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65DE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2025-2027年度铜陵市公务用车维修保养服务框架协议采购更正公告</w:t>
      </w:r>
    </w:p>
    <w:p w14:paraId="4CD44335">
      <w:pPr>
        <w:rPr>
          <w:rFonts w:hint="eastAsia" w:ascii="黑体" w:hAnsi="黑体" w:eastAsia="黑体"/>
          <w:sz w:val="28"/>
          <w:szCs w:val="28"/>
        </w:rPr>
      </w:pPr>
      <w:r>
        <w:rPr>
          <w:rStyle w:val="8"/>
          <w:rFonts w:hint="eastAsia" w:ascii="黑体" w:hAnsi="黑体" w:eastAsia="黑体"/>
          <w:color w:val="000000"/>
          <w:sz w:val="28"/>
          <w:szCs w:val="28"/>
        </w:rPr>
        <w:t>一、项目基本情况</w:t>
      </w:r>
    </w:p>
    <w:p w14:paraId="5E97BEF8">
      <w:pPr>
        <w:pStyle w:val="5"/>
        <w:wordWrap w:val="0"/>
        <w:spacing w:before="59" w:beforeAutospacing="0" w:after="59" w:afterAutospacing="0" w:line="480" w:lineRule="atLeas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原公告的采购项目编号： KJXY202512090557</w:t>
      </w:r>
    </w:p>
    <w:p w14:paraId="296EFDF9">
      <w:pPr>
        <w:pStyle w:val="5"/>
        <w:wordWrap w:val="0"/>
        <w:spacing w:before="59" w:beforeAutospacing="0" w:after="59" w:afterAutospacing="0" w:line="480" w:lineRule="atLeast"/>
        <w:ind w:firstLine="48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原公告的采购项目名称：2025-2027年度铜陵市公务用车维修保养服务框架协议采购</w:t>
      </w:r>
    </w:p>
    <w:p w14:paraId="2D7ECA69">
      <w:pPr>
        <w:pStyle w:val="5"/>
        <w:wordWrap w:val="0"/>
        <w:spacing w:before="59" w:beforeAutospacing="0" w:after="59" w:afterAutospacing="0" w:line="480" w:lineRule="atLeas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首次公告日期：</w:t>
      </w:r>
      <w:r>
        <w:rPr>
          <w:rStyle w:val="12"/>
          <w:rFonts w:hint="eastAsia" w:ascii="仿宋" w:hAnsi="仿宋" w:eastAsia="仿宋"/>
          <w:color w:val="000000"/>
          <w:sz w:val="28"/>
          <w:szCs w:val="28"/>
        </w:rPr>
        <w:t>2025年12月9日</w:t>
      </w:r>
    </w:p>
    <w:p w14:paraId="6A2C6CC4">
      <w:pPr>
        <w:rPr>
          <w:rStyle w:val="8"/>
          <w:rFonts w:hint="eastAsia" w:ascii="黑体" w:hAnsi="黑体" w:eastAsia="黑体"/>
          <w:color w:val="000000"/>
          <w:sz w:val="28"/>
          <w:szCs w:val="28"/>
        </w:rPr>
      </w:pPr>
      <w:r>
        <w:rPr>
          <w:rStyle w:val="8"/>
          <w:rFonts w:hint="eastAsia" w:ascii="黑体" w:hAnsi="黑体" w:eastAsia="黑体"/>
          <w:color w:val="000000"/>
          <w:sz w:val="28"/>
          <w:szCs w:val="28"/>
        </w:rPr>
        <w:t>二、更正信息</w:t>
      </w:r>
    </w:p>
    <w:p w14:paraId="3C26DA54">
      <w:pPr>
        <w:pStyle w:val="5"/>
        <w:wordWrap w:val="0"/>
        <w:spacing w:before="59" w:beforeAutospacing="0" w:after="59" w:afterAutospacing="0" w:line="480" w:lineRule="atLeast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更正事项：</w:t>
      </w:r>
      <w:r>
        <w:rPr>
          <w:rFonts w:hint="eastAsia" w:ascii="微软雅黑" w:hAnsi="微软雅黑" w:eastAsia="仿宋"/>
          <w:color w:val="000000"/>
          <w:sz w:val="28"/>
          <w:szCs w:val="28"/>
        </w:rPr>
        <w:t> </w:t>
      </w:r>
      <w:r>
        <w:rPr>
          <w:rStyle w:val="9"/>
          <w:rFonts w:ascii="仿宋" w:hAnsi="仿宋" w:eastAsia="仿宋"/>
          <w:color w:val="000000"/>
          <w:sz w:val="28"/>
          <w:szCs w:val="28"/>
        </w:rPr>
        <w:t xml:space="preserve">□征集公告 </w:t>
      </w:r>
      <w:r>
        <w:rPr>
          <w:rStyle w:val="9"/>
          <w:rFonts w:hint="eastAsia" w:ascii="仿宋" w:hAnsi="MS Mincho" w:eastAsia="MS Mincho" w:cs="MS Mincho"/>
          <w:color w:val="000000"/>
          <w:sz w:val="28"/>
          <w:szCs w:val="28"/>
        </w:rPr>
        <w:t>☑</w:t>
      </w:r>
      <w:r>
        <w:rPr>
          <w:rStyle w:val="9"/>
          <w:rFonts w:ascii="仿宋" w:hAnsi="仿宋" w:eastAsia="仿宋"/>
          <w:color w:val="000000"/>
          <w:sz w:val="28"/>
          <w:szCs w:val="28"/>
        </w:rPr>
        <w:t>征集文件</w:t>
      </w:r>
      <w:r>
        <w:rPr>
          <w:rFonts w:hint="eastAsia" w:ascii="微软雅黑" w:hAnsi="微软雅黑" w:eastAsia="仿宋"/>
          <w:color w:val="000000"/>
          <w:sz w:val="28"/>
          <w:szCs w:val="28"/>
        </w:rPr>
        <w:t> </w:t>
      </w:r>
    </w:p>
    <w:p w14:paraId="27725160">
      <w:pPr>
        <w:pStyle w:val="5"/>
        <w:wordWrap w:val="0"/>
        <w:spacing w:before="59" w:beforeAutospacing="0" w:after="59" w:afterAutospacing="0" w:line="480" w:lineRule="atLeast"/>
        <w:ind w:firstLine="480"/>
        <w:rPr>
          <w:rStyle w:val="12"/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sz w:val="28"/>
          <w:szCs w:val="28"/>
        </w:rPr>
        <w:t>更正内容：</w:t>
      </w:r>
      <w:r>
        <w:rPr>
          <w:rStyle w:val="12"/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现对</w:t>
      </w:r>
      <w:r>
        <w:rPr>
          <w:rStyle w:val="12"/>
          <w:rFonts w:hint="eastAsia" w:ascii="仿宋" w:hAnsi="仿宋" w:eastAsia="仿宋"/>
          <w:color w:val="000000"/>
          <w:sz w:val="28"/>
          <w:szCs w:val="28"/>
        </w:rPr>
        <w:t>该项目评审办法质量优先法评分细则中场地设施条件、维修服务团队人员评分项内容更正如下</w:t>
      </w:r>
      <w:r>
        <w:rPr>
          <w:rStyle w:val="12"/>
          <w:rFonts w:hint="eastAsia" w:ascii="仿宋" w:hAnsi="仿宋" w:eastAsia="仿宋"/>
          <w:color w:val="000000"/>
          <w:sz w:val="28"/>
          <w:szCs w:val="28"/>
          <w:lang w:val="en-US" w:eastAsia="zh-CN"/>
        </w:rPr>
        <w:t>:</w:t>
      </w:r>
    </w:p>
    <w:tbl>
      <w:tblPr>
        <w:tblStyle w:val="6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4166"/>
        <w:gridCol w:w="4013"/>
      </w:tblGrid>
      <w:tr w14:paraId="64649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1181" w:type="dxa"/>
            <w:vAlign w:val="center"/>
          </w:tcPr>
          <w:p w14:paraId="2AAE5AB2">
            <w:pPr>
              <w:jc w:val="center"/>
              <w:rPr>
                <w:rStyle w:val="12"/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更正项</w:t>
            </w:r>
          </w:p>
        </w:tc>
        <w:tc>
          <w:tcPr>
            <w:tcW w:w="4166" w:type="dxa"/>
            <w:vAlign w:val="center"/>
          </w:tcPr>
          <w:p w14:paraId="2FFE17EF">
            <w:pPr>
              <w:adjustRightInd w:val="0"/>
              <w:snapToGrid w:val="0"/>
              <w:jc w:val="center"/>
              <w:rPr>
                <w:rStyle w:val="12"/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原文</w:t>
            </w:r>
          </w:p>
        </w:tc>
        <w:tc>
          <w:tcPr>
            <w:tcW w:w="4013" w:type="dxa"/>
            <w:vAlign w:val="center"/>
          </w:tcPr>
          <w:p w14:paraId="2EDF59F7">
            <w:pPr>
              <w:autoSpaceDE w:val="0"/>
              <w:autoSpaceDN w:val="0"/>
              <w:adjustRightInd w:val="0"/>
              <w:jc w:val="center"/>
              <w:rPr>
                <w:rStyle w:val="12"/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现修改为</w:t>
            </w:r>
          </w:p>
        </w:tc>
      </w:tr>
      <w:tr w14:paraId="6165D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1181" w:type="dxa"/>
            <w:vAlign w:val="center"/>
          </w:tcPr>
          <w:p w14:paraId="4D9992C1">
            <w:pPr>
              <w:jc w:val="center"/>
              <w:rPr>
                <w:rStyle w:val="12"/>
                <w:rFonts w:cs="宋体"/>
                <w:color w:val="000000"/>
                <w:kern w:val="0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场地设施条件</w:t>
            </w:r>
          </w:p>
        </w:tc>
        <w:tc>
          <w:tcPr>
            <w:tcW w:w="4166" w:type="dxa"/>
            <w:vAlign w:val="center"/>
          </w:tcPr>
          <w:p w14:paraId="1313A71D">
            <w:pPr>
              <w:rPr>
                <w:rStyle w:val="12"/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7.地沟数量达1条的得3分，超过1条的加1分，没有不得分，本项最高得4分。（需提供地沟现场照片）</w:t>
            </w:r>
          </w:p>
        </w:tc>
        <w:tc>
          <w:tcPr>
            <w:tcW w:w="4013" w:type="dxa"/>
            <w:vAlign w:val="center"/>
          </w:tcPr>
          <w:p w14:paraId="760D2E6B">
            <w:pPr>
              <w:rPr>
                <w:rStyle w:val="12"/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7.地沟（地上</w:t>
            </w: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式</w:t>
            </w: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或地下</w:t>
            </w: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式</w:t>
            </w: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）数量达1条的得3分，超过1条的加1分，没有不得分，本项最高得4分。（需提供地沟现场照片）</w:t>
            </w:r>
          </w:p>
        </w:tc>
      </w:tr>
      <w:tr w14:paraId="31C55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1181" w:type="dxa"/>
            <w:vAlign w:val="center"/>
          </w:tcPr>
          <w:p w14:paraId="135D996C">
            <w:pPr>
              <w:jc w:val="center"/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维修服务团队人员</w:t>
            </w:r>
          </w:p>
        </w:tc>
        <w:tc>
          <w:tcPr>
            <w:tcW w:w="4166" w:type="dxa"/>
            <w:vAlign w:val="center"/>
          </w:tcPr>
          <w:p w14:paraId="1CC749C5">
            <w:pP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注：供应商需提供维修服务团队人员一览表及身份证扫描件，未提供的不得分。</w:t>
            </w:r>
          </w:p>
        </w:tc>
        <w:tc>
          <w:tcPr>
            <w:tcW w:w="4013" w:type="dxa"/>
            <w:vAlign w:val="center"/>
          </w:tcPr>
          <w:p w14:paraId="6C6BF7D0">
            <w:pP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注：以上各类人员不得兼</w:t>
            </w: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任，同一人兼任的不重复得分。</w:t>
            </w:r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供应商需提供维修服务团队人员一览表</w:t>
            </w:r>
            <w:bookmarkStart w:id="4" w:name="_GoBack"/>
            <w:bookmarkEnd w:id="4"/>
            <w:r>
              <w:rPr>
                <w:rStyle w:val="12"/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及身份证扫描件，未提供的不得分。</w:t>
            </w:r>
          </w:p>
        </w:tc>
      </w:tr>
    </w:tbl>
    <w:p w14:paraId="34D13787">
      <w:pPr>
        <w:pStyle w:val="5"/>
        <w:numPr>
          <w:ilvl w:val="0"/>
          <w:numId w:val="1"/>
        </w:numPr>
        <w:wordWrap w:val="0"/>
        <w:spacing w:before="59" w:beforeAutospacing="0" w:after="59" w:afterAutospacing="0" w:line="480" w:lineRule="atLeast"/>
        <w:ind w:firstLine="280" w:firstLineChars="1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征集文件获取截止时间顺延至2025年12月26日，原开标时间顺延至2026年1月4日10点30分，开标地点不变。</w:t>
      </w:r>
    </w:p>
    <w:p w14:paraId="0A3DA42F">
      <w:pPr>
        <w:pStyle w:val="5"/>
        <w:wordWrap w:val="0"/>
        <w:spacing w:before="59" w:beforeAutospacing="0" w:after="59" w:afterAutospacing="0" w:line="480" w:lineRule="atLeast"/>
        <w:ind w:firstLine="280" w:firstLineChars="1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3、征集文件其余要求内容不变。</w:t>
      </w:r>
    </w:p>
    <w:p w14:paraId="5F356659">
      <w:pPr>
        <w:rPr>
          <w:rStyle w:val="8"/>
          <w:rFonts w:hint="eastAsia" w:ascii="黑体" w:hAnsi="黑体" w:eastAsia="黑体"/>
          <w:color w:val="000000"/>
          <w:sz w:val="28"/>
          <w:szCs w:val="28"/>
        </w:rPr>
      </w:pPr>
      <w:r>
        <w:rPr>
          <w:rStyle w:val="8"/>
          <w:rFonts w:hint="eastAsia" w:ascii="黑体" w:hAnsi="黑体" w:eastAsia="黑体"/>
          <w:color w:val="000000"/>
          <w:sz w:val="28"/>
          <w:szCs w:val="28"/>
        </w:rPr>
        <w:t>三、其他补充事宜</w:t>
      </w:r>
    </w:p>
    <w:p w14:paraId="4F57FB6C">
      <w:pPr>
        <w:ind w:firstLine="420" w:firstLineChars="15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此公告视为征集文件的组成部分，与征集文件具有同等法律效力，请供应商及时下载。</w:t>
      </w:r>
    </w:p>
    <w:p w14:paraId="0C21D606">
      <w:pPr>
        <w:rPr>
          <w:rStyle w:val="8"/>
          <w:rFonts w:hint="eastAsia" w:ascii="黑体" w:hAnsi="黑体" w:eastAsia="黑体"/>
          <w:color w:val="000000"/>
          <w:sz w:val="28"/>
          <w:szCs w:val="28"/>
        </w:rPr>
      </w:pPr>
      <w:r>
        <w:rPr>
          <w:rStyle w:val="8"/>
          <w:rFonts w:hint="eastAsia" w:ascii="黑体" w:hAnsi="黑体" w:eastAsia="黑体"/>
          <w:color w:val="000000"/>
          <w:sz w:val="28"/>
          <w:szCs w:val="28"/>
        </w:rPr>
        <w:t>四、凡对本次采购提出询问，请按以下方式联系</w:t>
      </w:r>
    </w:p>
    <w:p w14:paraId="18F1EE06">
      <w:pPr>
        <w:widowControl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 1.征集人信息</w:t>
      </w:r>
    </w:p>
    <w:p w14:paraId="7FDA2FB8"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称：铜陵市机关事务管理服务中心　　　</w:t>
      </w:r>
    </w:p>
    <w:p w14:paraId="3C4054BE"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地址：湖东路666号</w:t>
      </w:r>
    </w:p>
    <w:p w14:paraId="1130FACE">
      <w:pPr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联系方式：0562-5880556　 </w:t>
      </w:r>
      <w:bookmarkStart w:id="0" w:name="_Toc28359086"/>
      <w:bookmarkStart w:id="1" w:name="_Toc28359009"/>
    </w:p>
    <w:bookmarkEnd w:id="0"/>
    <w:bookmarkEnd w:id="1"/>
    <w:p w14:paraId="692C6A4D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</w:p>
    <w:p w14:paraId="3F7BD90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称：铜陵市公共资源交易中心</w:t>
      </w:r>
    </w:p>
    <w:p w14:paraId="5FB63F3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地　址：铜都大道3596号投资大厦　　 </w:t>
      </w:r>
    </w:p>
    <w:p w14:paraId="5436088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" w:name="_Toc28359087"/>
      <w:bookmarkStart w:id="3" w:name="_Toc28359010"/>
      <w:r>
        <w:rPr>
          <w:rFonts w:hint="eastAsia" w:ascii="仿宋" w:hAnsi="仿宋" w:eastAsia="仿宋"/>
          <w:sz w:val="28"/>
          <w:szCs w:val="28"/>
        </w:rPr>
        <w:t>0562-5885869　</w:t>
      </w:r>
    </w:p>
    <w:p w14:paraId="5DDEABC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2"/>
      <w:bookmarkEnd w:id="3"/>
    </w:p>
    <w:p w14:paraId="35967AF9">
      <w:pPr>
        <w:pStyle w:val="2"/>
        <w:spacing w:line="360" w:lineRule="auto"/>
        <w:ind w:firstLine="560" w:firstLineChars="2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项目联系人：</w:t>
      </w:r>
      <w:r>
        <w:rPr>
          <w:rFonts w:ascii="仿宋" w:hAnsi="仿宋" w:eastAsia="仿宋"/>
          <w:szCs w:val="28"/>
        </w:rPr>
        <w:t xml:space="preserve"> 王工</w:t>
      </w:r>
    </w:p>
    <w:p w14:paraId="709386E9">
      <w:pPr>
        <w:spacing w:line="360" w:lineRule="auto"/>
        <w:ind w:firstLine="560" w:firstLineChars="200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仿宋" w:hAnsi="仿宋" w:eastAsia="仿宋"/>
          <w:sz w:val="28"/>
          <w:szCs w:val="28"/>
        </w:rPr>
        <w:t>电　话：0562-5885869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51CEF"/>
    <w:multiLevelType w:val="singleLevel"/>
    <w:tmpl w:val="E6B51CE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78D"/>
    <w:rsid w:val="00411B78"/>
    <w:rsid w:val="005F378D"/>
    <w:rsid w:val="00A73A67"/>
    <w:rsid w:val="00F1191B"/>
    <w:rsid w:val="00F3397B"/>
    <w:rsid w:val="0E2D7D0A"/>
    <w:rsid w:val="1562473D"/>
    <w:rsid w:val="24AC6DA8"/>
    <w:rsid w:val="2810627B"/>
    <w:rsid w:val="2D3A48C9"/>
    <w:rsid w:val="335C6818"/>
    <w:rsid w:val="35CF32D1"/>
    <w:rsid w:val="395333BF"/>
    <w:rsid w:val="3D89645B"/>
    <w:rsid w:val="3E4203B8"/>
    <w:rsid w:val="4BF74ED8"/>
    <w:rsid w:val="53165C44"/>
    <w:rsid w:val="636B5B38"/>
    <w:rsid w:val="70596582"/>
    <w:rsid w:val="7BF8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华文宋体" w:cs="Times New Roman"/>
      <w:sz w:val="28"/>
      <w:szCs w:val="20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TML Sample"/>
    <w:basedOn w:val="7"/>
    <w:semiHidden/>
    <w:unhideWhenUsed/>
    <w:qFormat/>
    <w:uiPriority w:val="99"/>
    <w:rPr>
      <w:rFonts w:ascii="宋体" w:hAnsi="宋体" w:eastAsia="宋体" w:cs="宋体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ookmark-item"/>
    <w:basedOn w:val="7"/>
    <w:qFormat/>
    <w:uiPriority w:val="0"/>
  </w:style>
  <w:style w:type="character" w:customStyle="1" w:styleId="13">
    <w:name w:val="sub"/>
    <w:basedOn w:val="7"/>
    <w:qFormat/>
    <w:uiPriority w:val="0"/>
  </w:style>
  <w:style w:type="character" w:customStyle="1" w:styleId="14">
    <w:name w:val="纯文本 Char"/>
    <w:basedOn w:val="7"/>
    <w:link w:val="2"/>
    <w:qFormat/>
    <w:uiPriority w:val="0"/>
    <w:rPr>
      <w:rFonts w:ascii="宋体" w:hAnsi="Courier New" w:eastAsia="华文宋体" w:cs="Times New Roman"/>
      <w:sz w:val="28"/>
      <w:szCs w:val="20"/>
    </w:rPr>
  </w:style>
  <w:style w:type="character" w:customStyle="1" w:styleId="15">
    <w:name w:val="s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696</Characters>
  <Lines>7</Lines>
  <Paragraphs>2</Paragraphs>
  <TotalTime>10</TotalTime>
  <ScaleCrop>false</ScaleCrop>
  <LinksUpToDate>false</LinksUpToDate>
  <CharactersWithSpaces>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2025-12-15T06:51:00Z</dcterms:created>
  <dc:creator>NTKO</dc:creator>
  <cp:lastModifiedBy>SY</cp:lastModifiedBy>
  <dcterms:modified xsi:type="dcterms:W3CDTF">2025-12-16T07:10:56Z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eyJoZGlkIjoiOTZiMTQ2MjRhZTcwYjk2NWMzZjBkOWQ4MWVjMWI5N2QiLCJ1c2VySWQiOiIyNTU3NjUyNDQifQ==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70AA21F3E2BC43FB807EACCCC8FE3739_12</vt:lpwstr>
  </property>
</Properties>
</file>