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9623E">
      <w:bookmarkStart w:id="0" w:name="_GoBack"/>
      <w:bookmarkEnd w:id="0"/>
    </w:p>
    <w:p w14:paraId="244403B4">
      <w:pPr>
        <w:keepNext w:val="0"/>
        <w:keepLines w:val="0"/>
        <w:widowControl/>
        <w:suppressLineNumbers w:val="0"/>
        <w:jc w:val="center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入围结果信息</w:t>
      </w:r>
    </w:p>
    <w:p w14:paraId="625EB2BD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>项目名称：2025-2027年度滁州市市直单位（含两区）公务用车定点维修企业招标项目框架协议-包别1</w:t>
      </w:r>
    </w:p>
    <w:p w14:paraId="0549DED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>项目编号：KJXY202502280367</w:t>
      </w:r>
    </w:p>
    <w:tbl>
      <w:tblPr>
        <w:tblStyle w:val="9"/>
        <w:tblpPr w:leftFromText="180" w:rightFromText="180" w:vertAnchor="text" w:horzAnchor="page" w:tblpX="1752" w:tblpY="135"/>
        <w:tblOverlap w:val="never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659"/>
        <w:gridCol w:w="3010"/>
        <w:gridCol w:w="2290"/>
      </w:tblGrid>
      <w:tr w14:paraId="6C86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6" w:type="dxa"/>
            <w:vAlign w:val="center"/>
          </w:tcPr>
          <w:p w14:paraId="18FC41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659" w:type="dxa"/>
            <w:vAlign w:val="center"/>
          </w:tcPr>
          <w:p w14:paraId="6845F2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入围供应商 </w:t>
            </w:r>
          </w:p>
        </w:tc>
        <w:tc>
          <w:tcPr>
            <w:tcW w:w="3010" w:type="dxa"/>
            <w:vAlign w:val="center"/>
          </w:tcPr>
          <w:p w14:paraId="2DE1BF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入围产品名称</w:t>
            </w:r>
          </w:p>
        </w:tc>
        <w:tc>
          <w:tcPr>
            <w:tcW w:w="2290" w:type="dxa"/>
            <w:vAlign w:val="center"/>
          </w:tcPr>
          <w:p w14:paraId="4EB585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规格型号</w:t>
            </w:r>
          </w:p>
          <w:p w14:paraId="37AD09A5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（或者主要服务内容及服务标准）</w:t>
            </w:r>
          </w:p>
        </w:tc>
      </w:tr>
      <w:tr w14:paraId="4E01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6" w:type="dxa"/>
            <w:vAlign w:val="center"/>
          </w:tcPr>
          <w:p w14:paraId="5442BF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659" w:type="dxa"/>
            <w:vAlign w:val="center"/>
          </w:tcPr>
          <w:p w14:paraId="36747E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滁州市卫东汽车服务有限公司</w:t>
            </w:r>
          </w:p>
        </w:tc>
        <w:tc>
          <w:tcPr>
            <w:tcW w:w="3010" w:type="dxa"/>
            <w:vAlign w:val="center"/>
          </w:tcPr>
          <w:p w14:paraId="56B3932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2025-2027年度滁州市市直单位（含两区）公务用车定点维修企业招标项目框架协议-包别1</w:t>
            </w:r>
          </w:p>
        </w:tc>
        <w:tc>
          <w:tcPr>
            <w:tcW w:w="2290" w:type="dxa"/>
            <w:vAlign w:val="center"/>
          </w:tcPr>
          <w:p w14:paraId="7B7724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 w:bidi="ar"/>
              </w:rPr>
              <w:t>响应征集文件要求；工时单价费率0.01%、材料进销差价费率0.01%</w:t>
            </w:r>
          </w:p>
        </w:tc>
      </w:tr>
      <w:tr w14:paraId="3933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6" w:type="dxa"/>
            <w:vAlign w:val="center"/>
          </w:tcPr>
          <w:p w14:paraId="3BCC41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659" w:type="dxa"/>
            <w:vAlign w:val="center"/>
          </w:tcPr>
          <w:p w14:paraId="6E4C75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滁州三江汽车服务有限公司</w:t>
            </w:r>
          </w:p>
        </w:tc>
        <w:tc>
          <w:tcPr>
            <w:tcW w:w="3010" w:type="dxa"/>
            <w:vAlign w:val="center"/>
          </w:tcPr>
          <w:p w14:paraId="4E39BD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2025-2027年度滁州市市直单位（含两区）公务用车定点维修企业招标项目框架协议-包别1</w:t>
            </w:r>
          </w:p>
        </w:tc>
        <w:tc>
          <w:tcPr>
            <w:tcW w:w="2290" w:type="dxa"/>
            <w:vAlign w:val="center"/>
          </w:tcPr>
          <w:p w14:paraId="13BF99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 w:bidi="ar"/>
              </w:rPr>
              <w:t>响应征集文件要求；工时单价费率0.01%、材料进销差价费率0.01%</w:t>
            </w:r>
          </w:p>
        </w:tc>
      </w:tr>
      <w:tr w14:paraId="1AA4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6" w:type="dxa"/>
            <w:vAlign w:val="center"/>
          </w:tcPr>
          <w:p w14:paraId="7F2AA2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659" w:type="dxa"/>
            <w:vAlign w:val="center"/>
          </w:tcPr>
          <w:p w14:paraId="6377D3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滁州正鑫汽车服务有限责任公司</w:t>
            </w:r>
          </w:p>
        </w:tc>
        <w:tc>
          <w:tcPr>
            <w:tcW w:w="3010" w:type="dxa"/>
            <w:vAlign w:val="center"/>
          </w:tcPr>
          <w:p w14:paraId="5244A3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2025-2027年度滁州市市直单位（含两区）公务用车定点维修企业招标项目框架协议-包别1</w:t>
            </w:r>
          </w:p>
        </w:tc>
        <w:tc>
          <w:tcPr>
            <w:tcW w:w="2290" w:type="dxa"/>
            <w:vAlign w:val="center"/>
          </w:tcPr>
          <w:p w14:paraId="5CFE0B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 w:bidi="ar"/>
              </w:rPr>
              <w:t>响应征集文件要求；工时单价费率0.01%、材料进销差价费率0.01%</w:t>
            </w:r>
          </w:p>
        </w:tc>
      </w:tr>
      <w:tr w14:paraId="62ED3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6" w:type="dxa"/>
            <w:vAlign w:val="center"/>
          </w:tcPr>
          <w:p w14:paraId="1D4857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659" w:type="dxa"/>
            <w:vAlign w:val="center"/>
          </w:tcPr>
          <w:p w14:paraId="436F06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滁州市众大汽车服务有限公司</w:t>
            </w:r>
          </w:p>
        </w:tc>
        <w:tc>
          <w:tcPr>
            <w:tcW w:w="3010" w:type="dxa"/>
            <w:vAlign w:val="center"/>
          </w:tcPr>
          <w:p w14:paraId="3DCFF2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2025-2027年度滁州市市直单位（含两区）公务用车定点维修企业招标项目框架协议-包别1</w:t>
            </w:r>
          </w:p>
        </w:tc>
        <w:tc>
          <w:tcPr>
            <w:tcW w:w="2290" w:type="dxa"/>
            <w:vAlign w:val="center"/>
          </w:tcPr>
          <w:p w14:paraId="089773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 w:bidi="ar"/>
              </w:rPr>
              <w:t>响应征集文件要求；工时单价费率0.01%、材料进销差价费率0.01%</w:t>
            </w:r>
          </w:p>
        </w:tc>
      </w:tr>
      <w:tr w14:paraId="1E05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6" w:type="dxa"/>
            <w:vAlign w:val="center"/>
          </w:tcPr>
          <w:p w14:paraId="3BC8FD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659" w:type="dxa"/>
            <w:vAlign w:val="center"/>
          </w:tcPr>
          <w:p w14:paraId="70D3C4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滁州市奥驰汽车销售服务有限公司</w:t>
            </w:r>
          </w:p>
        </w:tc>
        <w:tc>
          <w:tcPr>
            <w:tcW w:w="3010" w:type="dxa"/>
            <w:vAlign w:val="center"/>
          </w:tcPr>
          <w:p w14:paraId="775451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2025-2027年度滁州市市直单位（含两区）公务用车定点维修企业招标项目框架协议-包别1</w:t>
            </w:r>
          </w:p>
        </w:tc>
        <w:tc>
          <w:tcPr>
            <w:tcW w:w="2290" w:type="dxa"/>
            <w:vAlign w:val="center"/>
          </w:tcPr>
          <w:p w14:paraId="0413A9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 w:bidi="ar"/>
              </w:rPr>
              <w:t>响应征集文件要求；工时单价费率0.01%、材料进销差价费率0.01%</w:t>
            </w:r>
          </w:p>
        </w:tc>
      </w:tr>
      <w:tr w14:paraId="4CC40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6" w:type="dxa"/>
            <w:vAlign w:val="center"/>
          </w:tcPr>
          <w:p w14:paraId="46F1E65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659" w:type="dxa"/>
            <w:vAlign w:val="center"/>
          </w:tcPr>
          <w:p w14:paraId="2BE7EA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滁州乐尚汽车维修服务有限公司</w:t>
            </w:r>
          </w:p>
        </w:tc>
        <w:tc>
          <w:tcPr>
            <w:tcW w:w="3010" w:type="dxa"/>
            <w:vAlign w:val="center"/>
          </w:tcPr>
          <w:p w14:paraId="32284E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2025-2027年度滁州市市直单位（含两区）公务用车定点维修企业招标项目框架协议-包别1</w:t>
            </w:r>
          </w:p>
        </w:tc>
        <w:tc>
          <w:tcPr>
            <w:tcW w:w="2290" w:type="dxa"/>
            <w:vAlign w:val="center"/>
          </w:tcPr>
          <w:p w14:paraId="05B5C2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 w:bidi="ar"/>
              </w:rPr>
              <w:t>响应征集文件要求；工时单价费率0.01%、材料进销差价费率0.01%</w:t>
            </w:r>
          </w:p>
        </w:tc>
      </w:tr>
      <w:tr w14:paraId="6136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6" w:type="dxa"/>
            <w:vAlign w:val="center"/>
          </w:tcPr>
          <w:p w14:paraId="73BE16C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659" w:type="dxa"/>
            <w:vAlign w:val="center"/>
          </w:tcPr>
          <w:p w14:paraId="0F7A69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滁州市博士汽车维修服务有限公司</w:t>
            </w:r>
          </w:p>
        </w:tc>
        <w:tc>
          <w:tcPr>
            <w:tcW w:w="3010" w:type="dxa"/>
            <w:vAlign w:val="center"/>
          </w:tcPr>
          <w:p w14:paraId="432010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2025-2027年度滁州市市直单位（含两区）公务用车定点维修企业招标项目框架协议-包别1</w:t>
            </w:r>
          </w:p>
        </w:tc>
        <w:tc>
          <w:tcPr>
            <w:tcW w:w="2290" w:type="dxa"/>
            <w:vAlign w:val="center"/>
          </w:tcPr>
          <w:p w14:paraId="3EA175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 w:bidi="ar"/>
              </w:rPr>
              <w:t>响应征集文件要求；工时单价费率0.01%、材料进销差价费率0.01%</w:t>
            </w:r>
          </w:p>
        </w:tc>
      </w:tr>
      <w:tr w14:paraId="54708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6" w:type="dxa"/>
            <w:vAlign w:val="center"/>
          </w:tcPr>
          <w:p w14:paraId="65A151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659" w:type="dxa"/>
            <w:vAlign w:val="center"/>
          </w:tcPr>
          <w:p w14:paraId="66095D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滁州和盛公路汽车服务有限公司</w:t>
            </w:r>
          </w:p>
        </w:tc>
        <w:tc>
          <w:tcPr>
            <w:tcW w:w="3010" w:type="dxa"/>
            <w:vAlign w:val="center"/>
          </w:tcPr>
          <w:p w14:paraId="16C8E8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2025-2027年度滁州市市直单位（含两区）公务用车定点维修企业招标项目框架协议-包别1</w:t>
            </w:r>
          </w:p>
        </w:tc>
        <w:tc>
          <w:tcPr>
            <w:tcW w:w="2290" w:type="dxa"/>
            <w:vAlign w:val="center"/>
          </w:tcPr>
          <w:p w14:paraId="72DBFB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val="en-US" w:eastAsia="zh-CN" w:bidi="ar"/>
              </w:rPr>
              <w:t>响应征集文件要求；工时单价费率0.01%、材料进销差价费率0.01%</w:t>
            </w:r>
          </w:p>
        </w:tc>
      </w:tr>
    </w:tbl>
    <w:p w14:paraId="65F29075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0"/>
          <w:szCs w:val="20"/>
          <w:vertAlign w:val="baseline"/>
          <w:lang w:val="en-US" w:eastAsia="zh-CN" w:bidi="ar"/>
        </w:rPr>
      </w:pPr>
    </w:p>
    <w:p w14:paraId="2A9B2AC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说明：与可入围的最后一家的报价费率相同的，由评标委员会在监督人的监督下现场抽签确定入围供应商。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YWY0NTNkYjZhYjE4MjUyMjVhYzBmMGU1NDk2OWEifQ=="/>
  </w:docVars>
  <w:rsids>
    <w:rsidRoot w:val="05953FA4"/>
    <w:rsid w:val="05953FA4"/>
    <w:rsid w:val="13D65E13"/>
    <w:rsid w:val="1C0227D6"/>
    <w:rsid w:val="1FF94C23"/>
    <w:rsid w:val="279B37D4"/>
    <w:rsid w:val="2F453AC5"/>
    <w:rsid w:val="328153EA"/>
    <w:rsid w:val="35374C6A"/>
    <w:rsid w:val="37966725"/>
    <w:rsid w:val="3ACD285D"/>
    <w:rsid w:val="3D9416B4"/>
    <w:rsid w:val="43B20CAC"/>
    <w:rsid w:val="65DF38D6"/>
    <w:rsid w:val="6DAC0CFD"/>
    <w:rsid w:val="79DD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0"/>
    <w:pPr>
      <w:ind w:left="420" w:hanging="42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ind w:left="420"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1487</Words>
  <Characters>1695</Characters>
  <Lines>0</Lines>
  <Paragraphs>0</Paragraphs>
  <TotalTime>3</TotalTime>
  <ScaleCrop>false</ScaleCrop>
  <LinksUpToDate>false</LinksUpToDate>
  <CharactersWithSpaces>1696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2024-05-31T07:49:00Z</dcterms:created>
  <dc:creator>WPS_1342278182</dc:creator>
  <cp:lastModifiedBy>Zxxxx</cp:lastModifiedBy>
  <dcterms:modified xsi:type="dcterms:W3CDTF">2025-06-18T03:14:20Z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66F1AB968BE8460FA07AEBD580F504DD_13</vt:lpwstr>
  </property>
  <property fmtid="{D5CDD505-2E9C-101B-9397-08002B2CF9AE}" pid="4" name="KSOTemplateDocerSaveRecord">
    <vt:lpwstr>eyJoZGlkIjoiNzljYWY0NTNkYjZhYjE4MjUyMjVhYzBmMGU1NDk2OWEiLCJ1c2VySWQiOiIxMzQyMjc4MTgyIn0=</vt:lpwstr>
  </property>
</Properties>
</file>