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宋体" w:hAnsi="宋体" w:eastAsia="宋体" w:cs="宋体"/>
          <w:color w:val="4E4E4E"/>
          <w:sz w:val="33"/>
          <w:szCs w:val="33"/>
        </w:rPr>
      </w:pPr>
      <w:r>
        <w:rPr>
          <w:rFonts w:hint="eastAsia" w:ascii="宋体" w:hAnsi="宋体" w:eastAsia="宋体" w:cs="宋体"/>
          <w:color w:val="4E4E4E"/>
          <w:kern w:val="0"/>
          <w:sz w:val="33"/>
          <w:szCs w:val="33"/>
          <w:lang w:val="en-US" w:eastAsia="zh-CN" w:bidi="ar"/>
        </w:rPr>
        <w:t>郎溪县毕桥镇人民政府2022年5月至6月政府采购意向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EEEEEE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center"/>
        <w:textAlignment w:val="auto"/>
        <w:rPr>
          <w:rFonts w:hint="eastAsia" w:ascii="宋体" w:hAnsi="宋体" w:eastAsia="宋体" w:cs="宋体"/>
          <w:color w:val="333333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为便于供应商及时了解政府采购信息，根据《财政部关于开展政府采购意向公开工作的通知》（财库〔2020〕10号）</w:t>
      </w:r>
      <w:r>
        <w:rPr>
          <w:rFonts w:hint="eastAsia" w:ascii="宋体" w:hAnsi="宋体" w:eastAsia="宋体" w:cs="宋体"/>
          <w:color w:val="333333"/>
          <w:sz w:val="27"/>
          <w:szCs w:val="27"/>
        </w:rPr>
        <w:t>等有关规定，现将郎溪县</w:t>
      </w:r>
      <w:r>
        <w:rPr>
          <w:rFonts w:hint="eastAsia" w:ascii="宋体" w:hAnsi="宋体" w:eastAsia="宋体" w:cs="宋体"/>
          <w:color w:val="333333"/>
          <w:sz w:val="27"/>
          <w:szCs w:val="27"/>
          <w:lang w:val="en-US" w:eastAsia="zh-CN"/>
        </w:rPr>
        <w:t>毕桥</w:t>
      </w:r>
      <w:r>
        <w:rPr>
          <w:rFonts w:hint="eastAsia" w:ascii="宋体" w:hAnsi="宋体" w:eastAsia="宋体" w:cs="宋体"/>
          <w:color w:val="333333"/>
          <w:sz w:val="27"/>
          <w:szCs w:val="27"/>
        </w:rPr>
        <w:t>镇人民政府2022年</w:t>
      </w:r>
      <w:r>
        <w:rPr>
          <w:rFonts w:hint="eastAsia" w:ascii="宋体" w:hAnsi="宋体" w:eastAsia="宋体" w:cs="宋体"/>
          <w:color w:val="333333"/>
          <w:sz w:val="27"/>
          <w:szCs w:val="27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7"/>
          <w:szCs w:val="27"/>
        </w:rPr>
        <w:t>月至</w:t>
      </w:r>
      <w:r>
        <w:rPr>
          <w:rFonts w:hint="eastAsia" w:ascii="宋体" w:hAnsi="宋体" w:eastAsia="宋体" w:cs="宋体"/>
          <w:color w:val="333333"/>
          <w:sz w:val="27"/>
          <w:szCs w:val="27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7"/>
          <w:szCs w:val="27"/>
        </w:rPr>
        <w:t>月采购意向公开如下：</w:t>
      </w:r>
      <w:r>
        <w:rPr>
          <w:rFonts w:hint="eastAsia" w:ascii="宋体" w:hAnsi="宋体" w:eastAsia="宋体" w:cs="宋体"/>
          <w:color w:val="666666"/>
          <w:kern w:val="0"/>
          <w:sz w:val="24"/>
          <w:szCs w:val="24"/>
          <w:shd w:val="clear" w:color="auto" w:fill="auto"/>
          <w:lang w:val="en-US" w:eastAsia="zh-CN" w:bidi="ar"/>
        </w:rPr>
        <w:t> </w:t>
      </w:r>
    </w:p>
    <w:tbl>
      <w:tblPr>
        <w:tblStyle w:val="4"/>
        <w:tblW w:w="139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2444"/>
        <w:gridCol w:w="3322"/>
        <w:gridCol w:w="2816"/>
        <w:gridCol w:w="2585"/>
        <w:gridCol w:w="1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77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  <w:lang w:val="en-US" w:eastAsia="zh-CN"/>
              </w:rPr>
              <w:t>序号</w:t>
            </w:r>
          </w:p>
        </w:tc>
        <w:tc>
          <w:tcPr>
            <w:tcW w:w="244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  <w:t>采购项目名称</w:t>
            </w:r>
          </w:p>
        </w:tc>
        <w:tc>
          <w:tcPr>
            <w:tcW w:w="332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  <w:t>采购需求概况</w:t>
            </w:r>
          </w:p>
        </w:tc>
        <w:tc>
          <w:tcPr>
            <w:tcW w:w="281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  <w:t>预算金额（元）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  <w:t>预计采购时间（填写到月）</w:t>
            </w:r>
          </w:p>
        </w:tc>
        <w:tc>
          <w:tcPr>
            <w:tcW w:w="19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9" w:hRule="atLeast"/>
        </w:trPr>
        <w:tc>
          <w:tcPr>
            <w:tcW w:w="77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color w:val="333333"/>
                <w:sz w:val="27"/>
                <w:szCs w:val="2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7"/>
                <w:szCs w:val="27"/>
                <w:vertAlign w:val="baseline"/>
                <w:lang w:val="en-US" w:eastAsia="zh-CN"/>
              </w:rPr>
              <w:t>1</w:t>
            </w:r>
          </w:p>
        </w:tc>
        <w:tc>
          <w:tcPr>
            <w:tcW w:w="244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毕桥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镇2022年村庄规划编制项目</w:t>
            </w:r>
          </w:p>
        </w:tc>
        <w:tc>
          <w:tcPr>
            <w:tcW w:w="332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本项目为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毕桥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镇2022年村庄规划编制项目，主要采购内容为：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毕桥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大义社区、施宏村、十井村、长何新村、灯塔村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个村庄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社区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的村庄规划编制，结合当地村庄特点，制定市级村庄规划编制规程，明确国土空间用途管制、文化保护、村庄设计、建筑风貌引导管控规则等。</w:t>
            </w:r>
          </w:p>
        </w:tc>
        <w:tc>
          <w:tcPr>
            <w:tcW w:w="281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750000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2022年6月份</w:t>
            </w:r>
          </w:p>
        </w:tc>
        <w:tc>
          <w:tcPr>
            <w:tcW w:w="199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7"/>
                <w:szCs w:val="27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本项目是专门面向中小企业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240" w:afterAutospacing="0" w:line="390" w:lineRule="atLeast"/>
        <w:ind w:right="0"/>
        <w:rPr>
          <w:rFonts w:hint="eastAsia" w:ascii="宋体" w:hAnsi="宋体" w:eastAsia="宋体" w:cs="宋体"/>
          <w:color w:val="333333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z w:val="21"/>
          <w:szCs w:val="21"/>
        </w:rPr>
        <w:t>本次公开的采购意向是本单位政府采购工作的初步安排，具体采购项目情况以相关采购公告和采购文件为准。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240" w:afterAutospacing="0" w:line="390" w:lineRule="atLeast"/>
        <w:ind w:left="11172" w:leftChars="5120" w:right="0" w:hanging="420" w:hangingChars="200"/>
        <w:rPr>
          <w:rStyle w:val="8"/>
          <w:rFonts w:hint="eastAsia" w:ascii="宋体" w:hAnsi="宋体" w:eastAsia="宋体" w:cs="宋体"/>
          <w:color w:val="333333"/>
          <w:kern w:val="0"/>
          <w:sz w:val="21"/>
          <w:szCs w:val="21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333333"/>
          <w:kern w:val="0"/>
          <w:sz w:val="21"/>
          <w:szCs w:val="21"/>
          <w:lang w:val="en-US" w:eastAsia="zh-CN" w:bidi="ar"/>
        </w:rPr>
        <w:t>郎溪县毕桥镇人民政府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240" w:afterAutospacing="0" w:line="390" w:lineRule="atLeast"/>
        <w:ind w:left="11231" w:leftChars="5248" w:right="0" w:hanging="210" w:hangingChars="100"/>
        <w:rPr>
          <w:rFonts w:hint="eastAsia" w:ascii="宋体" w:hAnsi="宋体" w:eastAsia="宋体" w:cs="宋体"/>
          <w:sz w:val="21"/>
          <w:szCs w:val="21"/>
        </w:rPr>
      </w:pPr>
      <w:r>
        <w:rPr>
          <w:rStyle w:val="8"/>
          <w:rFonts w:hint="eastAsia" w:ascii="宋体" w:hAnsi="宋体" w:eastAsia="宋体" w:cs="宋体"/>
          <w:color w:val="333333"/>
          <w:kern w:val="0"/>
          <w:sz w:val="21"/>
          <w:szCs w:val="21"/>
          <w:lang w:val="en-US" w:eastAsia="zh-CN" w:bidi="ar"/>
        </w:rPr>
        <w:t>2022年05月16日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0" w:afterAutospacing="0" w:line="390" w:lineRule="atLeast"/>
        <w:ind w:left="0" w:right="0"/>
        <w:jc w:val="righ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spacing w:before="0" w:beforeAutospacing="0" w:after="0" w:afterAutospacing="0" w:line="390" w:lineRule="atLeast"/>
        <w:ind w:left="0" w:right="0"/>
        <w:jc w:val="right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3MmUyNGQyYjJhMzY5NWZlYWM3NmFjM2JlN2M5MTUifQ=="/>
  </w:docVars>
  <w:rsids>
    <w:rsidRoot w:val="00000000"/>
    <w:rsid w:val="00C9661A"/>
    <w:rsid w:val="388909CD"/>
    <w:rsid w:val="45761EA0"/>
    <w:rsid w:val="5250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styleId="8">
    <w:name w:val="HTML Sample"/>
    <w:basedOn w:val="5"/>
    <w:qFormat/>
    <w:uiPriority w:val="0"/>
    <w:rPr>
      <w:rFonts w:ascii="Courier New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360</Words>
  <Characters>389</Characters>
  <Lines>0</Lines>
  <Paragraphs>0</Paragraphs>
  <TotalTime>1</TotalTime>
  <ScaleCrop>false</ScaleCrop>
  <LinksUpToDate>false</LinksUpToDate>
  <CharactersWithSpaces>390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2022-05-16T00:01:59Z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D388531C17264C0C8AC1F11E2829F2DF</vt:lpwstr>
  </property>
</Properties>
</file>