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9B696">
      <w:pPr>
        <w:rPr>
          <w:rFonts w:hint="eastAsia"/>
          <w:b/>
          <w:bCs/>
          <w:sz w:val="24"/>
          <w:szCs w:val="24"/>
          <w:lang w:val="en-US" w:eastAsia="zh-CN"/>
        </w:rPr>
      </w:pPr>
      <w:r>
        <w:rPr>
          <w:rFonts w:hint="eastAsia"/>
          <w:b/>
          <w:bCs/>
          <w:sz w:val="28"/>
          <w:szCs w:val="28"/>
          <w:lang w:val="en-US" w:eastAsia="zh-CN"/>
        </w:rPr>
        <w:t>更正后参数：</w:t>
      </w:r>
    </w:p>
    <w:tbl>
      <w:tblPr>
        <w:tblStyle w:val="3"/>
        <w:tblW w:w="8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3"/>
        <w:gridCol w:w="840"/>
        <w:gridCol w:w="5127"/>
        <w:gridCol w:w="701"/>
        <w:gridCol w:w="757"/>
        <w:gridCol w:w="954"/>
      </w:tblGrid>
      <w:tr w14:paraId="29FF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7E26E1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9C7A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▲无线脑电生理信号遥测系统</w:t>
            </w:r>
          </w:p>
        </w:tc>
        <w:tc>
          <w:tcPr>
            <w:tcW w:w="5127" w:type="dxa"/>
            <w:tcBorders>
              <w:top w:val="single" w:color="000000" w:sz="4" w:space="0"/>
              <w:left w:val="single" w:color="000000" w:sz="4" w:space="0"/>
              <w:bottom w:val="single" w:color="000000" w:sz="4" w:space="0"/>
              <w:right w:val="single" w:color="000000" w:sz="4" w:space="0"/>
            </w:tcBorders>
            <w:noWrap w:val="0"/>
            <w:vAlign w:val="top"/>
          </w:tcPr>
          <w:p w14:paraId="797190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一、高通量神经信号采集系统</w:t>
            </w:r>
          </w:p>
          <w:p w14:paraId="41F31B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（一）技术参数</w:t>
            </w:r>
          </w:p>
          <w:p w14:paraId="572FDA5F">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系统支持同时记录至少8只实验动物，其中系统可配合32通道前端放大器以及64通道前端放大器使用，可同步配合8个16、32通道前端放大器或者4个64通道前端放大器同步记录；至少记录256通道通道；支持扩展到1024通道。</w:t>
            </w:r>
          </w:p>
          <w:p w14:paraId="23A3B154">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2.系统采集器具有多种输入输出接口，包括32通道模拟信号输入，32通道模拟信号输出、32通道数字信号输入，16通道数字信号输出。</w:t>
            </w:r>
          </w:p>
          <w:p w14:paraId="2611EA6D">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3.至少包含8个32通道前段放大器、8个16通道前段放大器以及4个64通道前段放大器、可升级兼容128通道前段放大器和256通道前段放大器。</w:t>
            </w:r>
          </w:p>
          <w:p w14:paraId="11C4A4B0">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4.数据采样率：每通道≥30kHz，采样精度：16bit。</w:t>
            </w:r>
          </w:p>
          <w:p w14:paraId="02AC7912">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5.系统高通滤波：≥0.1Hz</w:t>
            </w:r>
          </w:p>
          <w:p w14:paraId="5371FB1B">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6.系统低通滤波：≤15kHz</w:t>
            </w:r>
          </w:p>
          <w:p w14:paraId="1882F1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7.系统增益：≥46dB</w:t>
            </w:r>
          </w:p>
          <w:p w14:paraId="19E465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8.放大器输入范围≥±5mV</w:t>
            </w:r>
          </w:p>
          <w:p w14:paraId="7EF93D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9.采集系统最大输入电压≥±5V</w:t>
            </w:r>
          </w:p>
          <w:p w14:paraId="2A001C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10.输入阻抗：&gt;10GΩ／3pF</w:t>
            </w:r>
          </w:p>
          <w:p w14:paraId="5CF344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11.共模抑制比≥90dB</w:t>
            </w:r>
          </w:p>
          <w:p w14:paraId="57CBAF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12.可远程更新设备固件</w:t>
            </w:r>
          </w:p>
          <w:p w14:paraId="2B7E68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13.采集前端为数字采集前端</w:t>
            </w:r>
          </w:p>
          <w:p w14:paraId="31B622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14.32通道数字采集前端重量&lt;0.8g 16.采集前端信号分辨率&lt;0.2μV</w:t>
            </w:r>
          </w:p>
          <w:p w14:paraId="503B48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15.采集前端可单通道分离，可使每个通道分离工作</w:t>
            </w:r>
          </w:p>
          <w:p w14:paraId="723815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16.采集前端可多通道分离，可使单个采集前端分离用在多只实验动物上</w:t>
            </w:r>
          </w:p>
          <w:p w14:paraId="014A82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17.系统可对接无线采集系统（如TBSI）</w:t>
            </w:r>
          </w:p>
          <w:p w14:paraId="228165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18.系统具有在线阻抗测试功能</w:t>
            </w:r>
          </w:p>
          <w:p w14:paraId="3C656C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19.具有辅助音频输出功能</w:t>
            </w:r>
          </w:p>
          <w:p w14:paraId="24C5D2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20.具有视频监控及同步记录功能</w:t>
            </w:r>
          </w:p>
          <w:p w14:paraId="15F242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21.具有同时回放采集数据及视频文件功能</w:t>
            </w:r>
          </w:p>
          <w:p w14:paraId="1E01C0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22.系统支持刺激，单通道采集切换到刺激时长不超过10ms；单通道刺激切换到采集，在软件界面可设置时长，精度不低于1ms。</w:t>
            </w:r>
          </w:p>
          <w:p w14:paraId="38A53D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23.系统支持光纤记录功能模块</w:t>
            </w:r>
          </w:p>
          <w:p w14:paraId="2C4D2B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24.系统可支持钙成像功能模块-超微型显微成像系统</w:t>
            </w:r>
          </w:p>
          <w:p w14:paraId="1855CB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25.具有CAR（common average reference）数据处理功能</w:t>
            </w:r>
          </w:p>
          <w:p w14:paraId="5F5C36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26.具有数据任意分段保存及回放功能</w:t>
            </w:r>
          </w:p>
          <w:p w14:paraId="08208D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27.开放数据处理接口和分析功能</w:t>
            </w:r>
          </w:p>
          <w:p w14:paraId="58B2A0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28.数据采集软件可以在线采集和分析头皮点脑电EEG、肌电 EMG、深部核团局部LFP、神经元动作电位Spike等多种生理信号（“等多种生理信号”还有什么生理信号）</w:t>
            </w:r>
          </w:p>
          <w:p w14:paraId="5CD5AE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29.提供LTP数据分析模块，用于分析脑电波形的斜率、幅度和波宽</w:t>
            </w:r>
          </w:p>
          <w:p w14:paraId="743304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30.与场景恐惧等行为学软硬件兼容事件信号时间轴重塑，事件信号与电信号延迟＜1ms。  </w:t>
            </w:r>
          </w:p>
          <w:p w14:paraId="4219E8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31.数据通讯：USB 3.0 数字信号传输</w:t>
            </w:r>
          </w:p>
          <w:p w14:paraId="57DBD1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32.系统供电方式：220V交流供电以及电池供电两种供电方式，用户可切换。电池供电使用时间不小于24小时</w:t>
            </w:r>
          </w:p>
          <w:p w14:paraId="1FA82D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33.分析平台拥有用户管理功能，可供多个用户使用，可对用户进行数据库操作和数据分析操作进行权限管理</w:t>
            </w:r>
          </w:p>
          <w:p w14:paraId="332661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34.输出格式为BTN格式，并配置与BTN格式数据分析软件，以及matlab读取方式</w:t>
            </w:r>
          </w:p>
          <w:p w14:paraId="760075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35.权威安规检测报告</w:t>
            </w:r>
          </w:p>
          <w:p w14:paraId="7822DA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36.实时溯源信号调控</w:t>
            </w:r>
          </w:p>
          <w:p w14:paraId="5460D2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37.兼容高精度电刺激器实时门控出发</w:t>
            </w:r>
          </w:p>
          <w:p w14:paraId="466DD5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38.多设备级联</w:t>
            </w:r>
          </w:p>
          <w:p w14:paraId="2114B5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39.包含spike softing 分析、lfp分析、eeg分析等，全中文界面</w:t>
            </w:r>
          </w:p>
          <w:p w14:paraId="20493C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40.分析软件支持多种格式导入：btn，nex，edf</w:t>
            </w:r>
          </w:p>
          <w:p w14:paraId="52A16C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41.软件支持数据预处理如合并数据文件，截取时间，选中单个或多个通道</w:t>
            </w:r>
          </w:p>
          <w:p w14:paraId="506820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42.支持保存分析流程和算法参数，实现批量分析</w:t>
            </w:r>
          </w:p>
          <w:p w14:paraId="1A5CF8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43.支持每个算法步骤的独立结果绘图展示和分析结果保存</w:t>
            </w:r>
          </w:p>
          <w:p w14:paraId="1E95CA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44.配套数显定位仪、体式显微镜、颅骨钻、注射泵等全套手术配件</w:t>
            </w:r>
          </w:p>
          <w:p w14:paraId="0758FB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（二）配置：</w:t>
            </w:r>
          </w:p>
          <w:p w14:paraId="24C3E9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1、隔音箱，含视频记录、屏蔽网、固定滑环、可调节灯光，最多可同时记录八只鼠；</w:t>
            </w:r>
          </w:p>
          <w:p w14:paraId="4F2B7B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2、记录工作站：不小于32G内存  ≥2T固态 独立显卡 不低于8核CPU处理器1台；</w:t>
            </w:r>
          </w:p>
          <w:p w14:paraId="4FBBBD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3、配置32通道微丝阵列电极10个，16通道微丝阵列电极10个，脑电肌电电极40个；</w:t>
            </w:r>
          </w:p>
          <w:p w14:paraId="4ED43F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4、配套解旋器；</w:t>
            </w:r>
          </w:p>
          <w:p w14:paraId="38ADDA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highlight w:val="none"/>
              </w:rPr>
            </w:pPr>
            <w:r>
              <w:rPr>
                <w:rFonts w:hint="eastAsia" w:ascii="宋体" w:hAnsi="宋体" w:eastAsia="宋体" w:cs="宋体"/>
                <w:i w:val="0"/>
                <w:iCs w:val="0"/>
                <w:color w:val="000000"/>
                <w:kern w:val="0"/>
                <w:sz w:val="24"/>
                <w:szCs w:val="24"/>
                <w:highlight w:val="none"/>
                <w:u w:val="none"/>
                <w:lang w:val="en-US" w:eastAsia="zh-CN" w:bidi="ar"/>
              </w:rPr>
              <w:t>★5、系统配套同步行为学分析：支持云部署及本地部署两种部署方式，用户无需安装桌面端软件可直接登录网址直接进行实验，支持用户使用PC、手机、平板等移动端随时随地登录网址进行视频在线回放、数据在线查看、数据在线分析、数据在线下载等，并可通过微信小程序随时查看分析进程，并拥有在线提问功能；</w:t>
            </w:r>
          </w:p>
          <w:p w14:paraId="0C4AAB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6、行为学系统可监测动物视力及视觉对比敏感度，可以自由设定刺激的速度、频率、对比度、间隔时间、方波、正弦波等来自动检测动物随动时间OMR 值、有效 pattern 次数等，可生成头部旋转速度直方图、视动反应指数散点图、视动反应指数热图、头部旋转速度表等；</w:t>
            </w:r>
          </w:p>
          <w:p w14:paraId="74CBDE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行为学支持多种动物追踪功能，包括三点追踪、四点追踪及多体位追踪，并支持动物行为数据量化展现：轨迹图、轨迹矢量图、热图（2D、3D）、活动量图（2D、3D）、区域偏好指数图、运动速度热图、活动量热图、头部朝向图、直立-时间曲线图、精细行为图谱等；</w:t>
            </w:r>
          </w:p>
          <w:p w14:paraId="37FF1E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软件可适用于各种普通迷宫类实验，如Morris水迷宫、旷场、Lat迷宫、高架十字迷宫等，同时支持各种特殊行为学实验检测，如穿梭实验、避暗实验、跳台实验、习得性无助实验，并且支持运动障碍行为检测，如爬杆实验.</w:t>
            </w:r>
          </w:p>
          <w:p w14:paraId="046FBF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9、行为学外部扩展盒包含外部输入输出控制盒1个，拥有至少8路输入接口、8路输出接口，同时配备至少1个继电器。 </w:t>
            </w:r>
          </w:p>
          <w:p w14:paraId="2502AD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二、无线脑电生理仪：</w:t>
            </w:r>
          </w:p>
          <w:p w14:paraId="0F324E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1.可记录EEG、EMG、ECG、LFP、外周神经多种电生理信号</w:t>
            </w:r>
          </w:p>
          <w:p w14:paraId="28AAE9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2.可同时记录动物数量：至少8只</w:t>
            </w:r>
          </w:p>
          <w:p w14:paraId="7B5A94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3.数据格式为“.EDF格式”，支持Matlab等第三方软件编辑</w:t>
            </w:r>
          </w:p>
          <w:p w14:paraId="3CBFBA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支持PC端控制软件(ARrecorder)和移动端APP(ARrecorder)双重控制</w:t>
            </w:r>
          </w:p>
          <w:p w14:paraId="717FD6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支持同步视频记录（需有视频记录模块）</w:t>
            </w:r>
          </w:p>
          <w:p w14:paraId="21B851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4.支持事件标记</w:t>
            </w:r>
          </w:p>
          <w:p w14:paraId="5F70EC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5.支持trigger功能</w:t>
            </w:r>
          </w:p>
          <w:p w14:paraId="24B42D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6.电生理信号通道数：至少4通道EEG或4通道LFP</w:t>
            </w:r>
          </w:p>
          <w:p w14:paraId="6ADFE0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7.每通道不低于500Hz电生理信号采样率</w:t>
            </w:r>
          </w:p>
          <w:p w14:paraId="103744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8.具有3轴(XYZ)体动加速度信号数据，体动信号采样率各为50Hz</w:t>
            </w:r>
          </w:p>
          <w:p w14:paraId="4AC40B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9.记录子和接收器之间无线蓝牙通信</w:t>
            </w:r>
          </w:p>
          <w:p w14:paraId="5F7254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10.共模抑制比(CMRR) ≥80dB/60Hz</w:t>
            </w:r>
          </w:p>
          <w:p w14:paraId="1F741D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11.信号噪声&lt;1.2μV RMS@100Hz</w:t>
            </w:r>
          </w:p>
          <w:p w14:paraId="64FF3B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12.输入范围±10mV</w:t>
            </w:r>
          </w:p>
          <w:p w14:paraId="220B57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13.采样精度不低于16 bit</w:t>
            </w:r>
          </w:p>
          <w:p w14:paraId="2B5DE0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14.记录子:可更换的钮扣电池供电，记录子普通版单电池续航≥120小时;</w:t>
            </w:r>
          </w:p>
          <w:p w14:paraId="3F427F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 记录子普通版≤2.7g(包含钮扣电池);记录子轻量版≤1.5g(包含钮扣电池）</w:t>
            </w:r>
          </w:p>
          <w:p w14:paraId="223038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16.接收器110~220V电源供电</w:t>
            </w:r>
          </w:p>
          <w:p w14:paraId="65914D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17.接收器:≤150g</w:t>
            </w:r>
          </w:p>
          <w:p w14:paraId="79C517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18.接收器内置SD卡，具备数据自动备份保存功能，提高数据安全性。最高至少可存储2000小时数据</w:t>
            </w:r>
          </w:p>
          <w:p w14:paraId="7CF051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19.接收器有WIFI功能，可实时上传数据至云端数据库</w:t>
            </w:r>
          </w:p>
          <w:p w14:paraId="77EA1F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20.电生理记录模块间通信接口USB；电脑间通信接口LAN</w:t>
            </w:r>
          </w:p>
          <w:p w14:paraId="7913D0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21.USB通道数量不低于8个</w:t>
            </w:r>
          </w:p>
          <w:p w14:paraId="45EB5D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22.继电器供电方式POE(54V/1.5A)</w:t>
            </w:r>
          </w:p>
          <w:p w14:paraId="6E44CD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23.从采集设备获取数据，数据流同步；</w:t>
            </w:r>
          </w:p>
          <w:p w14:paraId="02CBEE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24具有滤波、时间窗查看功能；</w:t>
            </w:r>
          </w:p>
          <w:p w14:paraId="1FEC1E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25具有数据回放功能；</w:t>
            </w:r>
          </w:p>
          <w:p w14:paraId="4F0504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26.允许用户在定义的时间段内查看EEG/EMG记录；</w:t>
            </w:r>
          </w:p>
          <w:p w14:paraId="68852D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27.具有IO端口设置功能，可用于数据同步与打标；</w:t>
            </w:r>
          </w:p>
          <w:p w14:paraId="1224D6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28.支持保存和载入设备配置文件；</w:t>
            </w:r>
          </w:p>
          <w:p w14:paraId="07DC5C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三、无线光遗传系统与光纤记录系统</w:t>
            </w:r>
            <w:bookmarkStart w:id="0" w:name="_GoBack"/>
            <w:bookmarkEnd w:id="0"/>
          </w:p>
          <w:p w14:paraId="643777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1.采用405nm、470nm、580nm激发光对动物脑内同一核团神经元钙信号进行记录，记录的荧光范围为500-535nm和605-625nm；</w:t>
            </w:r>
          </w:p>
          <w:p w14:paraId="350ED5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highlight w:val="none"/>
              </w:rPr>
            </w:pPr>
            <w:r>
              <w:rPr>
                <w:rFonts w:hint="eastAsia" w:ascii="宋体" w:hAnsi="宋体" w:eastAsia="宋体" w:cs="宋体"/>
                <w:i w:val="0"/>
                <w:iCs w:val="0"/>
                <w:color w:val="000000"/>
                <w:kern w:val="0"/>
                <w:sz w:val="24"/>
                <w:szCs w:val="24"/>
                <w:highlight w:val="none"/>
                <w:u w:val="none"/>
                <w:lang w:val="en-US" w:eastAsia="zh-CN" w:bidi="ar"/>
              </w:rPr>
              <w:t>●2.三色光纤记录系统集合了两种双色光纤记录系统（405nm&amp;470nm以及470nm&amp;580nm）的性能特点，可搭配光遗传系统同时使用；</w:t>
            </w:r>
          </w:p>
          <w:p w14:paraId="297078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支持使用3个光源同时记录，可选择钙敏感荧光探针作为标记物，将405nm通道作为参考通道，对470nm和580nm通道进行信号记录，可以同时对相关脑区的两种类型神经元在某一行为范式中的活动情况进行同步记录，用以反应同一行为的不同信号特征范式中不同类型神经元的编码特征；</w:t>
            </w:r>
          </w:p>
          <w:p w14:paraId="648C75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4.可配合行为学软件及视频同步使用，在分析软件中对视频与记录的荧光信号数据进行同步分析；</w:t>
            </w:r>
          </w:p>
          <w:p w14:paraId="46CAD1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5.设备整体结合了荧光信号采集和数字信号采集输出的模块，并通过软件控制激发光的开关和调节激发光的亮度；设备配置DI接口，可实现与外部设备的同步；</w:t>
            </w:r>
          </w:p>
          <w:p w14:paraId="0F8C6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6.紫光激发光中心波长范围（nm）：400～410</w:t>
            </w:r>
          </w:p>
          <w:p w14:paraId="4265F8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7.蓝光激发光中心波长范围（nm）：460～480</w:t>
            </w:r>
          </w:p>
          <w:p w14:paraId="2E93E5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8.黄光激发光中心波长范围（nm）：570～590</w:t>
            </w:r>
          </w:p>
          <w:p w14:paraId="40A305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9.光纤输出功率范围（紫光-µW）：20~120</w:t>
            </w:r>
          </w:p>
          <w:p w14:paraId="5E3154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10.光纤输出功率范围（蓝光-µW）：20~180</w:t>
            </w:r>
          </w:p>
          <w:p w14:paraId="7EE57C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11.光纤输出功率范围（黄光-µW）：6~100</w:t>
            </w:r>
          </w:p>
          <w:p w14:paraId="7A0F53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12.钙信号采样频率（Hz）：0-120</w:t>
            </w:r>
          </w:p>
          <w:p w14:paraId="6D7E3C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13.钙信号采样通道数不低于 9（多通道可拓展至10通道）</w:t>
            </w:r>
          </w:p>
          <w:p w14:paraId="26AC2F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14.最小有效可检测功率（pW）： 0.6</w:t>
            </w:r>
          </w:p>
          <w:p w14:paraId="5D0507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15.数字信号采样频率（Hz）：0-400</w:t>
            </w:r>
          </w:p>
          <w:p w14:paraId="0420D1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 .数字信号输入通道不低于：3</w:t>
            </w:r>
          </w:p>
          <w:p w14:paraId="0D7684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17.数字平滑窗口（sample）： 50</w:t>
            </w:r>
          </w:p>
          <w:p w14:paraId="5F6664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18.基线噪声：&lt;0.1</w:t>
            </w:r>
          </w:p>
          <w:p w14:paraId="428A0E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19.偏置噪音比 ：&lt;500</w:t>
            </w:r>
          </w:p>
          <w:p w14:paraId="660613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20.采集软件可实时计算ΔF/F数值，实时采集到的信号大于软件设定的阈值时硬件同时输出TTL信号；</w:t>
            </w:r>
          </w:p>
          <w:p w14:paraId="2972EC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21.可通过软件设置Continuous（持续记录）和Sequential（间断记录）两种记录模式。</w:t>
            </w:r>
          </w:p>
          <w:p w14:paraId="761C2B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22.软件可对大于设定的△F/F阈值信号进行自动标记；分析软件可批量导入文件，便于多组数据对比分析；分析软件可绘制△F/F，Z-score, Heat-map图，并可导出为SVG格式矢量图，可自定义设置所绘矢量图Y轴Scale Bar。</w:t>
            </w:r>
          </w:p>
          <w:p w14:paraId="563A16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分析软件能自动识别指定区间内的Peak点并进行标记，能自动计算指定区间内的线下面积，均值，标准差，标准误，峰值及其所在时间点，谷值及其所在时间点。可对原始数据进行背景扣除及基线矫正，至少包含三种基线选取模式；</w:t>
            </w:r>
          </w:p>
          <w:p w14:paraId="1FD0EC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配有行为摄像头，实现视频和钙信号达到每帧同步记录，同时相机可接受外部的触发信号，可同时拍摄多只动物视频长时间的同时记录，对视频每一帧进行回放，然后进行视频长度编辑或者是显示范围的裁剪等操作。</w:t>
            </w:r>
          </w:p>
          <w:p w14:paraId="676E24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25.可扩展脑脑接口连接方式，脑内钙信号变化采用光纤记录系统，将记录钙信号通过特有算法转换为光遗传激发频率，控制激光器激活动物同一脑区；</w:t>
            </w:r>
          </w:p>
          <w:p w14:paraId="6ED3B3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配有高清摄像头，实现视频和钙信号达到每帧同步记录，同时相机可接受外部的触发信号，可同时拍摄多只动物视频长时间的同时记录，对视频每一帧进行回放，然后进行视频长度编辑或者是显示范围的裁剪等操作。</w:t>
            </w:r>
          </w:p>
          <w:p w14:paraId="7AE3B0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★27.可使用配套的自研软件，也可将数据实时传输到MATLAB，满足更多分析功能;                     </w:t>
            </w:r>
          </w:p>
          <w:p w14:paraId="0CFC6C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28.实验动物专用红外照明设备:光源：660nm-730nm可调；工作电压：DC 5V；额定功率：5W(max)；光度：不低于10级</w:t>
            </w:r>
          </w:p>
          <w:p w14:paraId="331978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29.植入探针超薄超轻柔韧度高，并且可完全植入，轻便（重量 ≤0.03g），小巧（线圈直径≤1 cm，探针宽度≤200um，探针厚度≤50um）， 探针长度可选（2-6 mm）；</w:t>
            </w:r>
          </w:p>
          <w:p w14:paraId="7AF9FD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30.植入式微型LED光源，波长可选470 nm（蓝光）, 530 nm（绿 光）, 590 nm（黄光）, 650 nm（红光）；</w:t>
            </w:r>
          </w:p>
          <w:p w14:paraId="2C599A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31.植入体整体防水设计，可长期植入动物体内，对金属以及水高度不敏感，可应用于水环境实验；</w:t>
            </w:r>
          </w:p>
          <w:p w14:paraId="600B15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32.易固定，适用于自由运动的动物脑、脊椎及外周神经系统调控；</w:t>
            </w:r>
          </w:p>
          <w:p w14:paraId="2A0C33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33.生物兼容性封装层并可植入皮下组织；</w:t>
            </w:r>
          </w:p>
          <w:p w14:paraId="066C26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34.超薄超轻470nm柔韧度高无电池传感器，单个传感器重量≤0.03g；</w:t>
            </w:r>
          </w:p>
          <w:p w14:paraId="0719CD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35.PDC设备盒，向植入体提供无线电源，提供可靠的覆盖范围；</w:t>
            </w:r>
          </w:p>
          <w:p w14:paraId="0D3759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36.植入LED输出功率：7 mW/mm</w:t>
            </w:r>
            <w:r>
              <w:rPr>
                <w:rFonts w:hint="eastAsia" w:ascii="宋体" w:hAnsi="宋体" w:eastAsia="宋体" w:cs="宋体"/>
                <w:i w:val="0"/>
                <w:iCs w:val="0"/>
                <w:color w:val="000000"/>
                <w:kern w:val="0"/>
                <w:sz w:val="24"/>
                <w:szCs w:val="24"/>
                <w:highlight w:val="none"/>
                <w:u w:val="none"/>
                <w:vertAlign w:val="superscript"/>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w:t>
            </w:r>
          </w:p>
          <w:p w14:paraId="480916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37.磁场稳定性：≥90%；</w:t>
            </w:r>
          </w:p>
          <w:p w14:paraId="08D30B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38.颅骨表面覆盖面积：1mm</w:t>
            </w:r>
            <w:r>
              <w:rPr>
                <w:rFonts w:hint="eastAsia" w:ascii="宋体" w:hAnsi="宋体" w:eastAsia="宋体" w:cs="宋体"/>
                <w:i w:val="0"/>
                <w:iCs w:val="0"/>
                <w:color w:val="000000"/>
                <w:kern w:val="0"/>
                <w:sz w:val="24"/>
                <w:szCs w:val="24"/>
                <w:highlight w:val="none"/>
                <w:u w:val="none"/>
                <w:vertAlign w:val="superscript"/>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w:t>
            </w:r>
          </w:p>
          <w:p w14:paraId="4F8FE1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39.触发功能：可接受0.1-5.0V范围外部信号触发；</w:t>
            </w:r>
          </w:p>
          <w:p w14:paraId="59EE93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40.控制端最高可同时输出6路信号，实现高通量筛选；</w:t>
            </w:r>
          </w:p>
          <w:p w14:paraId="6CD5EA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41.可接受外部信号触发，实现Normal、Gate、Toggle、RealTime四种触发模式，功率可调；</w:t>
            </w:r>
          </w:p>
          <w:p w14:paraId="101D9D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42.660nm  680nm  730nm 三种波段可调；每个波段的亮度10-100%线性调光。</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14:paraId="239FBE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1套</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AE27A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工业</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67563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r>
    </w:tbl>
    <w:p w14:paraId="5FE920D3">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C2B0A"/>
    <w:rsid w:val="041447E4"/>
    <w:rsid w:val="0B9C2B0A"/>
    <w:rsid w:val="49047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3825</Words>
  <Characters>4643</Characters>
  <Lines>0</Lines>
  <Paragraphs>0</Paragraphs>
  <TotalTime>0</TotalTime>
  <ScaleCrop>false</ScaleCrop>
  <LinksUpToDate>false</LinksUpToDate>
  <CharactersWithSpaces>4712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2025-09-17T06:05:00Z</dcterms:created>
  <dc:creator>14353</dc:creator>
  <cp:lastModifiedBy>14353</cp:lastModifiedBy>
  <dcterms:modified xsi:type="dcterms:W3CDTF">2025-09-23T09:10:31Z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6C380B4308AA4DD89959ACD8101005E9_11</vt:lpwstr>
  </property>
  <property fmtid="{D5CDD505-2E9C-101B-9397-08002B2CF9AE}" pid="4" name="KSOTemplateDocerSaveRecord">
    <vt:lpwstr>eyJoZGlkIjoiN2YzNjBkOTgyNWQ1YTMxYzM3MzMwNWFiODNmOWIzYWMiLCJ1c2VySWQiOiIzMDY4OTk3NTIifQ==</vt:lpwstr>
  </property>
</Properties>
</file>