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026A3">
      <w:pPr>
        <w:pStyle w:val="2"/>
        <w:tabs>
          <w:tab w:val="left" w:pos="0"/>
        </w:tabs>
        <w:autoSpaceDE w:val="0"/>
        <w:autoSpaceDN w:val="0"/>
        <w:adjustRightInd w:val="0"/>
        <w:spacing w:before="0" w:after="0" w:line="240" w:lineRule="auto"/>
        <w:jc w:val="center"/>
        <w:rPr>
          <w:rFonts w:ascii="华文中宋" w:hAnsi="华文中宋" w:eastAsia="华文中宋"/>
        </w:rPr>
      </w:pPr>
      <w:bookmarkStart w:id="0" w:name="_Toc35393813"/>
      <w:r>
        <w:rPr>
          <w:rFonts w:hint="eastAsia" w:ascii="华文中宋" w:hAnsi="华文中宋" w:eastAsia="华文中宋"/>
          <w:lang w:eastAsia="zh-CN"/>
        </w:rPr>
        <w:t>安徽理工大学2025年科研仪器设备购置项目（四）</w:t>
      </w:r>
      <w:r>
        <w:rPr>
          <w:rFonts w:hint="eastAsia" w:ascii="华文中宋" w:hAnsi="华文中宋" w:eastAsia="华文中宋"/>
        </w:rPr>
        <w:t>更正公告</w:t>
      </w:r>
      <w:bookmarkEnd w:id="0"/>
    </w:p>
    <w:p w14:paraId="0D5F1D4B">
      <w:pPr>
        <w:pStyle w:val="3"/>
        <w:spacing w:line="240" w:lineRule="auto"/>
        <w:rPr>
          <w:rFonts w:ascii="黑体" w:hAnsi="黑体" w:cs="宋体"/>
          <w:b w:val="0"/>
          <w:sz w:val="28"/>
          <w:szCs w:val="28"/>
        </w:rPr>
      </w:pPr>
      <w:bookmarkStart w:id="1" w:name="_Toc28359104"/>
      <w:bookmarkStart w:id="2" w:name="_Toc35393814"/>
      <w:bookmarkStart w:id="3" w:name="_Toc28359027"/>
      <w:bookmarkStart w:id="4" w:name="_Toc35393645"/>
      <w:r>
        <w:rPr>
          <w:rFonts w:hint="eastAsia" w:ascii="黑体" w:hAnsi="黑体" w:cs="宋体"/>
          <w:b w:val="0"/>
          <w:sz w:val="28"/>
          <w:szCs w:val="28"/>
        </w:rPr>
        <w:t>一、项目基本情况</w:t>
      </w:r>
      <w:bookmarkEnd w:id="1"/>
      <w:bookmarkEnd w:id="2"/>
      <w:bookmarkEnd w:id="3"/>
      <w:bookmarkEnd w:id="4"/>
    </w:p>
    <w:p w14:paraId="1F1ECB61">
      <w:pPr>
        <w:spacing w:line="240" w:lineRule="auto"/>
        <w:ind w:firstLine="560" w:firstLineChars="200"/>
        <w:rPr>
          <w:rFonts w:hint="eastAsia" w:ascii="仿宋" w:hAnsi="仿宋" w:eastAsia="仿宋"/>
          <w:sz w:val="28"/>
          <w:szCs w:val="28"/>
          <w:u w:val="none"/>
          <w:lang w:eastAsia="zh-CN"/>
        </w:rPr>
      </w:pPr>
      <w:r>
        <w:rPr>
          <w:rFonts w:hint="eastAsia" w:ascii="仿宋" w:hAnsi="仿宋" w:eastAsia="仿宋"/>
          <w:sz w:val="28"/>
          <w:szCs w:val="28"/>
          <w:u w:val="none"/>
        </w:rPr>
        <w:t>原公告的采购项目</w:t>
      </w:r>
      <w:r>
        <w:rPr>
          <w:rFonts w:hint="eastAsia" w:ascii="仿宋" w:hAnsi="仿宋" w:eastAsia="仿宋"/>
          <w:sz w:val="28"/>
          <w:szCs w:val="28"/>
          <w:u w:val="none"/>
          <w:lang w:eastAsia="zh-CN"/>
        </w:rPr>
        <w:t>编号FSKY34000120257134</w:t>
      </w:r>
      <w:r>
        <w:rPr>
          <w:rFonts w:hint="eastAsia" w:ascii="仿宋" w:hAnsi="仿宋" w:eastAsia="仿宋"/>
          <w:sz w:val="28"/>
          <w:szCs w:val="28"/>
          <w:u w:val="none"/>
          <w:lang w:val="en-US" w:eastAsia="zh-CN"/>
        </w:rPr>
        <w:t>号</w:t>
      </w:r>
      <w:r>
        <w:rPr>
          <w:rFonts w:hint="eastAsia" w:ascii="仿宋" w:hAnsi="仿宋" w:eastAsia="仿宋"/>
          <w:sz w:val="28"/>
          <w:szCs w:val="28"/>
          <w:u w:val="none"/>
          <w:lang w:eastAsia="zh-CN"/>
        </w:rPr>
        <w:t>　</w:t>
      </w:r>
    </w:p>
    <w:p w14:paraId="4E48CE40">
      <w:pPr>
        <w:spacing w:line="240" w:lineRule="auto"/>
        <w:ind w:firstLine="560" w:firstLineChars="200"/>
        <w:rPr>
          <w:rFonts w:ascii="仿宋" w:hAnsi="仿宋" w:eastAsia="仿宋"/>
          <w:sz w:val="28"/>
          <w:szCs w:val="28"/>
          <w:u w:val="none"/>
        </w:rPr>
      </w:pPr>
      <w:r>
        <w:rPr>
          <w:rFonts w:hint="eastAsia" w:ascii="仿宋" w:hAnsi="仿宋" w:eastAsia="仿宋"/>
          <w:sz w:val="28"/>
          <w:szCs w:val="28"/>
          <w:u w:val="none"/>
        </w:rPr>
        <w:t>原公告的采购项目名称：</w:t>
      </w:r>
      <w:r>
        <w:rPr>
          <w:rFonts w:hint="eastAsia" w:ascii="仿宋" w:hAnsi="仿宋" w:eastAsia="仿宋"/>
          <w:sz w:val="28"/>
          <w:szCs w:val="28"/>
          <w:u w:val="none"/>
          <w:lang w:eastAsia="zh-CN"/>
        </w:rPr>
        <w:t xml:space="preserve">安徽理工大学2025年科研仪器设备购置项目（四）  </w:t>
      </w:r>
    </w:p>
    <w:p w14:paraId="614E9B10">
      <w:pPr>
        <w:spacing w:line="240" w:lineRule="auto"/>
        <w:ind w:firstLine="560" w:firstLineChars="200"/>
        <w:rPr>
          <w:rFonts w:ascii="仿宋" w:hAnsi="仿宋" w:eastAsia="仿宋"/>
          <w:sz w:val="28"/>
          <w:szCs w:val="28"/>
          <w:u w:val="none"/>
        </w:rPr>
      </w:pPr>
      <w:r>
        <w:rPr>
          <w:rFonts w:hint="eastAsia" w:ascii="仿宋" w:hAnsi="仿宋" w:eastAsia="仿宋"/>
          <w:sz w:val="28"/>
          <w:szCs w:val="28"/>
          <w:u w:val="none"/>
        </w:rPr>
        <w:t>首次公告日期：202</w:t>
      </w:r>
      <w:r>
        <w:rPr>
          <w:rFonts w:hint="eastAsia" w:ascii="仿宋" w:hAnsi="仿宋" w:eastAsia="仿宋"/>
          <w:sz w:val="28"/>
          <w:szCs w:val="28"/>
          <w:u w:val="none"/>
          <w:lang w:val="en-US" w:eastAsia="zh-CN"/>
        </w:rPr>
        <w:t>5</w:t>
      </w:r>
      <w:r>
        <w:rPr>
          <w:rFonts w:hint="eastAsia" w:ascii="仿宋" w:hAnsi="仿宋" w:eastAsia="仿宋"/>
          <w:sz w:val="28"/>
          <w:szCs w:val="28"/>
          <w:u w:val="none"/>
        </w:rPr>
        <w:t>年</w:t>
      </w:r>
      <w:r>
        <w:rPr>
          <w:rFonts w:hint="eastAsia" w:ascii="仿宋" w:hAnsi="仿宋" w:eastAsia="仿宋"/>
          <w:sz w:val="28"/>
          <w:szCs w:val="28"/>
          <w:u w:val="none"/>
          <w:lang w:val="en-US" w:eastAsia="zh-CN"/>
        </w:rPr>
        <w:t>10</w:t>
      </w:r>
      <w:r>
        <w:rPr>
          <w:rFonts w:hint="eastAsia" w:ascii="仿宋" w:hAnsi="仿宋" w:eastAsia="仿宋"/>
          <w:sz w:val="28"/>
          <w:szCs w:val="28"/>
          <w:u w:val="none"/>
        </w:rPr>
        <w:t>月</w:t>
      </w:r>
      <w:r>
        <w:rPr>
          <w:rFonts w:hint="eastAsia" w:ascii="仿宋" w:hAnsi="仿宋" w:eastAsia="仿宋"/>
          <w:sz w:val="28"/>
          <w:szCs w:val="28"/>
          <w:u w:val="none"/>
          <w:lang w:val="en-US" w:eastAsia="zh-CN"/>
        </w:rPr>
        <w:t>17</w:t>
      </w:r>
      <w:r>
        <w:rPr>
          <w:rFonts w:hint="eastAsia" w:ascii="仿宋" w:hAnsi="仿宋" w:eastAsia="仿宋"/>
          <w:sz w:val="28"/>
          <w:szCs w:val="28"/>
          <w:u w:val="none"/>
        </w:rPr>
        <w:t>日　</w:t>
      </w:r>
    </w:p>
    <w:p w14:paraId="26A73024">
      <w:pPr>
        <w:pStyle w:val="3"/>
        <w:spacing w:line="240" w:lineRule="auto"/>
        <w:rPr>
          <w:rFonts w:ascii="黑体" w:hAnsi="黑体" w:cs="宋体"/>
          <w:b w:val="0"/>
          <w:sz w:val="28"/>
          <w:szCs w:val="28"/>
        </w:rPr>
      </w:pPr>
      <w:bookmarkStart w:id="5" w:name="_Toc28359105"/>
      <w:bookmarkStart w:id="6" w:name="_Toc35393646"/>
      <w:bookmarkStart w:id="7" w:name="_Toc28359028"/>
      <w:bookmarkStart w:id="8" w:name="_Toc35393815"/>
      <w:r>
        <w:rPr>
          <w:rFonts w:hint="eastAsia" w:ascii="黑体" w:hAnsi="黑体" w:cs="宋体"/>
          <w:b w:val="0"/>
          <w:sz w:val="28"/>
          <w:szCs w:val="28"/>
        </w:rPr>
        <w:t>二、更正信息</w:t>
      </w:r>
      <w:bookmarkEnd w:id="5"/>
      <w:bookmarkEnd w:id="6"/>
      <w:bookmarkEnd w:id="7"/>
      <w:bookmarkEnd w:id="8"/>
      <w:bookmarkStart w:id="19" w:name="_GoBack"/>
      <w:bookmarkEnd w:id="19"/>
    </w:p>
    <w:p w14:paraId="533FEF48">
      <w:pPr>
        <w:spacing w:line="240" w:lineRule="auto"/>
        <w:ind w:firstLine="560" w:firstLineChars="200"/>
        <w:rPr>
          <w:rFonts w:hint="eastAsia" w:ascii="仿宋" w:hAnsi="仿宋" w:eastAsia="仿宋"/>
          <w:sz w:val="28"/>
          <w:szCs w:val="28"/>
        </w:rPr>
      </w:pPr>
      <w:r>
        <w:rPr>
          <w:rFonts w:hint="eastAsia" w:ascii="仿宋" w:hAnsi="仿宋" w:eastAsia="仿宋"/>
          <w:sz w:val="28"/>
          <w:szCs w:val="28"/>
        </w:rPr>
        <w:t>更正事项：</w:t>
      </w:r>
      <w:r>
        <w:rPr>
          <w:rFonts w:hint="eastAsia" w:ascii="仿宋" w:hAnsi="仿宋" w:eastAsia="仿宋"/>
          <w:sz w:val="28"/>
          <w:szCs w:val="28"/>
        </w:rPr>
        <w:sym w:font="Wingdings 2" w:char="00A3"/>
      </w:r>
      <w:r>
        <w:rPr>
          <w:rFonts w:hint="eastAsia" w:ascii="仿宋" w:hAnsi="仿宋" w:eastAsia="仿宋"/>
          <w:sz w:val="28"/>
          <w:szCs w:val="28"/>
        </w:rPr>
        <w:t xml:space="preserve">采购公告 </w:t>
      </w:r>
      <w:r>
        <w:rPr>
          <w:rFonts w:hint="eastAsia" w:ascii="仿宋" w:hAnsi="仿宋" w:eastAsia="仿宋"/>
          <w:sz w:val="28"/>
          <w:szCs w:val="28"/>
          <w:lang w:eastAsia="zh-CN"/>
        </w:rPr>
        <w:sym w:font="Wingdings 2" w:char="0052"/>
      </w:r>
      <w:r>
        <w:rPr>
          <w:rFonts w:hint="eastAsia" w:ascii="仿宋" w:hAnsi="仿宋" w:eastAsia="仿宋"/>
          <w:sz w:val="28"/>
          <w:szCs w:val="28"/>
          <w:lang w:eastAsia="zh-CN"/>
        </w:rPr>
        <w:t>招标文件</w:t>
      </w:r>
      <w:r>
        <w:rPr>
          <w:rFonts w:hint="eastAsia" w:ascii="仿宋" w:hAnsi="仿宋" w:eastAsia="仿宋"/>
          <w:sz w:val="28"/>
          <w:szCs w:val="28"/>
        </w:rPr>
        <w:t xml:space="preserve"> □采购结果</w:t>
      </w:r>
    </w:p>
    <w:p w14:paraId="14CECA31">
      <w:pPr>
        <w:spacing w:line="240" w:lineRule="auto"/>
        <w:ind w:firstLine="560" w:firstLineChars="200"/>
        <w:rPr>
          <w:rFonts w:hint="eastAsia" w:ascii="仿宋" w:hAnsi="仿宋" w:eastAsia="仿宋"/>
          <w:sz w:val="28"/>
          <w:szCs w:val="28"/>
          <w:u w:val="none"/>
        </w:rPr>
      </w:pPr>
      <w:r>
        <w:rPr>
          <w:rFonts w:hint="eastAsia" w:ascii="仿宋" w:hAnsi="仿宋" w:eastAsia="仿宋"/>
          <w:sz w:val="28"/>
          <w:szCs w:val="28"/>
          <w:u w:val="none"/>
        </w:rPr>
        <w:t>更正内容：</w:t>
      </w:r>
    </w:p>
    <w:p w14:paraId="32FEDD79">
      <w:pPr>
        <w:autoSpaceDE w:val="0"/>
        <w:autoSpaceDN w:val="0"/>
        <w:adjustRightInd w:val="0"/>
        <w:spacing w:line="240" w:lineRule="auto"/>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本项目第四章评标方法原为：</w:t>
      </w:r>
    </w:p>
    <w:p w14:paraId="15D91926">
      <w:pPr>
        <w:autoSpaceDE w:val="0"/>
        <w:autoSpaceDN w:val="0"/>
        <w:adjustRightInd w:val="0"/>
        <w:spacing w:line="240" w:lineRule="auto"/>
        <w:ind w:firstLine="560" w:firstLineChars="200"/>
        <w:jc w:val="left"/>
        <w:rPr>
          <w:rFonts w:hint="default" w:ascii="仿宋" w:hAnsi="仿宋" w:eastAsia="仿宋"/>
          <w:sz w:val="28"/>
          <w:szCs w:val="28"/>
          <w:lang w:val="en-US" w:eastAsia="zh-CN"/>
        </w:rPr>
      </w:pPr>
      <w:r>
        <w:rPr>
          <w:rFonts w:hint="default" w:ascii="仿宋" w:hAnsi="仿宋" w:eastAsia="仿宋"/>
          <w:sz w:val="28"/>
          <w:szCs w:val="28"/>
          <w:lang w:val="en-US" w:eastAsia="zh-CN"/>
        </w:rPr>
        <w:t>评委会根据投标人所投产品技术参数及要求的响应情况进行评分：</w:t>
      </w:r>
    </w:p>
    <w:p w14:paraId="1FF851CD">
      <w:pPr>
        <w:autoSpaceDE w:val="0"/>
        <w:autoSpaceDN w:val="0"/>
        <w:adjustRightInd w:val="0"/>
        <w:spacing w:line="240" w:lineRule="auto"/>
        <w:ind w:firstLine="560" w:firstLineChars="200"/>
        <w:jc w:val="left"/>
        <w:rPr>
          <w:rFonts w:hint="default" w:ascii="仿宋" w:hAnsi="仿宋" w:eastAsia="仿宋"/>
          <w:sz w:val="28"/>
          <w:szCs w:val="28"/>
          <w:lang w:val="en-US" w:eastAsia="zh-CN"/>
        </w:rPr>
      </w:pPr>
      <w:r>
        <w:rPr>
          <w:rFonts w:hint="default" w:ascii="仿宋" w:hAnsi="仿宋" w:eastAsia="仿宋"/>
          <w:sz w:val="28"/>
          <w:szCs w:val="28"/>
          <w:lang w:val="en-US" w:eastAsia="zh-CN"/>
        </w:rPr>
        <w:t>1.标注★号的条款，每满足一项得2.5分，共16项，满分40分；</w:t>
      </w:r>
    </w:p>
    <w:p w14:paraId="7A29363A">
      <w:pPr>
        <w:autoSpaceDE w:val="0"/>
        <w:autoSpaceDN w:val="0"/>
        <w:adjustRightInd w:val="0"/>
        <w:spacing w:line="240" w:lineRule="auto"/>
        <w:ind w:firstLine="560" w:firstLineChars="200"/>
        <w:jc w:val="left"/>
        <w:rPr>
          <w:rFonts w:hint="default" w:ascii="仿宋" w:hAnsi="仿宋" w:eastAsia="仿宋"/>
          <w:sz w:val="28"/>
          <w:szCs w:val="28"/>
          <w:lang w:val="en-US" w:eastAsia="zh-CN"/>
        </w:rPr>
      </w:pPr>
      <w:r>
        <w:rPr>
          <w:rFonts w:hint="default" w:ascii="仿宋" w:hAnsi="仿宋" w:eastAsia="仿宋"/>
          <w:sz w:val="28"/>
          <w:szCs w:val="28"/>
          <w:lang w:val="en-US" w:eastAsia="zh-CN"/>
        </w:rPr>
        <w:t>2.作为基础指标，全部满足得8分，有1条未响应（或负偏离）的得8分，有2条未响应（或负偏离）的得6分，超过2条未响应（或负偏离）的不得分。</w:t>
      </w:r>
    </w:p>
    <w:p w14:paraId="5CAAA615">
      <w:pPr>
        <w:spacing w:line="240" w:lineRule="auto"/>
        <w:ind w:right="1120" w:firstLine="562" w:firstLineChars="200"/>
        <w:rPr>
          <w:rFonts w:hint="eastAsia" w:ascii="仿宋" w:hAnsi="仿宋" w:eastAsia="仿宋"/>
          <w:sz w:val="28"/>
          <w:szCs w:val="28"/>
          <w:lang w:val="en-US" w:eastAsia="zh-CN"/>
        </w:rPr>
      </w:pPr>
      <w:r>
        <w:rPr>
          <w:rFonts w:hint="eastAsia" w:ascii="仿宋" w:hAnsi="仿宋" w:eastAsia="仿宋"/>
          <w:b/>
          <w:bCs/>
          <w:sz w:val="28"/>
          <w:szCs w:val="28"/>
          <w:lang w:val="en-US" w:eastAsia="zh-CN"/>
        </w:rPr>
        <w:t>现更正为：</w:t>
      </w:r>
      <w:r>
        <w:rPr>
          <w:rFonts w:hint="eastAsia" w:ascii="仿宋" w:hAnsi="仿宋" w:eastAsia="仿宋"/>
          <w:sz w:val="28"/>
          <w:szCs w:val="28"/>
          <w:lang w:val="en-US" w:eastAsia="zh-CN"/>
        </w:rPr>
        <w:t>评委会根据投标人所投产品技术参数及要求的响应情况进行评分：</w:t>
      </w:r>
    </w:p>
    <w:p w14:paraId="765542BC">
      <w:pPr>
        <w:spacing w:line="240" w:lineRule="auto"/>
        <w:ind w:right="1120" w:firstLine="560" w:firstLineChars="200"/>
        <w:rPr>
          <w:rFonts w:hint="default" w:ascii="仿宋" w:hAnsi="仿宋" w:eastAsia="仿宋"/>
          <w:sz w:val="28"/>
          <w:szCs w:val="28"/>
          <w:lang w:val="en-US" w:eastAsia="zh-CN"/>
        </w:rPr>
      </w:pPr>
      <w:r>
        <w:rPr>
          <w:rFonts w:hint="default" w:ascii="仿宋" w:hAnsi="仿宋" w:eastAsia="仿宋"/>
          <w:sz w:val="28"/>
          <w:szCs w:val="28"/>
          <w:lang w:val="en-US" w:eastAsia="zh-CN"/>
        </w:rPr>
        <w:t>1.标注★号的条款，每满足一项得2.5分，共16项，满分40分；</w:t>
      </w:r>
    </w:p>
    <w:p w14:paraId="580EE12B">
      <w:pPr>
        <w:spacing w:line="240" w:lineRule="auto"/>
        <w:ind w:right="1120" w:firstLine="560" w:firstLineChars="200"/>
        <w:rPr>
          <w:rFonts w:hint="eastAsia" w:ascii="仿宋" w:hAnsi="仿宋" w:eastAsia="仿宋"/>
          <w:sz w:val="28"/>
          <w:szCs w:val="28"/>
        </w:rPr>
      </w:pPr>
      <w:r>
        <w:rPr>
          <w:rFonts w:hint="default" w:ascii="仿宋" w:hAnsi="仿宋" w:eastAsia="仿宋"/>
          <w:sz w:val="28"/>
          <w:szCs w:val="28"/>
          <w:lang w:val="en-US" w:eastAsia="zh-CN"/>
        </w:rPr>
        <w:t>2.作为基础指标，全部满足得8分，有1条未响应（或负偏离）的得</w:t>
      </w:r>
      <w:r>
        <w:rPr>
          <w:rFonts w:hint="eastAsia" w:ascii="仿宋" w:hAnsi="仿宋" w:eastAsia="仿宋"/>
          <w:sz w:val="28"/>
          <w:szCs w:val="28"/>
          <w:lang w:val="en-US" w:eastAsia="zh-CN"/>
        </w:rPr>
        <w:t>7</w:t>
      </w:r>
      <w:r>
        <w:rPr>
          <w:rFonts w:hint="default" w:ascii="仿宋" w:hAnsi="仿宋" w:eastAsia="仿宋"/>
          <w:sz w:val="28"/>
          <w:szCs w:val="28"/>
          <w:lang w:val="en-US" w:eastAsia="zh-CN"/>
        </w:rPr>
        <w:t>分，有2条未响应（或负偏离）的得6分，超过2条未响应（或负偏离）的不得分。</w:t>
      </w:r>
    </w:p>
    <w:p w14:paraId="2F071BE4">
      <w:pPr>
        <w:spacing w:line="240" w:lineRule="auto"/>
        <w:ind w:right="1120" w:firstLine="560" w:firstLineChars="200"/>
        <w:rPr>
          <w:rFonts w:hint="eastAsia" w:ascii="仿宋" w:hAnsi="仿宋" w:eastAsia="仿宋"/>
          <w:sz w:val="28"/>
          <w:szCs w:val="28"/>
          <w:u w:val="none"/>
          <w:lang w:eastAsia="zh-CN"/>
        </w:rPr>
      </w:pPr>
      <w:r>
        <w:rPr>
          <w:rFonts w:hint="eastAsia" w:ascii="仿宋" w:hAnsi="仿宋" w:eastAsia="仿宋"/>
          <w:sz w:val="28"/>
          <w:szCs w:val="28"/>
        </w:rPr>
        <w:t>更正日期：</w:t>
      </w:r>
      <w:r>
        <w:rPr>
          <w:rFonts w:hint="eastAsia" w:ascii="仿宋" w:hAnsi="仿宋" w:eastAsia="仿宋"/>
          <w:sz w:val="28"/>
          <w:szCs w:val="28"/>
          <w:u w:val="single"/>
        </w:rPr>
        <w:t>202</w:t>
      </w:r>
      <w:r>
        <w:rPr>
          <w:rFonts w:hint="eastAsia" w:ascii="仿宋" w:hAnsi="仿宋" w:eastAsia="仿宋"/>
          <w:sz w:val="28"/>
          <w:szCs w:val="28"/>
          <w:u w:val="single"/>
          <w:lang w:val="en-US" w:eastAsia="zh-CN"/>
        </w:rPr>
        <w:t>5</w:t>
      </w:r>
      <w:r>
        <w:rPr>
          <w:rFonts w:hint="eastAsia" w:ascii="仿宋" w:hAnsi="仿宋" w:eastAsia="仿宋"/>
          <w:sz w:val="28"/>
          <w:szCs w:val="28"/>
          <w:u w:val="single"/>
        </w:rPr>
        <w:t>年</w:t>
      </w:r>
      <w:r>
        <w:rPr>
          <w:rFonts w:hint="eastAsia" w:ascii="仿宋" w:hAnsi="仿宋" w:eastAsia="仿宋"/>
          <w:sz w:val="28"/>
          <w:szCs w:val="28"/>
          <w:u w:val="single"/>
          <w:lang w:val="en-US" w:eastAsia="zh-CN"/>
        </w:rPr>
        <w:t>10</w:t>
      </w:r>
      <w:r>
        <w:rPr>
          <w:rFonts w:hint="eastAsia" w:ascii="仿宋" w:hAnsi="仿宋" w:eastAsia="仿宋"/>
          <w:sz w:val="28"/>
          <w:szCs w:val="28"/>
          <w:u w:val="single"/>
        </w:rPr>
        <w:t>月</w:t>
      </w:r>
      <w:r>
        <w:rPr>
          <w:rFonts w:hint="eastAsia" w:ascii="仿宋" w:hAnsi="仿宋" w:eastAsia="仿宋"/>
          <w:sz w:val="28"/>
          <w:szCs w:val="28"/>
          <w:u w:val="single"/>
          <w:lang w:val="en-US" w:eastAsia="zh-CN"/>
        </w:rPr>
        <w:t>20</w:t>
      </w:r>
      <w:r>
        <w:rPr>
          <w:rFonts w:hint="eastAsia" w:ascii="仿宋" w:hAnsi="仿宋" w:eastAsia="仿宋"/>
          <w:sz w:val="28"/>
          <w:szCs w:val="28"/>
          <w:u w:val="single"/>
        </w:rPr>
        <w:t>日　</w:t>
      </w:r>
      <w:r>
        <w:rPr>
          <w:rFonts w:hint="eastAsia" w:ascii="仿宋" w:hAnsi="仿宋" w:eastAsia="仿宋"/>
          <w:sz w:val="28"/>
          <w:szCs w:val="28"/>
          <w:u w:val="none"/>
          <w:lang w:eastAsia="zh-CN"/>
        </w:rPr>
        <w:t>。</w:t>
      </w:r>
      <w:bookmarkStart w:id="9" w:name="_Toc35393816"/>
      <w:bookmarkStart w:id="10" w:name="_Toc35393647"/>
    </w:p>
    <w:p w14:paraId="3CAA7777">
      <w:pPr>
        <w:pStyle w:val="3"/>
        <w:spacing w:line="240" w:lineRule="auto"/>
        <w:rPr>
          <w:rFonts w:hint="eastAsia" w:ascii="黑体" w:hAnsi="黑体" w:cs="宋体"/>
          <w:b w:val="0"/>
          <w:sz w:val="28"/>
          <w:szCs w:val="28"/>
        </w:rPr>
      </w:pPr>
      <w:r>
        <w:rPr>
          <w:rFonts w:hint="eastAsia" w:ascii="黑体" w:hAnsi="黑体" w:cs="宋体"/>
          <w:b w:val="0"/>
          <w:sz w:val="28"/>
          <w:szCs w:val="28"/>
        </w:rPr>
        <w:t>三、其他补充事宜</w:t>
      </w:r>
      <w:bookmarkEnd w:id="9"/>
      <w:bookmarkEnd w:id="10"/>
    </w:p>
    <w:p w14:paraId="3FDFCE40">
      <w:pPr>
        <w:autoSpaceDE w:val="0"/>
        <w:autoSpaceDN w:val="0"/>
        <w:adjustRightInd w:val="0"/>
        <w:spacing w:line="240" w:lineRule="auto"/>
        <w:ind w:firstLine="560" w:firstLineChars="200"/>
        <w:jc w:val="left"/>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eastAsia="zh-CN"/>
        </w:rPr>
        <w:t>更正</w:t>
      </w:r>
      <w:r>
        <w:rPr>
          <w:rFonts w:hint="eastAsia" w:ascii="仿宋" w:hAnsi="仿宋" w:eastAsia="仿宋"/>
          <w:sz w:val="28"/>
          <w:szCs w:val="28"/>
        </w:rPr>
        <w:t>部分以此次更正公告内容为准。</w:t>
      </w:r>
      <w:r>
        <w:rPr>
          <w:rFonts w:hint="eastAsia" w:ascii="仿宋" w:hAnsi="仿宋" w:eastAsia="仿宋"/>
          <w:sz w:val="28"/>
          <w:szCs w:val="28"/>
          <w:lang w:eastAsia="zh-CN"/>
        </w:rPr>
        <w:t>招标文件</w:t>
      </w:r>
      <w:r>
        <w:rPr>
          <w:rFonts w:hint="eastAsia" w:ascii="仿宋" w:hAnsi="仿宋" w:eastAsia="仿宋"/>
          <w:sz w:val="28"/>
          <w:szCs w:val="28"/>
        </w:rPr>
        <w:t>内涉及上述</w:t>
      </w:r>
      <w:r>
        <w:rPr>
          <w:rFonts w:hint="eastAsia" w:ascii="仿宋" w:hAnsi="仿宋" w:eastAsia="仿宋"/>
          <w:sz w:val="28"/>
          <w:szCs w:val="28"/>
          <w:lang w:eastAsia="zh-CN"/>
        </w:rPr>
        <w:t>更正</w:t>
      </w:r>
      <w:r>
        <w:rPr>
          <w:rFonts w:hint="eastAsia" w:ascii="仿宋" w:hAnsi="仿宋" w:eastAsia="仿宋"/>
          <w:sz w:val="28"/>
          <w:szCs w:val="28"/>
        </w:rPr>
        <w:t>内容的，均按上述要求进行统一更正，本采购更正公告中不再一一赘述。</w:t>
      </w:r>
    </w:p>
    <w:p w14:paraId="35F537F2">
      <w:pPr>
        <w:autoSpaceDE w:val="0"/>
        <w:autoSpaceDN w:val="0"/>
        <w:adjustRightInd w:val="0"/>
        <w:spacing w:line="240" w:lineRule="auto"/>
        <w:ind w:firstLine="560" w:firstLineChars="200"/>
        <w:jc w:val="left"/>
        <w:rPr>
          <w:rFonts w:hint="eastAsia"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w:t>
      </w:r>
      <w:r>
        <w:rPr>
          <w:rFonts w:hint="eastAsia" w:ascii="仿宋" w:hAnsi="仿宋" w:eastAsia="仿宋" w:cs="Times New Roman"/>
          <w:sz w:val="28"/>
          <w:szCs w:val="28"/>
          <w:lang w:val="en-US" w:eastAsia="zh-CN"/>
        </w:rPr>
        <w:t>本项目招标文件中其他内容不变，</w:t>
      </w:r>
      <w:r>
        <w:rPr>
          <w:rFonts w:hint="eastAsia" w:ascii="仿宋" w:hAnsi="仿宋" w:eastAsia="仿宋" w:cs="Times New Roman"/>
          <w:sz w:val="28"/>
          <w:szCs w:val="28"/>
        </w:rPr>
        <w:t>此公告视同</w:t>
      </w:r>
      <w:r>
        <w:rPr>
          <w:rFonts w:hint="eastAsia" w:ascii="仿宋" w:hAnsi="仿宋" w:eastAsia="仿宋" w:cs="Times New Roman"/>
          <w:sz w:val="28"/>
          <w:szCs w:val="28"/>
          <w:lang w:eastAsia="zh-CN"/>
        </w:rPr>
        <w:t>招标</w:t>
      </w:r>
      <w:r>
        <w:rPr>
          <w:rFonts w:hint="eastAsia" w:ascii="仿宋" w:hAnsi="仿宋" w:eastAsia="仿宋"/>
          <w:sz w:val="28"/>
          <w:szCs w:val="28"/>
          <w:lang w:eastAsia="zh-CN"/>
        </w:rPr>
        <w:t>文件</w:t>
      </w:r>
      <w:r>
        <w:rPr>
          <w:rFonts w:hint="eastAsia" w:ascii="仿宋" w:hAnsi="仿宋" w:eastAsia="仿宋"/>
          <w:sz w:val="28"/>
          <w:szCs w:val="28"/>
        </w:rPr>
        <w:t>的组成部分，与</w:t>
      </w:r>
      <w:r>
        <w:rPr>
          <w:rFonts w:hint="eastAsia" w:ascii="仿宋" w:hAnsi="仿宋" w:eastAsia="仿宋"/>
          <w:sz w:val="28"/>
          <w:szCs w:val="28"/>
          <w:lang w:eastAsia="zh-CN"/>
        </w:rPr>
        <w:t>招标文件</w:t>
      </w:r>
      <w:r>
        <w:rPr>
          <w:rFonts w:hint="eastAsia" w:ascii="仿宋" w:hAnsi="仿宋" w:eastAsia="仿宋"/>
          <w:sz w:val="28"/>
          <w:szCs w:val="28"/>
        </w:rPr>
        <w:t>具有同等法律效力。请各潜在</w:t>
      </w:r>
      <w:r>
        <w:rPr>
          <w:rFonts w:hint="eastAsia" w:ascii="仿宋" w:hAnsi="仿宋" w:eastAsia="仿宋"/>
          <w:sz w:val="28"/>
          <w:szCs w:val="28"/>
          <w:lang w:val="en-US" w:eastAsia="zh-CN"/>
        </w:rPr>
        <w:t>投标人</w:t>
      </w:r>
      <w:r>
        <w:rPr>
          <w:rFonts w:hint="eastAsia" w:ascii="仿宋" w:hAnsi="仿宋" w:eastAsia="仿宋"/>
          <w:sz w:val="28"/>
          <w:szCs w:val="28"/>
        </w:rPr>
        <w:t>及时下载。</w:t>
      </w:r>
    </w:p>
    <w:p w14:paraId="79F19922">
      <w:pPr>
        <w:autoSpaceDE w:val="0"/>
        <w:autoSpaceDN w:val="0"/>
        <w:adjustRightInd w:val="0"/>
        <w:spacing w:line="240" w:lineRule="auto"/>
        <w:ind w:firstLine="560" w:firstLineChars="200"/>
        <w:jc w:val="left"/>
        <w:rPr>
          <w:rFonts w:hint="eastAsia" w:ascii="仿宋" w:hAnsi="仿宋" w:eastAsia="仿宋" w:cs="Times New Roman"/>
          <w:sz w:val="28"/>
          <w:szCs w:val="28"/>
        </w:rPr>
      </w:pPr>
      <w:r>
        <w:rPr>
          <w:rFonts w:hint="eastAsia" w:ascii="仿宋" w:hAnsi="仿宋" w:eastAsia="仿宋" w:cs="Times New Roman"/>
          <w:sz w:val="28"/>
          <w:szCs w:val="28"/>
          <w:lang w:val="en-US" w:eastAsia="zh-CN"/>
        </w:rPr>
        <w:t>3.采购人和采购代理机构不承担因投标人不及时关注安徽省政府采购网（www.ccgp-anhui.gov.cn）相关更正信息所造成的一切责任。</w:t>
      </w:r>
    </w:p>
    <w:p w14:paraId="08A00253">
      <w:pPr>
        <w:pStyle w:val="3"/>
        <w:spacing w:line="240" w:lineRule="auto"/>
        <w:rPr>
          <w:rFonts w:ascii="黑体" w:hAnsi="黑体" w:cs="宋体"/>
          <w:b w:val="0"/>
          <w:sz w:val="28"/>
          <w:szCs w:val="28"/>
        </w:rPr>
      </w:pPr>
      <w:bookmarkStart w:id="11" w:name="_Toc28359106"/>
      <w:bookmarkStart w:id="12" w:name="_Toc28359029"/>
      <w:bookmarkStart w:id="13" w:name="_Toc35393648"/>
      <w:bookmarkStart w:id="14" w:name="_Toc35393817"/>
      <w:r>
        <w:rPr>
          <w:rFonts w:hint="eastAsia" w:ascii="黑体" w:hAnsi="黑体" w:cs="宋体"/>
          <w:b w:val="0"/>
          <w:sz w:val="28"/>
          <w:szCs w:val="28"/>
        </w:rPr>
        <w:t>四、凡对本次公告内容提出询问，请按以下方式联系。</w:t>
      </w:r>
      <w:bookmarkEnd w:id="11"/>
      <w:bookmarkEnd w:id="12"/>
      <w:bookmarkEnd w:id="13"/>
      <w:bookmarkEnd w:id="14"/>
    </w:p>
    <w:p w14:paraId="3E48BA8D">
      <w:pPr>
        <w:spacing w:line="240" w:lineRule="auto"/>
        <w:ind w:firstLine="560" w:firstLineChars="200"/>
        <w:rPr>
          <w:rFonts w:hint="eastAsia" w:ascii="仿宋" w:hAnsi="仿宋" w:eastAsia="仿宋" w:cs="Times New Roman"/>
          <w:sz w:val="28"/>
          <w:szCs w:val="28"/>
        </w:rPr>
      </w:pPr>
      <w:bookmarkStart w:id="15" w:name="_Toc28359030"/>
      <w:bookmarkStart w:id="16" w:name="_Toc28359107"/>
      <w:bookmarkStart w:id="17" w:name="_Toc35393649"/>
      <w:bookmarkStart w:id="18" w:name="_Toc35393818"/>
      <w:r>
        <w:rPr>
          <w:rFonts w:hint="eastAsia" w:ascii="仿宋" w:hAnsi="仿宋" w:eastAsia="仿宋" w:cs="Times New Roman"/>
          <w:sz w:val="28"/>
          <w:szCs w:val="28"/>
        </w:rPr>
        <w:t>1.采购人信息</w:t>
      </w:r>
      <w:bookmarkEnd w:id="15"/>
      <w:bookmarkEnd w:id="16"/>
      <w:bookmarkEnd w:id="17"/>
      <w:bookmarkEnd w:id="18"/>
    </w:p>
    <w:p w14:paraId="0F43D915">
      <w:pPr>
        <w:spacing w:line="24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名 称：</w:t>
      </w:r>
      <w:r>
        <w:rPr>
          <w:rFonts w:hint="eastAsia" w:ascii="仿宋" w:hAnsi="仿宋" w:eastAsia="仿宋" w:cs="Times New Roman"/>
          <w:sz w:val="28"/>
          <w:szCs w:val="28"/>
          <w:lang w:eastAsia="zh-CN"/>
        </w:rPr>
        <w:t>安徽理工大学</w:t>
      </w:r>
    </w:p>
    <w:p w14:paraId="34009328">
      <w:pPr>
        <w:spacing w:line="24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地址：</w:t>
      </w:r>
      <w:r>
        <w:rPr>
          <w:rFonts w:hint="eastAsia" w:ascii="仿宋" w:hAnsi="仿宋" w:eastAsia="仿宋" w:cs="Times New Roman"/>
          <w:sz w:val="28"/>
          <w:szCs w:val="28"/>
          <w:lang w:eastAsia="zh-CN"/>
        </w:rPr>
        <w:t>淮南市泰丰大街168号</w:t>
      </w:r>
    </w:p>
    <w:p w14:paraId="64714722">
      <w:pPr>
        <w:spacing w:line="24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联系方式：</w:t>
      </w:r>
      <w:r>
        <w:rPr>
          <w:rFonts w:hint="default" w:ascii="仿宋" w:hAnsi="仿宋" w:eastAsia="仿宋" w:cs="Times New Roman"/>
          <w:sz w:val="28"/>
          <w:szCs w:val="28"/>
          <w:lang w:val="en-US" w:eastAsia="zh-CN"/>
        </w:rPr>
        <w:t>0554-6634216</w:t>
      </w:r>
      <w:r>
        <w:rPr>
          <w:rFonts w:hint="eastAsia" w:ascii="仿宋" w:hAnsi="仿宋" w:eastAsia="仿宋" w:cs="Times New Roman"/>
          <w:sz w:val="28"/>
          <w:szCs w:val="28"/>
        </w:rPr>
        <w:t xml:space="preserve"> </w:t>
      </w:r>
    </w:p>
    <w:p w14:paraId="7B2D45AC">
      <w:pPr>
        <w:spacing w:line="24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2.采购代理机构信息</w:t>
      </w:r>
    </w:p>
    <w:p w14:paraId="0FA1FE07">
      <w:pPr>
        <w:spacing w:line="24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名 称：</w:t>
      </w:r>
      <w:r>
        <w:rPr>
          <w:rFonts w:hint="eastAsia" w:ascii="Times New Roman" w:hAnsi="Times New Roman" w:eastAsia="仿宋" w:cs="Times New Roman"/>
          <w:sz w:val="28"/>
          <w:szCs w:val="28"/>
          <w:lang w:eastAsia="zh-CN"/>
        </w:rPr>
        <w:t>上海容基工程项目管理有限公司</w:t>
      </w:r>
    </w:p>
    <w:p w14:paraId="76B7E768">
      <w:pPr>
        <w:spacing w:line="24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地 址：</w:t>
      </w:r>
      <w:r>
        <w:rPr>
          <w:rFonts w:hint="eastAsia" w:ascii="Times New Roman" w:hAnsi="Times New Roman" w:eastAsia="仿宋" w:cs="Times New Roman"/>
          <w:sz w:val="28"/>
          <w:szCs w:val="28"/>
          <w:lang w:val="zh-CN" w:eastAsia="zh-CN"/>
        </w:rPr>
        <w:t>淮南市安成镇青年电子商务产业园二期二栋3层</w:t>
      </w:r>
    </w:p>
    <w:p w14:paraId="6D90368D">
      <w:pPr>
        <w:spacing w:line="24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联系方式：</w:t>
      </w:r>
      <w:r>
        <w:rPr>
          <w:rFonts w:hint="eastAsia" w:ascii="Times New Roman" w:hAnsi="Times New Roman" w:eastAsia="仿宋" w:cs="Times New Roman"/>
          <w:sz w:val="28"/>
          <w:szCs w:val="28"/>
          <w:lang w:val="zh-CN" w:eastAsia="zh-CN"/>
        </w:rPr>
        <w:t>0554-</w:t>
      </w:r>
      <w:r>
        <w:rPr>
          <w:rFonts w:hint="eastAsia" w:ascii="Times New Roman" w:hAnsi="Times New Roman" w:eastAsia="仿宋" w:cs="Times New Roman"/>
          <w:sz w:val="28"/>
          <w:szCs w:val="28"/>
          <w:lang w:eastAsia="zh-CN"/>
        </w:rPr>
        <w:t>2160379</w:t>
      </w:r>
    </w:p>
    <w:p w14:paraId="21B32D65">
      <w:pPr>
        <w:spacing w:line="24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3.项目联系方式</w:t>
      </w:r>
    </w:p>
    <w:p w14:paraId="4D59889F">
      <w:pPr>
        <w:spacing w:line="24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项目联系人：</w:t>
      </w:r>
      <w:r>
        <w:rPr>
          <w:rFonts w:hint="eastAsia" w:ascii="Times New Roman" w:hAnsi="Times New Roman" w:eastAsia="仿宋" w:cs="Times New Roman"/>
          <w:sz w:val="28"/>
          <w:szCs w:val="28"/>
          <w:lang w:val="en-US" w:eastAsia="zh-CN"/>
        </w:rPr>
        <w:t>陈兴亮</w:t>
      </w:r>
    </w:p>
    <w:p w14:paraId="21DED22A">
      <w:pPr>
        <w:spacing w:line="24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电  话：</w:t>
      </w:r>
      <w:r>
        <w:rPr>
          <w:rFonts w:hint="eastAsia" w:ascii="Times New Roman" w:hAnsi="Times New Roman" w:eastAsia="仿宋" w:cs="Times New Roman"/>
          <w:sz w:val="28"/>
          <w:szCs w:val="28"/>
          <w:lang w:val="zh-CN" w:eastAsia="zh-CN"/>
        </w:rPr>
        <w:t>0554-</w:t>
      </w:r>
      <w:r>
        <w:rPr>
          <w:rFonts w:hint="eastAsia" w:ascii="Times New Roman" w:hAnsi="Times New Roman" w:eastAsia="仿宋" w:cs="Times New Roman"/>
          <w:sz w:val="28"/>
          <w:szCs w:val="28"/>
          <w:lang w:eastAsia="zh-CN"/>
        </w:rPr>
        <w:t>2160379</w:t>
      </w:r>
      <w:r>
        <w:rPr>
          <w:rFonts w:hint="eastAsia" w:ascii="仿宋" w:hAnsi="仿宋" w:eastAsia="仿宋" w:cs="Times New Roman"/>
          <w:sz w:val="28"/>
          <w:szCs w:val="28"/>
        </w:rPr>
        <w:t>，</w:t>
      </w:r>
      <w:r>
        <w:rPr>
          <w:rFonts w:hint="eastAsia" w:ascii="Times New Roman" w:hAnsi="Times New Roman" w:eastAsia="仿宋" w:cs="Times New Roman"/>
          <w:sz w:val="28"/>
          <w:szCs w:val="28"/>
          <w:lang w:eastAsia="zh-CN"/>
        </w:rPr>
        <w:t>17353743691</w:t>
      </w:r>
    </w:p>
    <w:p w14:paraId="701D8C58">
      <w:pPr>
        <w:spacing w:line="0" w:lineRule="atLeast"/>
      </w:pPr>
    </w:p>
    <w:p w14:paraId="1CE4D70C">
      <w:pPr>
        <w:spacing w:line="0" w:lineRule="atLeast"/>
      </w:pPr>
    </w:p>
    <w:p w14:paraId="547FF469">
      <w:pPr>
        <w:spacing w:line="0" w:lineRule="atLeast"/>
      </w:pPr>
    </w:p>
    <w:p w14:paraId="2C51E595">
      <w:pPr>
        <w:pStyle w:val="10"/>
        <w:spacing w:line="0" w:lineRule="atLeast"/>
        <w:ind w:firstLine="5042" w:firstLineChars="2101"/>
        <w:rPr>
          <w:rFonts w:ascii="仿宋" w:hAnsi="仿宋" w:eastAsia="仿宋"/>
          <w:sz w:val="28"/>
          <w:szCs w:val="28"/>
        </w:rPr>
      </w:pPr>
      <w:r>
        <w:rPr>
          <w:rFonts w:hint="eastAsia"/>
        </w:rPr>
        <w:tab/>
      </w:r>
      <w:r>
        <w:rPr>
          <w:rFonts w:hint="eastAsia"/>
        </w:rPr>
        <w:t xml:space="preserve">   </w:t>
      </w:r>
      <w:r>
        <w:rPr>
          <w:rFonts w:hint="eastAsia" w:ascii="仿宋" w:hAnsi="仿宋" w:eastAsia="仿宋"/>
          <w:color w:val="000000"/>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jMTVmYTdjM2IyZTNhYzM3NzgwMDZmODZkNzRiZTMifQ=="/>
  </w:docVars>
  <w:rsids>
    <w:rsidRoot w:val="2E7A7126"/>
    <w:rsid w:val="00002A37"/>
    <w:rsid w:val="00096054"/>
    <w:rsid w:val="003D5F70"/>
    <w:rsid w:val="004221C2"/>
    <w:rsid w:val="006F2613"/>
    <w:rsid w:val="008B1AB6"/>
    <w:rsid w:val="00A81644"/>
    <w:rsid w:val="00BE0FA6"/>
    <w:rsid w:val="00D156D4"/>
    <w:rsid w:val="00E5170D"/>
    <w:rsid w:val="01505F15"/>
    <w:rsid w:val="01B8401E"/>
    <w:rsid w:val="034D490C"/>
    <w:rsid w:val="07FE4414"/>
    <w:rsid w:val="167714CD"/>
    <w:rsid w:val="16EE0014"/>
    <w:rsid w:val="18F04B46"/>
    <w:rsid w:val="1B620523"/>
    <w:rsid w:val="1B9B2757"/>
    <w:rsid w:val="1E007878"/>
    <w:rsid w:val="1FC947CA"/>
    <w:rsid w:val="20686186"/>
    <w:rsid w:val="20EA1F66"/>
    <w:rsid w:val="23F65942"/>
    <w:rsid w:val="25560DD8"/>
    <w:rsid w:val="28315E81"/>
    <w:rsid w:val="28970E2D"/>
    <w:rsid w:val="2E7A7126"/>
    <w:rsid w:val="33242675"/>
    <w:rsid w:val="33FD63FC"/>
    <w:rsid w:val="3868724D"/>
    <w:rsid w:val="38B67F6A"/>
    <w:rsid w:val="3E700F33"/>
    <w:rsid w:val="41DA1083"/>
    <w:rsid w:val="465810C1"/>
    <w:rsid w:val="48743864"/>
    <w:rsid w:val="4D491763"/>
    <w:rsid w:val="517578EA"/>
    <w:rsid w:val="519F7BA4"/>
    <w:rsid w:val="549B4E16"/>
    <w:rsid w:val="55CE0A58"/>
    <w:rsid w:val="5887171A"/>
    <w:rsid w:val="58965E41"/>
    <w:rsid w:val="591D49C8"/>
    <w:rsid w:val="5DC05ED4"/>
    <w:rsid w:val="60EB714A"/>
    <w:rsid w:val="619D5782"/>
    <w:rsid w:val="638705DF"/>
    <w:rsid w:val="65827169"/>
    <w:rsid w:val="69676DA1"/>
    <w:rsid w:val="69B86EE0"/>
    <w:rsid w:val="6D0E3C80"/>
    <w:rsid w:val="784F0E28"/>
    <w:rsid w:val="7B664F7B"/>
    <w:rsid w:val="7F541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unhideWhenUsed/>
    <w:qFormat/>
    <w:uiPriority w:val="0"/>
    <w:pPr>
      <w:spacing w:after="120"/>
    </w:pPr>
  </w:style>
  <w:style w:type="paragraph" w:styleId="6">
    <w:name w:val="Plain Text"/>
    <w:basedOn w:val="1"/>
    <w:qFormat/>
    <w:uiPriority w:val="0"/>
    <w:rPr>
      <w:rFonts w:ascii="宋体" w:hAnsi="Courier New" w:eastAsiaTheme="minorEastAsia" w:cstheme="minorBidi"/>
      <w:szCs w:val="22"/>
    </w:r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rPr>
  </w:style>
  <w:style w:type="paragraph" w:styleId="10">
    <w:name w:val="Body Text First Indent"/>
    <w:basedOn w:val="5"/>
    <w:qFormat/>
    <w:uiPriority w:val="0"/>
    <w:pPr>
      <w:spacing w:after="0" w:line="400" w:lineRule="atLeast"/>
      <w:ind w:firstLine="426"/>
    </w:pPr>
    <w:rPr>
      <w:color w:val="000000"/>
      <w:sz w:val="24"/>
      <w:szCs w:val="24"/>
    </w:rPr>
  </w:style>
  <w:style w:type="character" w:customStyle="1" w:styleId="13">
    <w:name w:val="页眉 字符"/>
    <w:basedOn w:val="12"/>
    <w:link w:val="8"/>
    <w:qFormat/>
    <w:uiPriority w:val="0"/>
    <w:rPr>
      <w:kern w:val="2"/>
      <w:sz w:val="18"/>
      <w:szCs w:val="18"/>
    </w:rPr>
  </w:style>
  <w:style w:type="character" w:customStyle="1" w:styleId="14">
    <w:name w:val="页脚 字符"/>
    <w:basedOn w:val="12"/>
    <w:link w:val="7"/>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彭健有限公司</Company>
  <Pages>3</Pages>
  <Words>741</Words>
  <Characters>875</Characters>
  <Lines>11</Lines>
  <Paragraphs>3</Paragraphs>
  <TotalTime>0</TotalTime>
  <ScaleCrop>false</ScaleCrop>
  <LinksUpToDate>false</LinksUpToDate>
  <CharactersWithSpaces>903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2020-07-16T14:48:00Z</dcterms:created>
  <dc:creator>Xu Zhenwen</dc:creator>
  <cp:lastModifiedBy>下雨的天空</cp:lastModifiedBy>
  <cp:lastPrinted>2022-06-25T02:35:00Z</cp:lastPrinted>
  <dcterms:modified xsi:type="dcterms:W3CDTF">2025-10-20T01:26:35Z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6B31C800322C4CB490C4F02E8C36E39F_13</vt:lpwstr>
  </property>
  <property fmtid="{D5CDD505-2E9C-101B-9397-08002B2CF9AE}" pid="4" name="KSOTemplateDocerSaveRecord">
    <vt:lpwstr>eyJoZGlkIjoiNGVjMTVmYTdjM2IyZTNhYzM3NzgwMDZmODZkNzRiZTMiLCJ1c2VySWQiOiIxNTEwNzQ0NTU4In0=</vt:lpwstr>
  </property>
</Properties>
</file>