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2BFB" w:rsidRPr="003D2225" w:rsidRDefault="008E39E2">
      <w:pPr>
        <w:spacing w:line="360" w:lineRule="auto"/>
        <w:ind w:firstLine="437"/>
        <w:rPr>
          <w:rFonts w:ascii="宋体" w:hAnsi="宋体" w:cs="宋体"/>
          <w:b/>
          <w:bCs/>
          <w:szCs w:val="21"/>
        </w:rPr>
      </w:pPr>
      <w:r w:rsidRPr="003D2225">
        <w:rPr>
          <w:rFonts w:ascii="宋体" w:hAnsi="宋体" w:cs="宋体" w:hint="eastAsia"/>
          <w:b/>
          <w:bCs/>
          <w:szCs w:val="21"/>
        </w:rPr>
        <w:t>货物需求一览表：</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3"/>
        <w:gridCol w:w="1667"/>
        <w:gridCol w:w="4806"/>
        <w:gridCol w:w="1246"/>
      </w:tblGrid>
      <w:tr w:rsidR="00C32BFB" w:rsidRPr="003D2225">
        <w:trPr>
          <w:jc w:val="center"/>
        </w:trPr>
        <w:tc>
          <w:tcPr>
            <w:tcW w:w="803" w:type="dxa"/>
            <w:vAlign w:val="center"/>
          </w:tcPr>
          <w:p w:rsidR="00C32BFB" w:rsidRPr="003D2225" w:rsidRDefault="008E39E2">
            <w:pPr>
              <w:spacing w:line="360" w:lineRule="auto"/>
              <w:jc w:val="center"/>
              <w:rPr>
                <w:rFonts w:ascii="宋体" w:hAnsi="宋体" w:cs="宋体"/>
                <w:b/>
                <w:bCs/>
                <w:szCs w:val="21"/>
              </w:rPr>
            </w:pPr>
            <w:r w:rsidRPr="003D2225">
              <w:rPr>
                <w:rFonts w:ascii="宋体" w:hAnsi="宋体" w:cs="宋体" w:hint="eastAsia"/>
                <w:b/>
                <w:bCs/>
                <w:szCs w:val="21"/>
              </w:rPr>
              <w:t>序号</w:t>
            </w:r>
          </w:p>
        </w:tc>
        <w:tc>
          <w:tcPr>
            <w:tcW w:w="1667" w:type="dxa"/>
            <w:vAlign w:val="center"/>
          </w:tcPr>
          <w:p w:rsidR="00C32BFB" w:rsidRPr="003D2225" w:rsidRDefault="008E39E2">
            <w:pPr>
              <w:spacing w:line="360" w:lineRule="auto"/>
              <w:jc w:val="center"/>
              <w:rPr>
                <w:rFonts w:ascii="宋体" w:hAnsi="宋体" w:cs="宋体"/>
                <w:b/>
                <w:bCs/>
                <w:szCs w:val="21"/>
              </w:rPr>
            </w:pPr>
            <w:r w:rsidRPr="003D2225">
              <w:rPr>
                <w:rFonts w:ascii="宋体" w:hAnsi="宋体" w:cs="宋体" w:hint="eastAsia"/>
                <w:b/>
                <w:bCs/>
                <w:szCs w:val="21"/>
              </w:rPr>
              <w:t>货物名称</w:t>
            </w:r>
          </w:p>
        </w:tc>
        <w:tc>
          <w:tcPr>
            <w:tcW w:w="4806" w:type="dxa"/>
            <w:vAlign w:val="center"/>
          </w:tcPr>
          <w:p w:rsidR="00C32BFB" w:rsidRPr="003D2225" w:rsidRDefault="008E39E2">
            <w:pPr>
              <w:spacing w:line="360" w:lineRule="auto"/>
              <w:jc w:val="center"/>
              <w:rPr>
                <w:rFonts w:ascii="宋体" w:hAnsi="宋体" w:cs="宋体"/>
                <w:b/>
                <w:bCs/>
                <w:szCs w:val="21"/>
              </w:rPr>
            </w:pPr>
            <w:r w:rsidRPr="003D2225">
              <w:rPr>
                <w:rFonts w:ascii="宋体" w:hAnsi="宋体" w:cs="宋体" w:hint="eastAsia"/>
                <w:b/>
                <w:bCs/>
                <w:szCs w:val="21"/>
              </w:rPr>
              <w:t>技术参数及要求</w:t>
            </w:r>
          </w:p>
        </w:tc>
        <w:tc>
          <w:tcPr>
            <w:tcW w:w="1246" w:type="dxa"/>
            <w:vAlign w:val="center"/>
          </w:tcPr>
          <w:p w:rsidR="00C32BFB" w:rsidRPr="003D2225" w:rsidRDefault="008E39E2">
            <w:pPr>
              <w:spacing w:line="360" w:lineRule="auto"/>
              <w:jc w:val="center"/>
              <w:rPr>
                <w:rFonts w:ascii="宋体" w:hAnsi="宋体" w:cs="宋体"/>
                <w:b/>
                <w:bCs/>
                <w:szCs w:val="21"/>
              </w:rPr>
            </w:pPr>
            <w:r w:rsidRPr="003D2225">
              <w:rPr>
                <w:rFonts w:ascii="宋体" w:hAnsi="宋体" w:cs="宋体" w:hint="eastAsia"/>
                <w:b/>
                <w:bCs/>
                <w:szCs w:val="21"/>
              </w:rPr>
              <w:t>数量（单位）</w:t>
            </w:r>
          </w:p>
        </w:tc>
      </w:tr>
      <w:tr w:rsidR="00C32BFB" w:rsidRPr="003D2225">
        <w:trPr>
          <w:jc w:val="center"/>
        </w:trPr>
        <w:tc>
          <w:tcPr>
            <w:tcW w:w="803" w:type="dxa"/>
            <w:vAlign w:val="center"/>
          </w:tcPr>
          <w:p w:rsidR="00C32BFB" w:rsidRPr="003D2225" w:rsidRDefault="008E39E2">
            <w:pPr>
              <w:spacing w:line="360" w:lineRule="auto"/>
              <w:jc w:val="center"/>
              <w:rPr>
                <w:rFonts w:ascii="宋体" w:hAnsi="宋体" w:cs="宋体"/>
                <w:szCs w:val="21"/>
              </w:rPr>
            </w:pPr>
            <w:r w:rsidRPr="003D2225">
              <w:rPr>
                <w:rFonts w:ascii="宋体" w:hAnsi="宋体" w:cs="宋体" w:hint="eastAsia"/>
                <w:szCs w:val="21"/>
              </w:rPr>
              <w:t>1</w:t>
            </w:r>
          </w:p>
        </w:tc>
        <w:tc>
          <w:tcPr>
            <w:tcW w:w="1667" w:type="dxa"/>
            <w:vAlign w:val="center"/>
          </w:tcPr>
          <w:p w:rsidR="00C32BFB" w:rsidRPr="003D2225" w:rsidRDefault="008E39E2">
            <w:pPr>
              <w:spacing w:line="360" w:lineRule="auto"/>
              <w:jc w:val="center"/>
              <w:rPr>
                <w:rFonts w:ascii="宋体" w:hAnsi="宋体" w:cs="宋体"/>
                <w:bCs/>
                <w:szCs w:val="21"/>
              </w:rPr>
            </w:pPr>
            <w:r w:rsidRPr="003D2225">
              <w:rPr>
                <w:rFonts w:ascii="宋体" w:hAnsi="宋体" w:cs="宋体"/>
                <w:szCs w:val="21"/>
              </w:rPr>
              <w:t>▲</w:t>
            </w:r>
            <w:r w:rsidRPr="003D2225">
              <w:rPr>
                <w:rFonts w:ascii="宋体" w:hAnsi="宋体" w:cs="宋体" w:hint="eastAsia"/>
                <w:bCs/>
                <w:szCs w:val="21"/>
              </w:rPr>
              <w:t>对讲机</w:t>
            </w:r>
          </w:p>
        </w:tc>
        <w:tc>
          <w:tcPr>
            <w:tcW w:w="4806" w:type="dxa"/>
            <w:vAlign w:val="center"/>
          </w:tcPr>
          <w:p w:rsidR="00C32BFB" w:rsidRPr="003D2225" w:rsidRDefault="008E39E2">
            <w:pPr>
              <w:spacing w:line="360" w:lineRule="auto"/>
              <w:jc w:val="left"/>
              <w:rPr>
                <w:rFonts w:ascii="宋体" w:hAnsi="宋体" w:cs="宋体"/>
                <w:bCs/>
                <w:szCs w:val="21"/>
              </w:rPr>
            </w:pPr>
            <w:r w:rsidRPr="003D2225">
              <w:rPr>
                <w:rFonts w:ascii="宋体" w:hAnsi="宋体" w:cs="宋体"/>
                <w:bCs/>
                <w:szCs w:val="21"/>
              </w:rPr>
              <w:t>1、</w:t>
            </w:r>
            <w:r w:rsidRPr="003D2225">
              <w:rPr>
                <w:rFonts w:ascii="宋体" w:hAnsi="宋体" w:cs="宋体" w:hint="eastAsia"/>
                <w:bCs/>
                <w:szCs w:val="21"/>
              </w:rPr>
              <w:t>投标人或所投产品生产厂家</w:t>
            </w:r>
            <w:r w:rsidRPr="003D2225">
              <w:rPr>
                <w:rFonts w:ascii="宋体" w:hAnsi="宋体" w:cs="宋体"/>
                <w:bCs/>
                <w:szCs w:val="21"/>
              </w:rPr>
              <w:t>提供5星售后服务证书复印件。</w:t>
            </w:r>
          </w:p>
          <w:p w:rsidR="00C32BFB" w:rsidRPr="003D2225" w:rsidRDefault="008E39E2">
            <w:pPr>
              <w:spacing w:line="360" w:lineRule="auto"/>
              <w:jc w:val="left"/>
              <w:rPr>
                <w:rFonts w:ascii="宋体" w:hAnsi="宋体" w:cs="宋体"/>
                <w:bCs/>
                <w:szCs w:val="21"/>
              </w:rPr>
            </w:pPr>
            <w:r w:rsidRPr="003D2225">
              <w:rPr>
                <w:rFonts w:ascii="宋体" w:hAnsi="宋体" w:cs="宋体"/>
                <w:bCs/>
                <w:szCs w:val="21"/>
              </w:rPr>
              <w:t>2、基于时分多址（TDMA）调频数字对讲机，满足国家数字对讲机相关检测标准，具有国家工信部颁发的型号核准证。</w:t>
            </w:r>
          </w:p>
          <w:p w:rsidR="00C32BFB" w:rsidRPr="003D2225" w:rsidRDefault="008E39E2">
            <w:pPr>
              <w:spacing w:line="360" w:lineRule="auto"/>
              <w:jc w:val="left"/>
              <w:rPr>
                <w:rFonts w:ascii="宋体" w:hAnsi="宋体" w:cs="宋体"/>
                <w:spacing w:val="-9"/>
                <w:kern w:val="0"/>
                <w:sz w:val="24"/>
                <w:lang w:val="zh-CN" w:bidi="zh-CN"/>
              </w:rPr>
            </w:pPr>
            <w:r w:rsidRPr="003D2225">
              <w:rPr>
                <w:rFonts w:ascii="宋体" w:hAnsi="宋体" w:cs="宋体" w:hint="eastAsia"/>
                <w:bCs/>
                <w:szCs w:val="21"/>
              </w:rPr>
              <w:t>3</w:t>
            </w:r>
            <w:r w:rsidRPr="003D2225">
              <w:rPr>
                <w:rFonts w:ascii="宋体" w:hAnsi="宋体" w:cs="宋体"/>
                <w:spacing w:val="-9"/>
                <w:kern w:val="0"/>
                <w:sz w:val="24"/>
                <w:lang w:val="zh-CN" w:bidi="zh-CN"/>
              </w:rPr>
              <w:t xml:space="preserve">、所投产品为 </w:t>
            </w:r>
            <w:r w:rsidRPr="003D2225">
              <w:rPr>
                <w:rFonts w:ascii="宋体" w:hAnsi="宋体" w:cs="宋体" w:hint="eastAsia"/>
                <w:spacing w:val="-9"/>
                <w:kern w:val="0"/>
                <w:sz w:val="24"/>
                <w:lang w:bidi="zh-CN"/>
              </w:rPr>
              <w:t>DMR</w:t>
            </w:r>
            <w:r w:rsidRPr="003D2225">
              <w:rPr>
                <w:rFonts w:ascii="宋体" w:hAnsi="宋体" w:cs="宋体"/>
                <w:spacing w:val="-9"/>
                <w:kern w:val="0"/>
                <w:sz w:val="24"/>
                <w:lang w:val="zh-CN" w:bidi="zh-CN"/>
              </w:rPr>
              <w:t xml:space="preserve"> 数字对讲机</w:t>
            </w:r>
            <w:r w:rsidRPr="003D2225">
              <w:rPr>
                <w:rFonts w:ascii="宋体" w:hAnsi="宋体" w:cs="宋体" w:hint="eastAsia"/>
                <w:spacing w:val="-9"/>
                <w:kern w:val="0"/>
                <w:sz w:val="24"/>
                <w:lang w:bidi="zh-CN"/>
              </w:rPr>
              <w:t>,</w:t>
            </w:r>
            <w:r w:rsidRPr="003D2225">
              <w:rPr>
                <w:rFonts w:ascii="宋体" w:hAnsi="宋体" w:cs="宋体"/>
                <w:spacing w:val="-9"/>
                <w:kern w:val="0"/>
                <w:sz w:val="24"/>
                <w:lang w:val="zh-CN" w:bidi="zh-CN"/>
              </w:rPr>
              <w:t>频率范围 350-400MHz。需能够与用户现有电台通联，并提供免费调试等技术服务。</w:t>
            </w:r>
          </w:p>
          <w:p w:rsidR="00C32BFB" w:rsidRPr="003D2225" w:rsidRDefault="008E39E2">
            <w:pPr>
              <w:spacing w:line="360" w:lineRule="auto"/>
              <w:jc w:val="left"/>
              <w:rPr>
                <w:rFonts w:ascii="宋体" w:hAnsi="宋体" w:cs="宋体"/>
                <w:bCs/>
                <w:szCs w:val="21"/>
              </w:rPr>
            </w:pPr>
            <w:r w:rsidRPr="003D2225">
              <w:rPr>
                <w:rFonts w:ascii="宋体" w:hAnsi="宋体" w:cs="宋体" w:hint="eastAsia"/>
                <w:bCs/>
                <w:szCs w:val="21"/>
              </w:rPr>
              <w:t>4</w:t>
            </w:r>
            <w:r w:rsidRPr="003D2225">
              <w:rPr>
                <w:rFonts w:ascii="宋体" w:hAnsi="宋体" w:cs="宋体"/>
                <w:bCs/>
                <w:szCs w:val="21"/>
              </w:rPr>
              <w:t>、支持直通双时隙功能，相同频率同时支持两路通话，节省频率资源。</w:t>
            </w:r>
          </w:p>
          <w:p w:rsidR="00C32BFB" w:rsidRPr="003D2225" w:rsidRDefault="008E39E2">
            <w:pPr>
              <w:spacing w:line="360" w:lineRule="auto"/>
              <w:jc w:val="left"/>
              <w:rPr>
                <w:rFonts w:ascii="宋体" w:hAnsi="宋体" w:cs="宋体"/>
                <w:bCs/>
                <w:szCs w:val="21"/>
              </w:rPr>
            </w:pPr>
            <w:r w:rsidRPr="003D2225">
              <w:rPr>
                <w:rFonts w:ascii="宋体" w:hAnsi="宋体" w:cs="宋体" w:hint="eastAsia"/>
                <w:bCs/>
                <w:szCs w:val="21"/>
              </w:rPr>
              <w:t>5</w:t>
            </w:r>
            <w:r w:rsidRPr="003D2225">
              <w:rPr>
                <w:rFonts w:ascii="宋体" w:hAnsi="宋体" w:cs="宋体"/>
                <w:bCs/>
                <w:szCs w:val="21"/>
              </w:rPr>
              <w:t>、</w:t>
            </w:r>
            <w:r w:rsidRPr="003D2225">
              <w:rPr>
                <w:rFonts w:ascii="宋体" w:hAnsi="宋体" w:cs="宋体" w:hint="eastAsia"/>
                <w:bCs/>
                <w:szCs w:val="21"/>
              </w:rPr>
              <w:t>信道容量≥</w:t>
            </w:r>
            <w:r w:rsidRPr="003D2225">
              <w:rPr>
                <w:rFonts w:ascii="宋体" w:hAnsi="宋体" w:cs="宋体"/>
                <w:bCs/>
                <w:szCs w:val="21"/>
              </w:rPr>
              <w:t>256个，支持12.5/20/25KHz带宽选择。</w:t>
            </w:r>
          </w:p>
          <w:p w:rsidR="00C32BFB" w:rsidRPr="003D2225" w:rsidRDefault="008E39E2">
            <w:pPr>
              <w:spacing w:line="360" w:lineRule="auto"/>
              <w:jc w:val="left"/>
              <w:rPr>
                <w:rFonts w:ascii="宋体" w:hAnsi="宋体" w:cs="宋体"/>
                <w:bCs/>
                <w:szCs w:val="21"/>
              </w:rPr>
            </w:pPr>
            <w:r w:rsidRPr="003D2225">
              <w:rPr>
                <w:rFonts w:ascii="宋体" w:hAnsi="宋体" w:cs="宋体" w:hint="eastAsia"/>
                <w:bCs/>
                <w:szCs w:val="21"/>
              </w:rPr>
              <w:t>6</w:t>
            </w:r>
            <w:r w:rsidRPr="003D2225">
              <w:rPr>
                <w:rFonts w:ascii="宋体" w:hAnsi="宋体" w:cs="宋体"/>
                <w:bCs/>
                <w:szCs w:val="21"/>
              </w:rPr>
              <w:t>、★OLED</w:t>
            </w:r>
            <w:r w:rsidRPr="003D2225">
              <w:rPr>
                <w:rFonts w:ascii="宋体" w:hAnsi="宋体" w:cs="宋体" w:hint="eastAsia"/>
                <w:bCs/>
                <w:szCs w:val="21"/>
              </w:rPr>
              <w:t>/LCD高清</w:t>
            </w:r>
            <w:r w:rsidRPr="003D2225">
              <w:rPr>
                <w:rFonts w:ascii="宋体" w:hAnsi="宋体" w:cs="宋体"/>
                <w:bCs/>
                <w:szCs w:val="21"/>
              </w:rPr>
              <w:t>显示屏和数字键盘</w:t>
            </w:r>
            <w:r w:rsidRPr="003D2225">
              <w:rPr>
                <w:rFonts w:ascii="宋体" w:hAnsi="宋体" w:cs="宋体" w:hint="eastAsia"/>
                <w:bCs/>
                <w:szCs w:val="21"/>
              </w:rPr>
              <w:t>。</w:t>
            </w:r>
          </w:p>
          <w:p w:rsidR="00C32BFB" w:rsidRPr="003D2225" w:rsidRDefault="008E39E2">
            <w:pPr>
              <w:spacing w:line="360" w:lineRule="auto"/>
              <w:jc w:val="left"/>
              <w:rPr>
                <w:rFonts w:ascii="宋体" w:hAnsi="宋体" w:cs="宋体"/>
                <w:bCs/>
                <w:szCs w:val="21"/>
              </w:rPr>
            </w:pPr>
            <w:r w:rsidRPr="003D2225">
              <w:rPr>
                <w:rFonts w:ascii="宋体" w:hAnsi="宋体" w:cs="宋体" w:hint="eastAsia"/>
                <w:bCs/>
                <w:szCs w:val="21"/>
              </w:rPr>
              <w:t>7</w:t>
            </w:r>
            <w:r w:rsidRPr="003D2225">
              <w:rPr>
                <w:rFonts w:ascii="宋体" w:hAnsi="宋体" w:cs="宋体"/>
                <w:bCs/>
                <w:szCs w:val="21"/>
              </w:rPr>
              <w:t>、★支持</w:t>
            </w:r>
            <w:r w:rsidRPr="003D2225">
              <w:rPr>
                <w:rFonts w:ascii="宋体" w:hAnsi="宋体" w:cs="宋体" w:hint="eastAsia"/>
                <w:bCs/>
                <w:szCs w:val="21"/>
              </w:rPr>
              <w:t>模拟、数字、数字</w:t>
            </w:r>
            <w:r w:rsidRPr="003D2225">
              <w:rPr>
                <w:rFonts w:ascii="宋体" w:hAnsi="宋体" w:cs="宋体"/>
                <w:bCs/>
                <w:szCs w:val="21"/>
              </w:rPr>
              <w:t>/模拟混合</w:t>
            </w:r>
            <w:r w:rsidRPr="003D2225">
              <w:rPr>
                <w:rFonts w:ascii="宋体" w:hAnsi="宋体" w:cs="宋体" w:hint="eastAsia"/>
                <w:bCs/>
                <w:szCs w:val="21"/>
              </w:rPr>
              <w:t>工作模式与现有模拟对讲机无缝衔接，</w:t>
            </w:r>
            <w:r w:rsidRPr="003D2225">
              <w:rPr>
                <w:rFonts w:ascii="宋体" w:hAnsi="宋体" w:cs="宋体"/>
                <w:bCs/>
                <w:szCs w:val="21"/>
              </w:rPr>
              <w:t>在不转换信道前提下，实现与模拟机和数字对讲机互通。</w:t>
            </w:r>
          </w:p>
          <w:p w:rsidR="00C32BFB" w:rsidRPr="003D2225" w:rsidRDefault="008E39E2">
            <w:pPr>
              <w:spacing w:line="360" w:lineRule="auto"/>
              <w:jc w:val="left"/>
              <w:rPr>
                <w:rFonts w:ascii="宋体" w:hAnsi="宋体" w:cs="宋体"/>
                <w:bCs/>
                <w:szCs w:val="21"/>
              </w:rPr>
            </w:pPr>
            <w:r w:rsidRPr="003D2225">
              <w:rPr>
                <w:rFonts w:ascii="宋体" w:hAnsi="宋体" w:cs="宋体" w:hint="eastAsia"/>
                <w:bCs/>
                <w:szCs w:val="21"/>
              </w:rPr>
              <w:t>8</w:t>
            </w:r>
            <w:r w:rsidRPr="003D2225">
              <w:rPr>
                <w:rFonts w:ascii="宋体" w:hAnsi="宋体" w:cs="宋体"/>
                <w:bCs/>
                <w:szCs w:val="21"/>
              </w:rPr>
              <w:t>、电池容量</w:t>
            </w:r>
            <w:r w:rsidRPr="003D2225">
              <w:rPr>
                <w:rFonts w:ascii="宋体" w:hAnsi="宋体" w:cs="宋体" w:hint="eastAsia"/>
                <w:bCs/>
                <w:szCs w:val="21"/>
              </w:rPr>
              <w:t>不低于2000</w:t>
            </w:r>
            <w:r w:rsidRPr="003D2225">
              <w:rPr>
                <w:rFonts w:ascii="宋体" w:hAnsi="宋体" w:cs="宋体"/>
                <w:bCs/>
                <w:szCs w:val="21"/>
              </w:rPr>
              <w:t>mAh，对讲机工作时间不低于16小时</w:t>
            </w:r>
            <w:r w:rsidRPr="003D2225">
              <w:rPr>
                <w:rFonts w:ascii="宋体" w:hAnsi="宋体" w:cs="宋体" w:hint="eastAsia"/>
                <w:bCs/>
                <w:szCs w:val="21"/>
              </w:rPr>
              <w:t>。</w:t>
            </w:r>
          </w:p>
          <w:p w:rsidR="00C32BFB" w:rsidRPr="003D2225" w:rsidRDefault="008E39E2">
            <w:pPr>
              <w:spacing w:line="360" w:lineRule="auto"/>
              <w:jc w:val="left"/>
              <w:rPr>
                <w:rFonts w:ascii="宋体" w:hAnsi="宋体" w:cs="宋体"/>
                <w:bCs/>
                <w:szCs w:val="21"/>
              </w:rPr>
            </w:pPr>
            <w:r w:rsidRPr="003D2225">
              <w:rPr>
                <w:rFonts w:ascii="宋体" w:hAnsi="宋体" w:cs="宋体" w:hint="eastAsia"/>
                <w:bCs/>
                <w:szCs w:val="21"/>
              </w:rPr>
              <w:t>9</w:t>
            </w:r>
            <w:r w:rsidRPr="003D2225">
              <w:rPr>
                <w:rFonts w:ascii="宋体" w:hAnsi="宋体" w:cs="宋体"/>
                <w:bCs/>
                <w:szCs w:val="21"/>
              </w:rPr>
              <w:t>、支持遥毙、激活、远程监听、对讲机检查等功能，可实现对讲机的远程控制。</w:t>
            </w:r>
          </w:p>
          <w:p w:rsidR="00C32BFB" w:rsidRPr="003D2225" w:rsidRDefault="008E39E2">
            <w:pPr>
              <w:spacing w:line="360" w:lineRule="auto"/>
              <w:jc w:val="left"/>
              <w:rPr>
                <w:rFonts w:ascii="宋体" w:hAnsi="宋体" w:cs="宋体"/>
                <w:bCs/>
                <w:szCs w:val="21"/>
              </w:rPr>
            </w:pPr>
            <w:r w:rsidRPr="003D2225">
              <w:rPr>
                <w:rFonts w:ascii="宋体" w:hAnsi="宋体" w:cs="宋体" w:hint="eastAsia"/>
                <w:bCs/>
                <w:szCs w:val="21"/>
              </w:rPr>
              <w:t>10</w:t>
            </w:r>
            <w:r w:rsidRPr="003D2225">
              <w:rPr>
                <w:rFonts w:ascii="宋体" w:hAnsi="宋体" w:cs="宋体"/>
                <w:bCs/>
                <w:szCs w:val="21"/>
              </w:rPr>
              <w:t>、支持GPS功能，内置高精度定位模块，实时定位。</w:t>
            </w:r>
          </w:p>
          <w:p w:rsidR="00C32BFB" w:rsidRPr="003D2225" w:rsidRDefault="008E39E2">
            <w:pPr>
              <w:spacing w:line="360" w:lineRule="auto"/>
              <w:jc w:val="left"/>
              <w:rPr>
                <w:rFonts w:ascii="宋体" w:hAnsi="宋体" w:cs="宋体"/>
                <w:bCs/>
                <w:szCs w:val="21"/>
              </w:rPr>
            </w:pPr>
            <w:r w:rsidRPr="003D2225">
              <w:rPr>
                <w:rFonts w:ascii="宋体" w:hAnsi="宋体" w:cs="宋体" w:hint="eastAsia"/>
                <w:bCs/>
                <w:szCs w:val="21"/>
              </w:rPr>
              <w:t>1</w:t>
            </w:r>
            <w:r w:rsidRPr="003D2225">
              <w:rPr>
                <w:rFonts w:ascii="宋体" w:hAnsi="宋体" w:cs="宋体"/>
                <w:bCs/>
                <w:szCs w:val="21"/>
              </w:rPr>
              <w:t>1、支持虚拟集群，能动态分配</w:t>
            </w:r>
            <w:r w:rsidRPr="003D2225">
              <w:rPr>
                <w:rFonts w:ascii="宋体" w:hAnsi="宋体" w:cs="宋体" w:hint="eastAsia"/>
                <w:bCs/>
                <w:szCs w:val="21"/>
              </w:rPr>
              <w:t>两个</w:t>
            </w:r>
            <w:r w:rsidRPr="003D2225">
              <w:rPr>
                <w:rFonts w:ascii="宋体" w:hAnsi="宋体" w:cs="宋体"/>
                <w:bCs/>
                <w:szCs w:val="21"/>
              </w:rPr>
              <w:t>时隙，提高信道利用率。</w:t>
            </w:r>
          </w:p>
          <w:p w:rsidR="00C32BFB" w:rsidRPr="003D2225" w:rsidRDefault="008E39E2">
            <w:pPr>
              <w:spacing w:line="360" w:lineRule="auto"/>
              <w:jc w:val="left"/>
              <w:rPr>
                <w:rFonts w:ascii="宋体" w:hAnsi="宋体" w:cs="宋体"/>
                <w:bCs/>
                <w:szCs w:val="21"/>
              </w:rPr>
            </w:pPr>
            <w:r w:rsidRPr="003D2225">
              <w:rPr>
                <w:rFonts w:ascii="宋体" w:hAnsi="宋体" w:cs="宋体" w:hint="eastAsia"/>
                <w:bCs/>
                <w:szCs w:val="21"/>
              </w:rPr>
              <w:t>12、</w:t>
            </w:r>
            <w:r w:rsidRPr="003D2225">
              <w:rPr>
                <w:rFonts w:ascii="宋体" w:hAnsi="宋体" w:cs="宋体"/>
                <w:bCs/>
                <w:szCs w:val="21"/>
              </w:rPr>
              <w:t>工作频率：350-400MHz</w:t>
            </w:r>
          </w:p>
          <w:p w:rsidR="00C32BFB" w:rsidRPr="003D2225" w:rsidRDefault="008E39E2">
            <w:pPr>
              <w:spacing w:line="360" w:lineRule="auto"/>
              <w:jc w:val="left"/>
              <w:rPr>
                <w:rFonts w:ascii="宋体" w:hAnsi="宋体" w:cs="宋体"/>
                <w:bCs/>
                <w:szCs w:val="21"/>
              </w:rPr>
            </w:pPr>
            <w:r w:rsidRPr="003D2225">
              <w:rPr>
                <w:rFonts w:ascii="宋体" w:hAnsi="宋体" w:cs="宋体" w:hint="eastAsia"/>
                <w:bCs/>
                <w:szCs w:val="21"/>
              </w:rPr>
              <w:t>13、</w:t>
            </w:r>
            <w:r w:rsidRPr="003D2225">
              <w:rPr>
                <w:rFonts w:ascii="宋体" w:hAnsi="宋体" w:cs="宋体"/>
                <w:bCs/>
                <w:szCs w:val="21"/>
              </w:rPr>
              <w:t>★MIL-STD-810G-2014，需提供具有CNAS标识</w:t>
            </w:r>
            <w:r w:rsidRPr="003D2225">
              <w:rPr>
                <w:rFonts w:ascii="宋体" w:hAnsi="宋体" w:cs="宋体"/>
                <w:bCs/>
                <w:szCs w:val="21"/>
              </w:rPr>
              <w:lastRenderedPageBreak/>
              <w:t>的产品检测报告；</w:t>
            </w:r>
          </w:p>
          <w:p w:rsidR="00C32BFB" w:rsidRPr="003D2225" w:rsidRDefault="008E39E2">
            <w:pPr>
              <w:spacing w:line="360" w:lineRule="auto"/>
              <w:jc w:val="left"/>
              <w:rPr>
                <w:rFonts w:ascii="宋体" w:hAnsi="宋体" w:cs="宋体"/>
                <w:bCs/>
                <w:szCs w:val="21"/>
              </w:rPr>
            </w:pPr>
            <w:r w:rsidRPr="003D2225">
              <w:rPr>
                <w:rFonts w:ascii="宋体" w:hAnsi="宋体" w:cs="宋体" w:hint="eastAsia"/>
                <w:bCs/>
                <w:szCs w:val="21"/>
              </w:rPr>
              <w:t>14、防尘防水：</w:t>
            </w:r>
            <w:r w:rsidRPr="003D2225">
              <w:rPr>
                <w:rFonts w:ascii="宋体" w:hAnsi="宋体" w:cs="宋体"/>
                <w:bCs/>
                <w:szCs w:val="21"/>
              </w:rPr>
              <w:t>IP</w:t>
            </w:r>
            <w:r w:rsidRPr="003D2225">
              <w:rPr>
                <w:rFonts w:ascii="宋体" w:hAnsi="宋体" w:cs="宋体" w:hint="eastAsia"/>
                <w:bCs/>
                <w:szCs w:val="21"/>
              </w:rPr>
              <w:t>54以上</w:t>
            </w:r>
            <w:r w:rsidR="00D131A8" w:rsidRPr="003D2225">
              <w:rPr>
                <w:rFonts w:ascii="宋体" w:hAnsi="宋体" w:cs="宋体"/>
                <w:bCs/>
                <w:szCs w:val="21"/>
              </w:rPr>
              <w:t>，需提供</w:t>
            </w:r>
            <w:r w:rsidRPr="003D2225">
              <w:rPr>
                <w:rFonts w:ascii="宋体" w:hAnsi="宋体" w:cs="宋体"/>
                <w:bCs/>
                <w:szCs w:val="21"/>
              </w:rPr>
              <w:t>第三方产品检测报告；</w:t>
            </w:r>
          </w:p>
          <w:p w:rsidR="00C32BFB" w:rsidRPr="003D2225" w:rsidRDefault="008E39E2">
            <w:pPr>
              <w:spacing w:line="360" w:lineRule="auto"/>
              <w:jc w:val="left"/>
              <w:rPr>
                <w:rFonts w:ascii="宋体" w:hAnsi="宋体" w:cs="宋体"/>
                <w:bCs/>
                <w:szCs w:val="21"/>
              </w:rPr>
            </w:pPr>
            <w:r w:rsidRPr="003D2225">
              <w:rPr>
                <w:rFonts w:ascii="宋体" w:hAnsi="宋体" w:cs="宋体" w:hint="eastAsia"/>
                <w:bCs/>
                <w:szCs w:val="21"/>
              </w:rPr>
              <w:t>15、</w:t>
            </w:r>
            <w:r w:rsidRPr="003D2225">
              <w:rPr>
                <w:rFonts w:ascii="宋体" w:hAnsi="宋体" w:cs="宋体"/>
                <w:bCs/>
                <w:szCs w:val="21"/>
              </w:rPr>
              <w:t>频率稳定度：≤±1.5ppm；</w:t>
            </w:r>
          </w:p>
          <w:p w:rsidR="00C32BFB" w:rsidRPr="003D2225" w:rsidRDefault="008E39E2">
            <w:pPr>
              <w:spacing w:line="360" w:lineRule="auto"/>
              <w:jc w:val="left"/>
              <w:rPr>
                <w:rFonts w:ascii="宋体" w:hAnsi="宋体" w:cs="宋体"/>
                <w:bCs/>
                <w:szCs w:val="21"/>
              </w:rPr>
            </w:pPr>
            <w:r w:rsidRPr="003D2225">
              <w:rPr>
                <w:rFonts w:ascii="宋体" w:hAnsi="宋体" w:cs="宋体" w:hint="eastAsia"/>
                <w:bCs/>
                <w:szCs w:val="21"/>
              </w:rPr>
              <w:t>16、</w:t>
            </w:r>
            <w:r w:rsidRPr="003D2225">
              <w:rPr>
                <w:rFonts w:ascii="宋体" w:hAnsi="宋体" w:cs="宋体"/>
                <w:bCs/>
                <w:szCs w:val="21"/>
              </w:rPr>
              <w:t>灵敏度：模拟：≤0.22μV(典型值)(12dB SINAD)，数字：≤0.3μV/BER5%；</w:t>
            </w:r>
          </w:p>
          <w:p w:rsidR="00C32BFB" w:rsidRPr="003D2225" w:rsidRDefault="008E39E2">
            <w:pPr>
              <w:spacing w:line="360" w:lineRule="auto"/>
              <w:jc w:val="left"/>
              <w:rPr>
                <w:rFonts w:ascii="宋体" w:hAnsi="宋体" w:cs="宋体"/>
                <w:bCs/>
                <w:szCs w:val="21"/>
              </w:rPr>
            </w:pPr>
            <w:r w:rsidRPr="003D2225">
              <w:rPr>
                <w:rFonts w:ascii="宋体" w:hAnsi="宋体" w:cs="宋体" w:hint="eastAsia"/>
                <w:bCs/>
                <w:szCs w:val="21"/>
              </w:rPr>
              <w:t>17、</w:t>
            </w:r>
            <w:r w:rsidRPr="003D2225">
              <w:rPr>
                <w:rFonts w:ascii="宋体" w:hAnsi="宋体" w:cs="宋体"/>
                <w:bCs/>
                <w:szCs w:val="21"/>
              </w:rPr>
              <w:t>额定音频输出功率</w:t>
            </w:r>
            <w:r w:rsidRPr="003D2225">
              <w:rPr>
                <w:rFonts w:ascii="宋体" w:hAnsi="宋体" w:cs="宋体" w:hint="eastAsia"/>
                <w:bCs/>
                <w:szCs w:val="21"/>
              </w:rPr>
              <w:t>≥</w:t>
            </w:r>
            <w:r w:rsidRPr="003D2225">
              <w:rPr>
                <w:rFonts w:ascii="宋体" w:hAnsi="宋体" w:cs="宋体"/>
                <w:bCs/>
                <w:szCs w:val="21"/>
              </w:rPr>
              <w:t>0.5W；</w:t>
            </w:r>
          </w:p>
          <w:p w:rsidR="00C32BFB" w:rsidRPr="003D2225" w:rsidRDefault="008E39E2">
            <w:pPr>
              <w:spacing w:line="360" w:lineRule="auto"/>
              <w:jc w:val="left"/>
              <w:rPr>
                <w:rFonts w:ascii="宋体" w:hAnsi="宋体" w:cs="宋体"/>
                <w:bCs/>
                <w:szCs w:val="21"/>
              </w:rPr>
            </w:pPr>
            <w:r w:rsidRPr="003D2225">
              <w:rPr>
                <w:rFonts w:ascii="宋体" w:hAnsi="宋体" w:cs="宋体" w:hint="eastAsia"/>
                <w:bCs/>
                <w:szCs w:val="21"/>
              </w:rPr>
              <w:t>18、每台对讲机需配有原厂电池、智能充电器、背夹、天线、挂绳。</w:t>
            </w:r>
          </w:p>
        </w:tc>
        <w:tc>
          <w:tcPr>
            <w:tcW w:w="1246" w:type="dxa"/>
            <w:vAlign w:val="center"/>
          </w:tcPr>
          <w:p w:rsidR="00C32BFB" w:rsidRPr="003D2225" w:rsidRDefault="008E39E2">
            <w:pPr>
              <w:spacing w:line="360" w:lineRule="auto"/>
              <w:jc w:val="center"/>
              <w:rPr>
                <w:rFonts w:ascii="宋体" w:hAnsi="宋体" w:cs="宋体"/>
                <w:bCs/>
                <w:szCs w:val="21"/>
              </w:rPr>
            </w:pPr>
            <w:r w:rsidRPr="003D2225">
              <w:rPr>
                <w:rFonts w:ascii="宋体" w:hAnsi="宋体" w:cs="宋体" w:hint="eastAsia"/>
                <w:bCs/>
                <w:szCs w:val="21"/>
              </w:rPr>
              <w:lastRenderedPageBreak/>
              <w:t>300个</w:t>
            </w:r>
          </w:p>
        </w:tc>
      </w:tr>
      <w:tr w:rsidR="00C32BFB" w:rsidRPr="003D2225">
        <w:trPr>
          <w:jc w:val="center"/>
        </w:trPr>
        <w:tc>
          <w:tcPr>
            <w:tcW w:w="803" w:type="dxa"/>
            <w:vAlign w:val="center"/>
          </w:tcPr>
          <w:p w:rsidR="00C32BFB" w:rsidRPr="003D2225" w:rsidRDefault="008E39E2">
            <w:pPr>
              <w:spacing w:line="360" w:lineRule="auto"/>
              <w:jc w:val="center"/>
              <w:rPr>
                <w:rFonts w:ascii="宋体" w:hAnsi="宋体" w:cs="宋体"/>
                <w:szCs w:val="21"/>
              </w:rPr>
            </w:pPr>
            <w:r w:rsidRPr="003D2225">
              <w:rPr>
                <w:rFonts w:ascii="宋体" w:hAnsi="宋体" w:cs="宋体" w:hint="eastAsia"/>
                <w:szCs w:val="21"/>
              </w:rPr>
              <w:lastRenderedPageBreak/>
              <w:t>2</w:t>
            </w:r>
          </w:p>
        </w:tc>
        <w:tc>
          <w:tcPr>
            <w:tcW w:w="1667" w:type="dxa"/>
            <w:vAlign w:val="center"/>
          </w:tcPr>
          <w:p w:rsidR="00C32BFB" w:rsidRPr="003D2225" w:rsidRDefault="008E39E2">
            <w:pPr>
              <w:spacing w:line="360" w:lineRule="auto"/>
              <w:jc w:val="center"/>
              <w:rPr>
                <w:rFonts w:ascii="宋体" w:hAnsi="宋体" w:cs="宋体"/>
                <w:bCs/>
                <w:szCs w:val="21"/>
              </w:rPr>
            </w:pPr>
            <w:r w:rsidRPr="003D2225">
              <w:rPr>
                <w:rFonts w:ascii="宋体" w:hAnsi="宋体" w:cs="宋体" w:hint="eastAsia"/>
                <w:bCs/>
                <w:szCs w:val="21"/>
              </w:rPr>
              <w:t>对讲机整体式充电器</w:t>
            </w:r>
          </w:p>
        </w:tc>
        <w:tc>
          <w:tcPr>
            <w:tcW w:w="4806" w:type="dxa"/>
            <w:vAlign w:val="center"/>
          </w:tcPr>
          <w:p w:rsidR="00C32BFB" w:rsidRPr="003D2225" w:rsidRDefault="008E39E2">
            <w:pPr>
              <w:spacing w:line="360" w:lineRule="auto"/>
              <w:jc w:val="left"/>
              <w:rPr>
                <w:rFonts w:ascii="宋体" w:hAnsi="宋体" w:cs="宋体"/>
                <w:bCs/>
                <w:szCs w:val="21"/>
              </w:rPr>
            </w:pPr>
            <w:r w:rsidRPr="003D2225">
              <w:rPr>
                <w:rFonts w:ascii="宋体" w:hAnsi="宋体" w:cs="宋体" w:hint="eastAsia"/>
                <w:bCs/>
                <w:szCs w:val="21"/>
              </w:rPr>
              <w:t>1.与对讲机同一品牌；</w:t>
            </w:r>
          </w:p>
          <w:p w:rsidR="00C32BFB" w:rsidRPr="003D2225" w:rsidRDefault="008E39E2">
            <w:pPr>
              <w:spacing w:line="360" w:lineRule="auto"/>
              <w:jc w:val="left"/>
              <w:rPr>
                <w:rFonts w:ascii="宋体" w:hAnsi="宋体" w:cs="宋体"/>
                <w:bCs/>
                <w:szCs w:val="21"/>
              </w:rPr>
            </w:pPr>
            <w:r w:rsidRPr="003D2225">
              <w:rPr>
                <w:rFonts w:ascii="宋体" w:hAnsi="宋体" w:cs="宋体" w:hint="eastAsia"/>
                <w:bCs/>
                <w:szCs w:val="21"/>
              </w:rPr>
              <w:t>2</w:t>
            </w:r>
            <w:r w:rsidRPr="003D2225">
              <w:rPr>
                <w:rFonts w:ascii="宋体" w:hAnsi="宋体" w:cs="宋体"/>
                <w:bCs/>
                <w:szCs w:val="21"/>
              </w:rPr>
              <w:t>.</w:t>
            </w:r>
            <w:r w:rsidRPr="003D2225">
              <w:rPr>
                <w:rFonts w:ascii="宋体" w:hAnsi="宋体" w:cs="宋体" w:hint="eastAsia"/>
                <w:bCs/>
                <w:szCs w:val="21"/>
              </w:rPr>
              <w:t>满足至少同时对六台对讲机或电池进行充电，可自动识别电池类型，选择相应的充电模式；能对充电过程进行电压、温度等信息智能监控；具备充电极片短路、充电过程限压、限流、温度检测等多级安全保护功能。</w:t>
            </w:r>
          </w:p>
        </w:tc>
        <w:tc>
          <w:tcPr>
            <w:tcW w:w="1246" w:type="dxa"/>
            <w:vAlign w:val="center"/>
          </w:tcPr>
          <w:p w:rsidR="00C32BFB" w:rsidRPr="003D2225" w:rsidRDefault="008E39E2">
            <w:pPr>
              <w:spacing w:line="360" w:lineRule="auto"/>
              <w:jc w:val="center"/>
              <w:rPr>
                <w:rFonts w:ascii="宋体" w:hAnsi="宋体" w:cs="宋体"/>
                <w:bCs/>
                <w:szCs w:val="21"/>
              </w:rPr>
            </w:pPr>
            <w:r w:rsidRPr="003D2225">
              <w:rPr>
                <w:rFonts w:ascii="宋体" w:hAnsi="宋体" w:cs="宋体" w:hint="eastAsia"/>
                <w:bCs/>
                <w:szCs w:val="21"/>
              </w:rPr>
              <w:t>16台</w:t>
            </w:r>
          </w:p>
        </w:tc>
      </w:tr>
      <w:tr w:rsidR="00C32BFB" w:rsidRPr="003D2225">
        <w:trPr>
          <w:jc w:val="center"/>
        </w:trPr>
        <w:tc>
          <w:tcPr>
            <w:tcW w:w="803" w:type="dxa"/>
            <w:vAlign w:val="center"/>
          </w:tcPr>
          <w:p w:rsidR="00C32BFB" w:rsidRPr="003D2225" w:rsidRDefault="008E39E2">
            <w:pPr>
              <w:spacing w:line="360" w:lineRule="auto"/>
              <w:jc w:val="center"/>
              <w:rPr>
                <w:rFonts w:ascii="宋体" w:hAnsi="宋体" w:cs="宋体"/>
                <w:szCs w:val="21"/>
              </w:rPr>
            </w:pPr>
            <w:r w:rsidRPr="003D2225">
              <w:rPr>
                <w:rFonts w:ascii="宋体" w:hAnsi="宋体" w:cs="宋体" w:hint="eastAsia"/>
                <w:szCs w:val="21"/>
              </w:rPr>
              <w:t>3</w:t>
            </w:r>
          </w:p>
        </w:tc>
        <w:tc>
          <w:tcPr>
            <w:tcW w:w="1667" w:type="dxa"/>
            <w:vAlign w:val="center"/>
          </w:tcPr>
          <w:p w:rsidR="00C32BFB" w:rsidRPr="003D2225" w:rsidRDefault="008E39E2">
            <w:pPr>
              <w:spacing w:line="360" w:lineRule="auto"/>
              <w:jc w:val="center"/>
              <w:rPr>
                <w:rFonts w:ascii="宋体" w:hAnsi="宋体" w:cs="宋体"/>
                <w:bCs/>
                <w:szCs w:val="21"/>
              </w:rPr>
            </w:pPr>
            <w:r w:rsidRPr="003D2225">
              <w:rPr>
                <w:rFonts w:ascii="宋体" w:hAnsi="宋体" w:cs="宋体" w:hint="eastAsia"/>
                <w:bCs/>
                <w:szCs w:val="21"/>
              </w:rPr>
              <w:t>基站</w:t>
            </w:r>
          </w:p>
        </w:tc>
        <w:tc>
          <w:tcPr>
            <w:tcW w:w="4806" w:type="dxa"/>
            <w:vAlign w:val="center"/>
          </w:tcPr>
          <w:p w:rsidR="00C32BFB" w:rsidRPr="003D2225" w:rsidRDefault="008E39E2">
            <w:pPr>
              <w:spacing w:line="360" w:lineRule="auto"/>
              <w:jc w:val="left"/>
              <w:rPr>
                <w:rFonts w:ascii="宋体" w:hAnsi="宋体" w:cs="宋体"/>
                <w:bCs/>
                <w:szCs w:val="21"/>
              </w:rPr>
            </w:pPr>
            <w:r w:rsidRPr="003D2225">
              <w:rPr>
                <w:rFonts w:ascii="宋体" w:hAnsi="宋体" w:cs="宋体" w:hint="eastAsia"/>
                <w:bCs/>
                <w:szCs w:val="21"/>
              </w:rPr>
              <w:t>1、满足国家对于数字对讲相关检测标准，具备工信部颁发的型号核准证，提供权威机构出具的检验报告复印件。</w:t>
            </w:r>
          </w:p>
          <w:p w:rsidR="00C32BFB" w:rsidRPr="003D2225" w:rsidRDefault="008E39E2">
            <w:pPr>
              <w:spacing w:line="360" w:lineRule="auto"/>
              <w:jc w:val="left"/>
              <w:rPr>
                <w:rFonts w:ascii="宋体" w:hAnsi="宋体" w:cs="宋体"/>
                <w:bCs/>
                <w:szCs w:val="21"/>
              </w:rPr>
            </w:pPr>
            <w:r w:rsidRPr="003D2225">
              <w:rPr>
                <w:rFonts w:ascii="宋体" w:hAnsi="宋体" w:cs="宋体" w:hint="eastAsia"/>
                <w:bCs/>
                <w:szCs w:val="21"/>
              </w:rPr>
              <w:t>2</w:t>
            </w:r>
            <w:r w:rsidRPr="003D2225">
              <w:rPr>
                <w:rFonts w:ascii="宋体" w:hAnsi="宋体" w:cs="宋体"/>
                <w:bCs/>
                <w:szCs w:val="21"/>
              </w:rPr>
              <w:t>、★支持数字、模拟和动态混合模式信道。在混合模式下，具备数字/模拟自适应功能，可自动识别数字、模拟信号智能中转。</w:t>
            </w:r>
          </w:p>
          <w:p w:rsidR="00C32BFB" w:rsidRPr="003D2225" w:rsidRDefault="008E39E2">
            <w:pPr>
              <w:spacing w:line="360" w:lineRule="auto"/>
              <w:jc w:val="left"/>
              <w:rPr>
                <w:rFonts w:ascii="宋体" w:hAnsi="宋体" w:cs="宋体"/>
                <w:bCs/>
                <w:szCs w:val="21"/>
              </w:rPr>
            </w:pPr>
            <w:r w:rsidRPr="003D2225">
              <w:rPr>
                <w:rFonts w:ascii="宋体" w:hAnsi="宋体" w:cs="宋体" w:hint="eastAsia"/>
                <w:bCs/>
                <w:szCs w:val="21"/>
              </w:rPr>
              <w:t>3</w:t>
            </w:r>
            <w:r w:rsidRPr="003D2225">
              <w:rPr>
                <w:rFonts w:ascii="宋体" w:hAnsi="宋体" w:cs="宋体"/>
                <w:bCs/>
                <w:szCs w:val="21"/>
              </w:rPr>
              <w:t>、采用时分多址(TDMA) 技术，先进窄带语音编解码技术和数字纠错技术，保证声音清晰、洪亮</w:t>
            </w:r>
            <w:r w:rsidRPr="003D2225">
              <w:rPr>
                <w:rFonts w:ascii="宋体" w:hAnsi="宋体" w:cs="宋体" w:hint="eastAsia"/>
                <w:bCs/>
                <w:szCs w:val="21"/>
              </w:rPr>
              <w:t>。</w:t>
            </w:r>
          </w:p>
          <w:p w:rsidR="00C32BFB" w:rsidRPr="003D2225" w:rsidRDefault="008E39E2">
            <w:pPr>
              <w:spacing w:line="360" w:lineRule="auto"/>
              <w:jc w:val="left"/>
              <w:rPr>
                <w:rFonts w:ascii="宋体" w:hAnsi="宋体" w:cs="宋体"/>
                <w:bCs/>
                <w:szCs w:val="21"/>
              </w:rPr>
            </w:pPr>
            <w:r w:rsidRPr="003D2225">
              <w:rPr>
                <w:rFonts w:ascii="宋体" w:hAnsi="宋体" w:cs="宋体" w:hint="eastAsia"/>
                <w:bCs/>
                <w:szCs w:val="21"/>
              </w:rPr>
              <w:t>4</w:t>
            </w:r>
            <w:r w:rsidRPr="003D2225">
              <w:rPr>
                <w:rFonts w:ascii="宋体" w:hAnsi="宋体" w:cs="宋体"/>
                <w:bCs/>
                <w:szCs w:val="21"/>
              </w:rPr>
              <w:t>、内置温控散热风扇，可使热量迅速散发，确保设备在100%满功率条件下顺畅运行。</w:t>
            </w:r>
          </w:p>
          <w:p w:rsidR="00C32BFB" w:rsidRPr="003D2225" w:rsidRDefault="008E39E2">
            <w:pPr>
              <w:spacing w:line="360" w:lineRule="auto"/>
              <w:jc w:val="left"/>
              <w:rPr>
                <w:rFonts w:ascii="宋体" w:hAnsi="宋体" w:cs="宋体"/>
                <w:bCs/>
                <w:szCs w:val="21"/>
              </w:rPr>
            </w:pPr>
            <w:r w:rsidRPr="003D2225">
              <w:rPr>
                <w:rFonts w:ascii="宋体" w:hAnsi="宋体" w:cs="宋体" w:hint="eastAsia"/>
                <w:bCs/>
                <w:szCs w:val="21"/>
              </w:rPr>
              <w:t>5</w:t>
            </w:r>
            <w:r w:rsidRPr="003D2225">
              <w:rPr>
                <w:rFonts w:ascii="宋体" w:hAnsi="宋体" w:cs="宋体"/>
                <w:bCs/>
                <w:szCs w:val="21"/>
              </w:rPr>
              <w:t>、支持数字加密技</w:t>
            </w:r>
            <w:r w:rsidRPr="003D2225">
              <w:rPr>
                <w:rFonts w:ascii="宋体" w:hAnsi="宋体" w:cs="宋体" w:hint="eastAsia"/>
                <w:bCs/>
                <w:szCs w:val="21"/>
              </w:rPr>
              <w:t>，保证通讯安全</w:t>
            </w:r>
            <w:r w:rsidRPr="003D2225">
              <w:rPr>
                <w:rFonts w:ascii="宋体" w:hAnsi="宋体" w:cs="宋体"/>
                <w:bCs/>
                <w:szCs w:val="21"/>
              </w:rPr>
              <w:t>。</w:t>
            </w:r>
          </w:p>
          <w:p w:rsidR="00C32BFB" w:rsidRPr="003D2225" w:rsidRDefault="008E39E2">
            <w:pPr>
              <w:spacing w:line="360" w:lineRule="auto"/>
              <w:jc w:val="left"/>
              <w:rPr>
                <w:rFonts w:ascii="宋体" w:hAnsi="宋体" w:cs="宋体"/>
                <w:bCs/>
                <w:szCs w:val="21"/>
              </w:rPr>
            </w:pPr>
            <w:r w:rsidRPr="003D2225">
              <w:rPr>
                <w:rFonts w:ascii="宋体" w:hAnsi="宋体" w:cs="宋体" w:hint="eastAsia"/>
                <w:bCs/>
                <w:szCs w:val="21"/>
              </w:rPr>
              <w:t>6</w:t>
            </w:r>
            <w:r w:rsidRPr="003D2225">
              <w:rPr>
                <w:rFonts w:ascii="宋体" w:hAnsi="宋体" w:cs="宋体"/>
                <w:bCs/>
                <w:szCs w:val="21"/>
              </w:rPr>
              <w:t>、支持读/写频密码保护，防止非法用户修改参数信息。</w:t>
            </w:r>
          </w:p>
          <w:p w:rsidR="00C32BFB" w:rsidRPr="003D2225" w:rsidRDefault="008E39E2">
            <w:pPr>
              <w:spacing w:line="360" w:lineRule="auto"/>
              <w:jc w:val="left"/>
              <w:rPr>
                <w:rFonts w:ascii="宋体" w:hAnsi="宋体" w:cs="宋体"/>
                <w:bCs/>
                <w:szCs w:val="21"/>
              </w:rPr>
            </w:pPr>
            <w:r w:rsidRPr="003D2225">
              <w:rPr>
                <w:rFonts w:ascii="宋体" w:hAnsi="宋体" w:cs="宋体" w:hint="eastAsia"/>
                <w:bCs/>
                <w:szCs w:val="21"/>
              </w:rPr>
              <w:t>7</w:t>
            </w:r>
            <w:r w:rsidRPr="003D2225">
              <w:rPr>
                <w:rFonts w:ascii="宋体" w:hAnsi="宋体" w:cs="宋体"/>
                <w:bCs/>
                <w:szCs w:val="21"/>
              </w:rPr>
              <w:t>、信道数量</w:t>
            </w:r>
            <w:r w:rsidRPr="003D2225">
              <w:rPr>
                <w:rFonts w:ascii="宋体" w:hAnsi="宋体" w:cs="宋体" w:hint="eastAsia"/>
                <w:bCs/>
                <w:szCs w:val="21"/>
              </w:rPr>
              <w:t>≥</w:t>
            </w:r>
            <w:r w:rsidRPr="003D2225">
              <w:rPr>
                <w:rFonts w:ascii="宋体" w:hAnsi="宋体" w:cs="宋体"/>
                <w:bCs/>
                <w:szCs w:val="21"/>
              </w:rPr>
              <w:t>64个</w:t>
            </w:r>
            <w:r w:rsidRPr="003D2225">
              <w:rPr>
                <w:rFonts w:ascii="宋体" w:hAnsi="宋体" w:cs="宋体" w:hint="eastAsia"/>
                <w:bCs/>
                <w:szCs w:val="21"/>
              </w:rPr>
              <w:t>。</w:t>
            </w:r>
          </w:p>
          <w:p w:rsidR="00C32BFB" w:rsidRPr="003D2225" w:rsidRDefault="008E39E2">
            <w:pPr>
              <w:spacing w:line="360" w:lineRule="auto"/>
              <w:jc w:val="left"/>
              <w:rPr>
                <w:rFonts w:ascii="宋体" w:hAnsi="宋体" w:cs="宋体"/>
                <w:bCs/>
                <w:szCs w:val="21"/>
              </w:rPr>
            </w:pPr>
            <w:r w:rsidRPr="003D2225">
              <w:rPr>
                <w:rFonts w:ascii="宋体" w:hAnsi="宋体" w:cs="宋体" w:hint="eastAsia"/>
                <w:bCs/>
                <w:szCs w:val="21"/>
              </w:rPr>
              <w:lastRenderedPageBreak/>
              <w:t>8</w:t>
            </w:r>
            <w:r w:rsidRPr="003D2225">
              <w:rPr>
                <w:rFonts w:ascii="宋体" w:hAnsi="宋体" w:cs="宋体"/>
                <w:bCs/>
                <w:szCs w:val="21"/>
              </w:rPr>
              <w:t>、★支持数字、模拟模式下IP互联功能。</w:t>
            </w:r>
          </w:p>
          <w:p w:rsidR="00C32BFB" w:rsidRPr="003D2225" w:rsidRDefault="008E39E2">
            <w:pPr>
              <w:spacing w:line="360" w:lineRule="auto"/>
              <w:jc w:val="left"/>
              <w:rPr>
                <w:rFonts w:ascii="宋体" w:hAnsi="宋体" w:cs="宋体"/>
                <w:bCs/>
                <w:szCs w:val="21"/>
              </w:rPr>
            </w:pPr>
            <w:r w:rsidRPr="003D2225">
              <w:rPr>
                <w:rFonts w:ascii="宋体" w:hAnsi="宋体" w:cs="宋体" w:hint="eastAsia"/>
                <w:bCs/>
                <w:szCs w:val="21"/>
              </w:rPr>
              <w:t>9</w:t>
            </w:r>
            <w:r w:rsidRPr="003D2225">
              <w:rPr>
                <w:rFonts w:ascii="宋体" w:hAnsi="宋体" w:cs="宋体"/>
                <w:bCs/>
                <w:szCs w:val="21"/>
              </w:rPr>
              <w:t>、</w:t>
            </w:r>
            <w:r w:rsidRPr="003D2225">
              <w:rPr>
                <w:rFonts w:ascii="宋体" w:hAnsi="宋体" w:cs="宋体" w:hint="eastAsia"/>
                <w:bCs/>
                <w:szCs w:val="21"/>
              </w:rPr>
              <w:t>支持网络</w:t>
            </w:r>
            <w:r w:rsidRPr="003D2225">
              <w:rPr>
                <w:rFonts w:ascii="宋体" w:hAnsi="宋体" w:cs="宋体"/>
                <w:bCs/>
                <w:szCs w:val="21"/>
              </w:rPr>
              <w:t>远程写频，信道切换，不需要人为到现场写频，实现IP的远程写频。</w:t>
            </w:r>
          </w:p>
          <w:p w:rsidR="00C32BFB" w:rsidRPr="003D2225" w:rsidRDefault="008E39E2">
            <w:pPr>
              <w:spacing w:line="360" w:lineRule="auto"/>
              <w:jc w:val="left"/>
              <w:rPr>
                <w:rFonts w:ascii="宋体" w:hAnsi="宋体" w:cs="宋体"/>
                <w:bCs/>
                <w:szCs w:val="21"/>
              </w:rPr>
            </w:pPr>
            <w:r w:rsidRPr="003D2225">
              <w:rPr>
                <w:rFonts w:ascii="宋体" w:hAnsi="宋体" w:cs="宋体" w:hint="eastAsia"/>
                <w:bCs/>
                <w:szCs w:val="21"/>
              </w:rPr>
              <w:t>10</w:t>
            </w:r>
            <w:r w:rsidRPr="003D2225">
              <w:rPr>
                <w:rFonts w:ascii="宋体" w:hAnsi="宋体" w:cs="宋体"/>
                <w:bCs/>
                <w:szCs w:val="21"/>
              </w:rPr>
              <w:t>、</w:t>
            </w:r>
            <w:r w:rsidRPr="003D2225">
              <w:rPr>
                <w:rFonts w:ascii="宋体" w:hAnsi="宋体" w:cs="宋体" w:hint="eastAsia"/>
                <w:bCs/>
                <w:szCs w:val="21"/>
              </w:rPr>
              <w:t>支持</w:t>
            </w:r>
            <w:r w:rsidRPr="003D2225">
              <w:rPr>
                <w:rFonts w:ascii="宋体" w:hAnsi="宋体" w:cs="宋体"/>
                <w:bCs/>
                <w:szCs w:val="21"/>
              </w:rPr>
              <w:t>接入管理，防止非法用户</w:t>
            </w:r>
            <w:r w:rsidRPr="003D2225">
              <w:rPr>
                <w:rFonts w:ascii="宋体" w:hAnsi="宋体" w:cs="宋体" w:hint="eastAsia"/>
                <w:bCs/>
                <w:szCs w:val="21"/>
              </w:rPr>
              <w:t>接入到对讲机网络。</w:t>
            </w:r>
          </w:p>
          <w:p w:rsidR="00C32BFB" w:rsidRPr="003D2225" w:rsidRDefault="008E39E2">
            <w:pPr>
              <w:spacing w:line="360" w:lineRule="auto"/>
              <w:jc w:val="left"/>
              <w:rPr>
                <w:rFonts w:ascii="宋体" w:hAnsi="宋体" w:cs="宋体"/>
                <w:bCs/>
                <w:szCs w:val="21"/>
              </w:rPr>
            </w:pPr>
            <w:r w:rsidRPr="003D2225">
              <w:rPr>
                <w:rFonts w:ascii="宋体" w:hAnsi="宋体" w:cs="宋体"/>
                <w:bCs/>
                <w:szCs w:val="21"/>
              </w:rPr>
              <w:t>1</w:t>
            </w:r>
            <w:r w:rsidRPr="003D2225">
              <w:rPr>
                <w:rFonts w:ascii="宋体" w:hAnsi="宋体" w:cs="宋体" w:hint="eastAsia"/>
                <w:bCs/>
                <w:szCs w:val="21"/>
              </w:rPr>
              <w:t>1</w:t>
            </w:r>
            <w:r w:rsidRPr="003D2225">
              <w:rPr>
                <w:rFonts w:ascii="宋体" w:hAnsi="宋体" w:cs="宋体"/>
                <w:bCs/>
                <w:szCs w:val="21"/>
              </w:rPr>
              <w:t>、可在标准的机柜上安装，保证设备的安全可靠安装。</w:t>
            </w:r>
          </w:p>
          <w:p w:rsidR="00C32BFB" w:rsidRPr="003D2225" w:rsidRDefault="008E39E2">
            <w:pPr>
              <w:spacing w:line="360" w:lineRule="auto"/>
              <w:jc w:val="left"/>
              <w:rPr>
                <w:rFonts w:ascii="宋体" w:hAnsi="宋体" w:cs="宋体"/>
                <w:bCs/>
                <w:szCs w:val="21"/>
              </w:rPr>
            </w:pPr>
            <w:r w:rsidRPr="003D2225">
              <w:rPr>
                <w:rFonts w:ascii="宋体" w:hAnsi="宋体" w:cs="宋体"/>
                <w:bCs/>
                <w:szCs w:val="21"/>
              </w:rPr>
              <w:t>1</w:t>
            </w:r>
            <w:r w:rsidRPr="003D2225">
              <w:rPr>
                <w:rFonts w:ascii="宋体" w:hAnsi="宋体" w:cs="宋体" w:hint="eastAsia"/>
                <w:bCs/>
                <w:szCs w:val="21"/>
              </w:rPr>
              <w:t>2</w:t>
            </w:r>
            <w:r w:rsidRPr="003D2225">
              <w:rPr>
                <w:rFonts w:ascii="宋体" w:hAnsi="宋体" w:cs="宋体"/>
                <w:bCs/>
                <w:szCs w:val="21"/>
              </w:rPr>
              <w:t>、支持附件扩展功能，支持第三方利用信号流和中转台二次开发PIN口控制，完成中转台的前面板和后面板二次开发接口附件扩展功能开发</w:t>
            </w:r>
            <w:r w:rsidRPr="003D2225">
              <w:rPr>
                <w:rFonts w:ascii="宋体" w:hAnsi="宋体" w:cs="宋体" w:hint="eastAsia"/>
                <w:bCs/>
                <w:szCs w:val="21"/>
              </w:rPr>
              <w:t>。</w:t>
            </w:r>
          </w:p>
          <w:p w:rsidR="00C32BFB" w:rsidRPr="003D2225" w:rsidRDefault="008E39E2">
            <w:pPr>
              <w:spacing w:line="360" w:lineRule="auto"/>
              <w:jc w:val="left"/>
              <w:rPr>
                <w:rFonts w:ascii="宋体" w:hAnsi="宋体" w:cs="宋体"/>
                <w:bCs/>
                <w:szCs w:val="21"/>
              </w:rPr>
            </w:pPr>
            <w:r w:rsidRPr="003D2225">
              <w:rPr>
                <w:rFonts w:ascii="宋体" w:hAnsi="宋体" w:cs="宋体" w:hint="eastAsia"/>
                <w:bCs/>
                <w:szCs w:val="21"/>
              </w:rPr>
              <w:t>13、频率范围</w:t>
            </w:r>
            <w:r w:rsidRPr="003D2225">
              <w:rPr>
                <w:rFonts w:ascii="宋体" w:hAnsi="宋体" w:cs="宋体"/>
                <w:bCs/>
                <w:szCs w:val="21"/>
              </w:rPr>
              <w:t>UHF: 350-400MHz</w:t>
            </w:r>
            <w:r w:rsidRPr="003D2225">
              <w:rPr>
                <w:rFonts w:ascii="宋体" w:hAnsi="宋体" w:cs="宋体" w:hint="eastAsia"/>
                <w:bCs/>
                <w:szCs w:val="21"/>
              </w:rPr>
              <w:t>。</w:t>
            </w:r>
          </w:p>
          <w:p w:rsidR="00C32BFB" w:rsidRPr="003D2225" w:rsidRDefault="008E39E2">
            <w:pPr>
              <w:spacing w:line="360" w:lineRule="auto"/>
              <w:jc w:val="left"/>
              <w:rPr>
                <w:rFonts w:ascii="宋体" w:hAnsi="宋体" w:cs="宋体"/>
                <w:bCs/>
                <w:szCs w:val="21"/>
              </w:rPr>
            </w:pPr>
            <w:r w:rsidRPr="003D2225">
              <w:rPr>
                <w:rFonts w:ascii="宋体" w:hAnsi="宋体" w:cs="宋体" w:hint="eastAsia"/>
                <w:bCs/>
                <w:szCs w:val="21"/>
              </w:rPr>
              <w:t>14、</w:t>
            </w:r>
            <w:r w:rsidRPr="003D2225">
              <w:rPr>
                <w:rFonts w:ascii="宋体" w:hAnsi="宋体" w:cs="宋体"/>
                <w:bCs/>
                <w:szCs w:val="21"/>
              </w:rPr>
              <w:t>供电方式内置电源</w:t>
            </w:r>
          </w:p>
        </w:tc>
        <w:tc>
          <w:tcPr>
            <w:tcW w:w="1246" w:type="dxa"/>
            <w:vAlign w:val="center"/>
          </w:tcPr>
          <w:p w:rsidR="00C32BFB" w:rsidRPr="003D2225" w:rsidRDefault="008E39E2">
            <w:pPr>
              <w:spacing w:line="360" w:lineRule="auto"/>
              <w:jc w:val="center"/>
              <w:rPr>
                <w:rFonts w:ascii="宋体" w:hAnsi="宋体" w:cs="宋体"/>
                <w:bCs/>
                <w:szCs w:val="21"/>
              </w:rPr>
            </w:pPr>
            <w:r w:rsidRPr="003D2225">
              <w:rPr>
                <w:rFonts w:ascii="宋体" w:hAnsi="宋体" w:cs="宋体" w:hint="eastAsia"/>
                <w:bCs/>
                <w:szCs w:val="21"/>
              </w:rPr>
              <w:lastRenderedPageBreak/>
              <w:t>1台</w:t>
            </w:r>
          </w:p>
        </w:tc>
      </w:tr>
      <w:tr w:rsidR="00C32BFB" w:rsidRPr="003D2225">
        <w:trPr>
          <w:jc w:val="center"/>
        </w:trPr>
        <w:tc>
          <w:tcPr>
            <w:tcW w:w="803" w:type="dxa"/>
            <w:vAlign w:val="center"/>
          </w:tcPr>
          <w:p w:rsidR="00C32BFB" w:rsidRPr="003D2225" w:rsidRDefault="008E39E2">
            <w:pPr>
              <w:spacing w:line="360" w:lineRule="auto"/>
              <w:jc w:val="center"/>
              <w:rPr>
                <w:rFonts w:ascii="宋体" w:hAnsi="宋体" w:cs="宋体"/>
                <w:szCs w:val="21"/>
              </w:rPr>
            </w:pPr>
            <w:r w:rsidRPr="003D2225">
              <w:rPr>
                <w:rFonts w:ascii="宋体" w:hAnsi="宋体" w:cs="宋体" w:hint="eastAsia"/>
                <w:szCs w:val="21"/>
              </w:rPr>
              <w:lastRenderedPageBreak/>
              <w:t>4</w:t>
            </w:r>
          </w:p>
        </w:tc>
        <w:tc>
          <w:tcPr>
            <w:tcW w:w="1667" w:type="dxa"/>
            <w:vAlign w:val="center"/>
          </w:tcPr>
          <w:p w:rsidR="00C32BFB" w:rsidRPr="003D2225" w:rsidRDefault="008E39E2">
            <w:pPr>
              <w:spacing w:line="360" w:lineRule="auto"/>
              <w:jc w:val="center"/>
              <w:rPr>
                <w:rFonts w:ascii="宋体" w:hAnsi="宋体" w:cs="宋体"/>
                <w:bCs/>
                <w:szCs w:val="21"/>
              </w:rPr>
            </w:pPr>
            <w:r w:rsidRPr="003D2225">
              <w:rPr>
                <w:rFonts w:ascii="宋体" w:hAnsi="宋体" w:cs="宋体" w:hint="eastAsia"/>
                <w:bCs/>
                <w:szCs w:val="21"/>
              </w:rPr>
              <w:t>调度系统软件</w:t>
            </w:r>
          </w:p>
        </w:tc>
        <w:tc>
          <w:tcPr>
            <w:tcW w:w="4806" w:type="dxa"/>
            <w:vAlign w:val="center"/>
          </w:tcPr>
          <w:p w:rsidR="00C32BFB" w:rsidRPr="003D2225" w:rsidRDefault="008E39E2">
            <w:pPr>
              <w:spacing w:line="360" w:lineRule="auto"/>
              <w:jc w:val="left"/>
              <w:rPr>
                <w:rFonts w:ascii="宋体" w:hAnsi="宋体" w:cs="宋体"/>
                <w:bCs/>
                <w:szCs w:val="21"/>
              </w:rPr>
            </w:pPr>
            <w:r w:rsidRPr="003D2225">
              <w:rPr>
                <w:rFonts w:ascii="宋体" w:hAnsi="宋体" w:cs="宋体" w:hint="eastAsia"/>
                <w:bCs/>
                <w:szCs w:val="21"/>
              </w:rPr>
              <w:t>1、</w:t>
            </w:r>
            <w:r w:rsidRPr="003D2225">
              <w:rPr>
                <w:rFonts w:ascii="宋体" w:hAnsi="宋体" w:cs="宋体"/>
                <w:bCs/>
                <w:szCs w:val="21"/>
              </w:rPr>
              <w:t>支持不同地理位置的基站通过IP网络灵活互联，实现远距离跨区通信。</w:t>
            </w:r>
          </w:p>
          <w:p w:rsidR="00C32BFB" w:rsidRPr="003D2225" w:rsidRDefault="008E39E2">
            <w:pPr>
              <w:spacing w:line="360" w:lineRule="auto"/>
              <w:jc w:val="left"/>
              <w:rPr>
                <w:rFonts w:ascii="宋体" w:hAnsi="宋体" w:cs="宋体"/>
                <w:bCs/>
                <w:szCs w:val="21"/>
              </w:rPr>
            </w:pPr>
            <w:r w:rsidRPr="003D2225">
              <w:rPr>
                <w:rFonts w:ascii="宋体" w:hAnsi="宋体" w:cs="宋体" w:hint="eastAsia"/>
                <w:bCs/>
                <w:szCs w:val="21"/>
              </w:rPr>
              <w:t>2、★系统支持多调度客户端分级指挥和调度，能根据组织结构，为调度员分配可调度的终端用户和调度区域，可以实现分级管理，有序调度。</w:t>
            </w:r>
          </w:p>
          <w:p w:rsidR="00C32BFB" w:rsidRPr="003D2225" w:rsidRDefault="008E39E2">
            <w:pPr>
              <w:spacing w:line="360" w:lineRule="auto"/>
              <w:jc w:val="left"/>
              <w:rPr>
                <w:rFonts w:ascii="宋体" w:hAnsi="宋体" w:cs="宋体"/>
                <w:bCs/>
                <w:szCs w:val="21"/>
              </w:rPr>
            </w:pPr>
            <w:r w:rsidRPr="003D2225">
              <w:rPr>
                <w:rFonts w:ascii="宋体" w:hAnsi="宋体" w:cs="宋体" w:hint="eastAsia"/>
                <w:bCs/>
                <w:szCs w:val="21"/>
              </w:rPr>
              <w:t>3、调度台支持</w:t>
            </w:r>
            <w:r w:rsidRPr="003D2225">
              <w:rPr>
                <w:rFonts w:ascii="宋体" w:hAnsi="宋体" w:cs="宋体"/>
                <w:bCs/>
                <w:szCs w:val="21"/>
              </w:rPr>
              <w:t>自定义调度界面。</w:t>
            </w:r>
          </w:p>
          <w:p w:rsidR="00C32BFB" w:rsidRPr="003D2225" w:rsidRDefault="008E39E2">
            <w:pPr>
              <w:spacing w:line="360" w:lineRule="auto"/>
              <w:jc w:val="left"/>
              <w:rPr>
                <w:rFonts w:ascii="宋体" w:hAnsi="宋体" w:cs="宋体"/>
                <w:bCs/>
                <w:szCs w:val="21"/>
                <w:lang w:val="zh-CN"/>
              </w:rPr>
            </w:pPr>
            <w:r w:rsidRPr="003D2225">
              <w:rPr>
                <w:rFonts w:ascii="宋体" w:hAnsi="宋体" w:cs="宋体" w:hint="eastAsia"/>
                <w:spacing w:val="-9"/>
                <w:kern w:val="0"/>
                <w:sz w:val="24"/>
                <w:lang w:bidi="zh-CN"/>
              </w:rPr>
              <w:t>4.</w:t>
            </w:r>
            <w:r w:rsidRPr="003D2225">
              <w:rPr>
                <w:rFonts w:ascii="宋体" w:hAnsi="宋体" w:cs="宋体" w:hint="eastAsia"/>
                <w:bCs/>
                <w:szCs w:val="21"/>
                <w:lang w:val="zh-CN"/>
              </w:rPr>
              <w:t>支持接入</w:t>
            </w:r>
            <w:r w:rsidRPr="003D2225">
              <w:rPr>
                <w:rFonts w:ascii="宋体" w:hAnsi="宋体" w:cs="宋体"/>
                <w:bCs/>
                <w:szCs w:val="21"/>
                <w:lang w:val="zh-CN"/>
              </w:rPr>
              <w:t>PSTN电话系统实现对讲机与手机的互通。</w:t>
            </w:r>
          </w:p>
          <w:p w:rsidR="00C32BFB" w:rsidRPr="003D2225" w:rsidRDefault="008E39E2">
            <w:pPr>
              <w:spacing w:line="360" w:lineRule="auto"/>
              <w:jc w:val="left"/>
              <w:rPr>
                <w:rFonts w:ascii="宋体" w:hAnsi="宋体" w:cs="宋体"/>
                <w:bCs/>
                <w:szCs w:val="21"/>
                <w:lang w:val="zh-CN"/>
              </w:rPr>
            </w:pPr>
            <w:r w:rsidRPr="003D2225">
              <w:rPr>
                <w:rFonts w:ascii="宋体" w:hAnsi="宋体" w:cs="宋体" w:hint="eastAsia"/>
                <w:bCs/>
                <w:szCs w:val="21"/>
              </w:rPr>
              <w:t>5</w:t>
            </w:r>
            <w:r w:rsidRPr="003D2225">
              <w:rPr>
                <w:rFonts w:ascii="宋体" w:hAnsi="宋体" w:cs="宋体" w:hint="eastAsia"/>
                <w:bCs/>
                <w:szCs w:val="21"/>
                <w:lang w:val="zh-CN"/>
              </w:rPr>
              <w:t>、支持报警及报警处理功能，终端发起的紧急报警并有声音和报警弹窗提示，调度员可以对报警事件进行处理并保存记录。</w:t>
            </w:r>
          </w:p>
          <w:p w:rsidR="00C32BFB" w:rsidRPr="003D2225" w:rsidRDefault="008E39E2">
            <w:pPr>
              <w:spacing w:line="360" w:lineRule="auto"/>
              <w:jc w:val="left"/>
              <w:rPr>
                <w:rFonts w:ascii="宋体" w:hAnsi="宋体" w:cs="宋体"/>
                <w:bCs/>
                <w:szCs w:val="21"/>
                <w:lang w:val="zh-CN"/>
              </w:rPr>
            </w:pPr>
            <w:r w:rsidRPr="003D2225">
              <w:rPr>
                <w:rFonts w:ascii="宋体" w:hAnsi="宋体" w:cs="宋体" w:hint="eastAsia"/>
                <w:bCs/>
                <w:szCs w:val="21"/>
              </w:rPr>
              <w:t>6</w:t>
            </w:r>
            <w:r w:rsidRPr="003D2225">
              <w:rPr>
                <w:rFonts w:ascii="宋体" w:hAnsi="宋体" w:cs="宋体" w:hint="eastAsia"/>
                <w:bCs/>
                <w:szCs w:val="21"/>
                <w:lang w:val="zh-CN"/>
              </w:rPr>
              <w:t>、支持终端远程控制功能，包括对讲机检查、呼叫提醒、遥晕、激活、遥毙和远程监听等。</w:t>
            </w:r>
          </w:p>
          <w:p w:rsidR="00C32BFB" w:rsidRPr="003D2225" w:rsidRDefault="008E39E2">
            <w:pPr>
              <w:spacing w:line="360" w:lineRule="auto"/>
              <w:jc w:val="left"/>
              <w:rPr>
                <w:rFonts w:ascii="宋体" w:hAnsi="宋体" w:cs="宋体"/>
                <w:bCs/>
                <w:szCs w:val="21"/>
              </w:rPr>
            </w:pPr>
            <w:r w:rsidRPr="003D2225">
              <w:rPr>
                <w:rFonts w:ascii="宋体" w:hAnsi="宋体" w:cs="宋体" w:hint="eastAsia"/>
                <w:bCs/>
                <w:szCs w:val="21"/>
              </w:rPr>
              <w:t>7</w:t>
            </w:r>
            <w:bookmarkStart w:id="0" w:name="_GoBack"/>
            <w:bookmarkEnd w:id="0"/>
            <w:r w:rsidRPr="003D2225">
              <w:rPr>
                <w:rFonts w:ascii="宋体" w:hAnsi="宋体" w:cs="宋体" w:hint="eastAsia"/>
                <w:bCs/>
                <w:szCs w:val="21"/>
              </w:rPr>
              <w:t>.</w:t>
            </w:r>
            <w:r w:rsidRPr="003D2225">
              <w:rPr>
                <w:rFonts w:ascii="宋体" w:hAnsi="宋体" w:cs="宋体" w:hint="eastAsia"/>
                <w:bCs/>
                <w:szCs w:val="21"/>
                <w:lang w:val="zh-CN"/>
              </w:rPr>
              <w:t>支持定位及地图应用，终端成功定位之后，在地图上显示终端位置和信息。</w:t>
            </w:r>
          </w:p>
        </w:tc>
        <w:tc>
          <w:tcPr>
            <w:tcW w:w="1246" w:type="dxa"/>
            <w:vAlign w:val="center"/>
          </w:tcPr>
          <w:p w:rsidR="00C32BFB" w:rsidRPr="003D2225" w:rsidRDefault="008E39E2">
            <w:pPr>
              <w:spacing w:line="360" w:lineRule="auto"/>
              <w:jc w:val="center"/>
              <w:rPr>
                <w:rFonts w:ascii="宋体" w:hAnsi="宋体" w:cs="宋体"/>
                <w:bCs/>
                <w:szCs w:val="21"/>
              </w:rPr>
            </w:pPr>
            <w:r w:rsidRPr="003D2225">
              <w:rPr>
                <w:rFonts w:ascii="宋体" w:hAnsi="宋体" w:cs="宋体" w:hint="eastAsia"/>
                <w:bCs/>
                <w:szCs w:val="21"/>
              </w:rPr>
              <w:t>1台</w:t>
            </w:r>
          </w:p>
        </w:tc>
      </w:tr>
    </w:tbl>
    <w:p w:rsidR="00D131A8" w:rsidRPr="003D2225" w:rsidRDefault="00D131A8" w:rsidP="00D131A8">
      <w:pPr>
        <w:spacing w:line="360" w:lineRule="auto"/>
        <w:rPr>
          <w:rFonts w:ascii="宋体" w:hAnsi="宋体" w:cs="宋体"/>
          <w:b/>
          <w:szCs w:val="21"/>
        </w:rPr>
      </w:pPr>
      <w:r w:rsidRPr="003D2225">
        <w:rPr>
          <w:rFonts w:ascii="宋体" w:hAnsi="宋体" w:cs="宋体" w:hint="eastAsia"/>
          <w:b/>
          <w:szCs w:val="21"/>
        </w:rPr>
        <w:t>备注：1、该项目为交钥匙工程，要求组网合理，不影响通讯效果，如需要增加双工器、功分器、馈线等或调整中继台位置的由中标商自行负责，用户方不增加投资。</w:t>
      </w:r>
    </w:p>
    <w:p w:rsidR="00C32BFB" w:rsidRDefault="00D131A8" w:rsidP="00D131A8">
      <w:r w:rsidRPr="003D2225">
        <w:rPr>
          <w:rFonts w:ascii="宋体" w:hAnsi="宋体" w:cs="宋体" w:hint="eastAsia"/>
          <w:b/>
          <w:szCs w:val="21"/>
        </w:rPr>
        <w:t>2、</w:t>
      </w:r>
      <w:r w:rsidRPr="003D2225">
        <w:rPr>
          <w:rFonts w:ascii="宋体" w:hAnsi="宋体" w:cs="宋体"/>
          <w:b/>
          <w:szCs w:val="21"/>
        </w:rPr>
        <w:t>投标人</w:t>
      </w:r>
      <w:r w:rsidRPr="003D2225">
        <w:rPr>
          <w:rFonts w:ascii="宋体" w:hAnsi="宋体" w:cs="宋体" w:hint="eastAsia"/>
          <w:b/>
          <w:szCs w:val="21"/>
        </w:rPr>
        <w:t>所投产品及配套软件能满足我单位现有设备的无缝对接即可满足与省局设备的对</w:t>
      </w:r>
      <w:r w:rsidRPr="003D2225">
        <w:rPr>
          <w:rFonts w:ascii="宋体" w:hAnsi="宋体" w:cs="宋体" w:hint="eastAsia"/>
          <w:b/>
          <w:szCs w:val="21"/>
        </w:rPr>
        <w:lastRenderedPageBreak/>
        <w:t>接，如有涉及调试及其他服务由中标方承担</w:t>
      </w:r>
      <w:r w:rsidRPr="003D2225">
        <w:rPr>
          <w:rFonts w:ascii="宋体" w:hAnsi="宋体" w:cs="宋体"/>
          <w:b/>
          <w:szCs w:val="21"/>
        </w:rPr>
        <w:t>。</w:t>
      </w:r>
    </w:p>
    <w:sectPr w:rsidR="00C32BFB" w:rsidSect="00C32BF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116F" w:rsidRDefault="0090116F" w:rsidP="00D131A8">
      <w:r>
        <w:separator/>
      </w:r>
    </w:p>
  </w:endnote>
  <w:endnote w:type="continuationSeparator" w:id="1">
    <w:p w:rsidR="0090116F" w:rsidRDefault="0090116F" w:rsidP="00D131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116F" w:rsidRDefault="0090116F" w:rsidP="00D131A8">
      <w:r>
        <w:separator/>
      </w:r>
    </w:p>
  </w:footnote>
  <w:footnote w:type="continuationSeparator" w:id="1">
    <w:p w:rsidR="0090116F" w:rsidRDefault="0090116F" w:rsidP="00D131A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E4046D8"/>
    <w:rsid w:val="003D2225"/>
    <w:rsid w:val="008E39E2"/>
    <w:rsid w:val="0090116F"/>
    <w:rsid w:val="00C32BFB"/>
    <w:rsid w:val="00D131A8"/>
    <w:rsid w:val="00FE7B38"/>
    <w:rsid w:val="0E4046D8"/>
    <w:rsid w:val="100929E7"/>
    <w:rsid w:val="139B70DC"/>
    <w:rsid w:val="14605944"/>
    <w:rsid w:val="2B5F4706"/>
    <w:rsid w:val="2C335A93"/>
    <w:rsid w:val="416F1CE7"/>
    <w:rsid w:val="55205E50"/>
    <w:rsid w:val="66FB2BF1"/>
    <w:rsid w:val="72B66905"/>
    <w:rsid w:val="7357243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32BF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D131A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D131A8"/>
    <w:rPr>
      <w:kern w:val="2"/>
      <w:sz w:val="18"/>
      <w:szCs w:val="18"/>
    </w:rPr>
  </w:style>
  <w:style w:type="paragraph" w:styleId="a4">
    <w:name w:val="footer"/>
    <w:basedOn w:val="a"/>
    <w:link w:val="Char0"/>
    <w:rsid w:val="00D131A8"/>
    <w:pPr>
      <w:tabs>
        <w:tab w:val="center" w:pos="4153"/>
        <w:tab w:val="right" w:pos="8306"/>
      </w:tabs>
      <w:snapToGrid w:val="0"/>
      <w:jc w:val="left"/>
    </w:pPr>
    <w:rPr>
      <w:sz w:val="18"/>
      <w:szCs w:val="18"/>
    </w:rPr>
  </w:style>
  <w:style w:type="character" w:customStyle="1" w:styleId="Char0">
    <w:name w:val="页脚 Char"/>
    <w:basedOn w:val="a0"/>
    <w:link w:val="a4"/>
    <w:rsid w:val="00D131A8"/>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4</Pages>
  <Words>254</Words>
  <Characters>1452</Characters>
  <Application>Microsoft Office Word</Application>
  <DocSecurity>0</DocSecurity>
  <Lines>12</Lines>
  <Paragraphs>3</Paragraphs>
  <ScaleCrop>false</ScaleCrop>
  <Company/>
  <LinksUpToDate>false</LinksUpToDate>
  <CharactersWithSpaces>1703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Eaton</dc:creator>
  <cp:lastModifiedBy>校对-魏思宇</cp:lastModifiedBy>
  <cp:revision>3</cp:revision>
  <dcterms:created xsi:type="dcterms:W3CDTF">2022-03-26T06:35:00Z</dcterms:created>
  <dcterms:modified xsi:type="dcterms:W3CDTF">2022-03-29T01:17:00Z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y fmtid="{D5CDD505-2E9C-101B-9397-08002B2CF9AE}" pid="3" name="ICV">
    <vt:lpwstr>668318FA837A4F25B85F370CE7888993</vt:lpwstr>
  </property>
</Properties>
</file>