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D1113">
      <w:pPr>
        <w:jc w:val="center"/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shd w:val="clear" w:color="auto" w:fill="FFFFFF"/>
        </w:rPr>
        <w:t>皖西学院图书馆2026年数字资源采购项目单一来源采购公示拟定供用商信息</w:t>
      </w:r>
    </w:p>
    <w:p w14:paraId="047A8730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01包：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中国知网</w:t>
      </w:r>
    </w:p>
    <w:p w14:paraId="066E5317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拟定供应商名称：同方知网数字科技有限公司</w:t>
      </w:r>
    </w:p>
    <w:p w14:paraId="0208F757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Style w:val="10"/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地址：北京市海淀区王庄路1号清华同方科技大厦A座11层   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 xml:space="preserve"> </w:t>
      </w:r>
    </w:p>
    <w:p w14:paraId="118D0966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02包：中国共产党思想理论资源数据库（人民金典引文比对系统）</w:t>
      </w:r>
    </w:p>
    <w:p w14:paraId="1EDA28A2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拟定供应商名称：人民出版社</w:t>
      </w:r>
    </w:p>
    <w:p w14:paraId="0AB24E5A">
      <w:pPr>
        <w:pStyle w:val="6"/>
        <w:widowControl/>
        <w:spacing w:beforeAutospacing="0" w:afterAutospacing="0" w:line="360" w:lineRule="auto"/>
        <w:ind w:left="559" w:leftChars="266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 北京市东城区朝阳门内大街166号</w:t>
      </w:r>
    </w:p>
    <w:p w14:paraId="30B988E1">
      <w:pPr>
        <w:pStyle w:val="6"/>
        <w:widowControl/>
        <w:spacing w:beforeAutospacing="0" w:afterAutospacing="0" w:line="360" w:lineRule="auto"/>
        <w:ind w:left="559" w:leftChars="266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03包：读秀（读秀知识库管理系统）</w:t>
      </w:r>
    </w:p>
    <w:p w14:paraId="097B8B5A">
      <w:pPr>
        <w:pStyle w:val="6"/>
        <w:widowControl/>
        <w:spacing w:beforeAutospacing="0" w:afterAutospacing="0" w:line="360" w:lineRule="auto"/>
        <w:ind w:left="559" w:leftChars="266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拟定供应商名称：安徽超星信息技术有限公司</w:t>
      </w:r>
    </w:p>
    <w:p w14:paraId="712546D3">
      <w:pPr>
        <w:pStyle w:val="6"/>
        <w:widowControl/>
        <w:spacing w:beforeAutospacing="0" w:afterAutospacing="0" w:line="360" w:lineRule="auto"/>
        <w:ind w:left="559" w:leftChars="266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地址：安徽省合肥市蜀山区经济开发区稻香路9号科技创业中心511室</w:t>
      </w:r>
    </w:p>
    <w:p w14:paraId="332610CA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04包：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师范教育专题数据库系统</w:t>
      </w:r>
    </w:p>
    <w:p w14:paraId="5439347B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拟定供应商名称：南昌军融科技有限公司</w:t>
      </w:r>
    </w:p>
    <w:p w14:paraId="03AD33C1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  <w:t>地址：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江西省南昌市南昌县县城南高路以东晶科广场2幢2单元2107室</w:t>
      </w:r>
    </w:p>
    <w:p w14:paraId="1EEE20F1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05包：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新东方多媒体学习库（新东方智慧教育多媒体学习库）</w:t>
      </w:r>
    </w:p>
    <w:p w14:paraId="02192EE3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 北京汇智易读科技有限公司</w:t>
      </w:r>
    </w:p>
    <w:p w14:paraId="3CCE4804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  <w:t>地址：北京市石景山区银河大街6号院1号楼2层南塔210-A01号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 </w:t>
      </w:r>
    </w:p>
    <w:p w14:paraId="33B0AC68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06包：Worldlib-Sci精品学术论文</w:t>
      </w:r>
    </w:p>
    <w:p w14:paraId="7367B231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拟定供应商名称：郑州世图信息技术有限公司</w:t>
      </w:r>
    </w:p>
    <w:p w14:paraId="376D3D1E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地址：河南省郑州市高新区长椿路23号高新企业加速器产业园区C7-9栋</w:t>
      </w:r>
    </w:p>
    <w:p w14:paraId="3B3DBA57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07包：泛研全球科研项目数据库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（泛研全球科研项目整合检索系统）</w:t>
      </w:r>
    </w:p>
    <w:p w14:paraId="60F3273B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 北京翰海博雅科技有限公司</w:t>
      </w:r>
    </w:p>
    <w:p w14:paraId="72CB7296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  <w:t>地址：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 北京市丰台区石榴园北里42号楼4层3单元415</w:t>
      </w:r>
    </w:p>
    <w:p w14:paraId="08B00151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08包：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银符实训及考试系统（银符考试模拟题库应用系统）</w:t>
      </w:r>
    </w:p>
    <w:p w14:paraId="283DD963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拟定供应商名称：北京银符信息技术有限公司 </w:t>
      </w:r>
    </w:p>
    <w:p w14:paraId="7C52752A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 北京市海淀区连桥二街9号院1号楼7层704</w:t>
      </w:r>
    </w:p>
    <w:p w14:paraId="1212F938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09包：CIDP制造业数字资源平台</w:t>
      </w:r>
    </w:p>
    <w:p w14:paraId="491B8D10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 海枣数字科技（北京）有限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公司</w:t>
      </w:r>
    </w:p>
    <w:p w14:paraId="118924EF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 北京市东城区青年湖南街13号</w:t>
      </w:r>
    </w:p>
    <w:p w14:paraId="15892477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10包：橙艺设计在线</w:t>
      </w:r>
    </w:p>
    <w:p w14:paraId="1F547CAD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 广东思阅科技有限公司</w:t>
      </w:r>
    </w:p>
    <w:p w14:paraId="48940994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地址：广州市黄埔区南翔一路68号2栋214房(仅限办公)</w:t>
      </w:r>
    </w:p>
    <w:p w14:paraId="5F7F77D0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11包： IEEE-ASPP</w:t>
      </w:r>
    </w:p>
    <w:p w14:paraId="36CFCC37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拟定供应商名称：北京中科进出口有限责任公司 </w:t>
      </w:r>
    </w:p>
    <w:p w14:paraId="1BA4D067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地址： 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北京市东城区安定门外大街138号8层B座801</w:t>
      </w:r>
    </w:p>
    <w:p w14:paraId="00C688F1">
      <w:pPr>
        <w:pStyle w:val="6"/>
        <w:widowControl/>
        <w:spacing w:beforeAutospacing="0" w:afterAutospacing="0" w:line="360" w:lineRule="auto"/>
        <w:ind w:left="559" w:leftChars="266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12包： 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人大“复印报刊资料</w:t>
      </w:r>
      <w:r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数据库</w:t>
      </w:r>
    </w:p>
    <w:p w14:paraId="03C4CD48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拟定供应商名称：中国人民大学书报资料中心 </w:t>
      </w:r>
    </w:p>
    <w:p w14:paraId="231622C5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地址：北京市海淀区中关村大街甲59号文化大厦13、14层</w:t>
      </w:r>
    </w:p>
    <w:p w14:paraId="1C2C1D4B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13包： 库客数字音乐图书馆</w:t>
      </w:r>
    </w:p>
    <w:p w14:paraId="1E5E4487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拟定供应商名称：北京创科华维科技有限公司 </w:t>
      </w:r>
    </w:p>
    <w:p w14:paraId="5E9F44D9">
      <w:pPr>
        <w:pStyle w:val="6"/>
        <w:widowControl/>
        <w:spacing w:beforeAutospacing="0" w:afterAutospacing="0" w:line="360" w:lineRule="auto"/>
        <w:ind w:left="559" w:leftChars="266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地址：北京市房山区房山燕房路23号1幢220</w:t>
      </w:r>
    </w:p>
    <w:p w14:paraId="746377B6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14包： EBSCO专题数据库</w:t>
      </w:r>
    </w:p>
    <w:p w14:paraId="1A43ECA5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拟定供应商名称：合肥蓬桉数据技术服务有限公司</w:t>
      </w:r>
    </w:p>
    <w:p w14:paraId="170D2E56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地址：合肥市高新区黄山路601号科技创新公共服务中心3楼裙楼皖科融创众创空间</w:t>
      </w:r>
    </w:p>
    <w:p w14:paraId="5B511C64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15包： Science Direct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数据库</w:t>
      </w:r>
    </w:p>
    <w:p w14:paraId="6768CB35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拟定供应商名称：北京中科进出口有限责任公司</w:t>
      </w:r>
    </w:p>
    <w:p w14:paraId="284F32AA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地址:北京市东城区安定门外大街138号8层B座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801</w:t>
      </w:r>
    </w:p>
    <w:p w14:paraId="276BB9CD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16包： SLCC(Springer)电子期刊数据库</w:t>
      </w:r>
    </w:p>
    <w:p w14:paraId="59BB7C72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拟定供应商名称：北京中科进出口有限责任公司</w:t>
      </w:r>
    </w:p>
    <w:p w14:paraId="34C3BA88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地址:北京市东城区安定门外大街138号8层B座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801</w:t>
      </w:r>
    </w:p>
    <w:p w14:paraId="55F389BF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17包：EBSCO ASP+BSP数据库</w:t>
      </w:r>
    </w:p>
    <w:p w14:paraId="2DEA32A1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拟定供应商名称： 北京中科进出口有限责任公司</w:t>
      </w:r>
    </w:p>
    <w:p w14:paraId="6C690391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地址：北京市东城区安定门外大街138号8层B座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801</w:t>
      </w:r>
    </w:p>
    <w:p w14:paraId="00C7DE92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18包：威科先行法律信息库 - 专业版 (中文)</w:t>
      </w:r>
    </w:p>
    <w:p w14:paraId="1C7BA899">
      <w:pPr>
        <w:pStyle w:val="6"/>
        <w:widowControl/>
        <w:spacing w:beforeAutospacing="0" w:afterAutospacing="0" w:line="360" w:lineRule="auto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    拟定供应商名称： 北京威科亚太信息技术有限公司</w:t>
      </w:r>
    </w:p>
    <w:p w14:paraId="03D5C27D">
      <w:pPr>
        <w:pStyle w:val="6"/>
        <w:widowControl/>
        <w:spacing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地址：北京市朝阳区东三环北路丙2号天元港中心25层A05室</w:t>
      </w:r>
    </w:p>
    <w:p w14:paraId="742E5F6A">
      <w:pPr>
        <w:pStyle w:val="6"/>
        <w:widowControl/>
        <w:spacing w:before="75"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0891E7D7">
      <w:pPr>
        <w:pStyle w:val="6"/>
        <w:widowControl/>
        <w:spacing w:before="75" w:beforeAutospacing="0" w:afterAutospacing="0"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21FCF2BB">
      <w:pPr>
        <w:pStyle w:val="6"/>
        <w:widowControl/>
        <w:spacing w:before="75" w:beforeAutospacing="0" w:afterAutospacing="0" w:line="360" w:lineRule="auto"/>
        <w:ind w:firstLine="640" w:firstLineChars="200"/>
        <w:jc w:val="both"/>
        <w:rPr>
          <w:rFonts w:hint="eastAsia" w:ascii="sans-serif" w:hAnsi="sans-serif" w:eastAsia="宋体" w:cs="sans-serif"/>
          <w:color w:val="auto"/>
          <w:sz w:val="32"/>
          <w:szCs w:val="32"/>
        </w:rPr>
      </w:pP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MjkxYTE1OGU0Yzk1NDNiNjJiNjlkNDAwNzIxMmYifQ=="/>
  </w:docVars>
  <w:rsids>
    <w:rsidRoot w:val="15D935B7"/>
    <w:rsid w:val="00C07008"/>
    <w:rsid w:val="00C40D57"/>
    <w:rsid w:val="00E2317E"/>
    <w:rsid w:val="04293B45"/>
    <w:rsid w:val="046A76AE"/>
    <w:rsid w:val="06080431"/>
    <w:rsid w:val="08162B6F"/>
    <w:rsid w:val="08AE7DDE"/>
    <w:rsid w:val="09CF47C3"/>
    <w:rsid w:val="0C0421E8"/>
    <w:rsid w:val="0CDE3566"/>
    <w:rsid w:val="10165F74"/>
    <w:rsid w:val="110D280F"/>
    <w:rsid w:val="111B134F"/>
    <w:rsid w:val="15D935B7"/>
    <w:rsid w:val="169C6E93"/>
    <w:rsid w:val="17AC0B19"/>
    <w:rsid w:val="18887E63"/>
    <w:rsid w:val="192E6BC9"/>
    <w:rsid w:val="1BAF532C"/>
    <w:rsid w:val="1D6C053B"/>
    <w:rsid w:val="21CF3A23"/>
    <w:rsid w:val="22292D7B"/>
    <w:rsid w:val="2253757B"/>
    <w:rsid w:val="25602663"/>
    <w:rsid w:val="28F9198E"/>
    <w:rsid w:val="29DD19A7"/>
    <w:rsid w:val="29DD3FDD"/>
    <w:rsid w:val="2F631577"/>
    <w:rsid w:val="2FFD3B99"/>
    <w:rsid w:val="301A305E"/>
    <w:rsid w:val="305B6260"/>
    <w:rsid w:val="30CD27FC"/>
    <w:rsid w:val="32DE35DF"/>
    <w:rsid w:val="33245299"/>
    <w:rsid w:val="36190FFD"/>
    <w:rsid w:val="36864E62"/>
    <w:rsid w:val="372633C5"/>
    <w:rsid w:val="3989161B"/>
    <w:rsid w:val="3C2024FF"/>
    <w:rsid w:val="3CDF7363"/>
    <w:rsid w:val="3E397BDD"/>
    <w:rsid w:val="411A73CB"/>
    <w:rsid w:val="415C5C72"/>
    <w:rsid w:val="470B3599"/>
    <w:rsid w:val="4825206E"/>
    <w:rsid w:val="48B02852"/>
    <w:rsid w:val="48B91585"/>
    <w:rsid w:val="48DE3D89"/>
    <w:rsid w:val="49D4133F"/>
    <w:rsid w:val="49FE5ADB"/>
    <w:rsid w:val="4ADE08E3"/>
    <w:rsid w:val="4C4C3863"/>
    <w:rsid w:val="4D450A9E"/>
    <w:rsid w:val="4D4E23D2"/>
    <w:rsid w:val="4D607A9B"/>
    <w:rsid w:val="4D824D71"/>
    <w:rsid w:val="4DB0533F"/>
    <w:rsid w:val="50494C0B"/>
    <w:rsid w:val="50CD55A7"/>
    <w:rsid w:val="51854A61"/>
    <w:rsid w:val="51A710BC"/>
    <w:rsid w:val="529A4590"/>
    <w:rsid w:val="539200DE"/>
    <w:rsid w:val="54324CFF"/>
    <w:rsid w:val="56087B26"/>
    <w:rsid w:val="5679663E"/>
    <w:rsid w:val="5753073E"/>
    <w:rsid w:val="5C4C5D84"/>
    <w:rsid w:val="5E744624"/>
    <w:rsid w:val="5F4549DD"/>
    <w:rsid w:val="5FF437B1"/>
    <w:rsid w:val="60CD1432"/>
    <w:rsid w:val="61D77AC2"/>
    <w:rsid w:val="62D94A88"/>
    <w:rsid w:val="634A4D0E"/>
    <w:rsid w:val="64637E7A"/>
    <w:rsid w:val="66FD73EF"/>
    <w:rsid w:val="6AB56907"/>
    <w:rsid w:val="6AEB7C21"/>
    <w:rsid w:val="6CDA6E09"/>
    <w:rsid w:val="6F042664"/>
    <w:rsid w:val="71111C3F"/>
    <w:rsid w:val="71A2507A"/>
    <w:rsid w:val="725D3437"/>
    <w:rsid w:val="793A1DDD"/>
    <w:rsid w:val="7A252828"/>
    <w:rsid w:val="7AE3028D"/>
    <w:rsid w:val="7B542978"/>
    <w:rsid w:val="7B705CC4"/>
    <w:rsid w:val="7BFD3A39"/>
    <w:rsid w:val="7E23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unhideWhenUsed/>
    <w:qFormat/>
    <w:uiPriority w:val="99"/>
    <w:pPr>
      <w:spacing w:after="120"/>
    </w:pPr>
  </w:style>
  <w:style w:type="paragraph" w:styleId="4">
    <w:name w:val="Body Text Indent"/>
    <w:basedOn w:val="1"/>
    <w:next w:val="5"/>
    <w:autoRedefine/>
    <w:unhideWhenUsed/>
    <w:qFormat/>
    <w:uiPriority w:val="99"/>
    <w:pPr>
      <w:spacing w:after="120"/>
      <w:ind w:left="420" w:leftChars="200"/>
    </w:pPr>
  </w:style>
  <w:style w:type="paragraph" w:styleId="5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4"/>
    <w:autoRedefine/>
    <w:unhideWhenUsed/>
    <w:qFormat/>
    <w:uiPriority w:val="99"/>
    <w:pPr>
      <w:ind w:firstLine="420" w:firstLineChars="200"/>
    </w:pPr>
  </w:style>
  <w:style w:type="character" w:styleId="10">
    <w:name w:val="Strong"/>
    <w:autoRedefine/>
    <w:qFormat/>
    <w:uiPriority w:val="0"/>
    <w:rPr>
      <w:b/>
      <w:bCs/>
    </w:rPr>
  </w:style>
  <w:style w:type="character" w:styleId="11">
    <w:name w:val="FollowedHyperlink"/>
    <w:basedOn w:val="9"/>
    <w:autoRedefine/>
    <w:qFormat/>
    <w:uiPriority w:val="0"/>
    <w:rPr>
      <w:color w:val="505050"/>
      <w:sz w:val="21"/>
      <w:szCs w:val="21"/>
      <w:u w:val="none"/>
    </w:rPr>
  </w:style>
  <w:style w:type="character" w:styleId="12">
    <w:name w:val="Emphasis"/>
    <w:basedOn w:val="9"/>
    <w:autoRedefine/>
    <w:qFormat/>
    <w:uiPriority w:val="0"/>
  </w:style>
  <w:style w:type="character" w:styleId="13">
    <w:name w:val="HTML Definition"/>
    <w:basedOn w:val="9"/>
    <w:autoRedefine/>
    <w:qFormat/>
    <w:uiPriority w:val="0"/>
  </w:style>
  <w:style w:type="character" w:styleId="14">
    <w:name w:val="HTML Acronym"/>
    <w:basedOn w:val="9"/>
    <w:autoRedefine/>
    <w:qFormat/>
    <w:uiPriority w:val="0"/>
  </w:style>
  <w:style w:type="character" w:styleId="15">
    <w:name w:val="HTML Variable"/>
    <w:basedOn w:val="9"/>
    <w:autoRedefine/>
    <w:qFormat/>
    <w:uiPriority w:val="0"/>
  </w:style>
  <w:style w:type="character" w:styleId="16">
    <w:name w:val="Hyperlink"/>
    <w:basedOn w:val="9"/>
    <w:autoRedefine/>
    <w:qFormat/>
    <w:uiPriority w:val="0"/>
    <w:rPr>
      <w:color w:val="0000FF"/>
      <w:u w:val="single"/>
    </w:rPr>
  </w:style>
  <w:style w:type="character" w:styleId="17">
    <w:name w:val="HTML Code"/>
    <w:basedOn w:val="9"/>
    <w:autoRedefine/>
    <w:qFormat/>
    <w:uiPriority w:val="0"/>
    <w:rPr>
      <w:rFonts w:ascii="Courier New" w:hAnsi="Courier New"/>
      <w:color w:val="505050"/>
      <w:sz w:val="24"/>
      <w:szCs w:val="24"/>
    </w:rPr>
  </w:style>
  <w:style w:type="character" w:styleId="18">
    <w:name w:val="HTML Cite"/>
    <w:basedOn w:val="9"/>
    <w:autoRedefine/>
    <w:qFormat/>
    <w:uiPriority w:val="0"/>
  </w:style>
  <w:style w:type="character" w:customStyle="1" w:styleId="19">
    <w:name w:val="font11"/>
    <w:basedOn w:val="9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1905</Words>
  <Characters>2164</Characters>
  <Lines>16</Lines>
  <Paragraphs>4</Paragraphs>
  <TotalTime>1</TotalTime>
  <ScaleCrop>false</ScaleCrop>
  <LinksUpToDate>false</LinksUpToDate>
  <CharactersWithSpaces>2219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2021-12-16T00:56:00Z</dcterms:created>
  <dc:creator>挽风</dc:creator>
  <cp:lastModifiedBy>姜蕾</cp:lastModifiedBy>
  <dcterms:modified xsi:type="dcterms:W3CDTF">2026-06-26T02:18:37Z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CBD6795244EA425D9EB24DA499508379_13</vt:lpwstr>
  </property>
  <property fmtid="{D5CDD505-2E9C-101B-9397-08002B2CF9AE}" pid="4" name="KSOTemplateDocerSaveRecord">
    <vt:lpwstr>eyJoZGlkIjoiMjc1NzRhNTUwZDg0MDEwM2M3ODQ2YWRjMzM4NDJiNmQiLCJ1c2VySWQiOiIxNjU1Njg3Njg0In0=</vt:lpwstr>
  </property>
</Properties>
</file>