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0"/>
        </w:tabs>
        <w:kinsoku/>
        <w:wordWrap/>
        <w:overflowPunct/>
        <w:topLinePunct w:val="0"/>
        <w:autoSpaceDE w:val="0"/>
        <w:autoSpaceDN w:val="0"/>
        <w:bidi w:val="0"/>
        <w:adjustRightInd w:val="0"/>
        <w:snapToGrid/>
        <w:spacing w:before="0" w:after="0" w:line="560" w:lineRule="exact"/>
        <w:jc w:val="center"/>
        <w:textAlignment w:val="auto"/>
        <w:outlineLvl w:val="0"/>
        <w:rPr>
          <w:rFonts w:hint="eastAsia" w:ascii="宋体" w:hAnsi="宋体" w:eastAsia="宋体" w:cs="宋体"/>
          <w:b/>
          <w:bCs/>
          <w:color w:val="auto"/>
          <w:kern w:val="44"/>
          <w:sz w:val="44"/>
          <w:szCs w:val="44"/>
          <w:lang w:val="en-US" w:eastAsia="zh-CN" w:bidi="ar-SA"/>
        </w:rPr>
      </w:pPr>
      <w:bookmarkStart w:id="0" w:name="_Toc35393813"/>
      <w:r>
        <w:rPr>
          <w:rFonts w:hint="eastAsia" w:ascii="宋体" w:hAnsi="宋体" w:eastAsia="宋体" w:cs="宋体"/>
          <w:b/>
          <w:bCs/>
          <w:color w:val="auto"/>
          <w:kern w:val="44"/>
          <w:sz w:val="44"/>
          <w:szCs w:val="44"/>
          <w:lang w:val="en-US" w:eastAsia="zh-CN" w:bidi="ar-SA"/>
        </w:rPr>
        <w:t>磨子潭水库大坝观测电梯项目更正公告</w:t>
      </w:r>
      <w:bookmarkEnd w:id="0"/>
    </w:p>
    <w:p>
      <w:pPr>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黑体" w:hAnsi="黑体" w:eastAsia="宋体" w:cs="宋体"/>
          <w:b w:val="0"/>
          <w:color w:val="auto"/>
          <w:sz w:val="28"/>
          <w:szCs w:val="28"/>
        </w:rPr>
      </w:pPr>
      <w:bookmarkStart w:id="1" w:name="_Toc35393645"/>
      <w:bookmarkStart w:id="2" w:name="_Toc28359104"/>
      <w:bookmarkStart w:id="3" w:name="_Toc35393814"/>
      <w:bookmarkStart w:id="4" w:name="_Toc28359027"/>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ascii="黑体" w:hAnsi="黑体" w:eastAsia="黑体" w:cs="宋体"/>
          <w:b w:val="0"/>
          <w:bCs/>
          <w:color w:val="auto"/>
          <w:kern w:val="2"/>
          <w:sz w:val="28"/>
          <w:szCs w:val="28"/>
          <w:lang w:val="en-US" w:eastAsia="zh-CN" w:bidi="ar-SA"/>
        </w:rPr>
      </w:pPr>
      <w:r>
        <w:rPr>
          <w:rFonts w:hint="eastAsia" w:ascii="黑体" w:hAnsi="黑体" w:eastAsia="黑体" w:cs="宋体"/>
          <w:b w:val="0"/>
          <w:bCs/>
          <w:color w:val="auto"/>
          <w:kern w:val="2"/>
          <w:sz w:val="28"/>
          <w:szCs w:val="28"/>
          <w:lang w:val="en-US" w:eastAsia="zh-CN" w:bidi="ar-SA"/>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rPr>
        <w:t>原公告的采购项目编号：</w:t>
      </w:r>
      <w:r>
        <w:rPr>
          <w:rFonts w:hint="eastAsia" w:ascii="仿宋" w:hAnsi="仿宋" w:eastAsia="仿宋" w:cs="仿宋"/>
          <w:i w:val="0"/>
          <w:iCs w:val="0"/>
          <w:caps w:val="0"/>
          <w:color w:val="333333"/>
          <w:spacing w:val="0"/>
          <w:sz w:val="28"/>
          <w:szCs w:val="28"/>
          <w:shd w:val="clear" w:fill="FFFFFF"/>
          <w:lang w:eastAsia="zh-CN"/>
        </w:rPr>
        <w:t>FS34000120242725号001</w:t>
      </w:r>
      <w:bookmarkStart w:id="15" w:name="_GoBack"/>
      <w:bookmarkEnd w:id="15"/>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rPr>
        <w:t>原公告的采购项目名称：</w:t>
      </w:r>
      <w:r>
        <w:rPr>
          <w:rFonts w:hint="eastAsia" w:ascii="仿宋" w:hAnsi="仿宋" w:eastAsia="仿宋" w:cs="仿宋"/>
          <w:i w:val="0"/>
          <w:iCs w:val="0"/>
          <w:caps w:val="0"/>
          <w:color w:val="333333"/>
          <w:spacing w:val="0"/>
          <w:sz w:val="28"/>
          <w:szCs w:val="28"/>
          <w:shd w:val="clear" w:fill="FFFFFF"/>
          <w:lang w:eastAsia="zh-CN"/>
        </w:rPr>
        <w:t>磨子潭水库大坝观测电梯项目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首次公告日期：</w:t>
      </w:r>
      <w:r>
        <w:rPr>
          <w:rFonts w:hint="eastAsia" w:ascii="仿宋" w:hAnsi="仿宋" w:eastAsia="仿宋" w:cs="Times New Roman"/>
          <w:color w:val="auto"/>
          <w:sz w:val="28"/>
          <w:szCs w:val="28"/>
          <w:lang w:val="en-US" w:eastAsia="zh-CN"/>
        </w:rPr>
        <w:t>2024年04月30日</w:t>
      </w: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ascii="黑体" w:hAnsi="黑体" w:eastAsia="黑体" w:cs="宋体"/>
          <w:b w:val="0"/>
          <w:bCs/>
          <w:color w:val="auto"/>
          <w:kern w:val="2"/>
          <w:sz w:val="28"/>
          <w:szCs w:val="28"/>
          <w:lang w:val="en-US" w:eastAsia="zh-CN" w:bidi="ar-SA"/>
        </w:rPr>
      </w:pPr>
      <w:bookmarkStart w:id="5" w:name="_Toc35393815"/>
      <w:bookmarkStart w:id="6" w:name="_Toc28359105"/>
      <w:bookmarkStart w:id="7" w:name="_Toc35393646"/>
      <w:bookmarkStart w:id="8" w:name="_Toc28359028"/>
      <w:r>
        <w:rPr>
          <w:rFonts w:hint="eastAsia" w:ascii="黑体" w:hAnsi="黑体" w:eastAsia="黑体" w:cs="宋体"/>
          <w:b w:val="0"/>
          <w:bCs/>
          <w:color w:val="auto"/>
          <w:kern w:val="2"/>
          <w:sz w:val="28"/>
          <w:szCs w:val="28"/>
          <w:lang w:val="en-US" w:eastAsia="zh-CN" w:bidi="ar-SA"/>
        </w:rPr>
        <w:t>二、更正信息</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color w:val="auto"/>
          <w:sz w:val="28"/>
          <w:szCs w:val="28"/>
        </w:rPr>
      </w:pPr>
      <w:r>
        <w:rPr>
          <w:rFonts w:hint="eastAsia" w:ascii="仿宋" w:hAnsi="仿宋" w:eastAsia="仿宋" w:cs="Times New Roman"/>
          <w:color w:val="auto"/>
          <w:sz w:val="28"/>
          <w:szCs w:val="28"/>
        </w:rPr>
        <w:t xml:space="preserve">更正事项：□采购公告 ■采购文件 □采购结果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更正内容：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0"/>
        <w:jc w:val="left"/>
        <w:textAlignment w:val="auto"/>
        <w:outlineLvl w:val="9"/>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1.删除第四章评审方法和标准初审表中“第一次报价中分项报价均不得高于工程量清单列明的各分项最高限价”；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0"/>
        <w:jc w:val="left"/>
        <w:textAlignment w:val="auto"/>
        <w:outlineLvl w:val="9"/>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2.工程量清单第4.6项中“ 轿厢尺寸：2800*2800（mm） 载重：1350kg”更正为“轿厢规格：1850*1900（外尺寸）mm  额定载重：1350kg”，更正后的工程量清单见附件。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更正日期：</w:t>
      </w:r>
      <w:r>
        <w:rPr>
          <w:rFonts w:hint="eastAsia" w:ascii="仿宋" w:hAnsi="仿宋" w:eastAsia="仿宋" w:cs="Times New Roman"/>
          <w:color w:val="auto"/>
          <w:sz w:val="28"/>
          <w:szCs w:val="28"/>
          <w:lang w:val="en-US" w:eastAsia="zh-CN"/>
        </w:rPr>
        <w:t>2024年05月07日</w:t>
      </w: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eastAsia" w:ascii="黑体" w:hAnsi="黑体" w:eastAsia="黑体" w:cs="宋体"/>
          <w:b w:val="0"/>
          <w:bCs/>
          <w:color w:val="auto"/>
          <w:kern w:val="2"/>
          <w:sz w:val="28"/>
          <w:szCs w:val="28"/>
          <w:lang w:val="en-US" w:eastAsia="zh-CN" w:bidi="ar-SA"/>
        </w:rPr>
      </w:pPr>
      <w:bookmarkStart w:id="9" w:name="_Toc35393647"/>
      <w:bookmarkStart w:id="10" w:name="_Toc35393816"/>
      <w:r>
        <w:rPr>
          <w:rFonts w:hint="eastAsia" w:ascii="黑体" w:hAnsi="黑体" w:eastAsia="黑体" w:cs="宋体"/>
          <w:b w:val="0"/>
          <w:bCs/>
          <w:color w:val="auto"/>
          <w:kern w:val="2"/>
          <w:sz w:val="28"/>
          <w:szCs w:val="28"/>
          <w:lang w:val="en-US" w:eastAsia="zh-CN" w:bidi="ar-SA"/>
        </w:rPr>
        <w:t>三、其他补充事宜</w:t>
      </w:r>
      <w:bookmarkEnd w:id="9"/>
      <w:bookmarkEnd w:id="10"/>
    </w:p>
    <w:p>
      <w:pPr>
        <w:keepNext/>
        <w:keepLines/>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outlineLvl w:val="1"/>
        <w:rPr>
          <w:rFonts w:hint="eastAsia" w:ascii="仿宋" w:hAnsi="仿宋" w:eastAsia="仿宋" w:cs="仿宋"/>
          <w:b/>
          <w:bCs/>
          <w:color w:val="auto"/>
          <w:kern w:val="2"/>
          <w:sz w:val="28"/>
          <w:szCs w:val="28"/>
          <w:lang w:val="en-US" w:eastAsia="zh-CN" w:bidi="ar-SA"/>
        </w:rPr>
      </w:pPr>
      <w:bookmarkStart w:id="11" w:name="_Toc35393648"/>
      <w:bookmarkStart w:id="12" w:name="_Toc28359029"/>
      <w:bookmarkStart w:id="13" w:name="_Toc28359106"/>
      <w:bookmarkStart w:id="14" w:name="_Toc35393817"/>
      <w:r>
        <w:rPr>
          <w:rFonts w:hint="eastAsia" w:ascii="仿宋" w:hAnsi="仿宋" w:eastAsia="仿宋" w:cs="仿宋"/>
          <w:b w:val="0"/>
          <w:bCs w:val="0"/>
          <w:color w:val="auto"/>
          <w:kern w:val="2"/>
          <w:sz w:val="28"/>
          <w:szCs w:val="28"/>
          <w:lang w:val="en-US" w:eastAsia="zh-CN" w:bidi="ar-SA"/>
        </w:rPr>
        <w:t>注：此公告视同采购文件的组成部分，与采购文件具有同等法律效力。请供应商及时下载。</w:t>
      </w: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eastAsia" w:ascii="黑体" w:hAnsi="黑体" w:eastAsia="黑体" w:cs="宋体"/>
          <w:b w:val="0"/>
          <w:bCs/>
          <w:color w:val="auto"/>
          <w:kern w:val="2"/>
          <w:sz w:val="28"/>
          <w:szCs w:val="28"/>
          <w:lang w:val="en-US" w:eastAsia="zh-CN" w:bidi="ar-SA"/>
        </w:rPr>
      </w:pPr>
      <w:r>
        <w:rPr>
          <w:rFonts w:hint="eastAsia" w:ascii="黑体" w:hAnsi="黑体" w:eastAsia="黑体" w:cs="宋体"/>
          <w:b w:val="0"/>
          <w:bCs/>
          <w:color w:val="auto"/>
          <w:kern w:val="2"/>
          <w:sz w:val="28"/>
          <w:szCs w:val="28"/>
          <w:lang w:val="en-US" w:eastAsia="zh-CN" w:bidi="ar-SA"/>
        </w:rPr>
        <w:t>四、凡对本次公告内容提出询问，请按以下方式联系。</w:t>
      </w:r>
      <w:bookmarkEnd w:id="11"/>
      <w:bookmarkEnd w:id="12"/>
      <w:bookmarkEnd w:id="13"/>
      <w:bookmarkEnd w:id="14"/>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1.采购人信息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名  称：安徽省佛子岭水库管理处</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地  址：六安市霍山县佛子岭镇佛子岭水库管理处         </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电  话：0564-3903025 　 </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名 称：安徽安兆工程技术咨询服务有限公司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　址：合肥市包河区云谷路2588号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联系方式：0551-65707329</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3.项目联系方式</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项目联系人：朱工</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　话：0551-65707329</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4.政府采购监督管理部门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政府采购监督管理部门：安徽省财政厅</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 址：合肥市阜南西路238号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 话：0551-68150309</w:t>
      </w:r>
    </w:p>
    <w:p>
      <w:pPr>
        <w:rPr>
          <w:rFonts w:ascii="Times New Roman" w:hAnsi="Times New Roman" w:eastAsia="宋体" w:cs="Times New Roman"/>
          <w:szCs w:val="21"/>
        </w:rPr>
      </w:pPr>
    </w:p>
    <w:p>
      <w:pPr>
        <w:widowControl w:val="0"/>
        <w:jc w:val="both"/>
        <w:rPr>
          <w:rFonts w:ascii="Times New Roman" w:hAnsi="Times New Roman" w:eastAsia="宋体" w:cs="Times New Roman"/>
          <w:kern w:val="2"/>
          <w:sz w:val="21"/>
          <w:szCs w:val="21"/>
          <w:lang w:val="en-US" w:eastAsia="zh-CN" w:bidi="ar-SA"/>
        </w:rPr>
      </w:pP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附件：磨子潭水库大坝观测电梯项目工程量清单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NmVlMTJjZjA4ZjA1ZTM0MTY3OTljMGJhNDBhZjUifQ=="/>
  </w:docVars>
  <w:rsids>
    <w:rsidRoot w:val="448E280E"/>
    <w:rsid w:val="14A12BA3"/>
    <w:rsid w:val="17E7636E"/>
    <w:rsid w:val="249D459E"/>
    <w:rsid w:val="448E280E"/>
    <w:rsid w:val="505E5801"/>
    <w:rsid w:val="57420E3F"/>
    <w:rsid w:val="6D3C02E7"/>
    <w:rsid w:val="6ECE5AB6"/>
    <w:rsid w:val="77C8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2024-01-15T00:43:00Z</dcterms:created>
  <dc:creator>许佳佳</dc:creator>
  <cp:lastModifiedBy>ZTT</cp:lastModifiedBy>
  <dcterms:modified xsi:type="dcterms:W3CDTF">2024-05-07T08:54:22Z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C1261000A81C4DB4A86E5E7CD673FE01_11</vt:lpwstr>
  </property>
</Properties>
</file>