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54059">
      <w:pPr>
        <w:spacing w:line="500" w:lineRule="exact"/>
        <w:jc w:val="left"/>
        <w:rPr>
          <w:rFonts w:hint="eastAsia" w:ascii="仿宋_GB2312" w:eastAsia="仿宋_GB2312"/>
          <w:b/>
          <w:sz w:val="32"/>
          <w:szCs w:val="32"/>
        </w:rPr>
      </w:pPr>
      <w:r>
        <w:rPr>
          <w:rFonts w:hint="eastAsia" w:ascii="仿宋_GB2312" w:eastAsia="仿宋_GB2312"/>
          <w:b/>
          <w:sz w:val="32"/>
          <w:szCs w:val="32"/>
        </w:rPr>
        <w:t>附件</w:t>
      </w:r>
      <w:r>
        <w:rPr>
          <w:rFonts w:hint="eastAsia" w:ascii="仿宋_GB2312" w:eastAsia="仿宋_GB2312"/>
          <w:b/>
          <w:sz w:val="32"/>
          <w:szCs w:val="32"/>
          <w:lang w:val="en-US" w:eastAsia="zh-CN"/>
        </w:rPr>
        <w:t>1</w:t>
      </w:r>
      <w:r>
        <w:rPr>
          <w:rFonts w:hint="eastAsia" w:ascii="仿宋_GB2312" w:eastAsia="仿宋_GB2312"/>
          <w:b/>
          <w:sz w:val="32"/>
          <w:szCs w:val="32"/>
        </w:rPr>
        <w:t>:</w:t>
      </w:r>
    </w:p>
    <w:p w14:paraId="1F845213">
      <w:pPr>
        <w:spacing w:line="500" w:lineRule="exact"/>
        <w:jc w:val="center"/>
        <w:rPr>
          <w:rFonts w:hint="default" w:ascii="方正小标宋_GBK" w:hAnsi="方正小标宋_GBK" w:eastAsia="方正小标宋_GBK" w:cs="方正小标宋_GBK"/>
          <w:b w:val="0"/>
          <w:bCs/>
          <w:sz w:val="36"/>
          <w:szCs w:val="36"/>
          <w:lang w:val="en-US" w:eastAsia="zh-CN"/>
        </w:rPr>
      </w:pPr>
      <w:r>
        <w:rPr>
          <w:rFonts w:hint="eastAsia" w:ascii="方正小标宋_GBK" w:hAnsi="方正小标宋_GBK" w:eastAsia="方正小标宋_GBK" w:cs="方正小标宋_GBK"/>
          <w:b w:val="0"/>
          <w:bCs/>
          <w:sz w:val="36"/>
          <w:szCs w:val="36"/>
        </w:rPr>
        <w:t>安徽工业大学2026年中外文数据库采购项目单一来源采购清单</w:t>
      </w:r>
      <w:r>
        <w:rPr>
          <w:rFonts w:hint="eastAsia" w:ascii="方正小标宋_GBK" w:hAnsi="方正小标宋_GBK" w:eastAsia="方正小标宋_GBK" w:cs="方正小标宋_GBK"/>
          <w:b w:val="0"/>
          <w:bCs/>
          <w:sz w:val="36"/>
          <w:szCs w:val="36"/>
          <w:lang w:val="en-US" w:eastAsia="zh-CN"/>
        </w:rPr>
        <w:t>及申请理由</w:t>
      </w:r>
      <w:bookmarkStart w:id="0" w:name="_GoBack"/>
      <w:bookmarkEnd w:id="0"/>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1"/>
        <w:gridCol w:w="2300"/>
        <w:gridCol w:w="6037"/>
        <w:gridCol w:w="1200"/>
        <w:gridCol w:w="1575"/>
        <w:gridCol w:w="1363"/>
        <w:gridCol w:w="1721"/>
      </w:tblGrid>
      <w:tr w14:paraId="7A1F2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861" w:type="dxa"/>
            <w:vAlign w:val="center"/>
          </w:tcPr>
          <w:p w14:paraId="03EAB6F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
                <w:bCs/>
                <w:szCs w:val="21"/>
                <w:lang w:val="en-US" w:eastAsia="zh-CN"/>
              </w:rPr>
            </w:pPr>
            <w:r>
              <w:rPr>
                <w:rFonts w:hint="default" w:ascii="Times New Roman" w:hAnsi="Times New Roman" w:cs="Times New Roman"/>
                <w:b/>
                <w:bCs/>
                <w:szCs w:val="21"/>
                <w:lang w:val="en-US" w:eastAsia="zh-CN"/>
              </w:rPr>
              <w:t>包别</w:t>
            </w:r>
          </w:p>
          <w:p w14:paraId="324D6D7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
                <w:bCs/>
                <w:szCs w:val="21"/>
              </w:rPr>
            </w:pPr>
            <w:r>
              <w:rPr>
                <w:rFonts w:hint="default" w:ascii="Times New Roman" w:hAnsi="Times New Roman" w:cs="Times New Roman"/>
                <w:b/>
                <w:bCs/>
                <w:szCs w:val="21"/>
              </w:rPr>
              <w:t>序号</w:t>
            </w:r>
          </w:p>
        </w:tc>
        <w:tc>
          <w:tcPr>
            <w:tcW w:w="2300" w:type="dxa"/>
            <w:vAlign w:val="center"/>
          </w:tcPr>
          <w:p w14:paraId="5F6CF113">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
                <w:bCs/>
                <w:szCs w:val="21"/>
              </w:rPr>
            </w:pPr>
            <w:r>
              <w:rPr>
                <w:rFonts w:hint="default" w:ascii="Times New Roman" w:hAnsi="Times New Roman" w:cs="Times New Roman"/>
                <w:b/>
                <w:bCs/>
                <w:szCs w:val="21"/>
              </w:rPr>
              <w:t>数据库名称</w:t>
            </w:r>
          </w:p>
        </w:tc>
        <w:tc>
          <w:tcPr>
            <w:tcW w:w="6037" w:type="dxa"/>
            <w:vAlign w:val="center"/>
          </w:tcPr>
          <w:p w14:paraId="7169625B">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
                <w:bCs/>
                <w:szCs w:val="21"/>
              </w:rPr>
            </w:pPr>
            <w:r>
              <w:rPr>
                <w:rFonts w:hint="default" w:ascii="Times New Roman" w:hAnsi="Times New Roman" w:cs="Times New Roman"/>
                <w:b/>
                <w:bCs/>
                <w:szCs w:val="21"/>
              </w:rPr>
              <w:t>拟采购的货物或服务的说明</w:t>
            </w:r>
          </w:p>
        </w:tc>
        <w:tc>
          <w:tcPr>
            <w:tcW w:w="1200" w:type="dxa"/>
            <w:vAlign w:val="center"/>
          </w:tcPr>
          <w:p w14:paraId="72EF31F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
                <w:bCs/>
                <w:szCs w:val="21"/>
              </w:rPr>
            </w:pPr>
            <w:r>
              <w:rPr>
                <w:rFonts w:hint="default" w:ascii="Times New Roman" w:hAnsi="Times New Roman" w:cs="Times New Roman"/>
                <w:b/>
                <w:bCs/>
                <w:szCs w:val="21"/>
              </w:rPr>
              <w:t>采购预算</w:t>
            </w:r>
          </w:p>
          <w:p w14:paraId="5D5BF88A">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
                <w:bCs/>
                <w:szCs w:val="21"/>
              </w:rPr>
            </w:pPr>
            <w:r>
              <w:rPr>
                <w:rFonts w:hint="default" w:ascii="Times New Roman" w:hAnsi="Times New Roman" w:cs="Times New Roman"/>
                <w:b/>
                <w:bCs/>
                <w:szCs w:val="21"/>
              </w:rPr>
              <w:t>（万元）</w:t>
            </w:r>
          </w:p>
        </w:tc>
        <w:tc>
          <w:tcPr>
            <w:tcW w:w="1575" w:type="dxa"/>
            <w:vAlign w:val="center"/>
          </w:tcPr>
          <w:p w14:paraId="2C5AA81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
                <w:bCs/>
                <w:szCs w:val="21"/>
              </w:rPr>
            </w:pPr>
            <w:r>
              <w:rPr>
                <w:rFonts w:hint="default" w:ascii="Times New Roman" w:hAnsi="Times New Roman" w:cs="Times New Roman"/>
                <w:b/>
                <w:bCs/>
                <w:szCs w:val="21"/>
              </w:rPr>
              <w:t>拟定供应商</w:t>
            </w:r>
          </w:p>
          <w:p w14:paraId="2CEE572A">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
                <w:bCs/>
                <w:szCs w:val="21"/>
              </w:rPr>
            </w:pPr>
            <w:r>
              <w:rPr>
                <w:rFonts w:hint="default" w:ascii="Times New Roman" w:hAnsi="Times New Roman" w:cs="Times New Roman"/>
                <w:b/>
                <w:bCs/>
                <w:szCs w:val="21"/>
              </w:rPr>
              <w:t>名称</w:t>
            </w:r>
          </w:p>
        </w:tc>
        <w:tc>
          <w:tcPr>
            <w:tcW w:w="1363" w:type="dxa"/>
            <w:vAlign w:val="center"/>
          </w:tcPr>
          <w:p w14:paraId="6B59B95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
                <w:bCs/>
                <w:szCs w:val="21"/>
              </w:rPr>
            </w:pPr>
            <w:r>
              <w:rPr>
                <w:rFonts w:hint="default" w:ascii="Times New Roman" w:hAnsi="Times New Roman" w:cs="Times New Roman"/>
                <w:b/>
                <w:bCs/>
                <w:szCs w:val="21"/>
              </w:rPr>
              <w:t>拟定供应商地址</w:t>
            </w:r>
          </w:p>
        </w:tc>
        <w:tc>
          <w:tcPr>
            <w:tcW w:w="1721" w:type="dxa"/>
            <w:vAlign w:val="center"/>
          </w:tcPr>
          <w:p w14:paraId="6C28F3D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
                <w:bCs/>
                <w:szCs w:val="21"/>
              </w:rPr>
            </w:pPr>
            <w:r>
              <w:rPr>
                <w:rFonts w:hint="default" w:ascii="Times New Roman" w:hAnsi="Times New Roman" w:cs="Times New Roman"/>
                <w:b/>
                <w:bCs/>
                <w:szCs w:val="21"/>
              </w:rPr>
              <w:t>采用单一来源采购的原因及说明</w:t>
            </w:r>
          </w:p>
        </w:tc>
      </w:tr>
      <w:tr w14:paraId="115C0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861" w:type="dxa"/>
            <w:vAlign w:val="center"/>
          </w:tcPr>
          <w:p w14:paraId="17C7E83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w:t>
            </w:r>
          </w:p>
        </w:tc>
        <w:tc>
          <w:tcPr>
            <w:tcW w:w="2300" w:type="dxa"/>
            <w:vAlign w:val="center"/>
          </w:tcPr>
          <w:p w14:paraId="6B23615C">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中国知网CNKI数据库</w:t>
            </w:r>
          </w:p>
        </w:tc>
        <w:tc>
          <w:tcPr>
            <w:tcW w:w="6037" w:type="dxa"/>
            <w:vAlign w:val="center"/>
          </w:tcPr>
          <w:p w14:paraId="475B0427">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内容简介：中国知网是集期刊杂志、博士论文、硕士论文、会议论文、报纸、工具书、年鉴、专利、标准、国学、海外文献资源为一体的网络出版平台。</w:t>
            </w:r>
          </w:p>
          <w:p w14:paraId="09BB1E38">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购买模块：中国学术期刊网络出版总库（A,B,C,D,E,F,G,H,I,J），中国博士学术论文全文库（A,B,C,</w:t>
            </w:r>
            <w:r>
              <w:rPr>
                <w:rFonts w:hint="default" w:ascii="Times New Roman" w:hAnsi="Times New Roman" w:cs="Times New Roman"/>
              </w:rPr>
              <w:t xml:space="preserve"> </w:t>
            </w:r>
            <w:r>
              <w:rPr>
                <w:rFonts w:hint="default" w:ascii="Times New Roman" w:hAnsi="Times New Roman" w:cs="Times New Roman"/>
                <w:sz w:val="21"/>
                <w:szCs w:val="21"/>
              </w:rPr>
              <w:t>D,E,F,G,H,I,J），中国硕士学术论文全文库（A,B,C,</w:t>
            </w:r>
            <w:r>
              <w:rPr>
                <w:rFonts w:hint="default" w:ascii="Times New Roman" w:hAnsi="Times New Roman" w:cs="Times New Roman"/>
              </w:rPr>
              <w:t xml:space="preserve"> </w:t>
            </w:r>
            <w:r>
              <w:rPr>
                <w:rFonts w:hint="default" w:ascii="Times New Roman" w:hAnsi="Times New Roman" w:cs="Times New Roman"/>
                <w:sz w:val="21"/>
                <w:szCs w:val="21"/>
              </w:rPr>
              <w:t>D,E,F,G,H,I,J），中国重要报纸全文库（A,B,C,</w:t>
            </w:r>
            <w:r>
              <w:rPr>
                <w:rFonts w:hint="default" w:ascii="Times New Roman" w:hAnsi="Times New Roman" w:cs="Times New Roman"/>
              </w:rPr>
              <w:t xml:space="preserve"> </w:t>
            </w:r>
            <w:r>
              <w:rPr>
                <w:rFonts w:hint="default" w:ascii="Times New Roman" w:hAnsi="Times New Roman" w:cs="Times New Roman"/>
                <w:sz w:val="21"/>
                <w:szCs w:val="21"/>
              </w:rPr>
              <w:t>D,E,F,G,H,I,J），国际会议论文全文库（A,B,C,</w:t>
            </w:r>
            <w:r>
              <w:rPr>
                <w:rFonts w:hint="default" w:ascii="Times New Roman" w:hAnsi="Times New Roman" w:cs="Times New Roman"/>
              </w:rPr>
              <w:t xml:space="preserve"> </w:t>
            </w:r>
            <w:r>
              <w:rPr>
                <w:rFonts w:hint="default" w:ascii="Times New Roman" w:hAnsi="Times New Roman" w:cs="Times New Roman"/>
                <w:sz w:val="21"/>
                <w:szCs w:val="21"/>
              </w:rPr>
              <w:t>D,E,F,G,H,I,J），中国重要会议论文全文库（A,B,C,F,G,H,I,J）中国专利全文数据库、海外专利摘要数据库，知网总库AI</w:t>
            </w:r>
          </w:p>
          <w:p w14:paraId="6A82F9D9">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使用期限：中国学术期刊网络出版总库、中国博士学术论文全文库、中国重要报纸全文库、国际会议论文全文库、中国专利全文数据库、海外专利摘要数据库，知网总库AI （2027.1.1-2027.12.31）</w:t>
            </w:r>
          </w:p>
          <w:p w14:paraId="3DB7D9D1">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中国硕士学术论文全文库、中国重要会议论文全文库（2027.7.1-2028.6.30）</w:t>
            </w:r>
          </w:p>
        </w:tc>
        <w:tc>
          <w:tcPr>
            <w:tcW w:w="1200" w:type="dxa"/>
            <w:vAlign w:val="center"/>
          </w:tcPr>
          <w:p w14:paraId="512BF48D">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57.5</w:t>
            </w:r>
          </w:p>
        </w:tc>
        <w:tc>
          <w:tcPr>
            <w:tcW w:w="1575" w:type="dxa"/>
            <w:vAlign w:val="center"/>
          </w:tcPr>
          <w:p w14:paraId="68DA6880">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同方知网数字</w:t>
            </w:r>
          </w:p>
          <w:p w14:paraId="3D586E9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科技有限公司</w:t>
            </w:r>
          </w:p>
        </w:tc>
        <w:tc>
          <w:tcPr>
            <w:tcW w:w="1363" w:type="dxa"/>
            <w:vAlign w:val="center"/>
          </w:tcPr>
          <w:p w14:paraId="04974E6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北京市海淀区西小口路66号东升科技园A2号楼</w:t>
            </w:r>
          </w:p>
        </w:tc>
        <w:tc>
          <w:tcPr>
            <w:tcW w:w="1721" w:type="dxa"/>
            <w:vAlign w:val="center"/>
          </w:tcPr>
          <w:p w14:paraId="3BA6A991">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1、我校一直购买CNKI，师生反映良好，需连续购买。</w:t>
            </w:r>
          </w:p>
          <w:p w14:paraId="03C400B6">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2、由唯一供应商供应。</w:t>
            </w:r>
          </w:p>
        </w:tc>
      </w:tr>
      <w:tr w14:paraId="3F98E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861" w:type="dxa"/>
            <w:vAlign w:val="center"/>
          </w:tcPr>
          <w:p w14:paraId="11CD9F0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2</w:t>
            </w:r>
          </w:p>
        </w:tc>
        <w:tc>
          <w:tcPr>
            <w:tcW w:w="2300" w:type="dxa"/>
            <w:vAlign w:val="center"/>
          </w:tcPr>
          <w:p w14:paraId="185A4EA6">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万方数据知识服务平台</w:t>
            </w:r>
          </w:p>
        </w:tc>
        <w:tc>
          <w:tcPr>
            <w:tcW w:w="6037" w:type="dxa"/>
            <w:vAlign w:val="center"/>
          </w:tcPr>
          <w:p w14:paraId="5B87E2E3">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万方数据知识服务平台集品质知识资源、先进的发现技术、人性化设计于一身，是国内一流的品质知识资源出版、增值服务平台。目前平台出版的资源总量超过2亿条，全面覆盖各学科、各行业，是国内最大、最齐全、最权威的中文数据库服务平台之一。</w:t>
            </w:r>
          </w:p>
          <w:p w14:paraId="0717FB3B">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购买模块：中国学位论文全文数据库、中国学术会议文献数据库、中外专利数据库、中国科技成果数据库、中国科技报告数据库</w:t>
            </w:r>
          </w:p>
          <w:p w14:paraId="3E0DB4F7">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使用期限：2026.6.1-2027.5.31</w:t>
            </w:r>
          </w:p>
        </w:tc>
        <w:tc>
          <w:tcPr>
            <w:tcW w:w="1200" w:type="dxa"/>
            <w:vAlign w:val="center"/>
          </w:tcPr>
          <w:p w14:paraId="2EE439DA">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8.38</w:t>
            </w:r>
          </w:p>
        </w:tc>
        <w:tc>
          <w:tcPr>
            <w:tcW w:w="1575" w:type="dxa"/>
            <w:vAlign w:val="center"/>
          </w:tcPr>
          <w:p w14:paraId="048C3D09">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上海万方数据有限公司</w:t>
            </w:r>
          </w:p>
        </w:tc>
        <w:tc>
          <w:tcPr>
            <w:tcW w:w="1363" w:type="dxa"/>
            <w:vAlign w:val="center"/>
          </w:tcPr>
          <w:p w14:paraId="130E37C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上海市北京东路668号科技京城东楼15F-G座</w:t>
            </w:r>
          </w:p>
        </w:tc>
        <w:tc>
          <w:tcPr>
            <w:tcW w:w="1721" w:type="dxa"/>
            <w:vAlign w:val="center"/>
          </w:tcPr>
          <w:p w14:paraId="237E4E92">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1、我校一直购买万方数据知识服务平台，师生反映良好，需连续购买。2、由唯一供应商供应。</w:t>
            </w:r>
          </w:p>
        </w:tc>
      </w:tr>
      <w:tr w14:paraId="175D6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861" w:type="dxa"/>
            <w:vAlign w:val="center"/>
          </w:tcPr>
          <w:p w14:paraId="68EAF5C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3</w:t>
            </w:r>
          </w:p>
        </w:tc>
        <w:tc>
          <w:tcPr>
            <w:tcW w:w="2300" w:type="dxa"/>
            <w:vAlign w:val="center"/>
          </w:tcPr>
          <w:p w14:paraId="18E4BF99">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读秀知识库</w:t>
            </w:r>
          </w:p>
        </w:tc>
        <w:tc>
          <w:tcPr>
            <w:tcW w:w="6037" w:type="dxa"/>
            <w:vAlign w:val="center"/>
          </w:tcPr>
          <w:p w14:paraId="1A97094E">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szCs w:val="21"/>
              </w:rPr>
              <w:t>内容简介："读秀"是由海量数据及资料基本信息组成的超大型数据库，为用户提供深入到图书章节和内容的知识点服务，部分文献的少量原文试读，以及高效查找、获取各种类型学术文献资料的一站式检索，周到的参考咨询服务，是一个真正意义上的学术搜索引擎及文献资料服务平台。</w:t>
            </w:r>
          </w:p>
          <w:p w14:paraId="2F4CBC12">
            <w:pPr>
              <w:pStyle w:val="2"/>
              <w:keepNext w:val="0"/>
              <w:keepLines w:val="0"/>
              <w:pageBreakBefore w:val="0"/>
              <w:kinsoku/>
              <w:wordWrap/>
              <w:overflowPunct/>
              <w:topLinePunct w:val="0"/>
              <w:bidi w:val="0"/>
              <w:adjustRightInd/>
              <w:snapToGrid w:val="0"/>
              <w:spacing w:line="240" w:lineRule="auto"/>
              <w:ind w:firstLine="480" w:firstLineChars="200"/>
              <w:textAlignment w:val="auto"/>
              <w:rPr>
                <w:rFonts w:hint="default" w:ascii="Times New Roman" w:hAnsi="Times New Roman" w:cs="Times New Roman"/>
              </w:rPr>
            </w:pPr>
            <w:r>
              <w:rPr>
                <w:rFonts w:hint="default" w:ascii="Times New Roman" w:hAnsi="Times New Roman" w:cs="Times New Roman"/>
              </w:rPr>
              <w:t>购买模块：读秀知识库</w:t>
            </w:r>
          </w:p>
          <w:p w14:paraId="2DD7C400">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szCs w:val="21"/>
              </w:rPr>
              <w:t>使用期限：2026.8.1-2027.7.31</w:t>
            </w:r>
          </w:p>
        </w:tc>
        <w:tc>
          <w:tcPr>
            <w:tcW w:w="1200" w:type="dxa"/>
            <w:vAlign w:val="center"/>
          </w:tcPr>
          <w:p w14:paraId="4986F61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11.59</w:t>
            </w:r>
          </w:p>
        </w:tc>
        <w:tc>
          <w:tcPr>
            <w:tcW w:w="1575" w:type="dxa"/>
            <w:vAlign w:val="center"/>
          </w:tcPr>
          <w:p w14:paraId="599B8BC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安徽超星信息技术有限公司</w:t>
            </w:r>
          </w:p>
        </w:tc>
        <w:tc>
          <w:tcPr>
            <w:tcW w:w="1363" w:type="dxa"/>
            <w:vAlign w:val="center"/>
          </w:tcPr>
          <w:p w14:paraId="3F4E065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安徽省合肥市蜀山区花峰路与仙霞路交口跨境电商总部基地4号楼中化环境中部创新中心4楼403室</w:t>
            </w:r>
          </w:p>
        </w:tc>
        <w:tc>
          <w:tcPr>
            <w:tcW w:w="1721" w:type="dxa"/>
            <w:vAlign w:val="center"/>
          </w:tcPr>
          <w:p w14:paraId="2F562886">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1、我校一直购买读秀知识库，师生反映良好，需连续购买。2、由唯一供应商供应。</w:t>
            </w:r>
          </w:p>
        </w:tc>
      </w:tr>
      <w:tr w14:paraId="31C30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861" w:type="dxa"/>
            <w:vAlign w:val="center"/>
          </w:tcPr>
          <w:p w14:paraId="760ECFB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4</w:t>
            </w:r>
          </w:p>
        </w:tc>
        <w:tc>
          <w:tcPr>
            <w:tcW w:w="2300" w:type="dxa"/>
            <w:vAlign w:val="center"/>
          </w:tcPr>
          <w:p w14:paraId="31432148">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国务院发展研究中心信息网</w:t>
            </w:r>
          </w:p>
        </w:tc>
        <w:tc>
          <w:tcPr>
            <w:tcW w:w="6037" w:type="dxa"/>
            <w:vAlign w:val="center"/>
          </w:tcPr>
          <w:p w14:paraId="7760886A">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国研网以国务院发展研究中心丰富的信息资源和强大的专家阵容为依托，与海内外众多著名的经济研究机构和经济资讯提供商紧密合作，以“专业性、权威性、前瞻性、指导性和包容性”为原则，全面汇集、整合国内外经济金融领域的经济信息和研究成果，本着建设“精品数据库”的理念，以先进的网络技术和独到的专业视角，全力打造中国权威的经济研究、决策支持平台。</w:t>
            </w:r>
          </w:p>
          <w:p w14:paraId="4D5E52BA">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购买模块：专题文献库、统计数据库、世界经济与金融研究平台</w:t>
            </w:r>
          </w:p>
          <w:p w14:paraId="36988C1A">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使用期限：2026.7.13-2027.7.12</w:t>
            </w:r>
          </w:p>
        </w:tc>
        <w:tc>
          <w:tcPr>
            <w:tcW w:w="1200" w:type="dxa"/>
            <w:vAlign w:val="center"/>
          </w:tcPr>
          <w:p w14:paraId="154395D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6.7</w:t>
            </w:r>
          </w:p>
        </w:tc>
        <w:tc>
          <w:tcPr>
            <w:tcW w:w="1575" w:type="dxa"/>
            <w:vAlign w:val="center"/>
          </w:tcPr>
          <w:p w14:paraId="5CD73AA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北京国研网信息股份有限公司</w:t>
            </w:r>
          </w:p>
        </w:tc>
        <w:tc>
          <w:tcPr>
            <w:tcW w:w="1363" w:type="dxa"/>
            <w:vAlign w:val="center"/>
          </w:tcPr>
          <w:p w14:paraId="47F12C2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北京市东城区朝内大街296号瀚海科技大厦A座9层</w:t>
            </w:r>
          </w:p>
        </w:tc>
        <w:tc>
          <w:tcPr>
            <w:tcW w:w="1721" w:type="dxa"/>
            <w:vAlign w:val="center"/>
          </w:tcPr>
          <w:p w14:paraId="0A386D3A">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1、我校一直订购使用该库，师生反映良好，为保障教学科研需要，需连续购买。2、由唯一供应商供应。</w:t>
            </w:r>
          </w:p>
        </w:tc>
      </w:tr>
      <w:tr w14:paraId="25CD4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861" w:type="dxa"/>
            <w:vAlign w:val="center"/>
          </w:tcPr>
          <w:p w14:paraId="22713F6B">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5</w:t>
            </w:r>
          </w:p>
        </w:tc>
        <w:tc>
          <w:tcPr>
            <w:tcW w:w="2300" w:type="dxa"/>
            <w:vAlign w:val="center"/>
          </w:tcPr>
          <w:p w14:paraId="6D9AB719">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维普中文期刊服务平台</w:t>
            </w:r>
          </w:p>
        </w:tc>
        <w:tc>
          <w:tcPr>
            <w:tcW w:w="6037" w:type="dxa"/>
            <w:vAlign w:val="center"/>
          </w:tcPr>
          <w:p w14:paraId="636F2201">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维普）中文期刊服务平台是由原中国科学技术情报研究所重庆分所，现维普资讯有限公司推出的中文学术期刊大数据服务平台。依托《中文科技期刊数据库》数据支撑，自1989年推出，现已成为中文学术期刊最重要的传播与服务平台之一，成为国内教育、科研重要的学术资源基础设施。</w:t>
            </w:r>
          </w:p>
          <w:p w14:paraId="39787E2B">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购买模块：维普中文期刊服务平台（全学科）</w:t>
            </w:r>
          </w:p>
          <w:p w14:paraId="5E8D107C">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使用期限2026.6.1-2027.5.31：</w:t>
            </w:r>
          </w:p>
        </w:tc>
        <w:tc>
          <w:tcPr>
            <w:tcW w:w="1200" w:type="dxa"/>
            <w:vAlign w:val="center"/>
          </w:tcPr>
          <w:p w14:paraId="64BE4F3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4.92</w:t>
            </w:r>
          </w:p>
        </w:tc>
        <w:tc>
          <w:tcPr>
            <w:tcW w:w="1575" w:type="dxa"/>
            <w:vAlign w:val="center"/>
          </w:tcPr>
          <w:p w14:paraId="73F1FFF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重庆维普智图数据科技有限公司</w:t>
            </w:r>
          </w:p>
        </w:tc>
        <w:tc>
          <w:tcPr>
            <w:tcW w:w="1363" w:type="dxa"/>
            <w:vAlign w:val="center"/>
          </w:tcPr>
          <w:p w14:paraId="25F4B04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重庆市北部新区洪湖西路18号</w:t>
            </w:r>
          </w:p>
        </w:tc>
        <w:tc>
          <w:tcPr>
            <w:tcW w:w="1721" w:type="dxa"/>
            <w:vAlign w:val="center"/>
          </w:tcPr>
          <w:p w14:paraId="371B1A50">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1、我校一直购买维普中文科技期刊，师生反映良好，需连续购买。2、由唯一供应商供应。</w:t>
            </w:r>
          </w:p>
        </w:tc>
      </w:tr>
      <w:tr w14:paraId="28041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861" w:type="dxa"/>
            <w:vAlign w:val="center"/>
          </w:tcPr>
          <w:p w14:paraId="4E5044A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6</w:t>
            </w:r>
          </w:p>
        </w:tc>
        <w:tc>
          <w:tcPr>
            <w:tcW w:w="2300" w:type="dxa"/>
            <w:vAlign w:val="center"/>
          </w:tcPr>
          <w:p w14:paraId="78668E49">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FIF外语学习资源库</w:t>
            </w:r>
          </w:p>
        </w:tc>
        <w:tc>
          <w:tcPr>
            <w:tcW w:w="6037" w:type="dxa"/>
            <w:vAlign w:val="center"/>
          </w:tcPr>
          <w:p w14:paraId="116D7BA3">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FIF外语学习资源库整合外研社优质外语学习资源，涵盖口语训练营、阅享电子书、在线课程库、玩转多语种、视听练兵场、考试竞技场、考试•留学课程等核心模块，为学习者提供多种媒体资源和外语资讯、听说资源、口语课程、专业英语课程、多语言学习课程、通识英语、职业英语、专业英语、综合英语等课程。多终端同步适配学习系统使学习在PC、手机、Pad间无缝切换，保证学习资源每日更新。</w:t>
            </w:r>
          </w:p>
          <w:p w14:paraId="302CCC18">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购买模块：FIF外语学习资源库</w:t>
            </w:r>
          </w:p>
          <w:p w14:paraId="419E912E">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使用期限：2026.6.1-2027.5.31</w:t>
            </w:r>
          </w:p>
        </w:tc>
        <w:tc>
          <w:tcPr>
            <w:tcW w:w="1200" w:type="dxa"/>
            <w:vAlign w:val="center"/>
          </w:tcPr>
          <w:p w14:paraId="7B34711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4.95</w:t>
            </w:r>
          </w:p>
        </w:tc>
        <w:tc>
          <w:tcPr>
            <w:tcW w:w="1575" w:type="dxa"/>
            <w:vAlign w:val="center"/>
          </w:tcPr>
          <w:p w14:paraId="25E3885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合肥五典信息科技有限公司</w:t>
            </w:r>
          </w:p>
        </w:tc>
        <w:tc>
          <w:tcPr>
            <w:tcW w:w="1363" w:type="dxa"/>
            <w:vAlign w:val="center"/>
          </w:tcPr>
          <w:p w14:paraId="24F1B37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北京市海淀区西北旺东路10号院东区5号楼3层307</w:t>
            </w:r>
          </w:p>
        </w:tc>
        <w:tc>
          <w:tcPr>
            <w:tcW w:w="1721" w:type="dxa"/>
            <w:vAlign w:val="center"/>
          </w:tcPr>
          <w:p w14:paraId="677FAC5B">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1、我校一直订购使用该库，师生反映良好，为保障教学科研需要，需连续购买。2、由唯一供应商供应。</w:t>
            </w:r>
          </w:p>
        </w:tc>
      </w:tr>
      <w:tr w14:paraId="54C73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861" w:type="dxa"/>
            <w:vAlign w:val="center"/>
          </w:tcPr>
          <w:p w14:paraId="4044699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7</w:t>
            </w:r>
          </w:p>
        </w:tc>
        <w:tc>
          <w:tcPr>
            <w:tcW w:w="2300" w:type="dxa"/>
            <w:vAlign w:val="center"/>
          </w:tcPr>
          <w:p w14:paraId="1B94A473">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中国共产党思想理论资源数据库</w:t>
            </w:r>
          </w:p>
        </w:tc>
        <w:tc>
          <w:tcPr>
            <w:tcW w:w="6037" w:type="dxa"/>
            <w:vAlign w:val="center"/>
          </w:tcPr>
          <w:p w14:paraId="30757F48">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中国共产党思想理论资源数据库收入了大量我国公开出版的马列著作、党和国家主要领导人著作、中央文件文献，以及汇编摘编类作品、研究成果、历史纪实材料、重要人物资料等。数据库分为12个子库，共收录图书13000余册。图书内容规范性、权威性强。数据库以经典著作、重要文件文献、法律法规、学术名著为核心内容，图书主要由人民出版社等著名出版机构出版，编校质量高。</w:t>
            </w:r>
          </w:p>
          <w:p w14:paraId="26A0CD24">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购买模块：中国共产党思想理论资源数据库网络版，十个并发数</w:t>
            </w:r>
          </w:p>
          <w:p w14:paraId="01EAABB5">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使用期限：2026.3.2-2027.3.1</w:t>
            </w:r>
          </w:p>
        </w:tc>
        <w:tc>
          <w:tcPr>
            <w:tcW w:w="1200" w:type="dxa"/>
            <w:vAlign w:val="center"/>
          </w:tcPr>
          <w:p w14:paraId="22C9F920">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4.75</w:t>
            </w:r>
          </w:p>
        </w:tc>
        <w:tc>
          <w:tcPr>
            <w:tcW w:w="1575" w:type="dxa"/>
            <w:vAlign w:val="center"/>
          </w:tcPr>
          <w:p w14:paraId="3967073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人民出版社</w:t>
            </w:r>
          </w:p>
        </w:tc>
        <w:tc>
          <w:tcPr>
            <w:tcW w:w="1363" w:type="dxa"/>
            <w:vAlign w:val="center"/>
          </w:tcPr>
          <w:p w14:paraId="408C712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北京市东城区朝阳门内大街166号</w:t>
            </w:r>
          </w:p>
        </w:tc>
        <w:tc>
          <w:tcPr>
            <w:tcW w:w="1721" w:type="dxa"/>
            <w:vAlign w:val="center"/>
          </w:tcPr>
          <w:p w14:paraId="66DD59B4">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1、我校一直订购使用该库，师生反映良好，为保障教学科研需要，需连续购买。2、由唯一供应商供应。</w:t>
            </w:r>
          </w:p>
        </w:tc>
      </w:tr>
      <w:tr w14:paraId="615E1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861" w:type="dxa"/>
            <w:vAlign w:val="center"/>
          </w:tcPr>
          <w:p w14:paraId="7892C34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8</w:t>
            </w:r>
          </w:p>
        </w:tc>
        <w:tc>
          <w:tcPr>
            <w:tcW w:w="2300" w:type="dxa"/>
            <w:vAlign w:val="center"/>
          </w:tcPr>
          <w:p w14:paraId="3159F480">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中国资讯行</w:t>
            </w:r>
          </w:p>
          <w:p w14:paraId="6305A272">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p>
        </w:tc>
        <w:tc>
          <w:tcPr>
            <w:tcW w:w="6037" w:type="dxa"/>
            <w:vAlign w:val="center"/>
          </w:tcPr>
          <w:p w14:paraId="6A35E859">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包括实时财经新闻、商业报告、法律法规、统计数据、上市公司资料等内容。其中财经新闻要求来自中国千余种报章与期刊及部分合作伙伴提供的专业信息，并按行业及地域分类；商业报告要求有经济专家及学者关于中国宏观经济、金融、市场、行业等的分析研究文献及政府部门颁布的各项年度报告全文；法律法规库涵盖中华人民共和国自1949年以来的各类法律法规及条例案例全文（包括地方及行业法律法规）；统计数据要求自1995年以来国家及各省市的统计年鉴及海关统计、经济统计快报、中国人民银行统计季报等月度及季度统计资料，其中部分数据可追溯至1949年，以及部分海外地区的统计数据等。</w:t>
            </w:r>
          </w:p>
          <w:p w14:paraId="311F7E9E">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rPr>
              <w:t>购买模块：中国资讯行在线数据库，并发数40个、无流量限制,赠送搜数网（教育网和公网）一年，并发数10个、无流量限制的使用权。</w:t>
            </w:r>
          </w:p>
          <w:p w14:paraId="20493689">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rPr>
              <w:t>使用期限：2026.8.31-2027.8.30</w:t>
            </w:r>
          </w:p>
        </w:tc>
        <w:tc>
          <w:tcPr>
            <w:tcW w:w="1200" w:type="dxa"/>
            <w:vAlign w:val="center"/>
          </w:tcPr>
          <w:p w14:paraId="33BDF60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3</w:t>
            </w:r>
          </w:p>
        </w:tc>
        <w:tc>
          <w:tcPr>
            <w:tcW w:w="1575" w:type="dxa"/>
            <w:vAlign w:val="center"/>
          </w:tcPr>
          <w:p w14:paraId="1993E5E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北京精讯云顿数据软件有限公司</w:t>
            </w:r>
          </w:p>
        </w:tc>
        <w:tc>
          <w:tcPr>
            <w:tcW w:w="1363" w:type="dxa"/>
            <w:vAlign w:val="center"/>
          </w:tcPr>
          <w:p w14:paraId="59E7785A">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北京市海淀区学院南路30号18号楼</w:t>
            </w:r>
          </w:p>
        </w:tc>
        <w:tc>
          <w:tcPr>
            <w:tcW w:w="1721" w:type="dxa"/>
            <w:vAlign w:val="center"/>
          </w:tcPr>
          <w:p w14:paraId="2000FFB2">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1、我校一直购买中国资讯行，师生反映良好，需连续购买。</w:t>
            </w:r>
            <w:r>
              <w:rPr>
                <w:rFonts w:hint="default" w:ascii="Times New Roman" w:hAnsi="Times New Roman" w:cs="Times New Roman"/>
                <w:bCs/>
                <w:szCs w:val="21"/>
              </w:rPr>
              <w:t>2、由唯一供应商供应。</w:t>
            </w:r>
          </w:p>
        </w:tc>
      </w:tr>
      <w:tr w14:paraId="70ED9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861" w:type="dxa"/>
            <w:vAlign w:val="center"/>
          </w:tcPr>
          <w:p w14:paraId="70DEB46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9</w:t>
            </w:r>
          </w:p>
        </w:tc>
        <w:tc>
          <w:tcPr>
            <w:tcW w:w="2300" w:type="dxa"/>
            <w:vAlign w:val="center"/>
          </w:tcPr>
          <w:p w14:paraId="2ABBAAB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rPr>
              <w:t>北大法意中国法律资源库</w:t>
            </w:r>
          </w:p>
        </w:tc>
        <w:tc>
          <w:tcPr>
            <w:tcW w:w="6037" w:type="dxa"/>
            <w:vAlign w:val="center"/>
          </w:tcPr>
          <w:p w14:paraId="7C90D31E">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北大法意网设有综合频道、教育频道、企业频道、律师频道、咨询频道等五个频道。其中，综合频道提供17个数据库检索服务，包括：法院案例库、法律法规库、法学论著库、合同文本库、法律文书库、法律咨询库、法学辞典库、统计数据库等。北大法意现已构筑起全面领先、完备实用的中文法律信息服务平台。拥有全球最大的中文案例数据库、中文合同范本数据库、中文法规数据库，以及最及时、最全面的法规、案例、合同数据更新服务。</w:t>
            </w:r>
          </w:p>
          <w:p w14:paraId="5B001F48">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rPr>
            </w:pPr>
            <w:r>
              <w:rPr>
                <w:rFonts w:hint="default" w:ascii="Times New Roman" w:hAnsi="Times New Roman" w:cs="Times New Roman"/>
              </w:rPr>
              <w:t>购买模块：北大法意中国法律资源库</w:t>
            </w:r>
          </w:p>
          <w:p w14:paraId="2EBCF0E3">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rPr>
              <w:t>使用期限：2026.10.1-2027.9.30</w:t>
            </w:r>
          </w:p>
        </w:tc>
        <w:tc>
          <w:tcPr>
            <w:tcW w:w="1200" w:type="dxa"/>
            <w:vAlign w:val="center"/>
          </w:tcPr>
          <w:p w14:paraId="2172053D">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2.1</w:t>
            </w:r>
          </w:p>
        </w:tc>
        <w:tc>
          <w:tcPr>
            <w:tcW w:w="1575" w:type="dxa"/>
            <w:vAlign w:val="center"/>
          </w:tcPr>
          <w:p w14:paraId="2E3FC7A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北京法意科技有限公司</w:t>
            </w:r>
          </w:p>
        </w:tc>
        <w:tc>
          <w:tcPr>
            <w:tcW w:w="1363" w:type="dxa"/>
            <w:vAlign w:val="center"/>
          </w:tcPr>
          <w:p w14:paraId="5FDB515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北京市西城区西直门北大街49号法意科技5层</w:t>
            </w:r>
          </w:p>
        </w:tc>
        <w:tc>
          <w:tcPr>
            <w:tcW w:w="1721" w:type="dxa"/>
            <w:vAlign w:val="center"/>
          </w:tcPr>
          <w:p w14:paraId="7BCC8A96">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1、我校一直购买该数据库，师生反映良好，需连续购买。</w:t>
            </w:r>
            <w:r>
              <w:rPr>
                <w:rFonts w:hint="default" w:ascii="Times New Roman" w:hAnsi="Times New Roman" w:cs="Times New Roman"/>
                <w:bCs/>
                <w:szCs w:val="21"/>
              </w:rPr>
              <w:t>2、由唯一供应商供应。</w:t>
            </w:r>
          </w:p>
        </w:tc>
      </w:tr>
      <w:tr w14:paraId="2D928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1" w:type="dxa"/>
            <w:vAlign w:val="center"/>
          </w:tcPr>
          <w:p w14:paraId="6522DBAF">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10</w:t>
            </w:r>
          </w:p>
        </w:tc>
        <w:tc>
          <w:tcPr>
            <w:tcW w:w="2300" w:type="dxa"/>
            <w:vAlign w:val="center"/>
          </w:tcPr>
          <w:p w14:paraId="0552BAF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新东方多媒体学习库</w:t>
            </w:r>
          </w:p>
        </w:tc>
        <w:tc>
          <w:tcPr>
            <w:tcW w:w="6037" w:type="dxa"/>
            <w:vAlign w:val="center"/>
          </w:tcPr>
          <w:p w14:paraId="51DC63C3">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新东方多媒体学习库由新东方教育集团推出的在线教育产品,包含国内考试类、出国考试类、应用外语类、实用技能类、职业资格类5大系列600多门新东方精品课程，充分满足在校大学生的考试升学、外语学习、出国深造、毕业求职等多种实际需求。</w:t>
            </w:r>
          </w:p>
          <w:p w14:paraId="0EEC003E">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购买模块：新东方多媒体学习库</w:t>
            </w:r>
          </w:p>
          <w:p w14:paraId="0ED1FA2E">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使用期限：2026.10.13-2027.10.12</w:t>
            </w:r>
          </w:p>
          <w:p w14:paraId="28777E45">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rPr>
            </w:pPr>
          </w:p>
        </w:tc>
        <w:tc>
          <w:tcPr>
            <w:tcW w:w="1200" w:type="dxa"/>
            <w:vAlign w:val="center"/>
          </w:tcPr>
          <w:p w14:paraId="0B33E27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2.49</w:t>
            </w:r>
          </w:p>
        </w:tc>
        <w:tc>
          <w:tcPr>
            <w:tcW w:w="1575" w:type="dxa"/>
            <w:vAlign w:val="center"/>
          </w:tcPr>
          <w:p w14:paraId="6083374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北京汇智易读科技有限公司</w:t>
            </w:r>
          </w:p>
        </w:tc>
        <w:tc>
          <w:tcPr>
            <w:tcW w:w="1363" w:type="dxa"/>
            <w:vAlign w:val="center"/>
          </w:tcPr>
          <w:p w14:paraId="24EBC4E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北京市海淀区海淀东三街2号18层1801-08室</w:t>
            </w:r>
          </w:p>
        </w:tc>
        <w:tc>
          <w:tcPr>
            <w:tcW w:w="1721" w:type="dxa"/>
            <w:vAlign w:val="center"/>
          </w:tcPr>
          <w:p w14:paraId="03ECC6C8">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1、我校一直订购使用该库，师生反映良好，为保障教学科研需要，需连续购买。2、由唯一供应商供应</w:t>
            </w:r>
          </w:p>
        </w:tc>
      </w:tr>
      <w:tr w14:paraId="34B75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3" w:hRule="atLeast"/>
          <w:jc w:val="center"/>
        </w:trPr>
        <w:tc>
          <w:tcPr>
            <w:tcW w:w="861" w:type="dxa"/>
            <w:vAlign w:val="center"/>
          </w:tcPr>
          <w:p w14:paraId="6A6C9053">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11</w:t>
            </w:r>
          </w:p>
        </w:tc>
        <w:tc>
          <w:tcPr>
            <w:tcW w:w="2300" w:type="dxa"/>
            <w:vAlign w:val="center"/>
          </w:tcPr>
          <w:p w14:paraId="61E9BAB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银符考试系统</w:t>
            </w:r>
          </w:p>
        </w:tc>
        <w:tc>
          <w:tcPr>
            <w:tcW w:w="6037" w:type="dxa"/>
            <w:vAlign w:val="center"/>
          </w:tcPr>
          <w:p w14:paraId="5EAD9E6E">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 xml:space="preserve">内容简介：银符考试系统共涵盖十大考试专辑（语言类专辑、计算机类专辑、公务员类专辑、研究生类专辑、经济类专辑、法律类专辑、工程类专辑、医学类专辑、综合类专辑、自考类十大专辑）、300大类二级考试科目、近900种考试资源、14万余套试卷、1000余万道试题。可以多方位有针对性的强化练习，全面提升考生考试成绩，并支持手机客户端的使用。 </w:t>
            </w:r>
          </w:p>
          <w:p w14:paraId="45A3BD86">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 网络版、V13.01</w:t>
            </w:r>
          </w:p>
          <w:p w14:paraId="35AA962C">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szCs w:val="21"/>
              </w:rPr>
              <w:t>使用期限：2026.7.19-2027.7.18</w:t>
            </w:r>
          </w:p>
        </w:tc>
        <w:tc>
          <w:tcPr>
            <w:tcW w:w="1200" w:type="dxa"/>
            <w:vAlign w:val="center"/>
          </w:tcPr>
          <w:p w14:paraId="6C4FDD50">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1.59</w:t>
            </w:r>
          </w:p>
        </w:tc>
        <w:tc>
          <w:tcPr>
            <w:tcW w:w="1575" w:type="dxa"/>
            <w:vAlign w:val="center"/>
          </w:tcPr>
          <w:p w14:paraId="4EEA434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北京银符信息技术有限公司</w:t>
            </w:r>
          </w:p>
        </w:tc>
        <w:tc>
          <w:tcPr>
            <w:tcW w:w="1363" w:type="dxa"/>
          </w:tcPr>
          <w:p w14:paraId="0C2375A0">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p>
          <w:p w14:paraId="47644082">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rPr>
            </w:pPr>
          </w:p>
          <w:p w14:paraId="6C0B9CB5">
            <w:pPr>
              <w:pStyle w:val="2"/>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北京东燕郊开发区迎宾北路创业大厦B219</w:t>
            </w:r>
          </w:p>
        </w:tc>
        <w:tc>
          <w:tcPr>
            <w:tcW w:w="1721" w:type="dxa"/>
            <w:vAlign w:val="center"/>
          </w:tcPr>
          <w:p w14:paraId="1487B1A9">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1、我校一直订购使用该库，师生反映良好，为保障教学科研需要，需连续购买。2、由唯一供应商供应</w:t>
            </w:r>
          </w:p>
        </w:tc>
      </w:tr>
      <w:tr w14:paraId="741E9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3" w:hRule="atLeast"/>
          <w:jc w:val="center"/>
        </w:trPr>
        <w:tc>
          <w:tcPr>
            <w:tcW w:w="861" w:type="dxa"/>
            <w:vAlign w:val="center"/>
          </w:tcPr>
          <w:p w14:paraId="7847619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12</w:t>
            </w:r>
          </w:p>
        </w:tc>
        <w:tc>
          <w:tcPr>
            <w:tcW w:w="2300" w:type="dxa"/>
            <w:vAlign w:val="center"/>
          </w:tcPr>
          <w:p w14:paraId="6578A83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国道数据特色专题数据（冶金和材料）</w:t>
            </w:r>
          </w:p>
        </w:tc>
        <w:tc>
          <w:tcPr>
            <w:tcW w:w="6037" w:type="dxa"/>
            <w:vAlign w:val="center"/>
          </w:tcPr>
          <w:p w14:paraId="60DA1A46">
            <w:pPr>
              <w:keepNext w:val="0"/>
              <w:keepLines w:val="0"/>
              <w:pageBreakBefore w:val="0"/>
              <w:kinsoku/>
              <w:wordWrap/>
              <w:overflowPunct/>
              <w:topLinePunct w:val="0"/>
              <w:bidi w:val="0"/>
              <w:adjustRightInd/>
              <w:snapToGrid w:val="0"/>
              <w:spacing w:line="240" w:lineRule="auto"/>
              <w:ind w:firstLine="210" w:firstLineChars="100"/>
              <w:textAlignment w:val="auto"/>
              <w:rPr>
                <w:rFonts w:hint="default" w:ascii="Times New Roman" w:hAnsi="Times New Roman" w:cs="Times New Roman"/>
              </w:rPr>
            </w:pPr>
            <w:r>
              <w:rPr>
                <w:rFonts w:hint="default" w:ascii="Times New Roman" w:hAnsi="Times New Roman" w:cs="Times New Roman"/>
              </w:rPr>
              <w:t>内容简介：SpecialSci是由国道数据提供的一个外文、全文、特色专题数据库，目前拥有全文数据3600万篇，已成为科技领域最全学科的特色专题数据查询平台。SpecialSci适用于科技查新、课题跟踪、论文写作与文献参考、教学备课与课程开发、学生学习等。SpecialSci分为五大专辑67个专题库，覆盖多个学科。收录了欧美国家1995年以来多个领域的科技文献。资源类型为多出版类型，涉及学术论文、技术报告、会议记录、议题议案、专栏评述、法规标准、新产品资讯、专利及其他等10余种。</w:t>
            </w:r>
          </w:p>
          <w:p w14:paraId="2A2ED688">
            <w:pPr>
              <w:keepNext w:val="0"/>
              <w:keepLines w:val="0"/>
              <w:pageBreakBefore w:val="0"/>
              <w:kinsoku/>
              <w:wordWrap/>
              <w:overflowPunct/>
              <w:topLinePunct w:val="0"/>
              <w:bidi w:val="0"/>
              <w:adjustRightInd/>
              <w:snapToGrid w:val="0"/>
              <w:spacing w:line="240" w:lineRule="auto"/>
              <w:ind w:firstLine="210" w:firstLineChars="100"/>
              <w:jc w:val="left"/>
              <w:textAlignment w:val="auto"/>
              <w:rPr>
                <w:rFonts w:hint="default" w:ascii="Times New Roman" w:hAnsi="Times New Roman" w:cs="Times New Roman"/>
              </w:rPr>
            </w:pPr>
            <w:r>
              <w:rPr>
                <w:rFonts w:hint="default" w:ascii="Times New Roman" w:hAnsi="Times New Roman" w:cs="Times New Roman"/>
              </w:rPr>
              <w:t>购买模块：外文国外冶金工程专题数据库、外文国外材料专题数据库</w:t>
            </w:r>
          </w:p>
          <w:p w14:paraId="61E8F6D9">
            <w:pPr>
              <w:keepNext w:val="0"/>
              <w:keepLines w:val="0"/>
              <w:pageBreakBefore w:val="0"/>
              <w:kinsoku/>
              <w:wordWrap/>
              <w:overflowPunct/>
              <w:topLinePunct w:val="0"/>
              <w:bidi w:val="0"/>
              <w:adjustRightInd/>
              <w:snapToGrid w:val="0"/>
              <w:spacing w:line="240" w:lineRule="auto"/>
              <w:ind w:firstLine="210" w:firstLineChars="100"/>
              <w:jc w:val="left"/>
              <w:textAlignment w:val="auto"/>
              <w:rPr>
                <w:rFonts w:hint="default" w:ascii="Times New Roman" w:hAnsi="Times New Roman" w:cs="Times New Roman"/>
              </w:rPr>
            </w:pPr>
            <w:r>
              <w:rPr>
                <w:rFonts w:hint="default" w:ascii="Times New Roman" w:hAnsi="Times New Roman" w:cs="Times New Roman"/>
              </w:rPr>
              <w:t>使用期限：2026.7.1-2027.6.30</w:t>
            </w:r>
          </w:p>
        </w:tc>
        <w:tc>
          <w:tcPr>
            <w:tcW w:w="1200" w:type="dxa"/>
            <w:vAlign w:val="center"/>
          </w:tcPr>
          <w:p w14:paraId="4152BBB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4</w:t>
            </w:r>
          </w:p>
        </w:tc>
        <w:tc>
          <w:tcPr>
            <w:tcW w:w="1575" w:type="dxa"/>
            <w:vAlign w:val="center"/>
          </w:tcPr>
          <w:p w14:paraId="1DF785D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FF0000"/>
                <w:szCs w:val="21"/>
              </w:rPr>
            </w:pPr>
            <w:r>
              <w:rPr>
                <w:rFonts w:hint="default" w:ascii="Times New Roman" w:hAnsi="Times New Roman" w:cs="Times New Roman"/>
                <w:szCs w:val="21"/>
              </w:rPr>
              <w:t>北京中加国道科技有限责任公司</w:t>
            </w:r>
          </w:p>
        </w:tc>
        <w:tc>
          <w:tcPr>
            <w:tcW w:w="1363" w:type="dxa"/>
            <w:vAlign w:val="center"/>
          </w:tcPr>
          <w:p w14:paraId="3BD64B5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北京市海淀区安宁庄西路9号29号金泰富地大厦1409</w:t>
            </w:r>
          </w:p>
        </w:tc>
        <w:tc>
          <w:tcPr>
            <w:tcW w:w="1721" w:type="dxa"/>
            <w:vAlign w:val="center"/>
          </w:tcPr>
          <w:p w14:paraId="27153853">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1、我校一直订购使用该库，师生反映良好，为保障教学科研需要，需连续购买。2、由唯一供应商供应</w:t>
            </w:r>
          </w:p>
        </w:tc>
      </w:tr>
      <w:tr w14:paraId="568C7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55398A7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13</w:t>
            </w:r>
          </w:p>
        </w:tc>
        <w:tc>
          <w:tcPr>
            <w:tcW w:w="2300" w:type="dxa"/>
            <w:vAlign w:val="center"/>
          </w:tcPr>
          <w:p w14:paraId="1B81731D">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rPr>
              <w:t>尚唯产品样本数据库</w:t>
            </w:r>
          </w:p>
        </w:tc>
        <w:tc>
          <w:tcPr>
            <w:tcW w:w="6037" w:type="dxa"/>
            <w:vAlign w:val="center"/>
          </w:tcPr>
          <w:p w14:paraId="5029D363">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color w:val="333333"/>
                <w:szCs w:val="21"/>
                <w:shd w:val="clear" w:color="auto" w:fill="FFFFFF"/>
              </w:rPr>
            </w:pPr>
            <w:r>
              <w:rPr>
                <w:rFonts w:hint="default" w:ascii="Times New Roman" w:hAnsi="Times New Roman" w:cs="Times New Roman"/>
                <w:szCs w:val="21"/>
              </w:rPr>
              <w:t>内容简介：</w:t>
            </w:r>
            <w:r>
              <w:rPr>
                <w:rFonts w:hint="default" w:ascii="Times New Roman" w:hAnsi="Times New Roman" w:cs="Times New Roman"/>
                <w:szCs w:val="21"/>
                <w:shd w:val="clear" w:color="auto" w:fill="FFFFFF"/>
              </w:rPr>
              <w:t>《尚唯产品样本数据库》目前已收录1.8万余家企业的392万个产品及332万件产品样本，主要来自欧美、日韩等先进制造国家的企业及其产品样本。该库目前已收录世界机械500强企业中的347家企业1624个品牌（或子公司）产品、中国机械500强企业中359家企业562个品牌（或子公司）产品。并将逐渐完成《福布斯》全球上市公司2000强（只采集工业类企业）、《财富》世界500强排行榜（只采集工业类企业）等知名企业及其产品样本。</w:t>
            </w:r>
          </w:p>
          <w:p w14:paraId="6F9F4B1D">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rPr>
            </w:pPr>
            <w:r>
              <w:rPr>
                <w:rFonts w:hint="default" w:ascii="Times New Roman" w:hAnsi="Times New Roman" w:cs="Times New Roman"/>
              </w:rPr>
              <w:t>购买模块：全球产品样本数据库（GPD）</w:t>
            </w:r>
          </w:p>
          <w:p w14:paraId="4D1182AF">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rPr>
              <w:t>使用期限：2026.9.30-2027.9.29</w:t>
            </w:r>
          </w:p>
        </w:tc>
        <w:tc>
          <w:tcPr>
            <w:tcW w:w="1200" w:type="dxa"/>
            <w:vAlign w:val="center"/>
          </w:tcPr>
          <w:p w14:paraId="33CF43D3">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4</w:t>
            </w:r>
          </w:p>
        </w:tc>
        <w:tc>
          <w:tcPr>
            <w:tcW w:w="1575" w:type="dxa"/>
            <w:vAlign w:val="center"/>
          </w:tcPr>
          <w:p w14:paraId="3169BDB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重庆尚唯信息技术有限公司</w:t>
            </w:r>
          </w:p>
        </w:tc>
        <w:tc>
          <w:tcPr>
            <w:tcW w:w="1363" w:type="dxa"/>
            <w:vAlign w:val="center"/>
          </w:tcPr>
          <w:p w14:paraId="40A0A519">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重庆市北部新区黄山大道中段5号水星大厦B座16层</w:t>
            </w:r>
          </w:p>
        </w:tc>
        <w:tc>
          <w:tcPr>
            <w:tcW w:w="1721" w:type="dxa"/>
            <w:vAlign w:val="center"/>
          </w:tcPr>
          <w:p w14:paraId="6DEA74B7">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1、我校一直订购使用该库，师生反映良好，为保障教学科研需要，需连续购买。</w:t>
            </w:r>
            <w:r>
              <w:rPr>
                <w:rFonts w:hint="default" w:ascii="Times New Roman" w:hAnsi="Times New Roman" w:cs="Times New Roman"/>
                <w:bCs/>
                <w:szCs w:val="21"/>
              </w:rPr>
              <w:t>2、由唯一供应商供应。</w:t>
            </w:r>
          </w:p>
        </w:tc>
      </w:tr>
      <w:tr w14:paraId="3BF70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660B0430">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14</w:t>
            </w:r>
          </w:p>
        </w:tc>
        <w:tc>
          <w:tcPr>
            <w:tcW w:w="2300" w:type="dxa"/>
            <w:vAlign w:val="center"/>
          </w:tcPr>
          <w:p w14:paraId="4FAC83B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EPS数据平台</w:t>
            </w:r>
          </w:p>
        </w:tc>
        <w:tc>
          <w:tcPr>
            <w:tcW w:w="6037" w:type="dxa"/>
            <w:vAlign w:val="center"/>
          </w:tcPr>
          <w:p w14:paraId="284530D6">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rPr>
              <w:t>内容简介：EPS数据平台是集丰富的数值型数据资源和强大的分析预测系统为一体的覆盖多学科、面向多领域的综合性信息服务平台与数据分析平台。通过对各类统计数据的整理和归纳，现已拥有93个专题数据库，并形成宏观经济、重点行业、产业经济、贸易外经、社会民生、金融市场、国内普查、全球经济及区域&amp;县域九大研究系列，数据总量超80亿条。</w:t>
            </w:r>
          </w:p>
          <w:p w14:paraId="016F4E2C">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rPr>
              <w:t xml:space="preserve">购买模块：31个省市县数据库、中国区域经济数据库 </w:t>
            </w:r>
          </w:p>
          <w:p w14:paraId="2616ABF4">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rPr>
              <w:t>使用期限：2026.11.9-2027.11.8</w:t>
            </w:r>
          </w:p>
        </w:tc>
        <w:tc>
          <w:tcPr>
            <w:tcW w:w="1200" w:type="dxa"/>
            <w:vAlign w:val="center"/>
          </w:tcPr>
          <w:p w14:paraId="4ECF6B6F">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5.27</w:t>
            </w:r>
          </w:p>
        </w:tc>
        <w:tc>
          <w:tcPr>
            <w:tcW w:w="1575" w:type="dxa"/>
            <w:vAlign w:val="center"/>
          </w:tcPr>
          <w:p w14:paraId="065964B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北京福卡斯特信息技术有限公司</w:t>
            </w:r>
          </w:p>
        </w:tc>
        <w:tc>
          <w:tcPr>
            <w:tcW w:w="1363" w:type="dxa"/>
            <w:vAlign w:val="center"/>
          </w:tcPr>
          <w:p w14:paraId="2E79AB7B">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北京市海淀区西北旺镇唐家岭村南2号院2幢房2107室</w:t>
            </w:r>
          </w:p>
        </w:tc>
        <w:tc>
          <w:tcPr>
            <w:tcW w:w="1721" w:type="dxa"/>
            <w:vAlign w:val="center"/>
          </w:tcPr>
          <w:p w14:paraId="0CB44FD9">
            <w:pPr>
              <w:keepNext w:val="0"/>
              <w:keepLines w:val="0"/>
              <w:pageBreakBefore w:val="0"/>
              <w:numPr>
                <w:ilvl w:val="0"/>
                <w:numId w:val="1"/>
              </w:numPr>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师生反映良好，为保障读者需求，需连续购买。</w:t>
            </w:r>
          </w:p>
          <w:p w14:paraId="7C67FA37">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2、由唯一供应商供应。</w:t>
            </w:r>
          </w:p>
        </w:tc>
      </w:tr>
      <w:tr w14:paraId="5BD7A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0FD2F139">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15</w:t>
            </w:r>
          </w:p>
        </w:tc>
        <w:tc>
          <w:tcPr>
            <w:tcW w:w="2300" w:type="dxa"/>
            <w:vAlign w:val="center"/>
          </w:tcPr>
          <w:p w14:paraId="2A7CC45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泛研全球科研项目数据库</w:t>
            </w:r>
          </w:p>
        </w:tc>
        <w:tc>
          <w:tcPr>
            <w:tcW w:w="6037" w:type="dxa"/>
            <w:vAlign w:val="center"/>
          </w:tcPr>
          <w:p w14:paraId="0F860785">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泛研全球科研项目数据库是科研项目大数据领域的开拓者，致力于为科学工作者、学习者打造基于科研项目为核心的综合情报门户平台，提供情报数据库及领先的科研资讯等服务，收录了世界上二十多个科技发达国家和地区的1000多万个受资助科研项目数据及3000多万条科研成果（产出）链接指向，项目与成果关联，数据最早可追溯到20世纪50年代，涵盖了全学科领域，具有多个主流语种，支持机器在线翻译，实时动态更新，确保始终具有最新的科研项目数据。</w:t>
            </w:r>
          </w:p>
          <w:p w14:paraId="23DB23BA">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 xml:space="preserve">购买模块：基础版、V6.0 </w:t>
            </w:r>
          </w:p>
          <w:p w14:paraId="28F66911">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使用期限：2026.6.1-2027.5.31</w:t>
            </w:r>
          </w:p>
        </w:tc>
        <w:tc>
          <w:tcPr>
            <w:tcW w:w="1200" w:type="dxa"/>
            <w:vAlign w:val="center"/>
          </w:tcPr>
          <w:p w14:paraId="10298A7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6.93</w:t>
            </w:r>
          </w:p>
        </w:tc>
        <w:tc>
          <w:tcPr>
            <w:tcW w:w="1575" w:type="dxa"/>
            <w:vAlign w:val="center"/>
          </w:tcPr>
          <w:p w14:paraId="24B2CB0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北京翰海博雅科技有限公司</w:t>
            </w:r>
          </w:p>
        </w:tc>
        <w:tc>
          <w:tcPr>
            <w:tcW w:w="1363" w:type="dxa"/>
            <w:vAlign w:val="center"/>
          </w:tcPr>
          <w:p w14:paraId="7A23C1C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北京市丰台区石榴园北里42号楼4层3单元415</w:t>
            </w:r>
          </w:p>
        </w:tc>
        <w:tc>
          <w:tcPr>
            <w:tcW w:w="1721" w:type="dxa"/>
            <w:vAlign w:val="center"/>
          </w:tcPr>
          <w:p w14:paraId="48CDE142">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1、师生反映良好，为保障读者需求，需连续购买。</w:t>
            </w:r>
          </w:p>
          <w:p w14:paraId="1D478575">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2、由唯一供应商供应。</w:t>
            </w:r>
          </w:p>
        </w:tc>
      </w:tr>
      <w:tr w14:paraId="23D73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7A9E047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16</w:t>
            </w:r>
          </w:p>
        </w:tc>
        <w:tc>
          <w:tcPr>
            <w:tcW w:w="2300" w:type="dxa"/>
            <w:vAlign w:val="center"/>
          </w:tcPr>
          <w:p w14:paraId="1B1D667A">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szCs w:val="21"/>
              </w:rPr>
              <w:t>笔杆网</w:t>
            </w:r>
          </w:p>
        </w:tc>
        <w:tc>
          <w:tcPr>
            <w:tcW w:w="6037" w:type="dxa"/>
            <w:vAlign w:val="center"/>
          </w:tcPr>
          <w:p w14:paraId="51F120E0">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笔杆网（www.bigan.net）是一款基于大数据的写作与创新远程辅助工具，需收录整理超过5亿元数据，15亿引文数据，覆盖图书，期刊，学位论文，会议论文，报纸，标准，专利，互联网博客等文献类型；提供了一系列学术创作的文献服务功能。该平台围绕毕业论文写作和职称论文写作服务。</w:t>
            </w:r>
          </w:p>
          <w:p w14:paraId="2A8700F3">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购买模块：笔杆网</w:t>
            </w:r>
          </w:p>
          <w:p w14:paraId="183C405F">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使用期限：2026.11.10-2027.11.9</w:t>
            </w:r>
          </w:p>
          <w:p w14:paraId="5A7E4B09">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rPr>
            </w:pPr>
          </w:p>
        </w:tc>
        <w:tc>
          <w:tcPr>
            <w:tcW w:w="1200" w:type="dxa"/>
            <w:vAlign w:val="center"/>
          </w:tcPr>
          <w:p w14:paraId="3A117FE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7.0</w:t>
            </w:r>
          </w:p>
        </w:tc>
        <w:tc>
          <w:tcPr>
            <w:tcW w:w="1575" w:type="dxa"/>
            <w:vAlign w:val="center"/>
          </w:tcPr>
          <w:p w14:paraId="4C64560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合肥三章信息科技有限公司</w:t>
            </w:r>
          </w:p>
        </w:tc>
        <w:tc>
          <w:tcPr>
            <w:tcW w:w="1363" w:type="dxa"/>
            <w:vAlign w:val="center"/>
          </w:tcPr>
          <w:p w14:paraId="4045ECB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安徽省合肥市庐阳区宿州路4号富世广场A座1007</w:t>
            </w:r>
          </w:p>
        </w:tc>
        <w:tc>
          <w:tcPr>
            <w:tcW w:w="1721" w:type="dxa"/>
            <w:vAlign w:val="center"/>
          </w:tcPr>
          <w:p w14:paraId="5597FB74">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1、师生反映良好，需连续购买。</w:t>
            </w:r>
          </w:p>
          <w:p w14:paraId="42968774">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2、由唯一供应商供应。</w:t>
            </w:r>
          </w:p>
        </w:tc>
      </w:tr>
      <w:tr w14:paraId="1957E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13B4096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17</w:t>
            </w:r>
          </w:p>
        </w:tc>
        <w:tc>
          <w:tcPr>
            <w:tcW w:w="2300" w:type="dxa"/>
            <w:vAlign w:val="center"/>
          </w:tcPr>
          <w:p w14:paraId="7CD9778D">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szCs w:val="21"/>
              </w:rPr>
              <w:t>语林鸟</w:t>
            </w:r>
          </w:p>
        </w:tc>
        <w:tc>
          <w:tcPr>
            <w:tcW w:w="6037" w:type="dxa"/>
            <w:vAlign w:val="center"/>
          </w:tcPr>
          <w:p w14:paraId="3DCC52D6">
            <w:pPr>
              <w:keepNext w:val="0"/>
              <w:keepLines w:val="0"/>
              <w:pageBreakBefore w:val="0"/>
              <w:kinsoku/>
              <w:wordWrap/>
              <w:overflowPunct/>
              <w:topLinePunct w:val="0"/>
              <w:bidi w:val="0"/>
              <w:adjustRightInd/>
              <w:snapToGrid w:val="0"/>
              <w:spacing w:line="240" w:lineRule="auto"/>
              <w:ind w:firstLine="315" w:firstLineChars="150"/>
              <w:textAlignment w:val="auto"/>
              <w:rPr>
                <w:rFonts w:hint="default" w:ascii="Times New Roman" w:hAnsi="Times New Roman" w:cs="Times New Roman"/>
                <w:szCs w:val="21"/>
              </w:rPr>
            </w:pPr>
            <w:r>
              <w:rPr>
                <w:rFonts w:hint="default" w:ascii="Times New Roman" w:hAnsi="Times New Roman" w:cs="Times New Roman"/>
                <w:szCs w:val="21"/>
              </w:rPr>
              <w:t>内容简介：语林鸟是一款面向高校提供深度阅读+活动服务的创新产品，旨在通过平台的引领和服务，拓展读者的阅读和社交视角，形成有助于读者未来自主发展的核心素养，成为既具独立性、创造性又有合作精神、基础扎实的青年才俊。通过推进大学生深度阅读与活动平台建立，来优化大学生的阅读习惯、拓展思维深度与社交视角，形成有利于大学生未来自主发展的核心素养与价值观念。同时，活动平台的建立有助于高校开展本校活动并进行便捷、高效的活动管理，以活动带动阅读，形成全新的阅读推广新模式。</w:t>
            </w:r>
          </w:p>
          <w:p w14:paraId="6292A3E5">
            <w:pPr>
              <w:keepNext w:val="0"/>
              <w:keepLines w:val="0"/>
              <w:pageBreakBefore w:val="0"/>
              <w:kinsoku/>
              <w:wordWrap/>
              <w:overflowPunct/>
              <w:topLinePunct w:val="0"/>
              <w:bidi w:val="0"/>
              <w:adjustRightInd/>
              <w:snapToGrid w:val="0"/>
              <w:spacing w:line="240" w:lineRule="auto"/>
              <w:ind w:firstLine="315" w:firstLineChars="150"/>
              <w:textAlignment w:val="auto"/>
              <w:rPr>
                <w:rFonts w:hint="default" w:ascii="Times New Roman" w:hAnsi="Times New Roman" w:cs="Times New Roman"/>
                <w:szCs w:val="21"/>
              </w:rPr>
            </w:pPr>
            <w:r>
              <w:rPr>
                <w:rFonts w:hint="default" w:ascii="Times New Roman" w:hAnsi="Times New Roman" w:cs="Times New Roman"/>
                <w:szCs w:val="21"/>
              </w:rPr>
              <w:t>购买模块：语林鸟</w:t>
            </w:r>
          </w:p>
          <w:p w14:paraId="2EA68553">
            <w:pPr>
              <w:pStyle w:val="2"/>
              <w:keepNext w:val="0"/>
              <w:keepLines w:val="0"/>
              <w:pageBreakBefore w:val="0"/>
              <w:kinsoku/>
              <w:wordWrap/>
              <w:overflowPunct/>
              <w:topLinePunct w:val="0"/>
              <w:bidi w:val="0"/>
              <w:adjustRightInd/>
              <w:snapToGrid w:val="0"/>
              <w:spacing w:line="240" w:lineRule="auto"/>
              <w:ind w:firstLine="315" w:firstLineChars="150"/>
              <w:textAlignment w:val="auto"/>
              <w:rPr>
                <w:rFonts w:hint="default" w:ascii="Times New Roman" w:hAnsi="Times New Roman" w:cs="Times New Roman"/>
                <w:sz w:val="21"/>
                <w:szCs w:val="21"/>
              </w:rPr>
            </w:pPr>
            <w:r>
              <w:rPr>
                <w:rFonts w:hint="default" w:ascii="Times New Roman" w:hAnsi="Times New Roman" w:cs="Times New Roman"/>
                <w:sz w:val="21"/>
                <w:szCs w:val="21"/>
              </w:rPr>
              <w:t>使用期限：2025.7.10-2026.7.9</w:t>
            </w:r>
          </w:p>
        </w:tc>
        <w:tc>
          <w:tcPr>
            <w:tcW w:w="1200" w:type="dxa"/>
            <w:vAlign w:val="center"/>
          </w:tcPr>
          <w:p w14:paraId="455581AA">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7.8</w:t>
            </w:r>
          </w:p>
        </w:tc>
        <w:tc>
          <w:tcPr>
            <w:tcW w:w="1575" w:type="dxa"/>
            <w:vAlign w:val="center"/>
          </w:tcPr>
          <w:p w14:paraId="7C5C3FA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北京一博千禧科技有限公司</w:t>
            </w:r>
          </w:p>
        </w:tc>
        <w:tc>
          <w:tcPr>
            <w:tcW w:w="1363" w:type="dxa"/>
            <w:vAlign w:val="center"/>
          </w:tcPr>
          <w:p w14:paraId="7A02F54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北京市东城区崇文门外大街3号8层818</w:t>
            </w:r>
          </w:p>
        </w:tc>
        <w:tc>
          <w:tcPr>
            <w:tcW w:w="1721" w:type="dxa"/>
            <w:vAlign w:val="center"/>
          </w:tcPr>
          <w:p w14:paraId="5E87CE19">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1、安徽省和长三角文化阅读“终身学习品牌”、省市社科重点普及基地和全省大学生“活力社团”阅读推广需要、实施教育部“典耀中华”主题读书行动、学生参加“中华诵写”等大赛的需要。</w:t>
            </w:r>
          </w:p>
          <w:p w14:paraId="1AFA8F4B">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2、由唯一供应商供应。</w:t>
            </w:r>
          </w:p>
        </w:tc>
      </w:tr>
      <w:tr w14:paraId="44382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861" w:type="dxa"/>
            <w:vAlign w:val="center"/>
          </w:tcPr>
          <w:p w14:paraId="5D4090F0">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18</w:t>
            </w:r>
          </w:p>
        </w:tc>
        <w:tc>
          <w:tcPr>
            <w:tcW w:w="2300" w:type="dxa"/>
            <w:vAlign w:val="center"/>
          </w:tcPr>
          <w:p w14:paraId="11051DCF">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汇文系统升级</w:t>
            </w:r>
          </w:p>
          <w:p w14:paraId="0C5540C8">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p>
        </w:tc>
        <w:tc>
          <w:tcPr>
            <w:tcW w:w="6037" w:type="dxa"/>
            <w:vAlign w:val="center"/>
          </w:tcPr>
          <w:p w14:paraId="3DA2DD12">
            <w:pPr>
              <w:keepNext w:val="0"/>
              <w:keepLines w:val="0"/>
              <w:pageBreakBefore w:val="0"/>
              <w:kinsoku/>
              <w:wordWrap/>
              <w:overflowPunct/>
              <w:topLinePunct w:val="0"/>
              <w:bidi w:val="0"/>
              <w:adjustRightInd/>
              <w:snapToGrid w:val="0"/>
              <w:spacing w:line="240" w:lineRule="auto"/>
              <w:ind w:firstLine="315" w:firstLineChars="150"/>
              <w:textAlignment w:val="auto"/>
              <w:rPr>
                <w:rFonts w:hint="default" w:ascii="Times New Roman" w:hAnsi="Times New Roman" w:cs="Times New Roman"/>
                <w:szCs w:val="21"/>
              </w:rPr>
            </w:pPr>
            <w:r>
              <w:rPr>
                <w:rFonts w:hint="default" w:ascii="Times New Roman" w:hAnsi="Times New Roman" w:cs="Times New Roman"/>
                <w:szCs w:val="21"/>
              </w:rPr>
              <w:t>内容简介：汇文文献信息服务系统是我馆自2001年起购买的业务操作系统。</w:t>
            </w:r>
          </w:p>
          <w:p w14:paraId="2C07E005">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购买模块：汇文管理系统服务器与客户端版本升级服务。在合同期内，为我馆提供产品的升级，系统故障维护与咨询服务。</w:t>
            </w:r>
          </w:p>
          <w:p w14:paraId="4529E98C">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使用期限：2025.1.1-2025.12.31</w:t>
            </w:r>
          </w:p>
          <w:p w14:paraId="73F16F81">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rPr>
            </w:pPr>
          </w:p>
        </w:tc>
        <w:tc>
          <w:tcPr>
            <w:tcW w:w="1200" w:type="dxa"/>
            <w:vAlign w:val="center"/>
          </w:tcPr>
          <w:p w14:paraId="104FAB4A">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w:t>
            </w:r>
          </w:p>
        </w:tc>
        <w:tc>
          <w:tcPr>
            <w:tcW w:w="1575" w:type="dxa"/>
            <w:vAlign w:val="center"/>
          </w:tcPr>
          <w:p w14:paraId="5B6B006F">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江苏汇文软件有限公司</w:t>
            </w:r>
          </w:p>
        </w:tc>
        <w:tc>
          <w:tcPr>
            <w:tcW w:w="1363" w:type="dxa"/>
            <w:vAlign w:val="center"/>
          </w:tcPr>
          <w:p w14:paraId="32FC9843">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江苏省南京市汉口路22号南京大学图书馆513室</w:t>
            </w:r>
          </w:p>
        </w:tc>
        <w:tc>
          <w:tcPr>
            <w:tcW w:w="1721" w:type="dxa"/>
            <w:vAlign w:val="center"/>
          </w:tcPr>
          <w:p w14:paraId="1F6A186F">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1、我校一直购买该系统，为保障图书馆业务工作需要，需连续购买。2、由唯一供应商供应。</w:t>
            </w:r>
          </w:p>
        </w:tc>
      </w:tr>
      <w:tr w14:paraId="0CBB5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861" w:type="dxa"/>
            <w:vAlign w:val="center"/>
          </w:tcPr>
          <w:p w14:paraId="3983F47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19</w:t>
            </w:r>
          </w:p>
        </w:tc>
        <w:tc>
          <w:tcPr>
            <w:tcW w:w="2300" w:type="dxa"/>
            <w:vAlign w:val="center"/>
          </w:tcPr>
          <w:p w14:paraId="16460E5D">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51CTO学堂</w:t>
            </w:r>
          </w:p>
        </w:tc>
        <w:tc>
          <w:tcPr>
            <w:tcW w:w="6037" w:type="dxa"/>
            <w:vAlign w:val="center"/>
          </w:tcPr>
          <w:p w14:paraId="18A1C1CE">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51CTO学堂》是由北京创信天华信息技术有限公司专门为高校打造的IT技能在线学习及实战培训平台，致力于为全国高校的广大学子提供优质、专业并极富实际应用性的自助式IT培训课程，更好的服务于大学生现代信息技术素养和应用能力的培养。</w:t>
            </w:r>
          </w:p>
          <w:p w14:paraId="1094C246">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功能概述：27大技术分类：AIGC大模型、AI人工智能、IoT物联网、IT考试认证、安全、办公应用、测试、产品运营、大数据、鸿蒙、后端开发、金融/财会、企业实践院、前端开发、区块链、软考/项目管理、设计制作、数据库、网络技术、兴趣教学、研发管理、移动开发、游戏开发、云计算、云原生、运维、职业发展。</w:t>
            </w:r>
          </w:p>
          <w:p w14:paraId="35EDA104">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购买模块：51CTO学堂</w:t>
            </w:r>
          </w:p>
          <w:p w14:paraId="7846E905">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使用期限：2026.7.1-2027.6.30</w:t>
            </w:r>
          </w:p>
        </w:tc>
        <w:tc>
          <w:tcPr>
            <w:tcW w:w="1200" w:type="dxa"/>
            <w:vAlign w:val="center"/>
          </w:tcPr>
          <w:p w14:paraId="53666B7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7.9</w:t>
            </w:r>
          </w:p>
        </w:tc>
        <w:tc>
          <w:tcPr>
            <w:tcW w:w="1575" w:type="dxa"/>
            <w:vAlign w:val="center"/>
          </w:tcPr>
          <w:p w14:paraId="1B35777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北京创信天华信息技术有限公司</w:t>
            </w:r>
          </w:p>
        </w:tc>
        <w:tc>
          <w:tcPr>
            <w:tcW w:w="1363" w:type="dxa"/>
            <w:vAlign w:val="center"/>
          </w:tcPr>
          <w:p w14:paraId="6D34014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北京市通州区永乐经济开发区永开路1号-239号</w:t>
            </w:r>
          </w:p>
        </w:tc>
        <w:tc>
          <w:tcPr>
            <w:tcW w:w="1721" w:type="dxa"/>
            <w:vAlign w:val="center"/>
          </w:tcPr>
          <w:p w14:paraId="7F217806">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1、学生读者持续推荐，计算机学院、电气学院、商学院3年连续推荐</w:t>
            </w:r>
          </w:p>
          <w:p w14:paraId="420674CB">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2、由唯一供应商供应。</w:t>
            </w:r>
          </w:p>
        </w:tc>
      </w:tr>
      <w:tr w14:paraId="1ADDA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861" w:type="dxa"/>
            <w:vAlign w:val="center"/>
          </w:tcPr>
          <w:p w14:paraId="0A280FB0">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20</w:t>
            </w:r>
          </w:p>
        </w:tc>
        <w:tc>
          <w:tcPr>
            <w:tcW w:w="2300" w:type="dxa"/>
            <w:vAlign w:val="center"/>
          </w:tcPr>
          <w:p w14:paraId="3DEE937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Wind资讯数据终端</w:t>
            </w:r>
          </w:p>
        </w:tc>
        <w:tc>
          <w:tcPr>
            <w:tcW w:w="6037" w:type="dxa"/>
            <w:vAlign w:val="center"/>
          </w:tcPr>
          <w:p w14:paraId="049B8BAE">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Wind资讯数据终端是面向金融机构与高校的专业级金融信息平台，由上海万得信息技术股份有限公司（Wind）开发，被超85%中国证券公司、基金公司及多数“双一流”高校采用，已成为投资研究中国及全球资本市场的必备工具。其核心价值在于提供7×24×365不间断、高精度、全周期覆盖的金融数据服务，数据历史最早可追溯至1896年，存储量达PB级甚至EB级。</w:t>
            </w:r>
          </w:p>
          <w:p w14:paraId="5E4A5113">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购买模块：Wind资讯数据终端1个端口</w:t>
            </w:r>
          </w:p>
          <w:p w14:paraId="64152EF3">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使用期限：2026.6.1-2027.5.31</w:t>
            </w:r>
          </w:p>
        </w:tc>
        <w:tc>
          <w:tcPr>
            <w:tcW w:w="1200" w:type="dxa"/>
            <w:vAlign w:val="center"/>
          </w:tcPr>
          <w:p w14:paraId="1BB7137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6.8</w:t>
            </w:r>
          </w:p>
        </w:tc>
        <w:tc>
          <w:tcPr>
            <w:tcW w:w="1575" w:type="dxa"/>
            <w:vAlign w:val="center"/>
          </w:tcPr>
          <w:p w14:paraId="5971B6DB">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南京万得资讯科技有限公司</w:t>
            </w:r>
          </w:p>
        </w:tc>
        <w:tc>
          <w:tcPr>
            <w:tcW w:w="1363" w:type="dxa"/>
            <w:vAlign w:val="center"/>
          </w:tcPr>
          <w:p w14:paraId="7A80E37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南京市建邺区泰山路199号22楼</w:t>
            </w:r>
          </w:p>
        </w:tc>
        <w:tc>
          <w:tcPr>
            <w:tcW w:w="1721" w:type="dxa"/>
            <w:vAlign w:val="center"/>
          </w:tcPr>
          <w:p w14:paraId="3DA372B9">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1、商学院推荐，为商学院教学和科研所必需。</w:t>
            </w:r>
          </w:p>
          <w:p w14:paraId="4274EE10">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2、由唯一供应商供应。</w:t>
            </w:r>
          </w:p>
        </w:tc>
      </w:tr>
      <w:tr w14:paraId="66D65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861" w:type="dxa"/>
            <w:vAlign w:val="center"/>
          </w:tcPr>
          <w:p w14:paraId="67FC60E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21</w:t>
            </w:r>
          </w:p>
        </w:tc>
        <w:tc>
          <w:tcPr>
            <w:tcW w:w="2300" w:type="dxa"/>
            <w:shd w:val="clear" w:color="auto" w:fill="auto"/>
            <w:vAlign w:val="center"/>
          </w:tcPr>
          <w:p w14:paraId="0648FF5B">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2"/>
                <w:lang w:val="en-US" w:eastAsia="zh-CN" w:bidi="ar-SA"/>
              </w:rPr>
            </w:pPr>
            <w:r>
              <w:rPr>
                <w:rFonts w:hint="default" w:ascii="Times New Roman" w:hAnsi="Times New Roman" w:cs="Times New Roman"/>
                <w:szCs w:val="21"/>
              </w:rPr>
              <w:t>Elsevier Science Direct</w:t>
            </w:r>
          </w:p>
        </w:tc>
        <w:tc>
          <w:tcPr>
            <w:tcW w:w="6037" w:type="dxa"/>
            <w:shd w:val="clear" w:color="auto" w:fill="auto"/>
            <w:vAlign w:val="center"/>
          </w:tcPr>
          <w:p w14:paraId="25FA12D5">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内容简介：ScienceDirect 是 Elsevier 出版社的全文数据库平台，是全世界最大的 STM（科学、科技、医学）全文与书目电子资源数据库。包含超过 2,500 种同行评审期刊与 30,000 本电子书，共有一千多万篇文献。 收录主题范围：农业、生物、生化、基因、分子生物、免疫、微生物、化学、化学工程、医学、药学、 制药、牙医、兽医、电脑科学、地球与行星科学、工程、能源等。</w:t>
            </w:r>
          </w:p>
          <w:p w14:paraId="33DF0541">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购买模块：Elsevier Science Direct数据库</w:t>
            </w:r>
          </w:p>
          <w:p w14:paraId="3909DCB5">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使用期限：2026.1.1-2026.12.31</w:t>
            </w:r>
          </w:p>
          <w:p w14:paraId="3ACE89B5">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eastAsia="宋体" w:cs="Times New Roman"/>
                <w:color w:val="000000"/>
                <w:kern w:val="2"/>
                <w:sz w:val="24"/>
                <w:szCs w:val="24"/>
                <w:lang w:val="en-US" w:eastAsia="zh-CN" w:bidi="ar-SA"/>
              </w:rPr>
            </w:pPr>
          </w:p>
        </w:tc>
        <w:tc>
          <w:tcPr>
            <w:tcW w:w="1200" w:type="dxa"/>
            <w:shd w:val="clear" w:color="auto" w:fill="auto"/>
            <w:vAlign w:val="center"/>
          </w:tcPr>
          <w:p w14:paraId="0E0B821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rPr>
              <w:t>419.7</w:t>
            </w:r>
          </w:p>
        </w:tc>
        <w:tc>
          <w:tcPr>
            <w:tcW w:w="1575" w:type="dxa"/>
            <w:shd w:val="clear" w:color="auto" w:fill="auto"/>
            <w:vAlign w:val="center"/>
          </w:tcPr>
          <w:p w14:paraId="2DBAE02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中国图书进出口（集团）有限公司</w:t>
            </w:r>
          </w:p>
        </w:tc>
        <w:tc>
          <w:tcPr>
            <w:tcW w:w="1363" w:type="dxa"/>
            <w:shd w:val="clear" w:color="auto" w:fill="auto"/>
            <w:vAlign w:val="center"/>
          </w:tcPr>
          <w:p w14:paraId="0EB1740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北京市朝阳区工体东路16号</w:t>
            </w:r>
          </w:p>
        </w:tc>
        <w:tc>
          <w:tcPr>
            <w:tcW w:w="1721" w:type="dxa"/>
            <w:shd w:val="clear" w:color="auto" w:fill="auto"/>
            <w:vAlign w:val="center"/>
          </w:tcPr>
          <w:p w14:paraId="5A14FC7E">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1、我校一直购买</w:t>
            </w:r>
            <w:r>
              <w:rPr>
                <w:rFonts w:hint="default" w:ascii="Times New Roman" w:hAnsi="Times New Roman" w:cs="Times New Roman"/>
              </w:rPr>
              <w:fldChar w:fldCharType="begin"/>
            </w:r>
            <w:r>
              <w:rPr>
                <w:rFonts w:hint="default" w:ascii="Times New Roman" w:hAnsi="Times New Roman" w:cs="Times New Roman"/>
              </w:rPr>
              <w:instrText xml:space="preserve"> HYPERLINK "http://lib.aiai.edu.cn/inc/caculate.asp?enterid=94&amp;id=7" \t "_blank" </w:instrText>
            </w:r>
            <w:r>
              <w:rPr>
                <w:rFonts w:hint="default" w:ascii="Times New Roman" w:hAnsi="Times New Roman" w:cs="Times New Roman"/>
              </w:rPr>
              <w:fldChar w:fldCharType="separate"/>
            </w:r>
            <w:r>
              <w:rPr>
                <w:rFonts w:hint="default" w:ascii="Times New Roman" w:hAnsi="Times New Roman" w:cs="Times New Roman"/>
                <w:bCs/>
                <w:szCs w:val="21"/>
              </w:rPr>
              <w:t xml:space="preserve"> 该</w:t>
            </w:r>
            <w:r>
              <w:rPr>
                <w:rFonts w:hint="default" w:ascii="Times New Roman" w:hAnsi="Times New Roman" w:cs="Times New Roman"/>
                <w:szCs w:val="21"/>
              </w:rPr>
              <w:t>数据库</w:t>
            </w:r>
            <w:r>
              <w:rPr>
                <w:rFonts w:hint="default" w:ascii="Times New Roman" w:hAnsi="Times New Roman" w:cs="Times New Roman"/>
                <w:szCs w:val="21"/>
              </w:rPr>
              <w:fldChar w:fldCharType="end"/>
            </w:r>
            <w:r>
              <w:rPr>
                <w:rFonts w:hint="default" w:ascii="Times New Roman" w:hAnsi="Times New Roman" w:cs="Times New Roman"/>
                <w:szCs w:val="21"/>
              </w:rPr>
              <w:t>，师生反映良好，为保障教学科研需要及资源的连续性，需连续购买。2、中国图书进出口（集团）有限公司为指定代理商。</w:t>
            </w:r>
          </w:p>
        </w:tc>
      </w:tr>
      <w:tr w14:paraId="67950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861" w:type="dxa"/>
            <w:vAlign w:val="center"/>
          </w:tcPr>
          <w:p w14:paraId="5C3C5CBF">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21</w:t>
            </w:r>
          </w:p>
        </w:tc>
        <w:tc>
          <w:tcPr>
            <w:tcW w:w="2300" w:type="dxa"/>
            <w:shd w:val="clear" w:color="auto" w:fill="auto"/>
            <w:vAlign w:val="center"/>
          </w:tcPr>
          <w:p w14:paraId="2FBE4A7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Cs/>
                <w:szCs w:val="21"/>
              </w:rPr>
              <w:t>APS</w:t>
            </w:r>
          </w:p>
        </w:tc>
        <w:tc>
          <w:tcPr>
            <w:tcW w:w="6037" w:type="dxa"/>
            <w:shd w:val="clear" w:color="auto" w:fill="auto"/>
            <w:vAlign w:val="center"/>
          </w:tcPr>
          <w:p w14:paraId="01E4902A">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内容简介：The American Physical Society (APS)成立于1899年，其宗旨为“增进物理学知识的发展与传播”。APS在全球拥有会员5万多人，是世界上最具声望的物理学专业学会之一。</w:t>
            </w:r>
          </w:p>
          <w:p w14:paraId="68F66A76">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 xml:space="preserve">APS不仅为用户带来今日尖端研究，同时为全球各研究单位提供自1893年以来，在“PHYSICAL REVIEW”上刊载的所有物理学文献。APS过刊文献收录在网络出版物PROLA中，保存了所有原始数据和图片。APS出版的物理评论系列期刊：Physical Review、Physical Review Letters、Reviews of Modern Physics，分别是各专业领域最受尊重、被引用次数最多的科技期刊之一，在全球物理学界及相关学科领域的研究者中具有极高的声望。 </w:t>
            </w:r>
          </w:p>
          <w:p w14:paraId="249A746B">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购买模块：APS数据库</w:t>
            </w:r>
          </w:p>
          <w:p w14:paraId="37AD6ED7">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eastAsia="宋体" w:cs="Times New Roman"/>
                <w:kern w:val="2"/>
                <w:sz w:val="21"/>
                <w:szCs w:val="22"/>
                <w:lang w:val="en-US" w:eastAsia="zh-CN" w:bidi="ar-SA"/>
              </w:rPr>
            </w:pPr>
            <w:r>
              <w:rPr>
                <w:rFonts w:hint="default" w:ascii="Times New Roman" w:hAnsi="Times New Roman" w:cs="Times New Roman"/>
                <w:szCs w:val="21"/>
              </w:rPr>
              <w:t>使用期限：2026.1.1-2026.12.31</w:t>
            </w:r>
          </w:p>
        </w:tc>
        <w:tc>
          <w:tcPr>
            <w:tcW w:w="1200" w:type="dxa"/>
            <w:shd w:val="clear" w:color="auto" w:fill="auto"/>
            <w:vAlign w:val="center"/>
          </w:tcPr>
          <w:p w14:paraId="1249351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rPr>
              <w:t>9.83</w:t>
            </w:r>
          </w:p>
        </w:tc>
        <w:tc>
          <w:tcPr>
            <w:tcW w:w="1575" w:type="dxa"/>
            <w:shd w:val="clear" w:color="auto" w:fill="auto"/>
            <w:vAlign w:val="center"/>
          </w:tcPr>
          <w:p w14:paraId="34ED6CD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中国图书进出口（集团）有限公司</w:t>
            </w:r>
          </w:p>
        </w:tc>
        <w:tc>
          <w:tcPr>
            <w:tcW w:w="1363" w:type="dxa"/>
            <w:shd w:val="clear" w:color="auto" w:fill="auto"/>
            <w:vAlign w:val="center"/>
          </w:tcPr>
          <w:p w14:paraId="460C2FAD">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北京市朝阳区工体东路16号</w:t>
            </w:r>
          </w:p>
        </w:tc>
        <w:tc>
          <w:tcPr>
            <w:tcW w:w="1721" w:type="dxa"/>
            <w:shd w:val="clear" w:color="auto" w:fill="auto"/>
            <w:vAlign w:val="center"/>
          </w:tcPr>
          <w:p w14:paraId="7D9B371C">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r>
              <w:rPr>
                <w:rFonts w:hint="default" w:ascii="Times New Roman" w:hAnsi="Times New Roman" w:cs="Times New Roman"/>
              </w:rPr>
              <w:fldChar w:fldCharType="begin"/>
            </w:r>
            <w:r>
              <w:rPr>
                <w:rFonts w:hint="default" w:ascii="Times New Roman" w:hAnsi="Times New Roman" w:cs="Times New Roman"/>
              </w:rPr>
              <w:instrText xml:space="preserve"> HYPERLINK "http://lib.aiai.edu.cn/inc/caculate.asp?enterid=94&amp;id=7" \t "_blank" </w:instrText>
            </w:r>
            <w:r>
              <w:rPr>
                <w:rFonts w:hint="default" w:ascii="Times New Roman" w:hAnsi="Times New Roman" w:cs="Times New Roman"/>
              </w:rPr>
              <w:fldChar w:fldCharType="separate"/>
            </w:r>
            <w:r>
              <w:rPr>
                <w:rFonts w:hint="default" w:ascii="Times New Roman" w:hAnsi="Times New Roman" w:cs="Times New Roman"/>
                <w:szCs w:val="21"/>
              </w:rPr>
              <w:t>APS数据库</w:t>
            </w:r>
            <w:r>
              <w:rPr>
                <w:rFonts w:hint="default" w:ascii="Times New Roman" w:hAnsi="Times New Roman" w:cs="Times New Roman"/>
                <w:szCs w:val="21"/>
              </w:rPr>
              <w:fldChar w:fldCharType="end"/>
            </w:r>
            <w:r>
              <w:rPr>
                <w:rFonts w:hint="default" w:ascii="Times New Roman" w:hAnsi="Times New Roman" w:cs="Times New Roman"/>
                <w:szCs w:val="21"/>
              </w:rPr>
              <w:t>是世界上最具声望的物理学专业数据库，为保障教学科研需要，因教师强烈要求续订。2、中国图书进出口（集团）有限公司为指定代理商。</w:t>
            </w:r>
          </w:p>
        </w:tc>
      </w:tr>
      <w:tr w14:paraId="21424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861" w:type="dxa"/>
            <w:vAlign w:val="center"/>
          </w:tcPr>
          <w:p w14:paraId="6D8F8BD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21</w:t>
            </w:r>
          </w:p>
        </w:tc>
        <w:tc>
          <w:tcPr>
            <w:tcW w:w="2300" w:type="dxa"/>
            <w:shd w:val="clear" w:color="auto" w:fill="auto"/>
            <w:vAlign w:val="center"/>
          </w:tcPr>
          <w:p w14:paraId="63C406DB">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Cs w:val="21"/>
              </w:rPr>
              <w:t>sage过刊库</w:t>
            </w:r>
          </w:p>
        </w:tc>
        <w:tc>
          <w:tcPr>
            <w:tcW w:w="6037" w:type="dxa"/>
            <w:shd w:val="clear" w:color="auto" w:fill="auto"/>
            <w:vAlign w:val="center"/>
          </w:tcPr>
          <w:p w14:paraId="3331684C">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内容简介：SAGE期刊来自350多家专业的学术学协会, 100%为同行评审期刊，具有很高的品质和学术价值。SAGE 回溯期刊数据库 (SAGE Deep Backfile Package) 完整收录381种必读期刊自第1卷第1期(如有)起至1998年的全文；学科全面覆盖人文社科,经济和管理学、社会学、政治、法学、教育学、健康护理、公共卫生；材料、机械等各大学术领域；内容超过 415,000篇文章。</w:t>
            </w:r>
          </w:p>
          <w:p w14:paraId="101643BA">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购买模块：SAGE BackfilePlaformFee2018(SAGE回溯库平台费)</w:t>
            </w:r>
          </w:p>
          <w:p w14:paraId="5BD8B155">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eastAsia="宋体" w:cs="Times New Roman"/>
                <w:kern w:val="2"/>
                <w:sz w:val="21"/>
                <w:szCs w:val="22"/>
                <w:lang w:val="en-US" w:eastAsia="zh-CN" w:bidi="ar-SA"/>
              </w:rPr>
            </w:pPr>
            <w:r>
              <w:rPr>
                <w:rFonts w:hint="default" w:ascii="Times New Roman" w:hAnsi="Times New Roman" w:cs="Times New Roman"/>
                <w:szCs w:val="21"/>
              </w:rPr>
              <w:t>使用期限：2026.1.1-2026.12.31</w:t>
            </w:r>
          </w:p>
        </w:tc>
        <w:tc>
          <w:tcPr>
            <w:tcW w:w="1200" w:type="dxa"/>
            <w:shd w:val="clear" w:color="auto" w:fill="auto"/>
            <w:vAlign w:val="center"/>
          </w:tcPr>
          <w:p w14:paraId="504B48D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rPr>
              <w:t>0.56</w:t>
            </w:r>
          </w:p>
        </w:tc>
        <w:tc>
          <w:tcPr>
            <w:tcW w:w="1575" w:type="dxa"/>
            <w:shd w:val="clear" w:color="auto" w:fill="auto"/>
            <w:vAlign w:val="center"/>
          </w:tcPr>
          <w:p w14:paraId="164C7CBF">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中国图书进出口（集团）有限公司</w:t>
            </w:r>
          </w:p>
        </w:tc>
        <w:tc>
          <w:tcPr>
            <w:tcW w:w="1363" w:type="dxa"/>
            <w:shd w:val="clear" w:color="auto" w:fill="auto"/>
            <w:vAlign w:val="center"/>
          </w:tcPr>
          <w:p w14:paraId="484B07E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北京市朝阳区工体东路16号</w:t>
            </w:r>
          </w:p>
        </w:tc>
        <w:tc>
          <w:tcPr>
            <w:tcW w:w="1721" w:type="dxa"/>
            <w:shd w:val="clear" w:color="auto" w:fill="auto"/>
            <w:vAlign w:val="center"/>
          </w:tcPr>
          <w:p w14:paraId="37BDADC0">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rPr>
              <w:fldChar w:fldCharType="begin"/>
            </w:r>
            <w:r>
              <w:rPr>
                <w:rFonts w:hint="default" w:ascii="Times New Roman" w:hAnsi="Times New Roman" w:cs="Times New Roman"/>
              </w:rPr>
              <w:instrText xml:space="preserve"> HYPERLINK "http://lib.aiai.edu.cn/inc/caculate.asp?enterid=94&amp;id=7" \t "_blank" </w:instrText>
            </w:r>
            <w:r>
              <w:rPr>
                <w:rFonts w:hint="default" w:ascii="Times New Roman" w:hAnsi="Times New Roman" w:cs="Times New Roman"/>
              </w:rPr>
              <w:fldChar w:fldCharType="separate"/>
            </w:r>
            <w:r>
              <w:rPr>
                <w:rFonts w:hint="default" w:ascii="Times New Roman" w:hAnsi="Times New Roman" w:cs="Times New Roman"/>
                <w:szCs w:val="21"/>
              </w:rPr>
              <w:t>sage数据库</w:t>
            </w:r>
            <w:r>
              <w:rPr>
                <w:rFonts w:hint="default" w:ascii="Times New Roman" w:hAnsi="Times New Roman" w:cs="Times New Roman"/>
                <w:szCs w:val="21"/>
              </w:rPr>
              <w:fldChar w:fldCharType="end"/>
            </w:r>
            <w:r>
              <w:rPr>
                <w:rFonts w:hint="default" w:ascii="Times New Roman" w:hAnsi="Times New Roman" w:cs="Times New Roman"/>
                <w:szCs w:val="21"/>
              </w:rPr>
              <w:t>，师生反映良好，为保障教学科研需要及资源的连续性，需连续购买。</w:t>
            </w:r>
          </w:p>
          <w:p w14:paraId="7FE4CFF3">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2、中国图书进出口（集团）有限公司为指定代理商</w:t>
            </w:r>
          </w:p>
        </w:tc>
      </w:tr>
      <w:tr w14:paraId="3AE42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861" w:type="dxa"/>
            <w:vAlign w:val="center"/>
          </w:tcPr>
          <w:p w14:paraId="43725D2A">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rPr>
              <w:t>2</w:t>
            </w:r>
            <w:r>
              <w:rPr>
                <w:rFonts w:hint="default" w:ascii="Times New Roman" w:hAnsi="Times New Roman" w:cs="Times New Roman"/>
                <w:szCs w:val="21"/>
                <w:lang w:val="en-US" w:eastAsia="zh-CN"/>
              </w:rPr>
              <w:t>2</w:t>
            </w:r>
          </w:p>
        </w:tc>
        <w:tc>
          <w:tcPr>
            <w:tcW w:w="2300" w:type="dxa"/>
            <w:vAlign w:val="center"/>
          </w:tcPr>
          <w:p w14:paraId="156CE449">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EBSCO</w:t>
            </w:r>
          </w:p>
        </w:tc>
        <w:tc>
          <w:tcPr>
            <w:tcW w:w="6037" w:type="dxa"/>
            <w:vAlign w:val="center"/>
          </w:tcPr>
          <w:p w14:paraId="0D7E77B3">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内容简介：EBSCO ASP+BSP全文数据库是EBSCO提供的综合学科全文数据库，包含学术期刊数据库（Academic Search Premier, ASP）和商业资源数据库（Business Source Premier, BSP）两个主要部分，是全球最早推出全文数据库在线检索系统的公司之一，提供100多种全文数据库和二次文献数据库。</w:t>
            </w:r>
          </w:p>
          <w:p w14:paraId="47C2C3D3">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ASP数据库：收录17,800多种刊物的索摘，4,600多种全文期刊，其中3,800多种为专家评审期刊，还收录370多种非期刊类全文出版物，如书籍、专著、报告和会议论文等。</w:t>
            </w:r>
          </w:p>
          <w:p w14:paraId="15DF5F87">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BSP数据库：商业资源数据库，与ASP共同构成综合学科全文数据库</w:t>
            </w:r>
          </w:p>
          <w:p w14:paraId="35608AC5">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购买模块：EBSCO中的ASP和BSP数据库</w:t>
            </w:r>
          </w:p>
          <w:p w14:paraId="53B88168">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 xml:space="preserve">使用期限：2026.7.1-2027.6.30 </w:t>
            </w:r>
          </w:p>
        </w:tc>
        <w:tc>
          <w:tcPr>
            <w:tcW w:w="1200" w:type="dxa"/>
            <w:vAlign w:val="center"/>
          </w:tcPr>
          <w:p w14:paraId="68494473">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9.34</w:t>
            </w:r>
          </w:p>
        </w:tc>
        <w:tc>
          <w:tcPr>
            <w:tcW w:w="1575" w:type="dxa"/>
            <w:vAlign w:val="center"/>
          </w:tcPr>
          <w:p w14:paraId="5DD3EF8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北京中科进出口有限责任公司</w:t>
            </w:r>
          </w:p>
        </w:tc>
        <w:tc>
          <w:tcPr>
            <w:tcW w:w="1363" w:type="dxa"/>
            <w:vAlign w:val="center"/>
          </w:tcPr>
          <w:p w14:paraId="269902A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北京市东城区安定门外大街138号皇城国际大厦B座801</w:t>
            </w:r>
          </w:p>
        </w:tc>
        <w:tc>
          <w:tcPr>
            <w:tcW w:w="1721" w:type="dxa"/>
            <w:vAlign w:val="center"/>
          </w:tcPr>
          <w:p w14:paraId="5706CC9A">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1.我校一直购买该库，师生反映良好。2.我省由中国科技大学牵头组织我省高校参加华东地区集团采购，指定的代理商为北京中科进出口有限公司。</w:t>
            </w:r>
          </w:p>
        </w:tc>
      </w:tr>
      <w:tr w14:paraId="0A63C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861" w:type="dxa"/>
            <w:vAlign w:val="center"/>
          </w:tcPr>
          <w:p w14:paraId="5D042B6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22</w:t>
            </w:r>
          </w:p>
        </w:tc>
        <w:tc>
          <w:tcPr>
            <w:tcW w:w="2300" w:type="dxa"/>
            <w:vAlign w:val="center"/>
          </w:tcPr>
          <w:p w14:paraId="0401E2F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szCs w:val="21"/>
              </w:rPr>
              <w:t>SpringerLink电子期刊</w:t>
            </w:r>
          </w:p>
        </w:tc>
        <w:tc>
          <w:tcPr>
            <w:tcW w:w="6037" w:type="dxa"/>
            <w:vAlign w:val="center"/>
          </w:tcPr>
          <w:p w14:paraId="576BE6D4">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内容简介：SpringerLink电子期刊是由德国施普林格·自然（Springer Nature）集团运营的全球领先STM（科学、技术和医学）在线学术资源平台。它整合了原Springer、Kluwer Academic Publishers、Palgrave Macmillan等多家出版机构的资源，是科研人员获取高质量英文文献的核心渠道之一；是覆盖全学科、高权威性、支持深度回溯的国际顶级学术期刊平台。</w:t>
            </w:r>
          </w:p>
          <w:p w14:paraId="61834475">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购买模块：SpringerLink电子期刊数据库</w:t>
            </w:r>
          </w:p>
          <w:p w14:paraId="03E6167F">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szCs w:val="21"/>
              </w:rPr>
              <w:t>使用期限：2026.1.1-2026.12.31</w:t>
            </w:r>
          </w:p>
        </w:tc>
        <w:tc>
          <w:tcPr>
            <w:tcW w:w="1200" w:type="dxa"/>
            <w:vAlign w:val="center"/>
          </w:tcPr>
          <w:p w14:paraId="2CF9BF6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rPr>
            </w:pPr>
            <w:r>
              <w:rPr>
                <w:rFonts w:hint="default" w:ascii="Times New Roman" w:hAnsi="Times New Roman" w:cs="Times New Roman"/>
                <w:color w:val="000000"/>
                <w:szCs w:val="21"/>
              </w:rPr>
              <w:t>18.24</w:t>
            </w:r>
          </w:p>
        </w:tc>
        <w:tc>
          <w:tcPr>
            <w:tcW w:w="1575" w:type="dxa"/>
            <w:vAlign w:val="center"/>
          </w:tcPr>
          <w:p w14:paraId="042FE3C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北京中科进出口有限责任公司</w:t>
            </w:r>
          </w:p>
        </w:tc>
        <w:tc>
          <w:tcPr>
            <w:tcW w:w="1363" w:type="dxa"/>
            <w:vAlign w:val="center"/>
          </w:tcPr>
          <w:p w14:paraId="3C410BBA">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北京市东城区安定门外大街138号皇城国际大厦B座801</w:t>
            </w:r>
          </w:p>
        </w:tc>
        <w:tc>
          <w:tcPr>
            <w:tcW w:w="1721" w:type="dxa"/>
            <w:vAlign w:val="center"/>
          </w:tcPr>
          <w:p w14:paraId="266BA348">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1、我校一直购买</w:t>
            </w:r>
            <w:r>
              <w:rPr>
                <w:rFonts w:hint="default" w:ascii="Times New Roman" w:hAnsi="Times New Roman" w:cs="Times New Roman"/>
              </w:rPr>
              <w:fldChar w:fldCharType="begin"/>
            </w:r>
            <w:r>
              <w:rPr>
                <w:rFonts w:hint="default" w:ascii="Times New Roman" w:hAnsi="Times New Roman" w:cs="Times New Roman"/>
              </w:rPr>
              <w:instrText xml:space="preserve"> HYPERLINK "http://lib.aiai.edu.cn/inc/caculate.asp?enterid=94&amp;id=7" \t "_blank" </w:instrText>
            </w:r>
            <w:r>
              <w:rPr>
                <w:rFonts w:hint="default" w:ascii="Times New Roman" w:hAnsi="Times New Roman" w:cs="Times New Roman"/>
              </w:rPr>
              <w:fldChar w:fldCharType="separate"/>
            </w:r>
            <w:r>
              <w:rPr>
                <w:rFonts w:hint="default" w:ascii="Times New Roman" w:hAnsi="Times New Roman" w:cs="Times New Roman"/>
                <w:szCs w:val="21"/>
              </w:rPr>
              <w:t>该电子期刊库</w:t>
            </w:r>
            <w:r>
              <w:rPr>
                <w:rFonts w:hint="default" w:ascii="Times New Roman" w:hAnsi="Times New Roman" w:cs="Times New Roman"/>
                <w:szCs w:val="21"/>
              </w:rPr>
              <w:fldChar w:fldCharType="end"/>
            </w:r>
            <w:r>
              <w:rPr>
                <w:rFonts w:hint="default" w:ascii="Times New Roman" w:hAnsi="Times New Roman" w:cs="Times New Roman"/>
                <w:szCs w:val="21"/>
              </w:rPr>
              <w:t>，师生反映良好，为保障教学科研需要及资源的连续性，需连续购买。2、北京中科进出口有限责任公司为指定代理商。</w:t>
            </w:r>
          </w:p>
        </w:tc>
      </w:tr>
      <w:tr w14:paraId="25C6F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861" w:type="dxa"/>
            <w:vAlign w:val="center"/>
          </w:tcPr>
          <w:p w14:paraId="3154372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22</w:t>
            </w:r>
          </w:p>
        </w:tc>
        <w:tc>
          <w:tcPr>
            <w:tcW w:w="2300" w:type="dxa"/>
            <w:vAlign w:val="center"/>
          </w:tcPr>
          <w:p w14:paraId="06D48479">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Springer Ebooks</w:t>
            </w:r>
          </w:p>
          <w:p w14:paraId="21EADD5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rPr>
            </w:pPr>
          </w:p>
        </w:tc>
        <w:tc>
          <w:tcPr>
            <w:tcW w:w="6037" w:type="dxa"/>
            <w:vAlign w:val="center"/>
          </w:tcPr>
          <w:p w14:paraId="4A3B1698">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内容简介：Springer Ebooks 是全球规模最大、学科最全的STM（科学、技术、医学）电子书集合，由 Springer Nature 出版社运营。Springer Ebooks 是专为科研人员与科学家设计的首个在线电子书库，强调可检索性、跨平台兼容性（支持 PDF/HTML 格式）及深度集成能力（如图表、视频、图形摘要等辅助资源），拥有近200,000种图书（含新书、参考书、丛书、教材、会议录等），每年新增数千种。</w:t>
            </w:r>
          </w:p>
          <w:p w14:paraId="57DEAEF1">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购买模块：Springerlink电子图书数据库</w:t>
            </w:r>
          </w:p>
          <w:p w14:paraId="14EA38B5">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szCs w:val="21"/>
              </w:rPr>
              <w:t>使用期限：2026.1.1-2026.12.31</w:t>
            </w:r>
          </w:p>
        </w:tc>
        <w:tc>
          <w:tcPr>
            <w:tcW w:w="1200" w:type="dxa"/>
            <w:vAlign w:val="center"/>
          </w:tcPr>
          <w:p w14:paraId="788E337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22</w:t>
            </w:r>
          </w:p>
        </w:tc>
        <w:tc>
          <w:tcPr>
            <w:tcW w:w="1575" w:type="dxa"/>
            <w:vAlign w:val="center"/>
          </w:tcPr>
          <w:p w14:paraId="025979E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北京中科进出口有限责任公司</w:t>
            </w:r>
          </w:p>
        </w:tc>
        <w:tc>
          <w:tcPr>
            <w:tcW w:w="1363" w:type="dxa"/>
            <w:vAlign w:val="center"/>
          </w:tcPr>
          <w:p w14:paraId="3DA58D2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北京市东城区安定门外大街138号皇城国际大厦B座801</w:t>
            </w:r>
          </w:p>
        </w:tc>
        <w:tc>
          <w:tcPr>
            <w:tcW w:w="1721" w:type="dxa"/>
            <w:vAlign w:val="center"/>
          </w:tcPr>
          <w:p w14:paraId="1325A210">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1、我校一直购买</w:t>
            </w:r>
            <w:r>
              <w:rPr>
                <w:rFonts w:hint="default" w:ascii="Times New Roman" w:hAnsi="Times New Roman" w:cs="Times New Roman"/>
              </w:rPr>
              <w:fldChar w:fldCharType="begin"/>
            </w:r>
            <w:r>
              <w:rPr>
                <w:rFonts w:hint="default" w:ascii="Times New Roman" w:hAnsi="Times New Roman" w:cs="Times New Roman"/>
              </w:rPr>
              <w:instrText xml:space="preserve"> HYPERLINK "http://lib.aiai.edu.cn/inc/caculate.asp?enterid=94&amp;id=7" \t "_blank" </w:instrText>
            </w:r>
            <w:r>
              <w:rPr>
                <w:rFonts w:hint="default" w:ascii="Times New Roman" w:hAnsi="Times New Roman" w:cs="Times New Roman"/>
              </w:rPr>
              <w:fldChar w:fldCharType="separate"/>
            </w:r>
            <w:r>
              <w:rPr>
                <w:rFonts w:hint="default" w:ascii="Times New Roman" w:hAnsi="Times New Roman" w:cs="Times New Roman"/>
                <w:szCs w:val="21"/>
              </w:rPr>
              <w:t>该电子图书数据库</w:t>
            </w:r>
            <w:r>
              <w:rPr>
                <w:rFonts w:hint="default" w:ascii="Times New Roman" w:hAnsi="Times New Roman" w:cs="Times New Roman"/>
                <w:szCs w:val="21"/>
              </w:rPr>
              <w:fldChar w:fldCharType="end"/>
            </w:r>
            <w:r>
              <w:rPr>
                <w:rFonts w:hint="default" w:ascii="Times New Roman" w:hAnsi="Times New Roman" w:cs="Times New Roman"/>
                <w:szCs w:val="21"/>
              </w:rPr>
              <w:t>，师生反映良好，为保障教学科研需要及资源的连续性，需连续购买。2、北京中科进出口有限责任公司为指定代理商。</w:t>
            </w:r>
          </w:p>
        </w:tc>
      </w:tr>
      <w:tr w14:paraId="68E40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861" w:type="dxa"/>
            <w:shd w:val="clear" w:color="auto" w:fill="auto"/>
            <w:vAlign w:val="center"/>
          </w:tcPr>
          <w:p w14:paraId="4BFB3A2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22</w:t>
            </w:r>
          </w:p>
        </w:tc>
        <w:tc>
          <w:tcPr>
            <w:tcW w:w="2300" w:type="dxa"/>
            <w:shd w:val="clear" w:color="auto" w:fill="auto"/>
            <w:vAlign w:val="center"/>
          </w:tcPr>
          <w:p w14:paraId="2676083E">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Cs/>
                <w:szCs w:val="21"/>
              </w:rPr>
              <w:t>ACS</w:t>
            </w:r>
          </w:p>
        </w:tc>
        <w:tc>
          <w:tcPr>
            <w:tcW w:w="6037" w:type="dxa"/>
            <w:shd w:val="clear" w:color="auto" w:fill="auto"/>
            <w:vAlign w:val="center"/>
          </w:tcPr>
          <w:p w14:paraId="5C322CA6">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内容简介：ACS全文数据库收录了由美国化学学会（ACS）出版社的期刊。ACS数据库中包含Accounts of Chemical Research、ACS Applied Materials &amp; Interfaces、ACS Chemical Biology、ACS Chemical Neuroscience、ACS Medicinal Chemistry Letters、ACS Nano、Biochemistry、Bioconjugate Chemistry、Biomacromolecules、Chemical Research in Toxicology、Chemical Reviews、Chemistry of Materials、Crystal Growth &amp; Design、Energy &amp; Fuels、Environmental Science &amp; Technology、Inorganic Chemistry、Journal of Agricultural and Food Chemistry、Journal of Chemical Theory and Computation、、Journal of the American Chemical Society等40余种全文期刊，最早始自1879年ACS的期刊的第一卷第一期。ACS与其它数据库没有重复内容。</w:t>
            </w:r>
          </w:p>
          <w:p w14:paraId="65E87772">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rPr>
            </w:pPr>
            <w:r>
              <w:rPr>
                <w:rFonts w:hint="default" w:ascii="Times New Roman" w:hAnsi="Times New Roman" w:cs="Times New Roman"/>
              </w:rPr>
              <w:t>购买模块：ACS数据库</w:t>
            </w:r>
          </w:p>
          <w:p w14:paraId="0F8AFA66">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eastAsia="宋体" w:cs="Times New Roman"/>
                <w:kern w:val="2"/>
                <w:sz w:val="21"/>
                <w:szCs w:val="22"/>
                <w:lang w:val="en-US" w:eastAsia="zh-CN" w:bidi="ar-SA"/>
              </w:rPr>
            </w:pPr>
            <w:r>
              <w:rPr>
                <w:rFonts w:hint="default" w:ascii="Times New Roman" w:hAnsi="Times New Roman" w:cs="Times New Roman"/>
              </w:rPr>
              <w:t>使用期限：2026.1.1-2026.12.31</w:t>
            </w:r>
          </w:p>
        </w:tc>
        <w:tc>
          <w:tcPr>
            <w:tcW w:w="1200" w:type="dxa"/>
            <w:shd w:val="clear" w:color="auto" w:fill="auto"/>
            <w:vAlign w:val="center"/>
          </w:tcPr>
          <w:p w14:paraId="45E56540">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rPr>
              <w:t>71.6</w:t>
            </w:r>
          </w:p>
        </w:tc>
        <w:tc>
          <w:tcPr>
            <w:tcW w:w="1575" w:type="dxa"/>
            <w:shd w:val="clear" w:color="auto" w:fill="auto"/>
            <w:vAlign w:val="center"/>
          </w:tcPr>
          <w:p w14:paraId="55CEFE0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北京中科进出口有限责任公司</w:t>
            </w:r>
          </w:p>
        </w:tc>
        <w:tc>
          <w:tcPr>
            <w:tcW w:w="1363" w:type="dxa"/>
            <w:shd w:val="clear" w:color="auto" w:fill="auto"/>
            <w:vAlign w:val="center"/>
          </w:tcPr>
          <w:p w14:paraId="23195F7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北京市东城区安定门外大街138号皇城国际大厦B座801</w:t>
            </w:r>
          </w:p>
        </w:tc>
        <w:tc>
          <w:tcPr>
            <w:tcW w:w="1721" w:type="dxa"/>
            <w:shd w:val="clear" w:color="auto" w:fill="auto"/>
            <w:vAlign w:val="center"/>
          </w:tcPr>
          <w:p w14:paraId="5A8EC049">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1、ACS全文数据库，师生反映良好，为保障教学科研需要及资源的连续性，需连续购买。</w:t>
            </w:r>
          </w:p>
          <w:p w14:paraId="305C5BFE">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2、北京中科进出口有限责任公司为指定代理商</w:t>
            </w:r>
          </w:p>
        </w:tc>
      </w:tr>
      <w:tr w14:paraId="28766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861" w:type="dxa"/>
            <w:shd w:val="clear" w:color="auto" w:fill="auto"/>
            <w:vAlign w:val="center"/>
          </w:tcPr>
          <w:p w14:paraId="23E2C7C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22</w:t>
            </w:r>
          </w:p>
        </w:tc>
        <w:tc>
          <w:tcPr>
            <w:tcW w:w="2300" w:type="dxa"/>
            <w:shd w:val="clear" w:color="auto" w:fill="auto"/>
            <w:vAlign w:val="center"/>
          </w:tcPr>
          <w:p w14:paraId="1AA3C42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Cs w:val="21"/>
              </w:rPr>
              <w:t xml:space="preserve">Wiley </w:t>
            </w:r>
          </w:p>
        </w:tc>
        <w:tc>
          <w:tcPr>
            <w:tcW w:w="6037" w:type="dxa"/>
            <w:shd w:val="clear" w:color="auto" w:fill="auto"/>
            <w:vAlign w:val="center"/>
          </w:tcPr>
          <w:p w14:paraId="765C580C">
            <w:pPr>
              <w:pStyle w:val="14"/>
              <w:keepNext w:val="0"/>
              <w:keepLines w:val="0"/>
              <w:pageBreakBefore w:val="0"/>
              <w:widowControl/>
              <w:kinsoku/>
              <w:wordWrap/>
              <w:overflowPunct/>
              <w:topLinePunct w:val="0"/>
              <w:bidi w:val="0"/>
              <w:adjustRightInd/>
              <w:snapToGrid w:val="0"/>
              <w:spacing w:line="240" w:lineRule="auto"/>
              <w:ind w:firstLine="420" w:firstLineChars="20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内容简介：</w:t>
            </w:r>
            <w:r>
              <w:rPr>
                <w:rFonts w:hint="default" w:ascii="Times New Roman" w:hAnsi="Times New Roman" w:cs="Times New Roman"/>
                <w:sz w:val="21"/>
                <w:szCs w:val="21"/>
                <w:lang w:bidi="ar"/>
              </w:rPr>
              <w:t>John Wiley &amp; Sons Inc. 约翰威立国际出版公司 1807 年创建于美国，是一个具有超过200年历史的全球知名的出版机构，面向专业人士、科研人员、教育工作者、学生、终身学习者提供必需的知识和服务。业务涵盖全球学术出版、高等教育出版和专业及大众图书出版三大领域，出版高质量的学术期刊、图书、参考工具书、实验室指南、循证医学数据库等。 Wiley 及旗下的子品牌出版了超过450 位诺贝尔文学、经济、生物、医学、物理、化学、和平奖得主的作品。Wiley 公司总部在美国新泽西的霍勃根，在美国、欧洲、亚太区设有分部，出版物涵盖科学、技术、医学、社会科学及人文科学等各领域，包括化学、物理学、工程学、农学、兽医学、食品科学、医学、护理学、口腔医学、生命科学、心理学、商业、经济学、社会科学、艺术、人类学等多个学科大约1500多种期刊，以及很多其它重要的跨学科领域的期刊。</w:t>
            </w:r>
          </w:p>
          <w:p w14:paraId="1AB39F8D">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szCs w:val="21"/>
              </w:rPr>
              <w:t>购买模块：Wiley Online Library</w:t>
            </w:r>
          </w:p>
          <w:p w14:paraId="56A925D8">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sz w:val="21"/>
                <w:szCs w:val="21"/>
              </w:rPr>
              <w:t>使用期限：2026.1.1-2026.12.31</w:t>
            </w:r>
          </w:p>
        </w:tc>
        <w:tc>
          <w:tcPr>
            <w:tcW w:w="1200" w:type="dxa"/>
            <w:shd w:val="clear" w:color="auto" w:fill="auto"/>
            <w:vAlign w:val="center"/>
          </w:tcPr>
          <w:p w14:paraId="2F23DC2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rPr>
              <w:t>46.4</w:t>
            </w:r>
          </w:p>
        </w:tc>
        <w:tc>
          <w:tcPr>
            <w:tcW w:w="1575" w:type="dxa"/>
            <w:shd w:val="clear" w:color="auto" w:fill="auto"/>
            <w:vAlign w:val="center"/>
          </w:tcPr>
          <w:p w14:paraId="5C25148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北京中科进出口有限责任公司</w:t>
            </w:r>
          </w:p>
        </w:tc>
        <w:tc>
          <w:tcPr>
            <w:tcW w:w="1363" w:type="dxa"/>
            <w:shd w:val="clear" w:color="auto" w:fill="auto"/>
            <w:vAlign w:val="center"/>
          </w:tcPr>
          <w:p w14:paraId="4A13245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北京市东城区安定门外大街138号皇城国际大厦B座801</w:t>
            </w:r>
          </w:p>
        </w:tc>
        <w:tc>
          <w:tcPr>
            <w:tcW w:w="1721" w:type="dxa"/>
            <w:shd w:val="clear" w:color="auto" w:fill="auto"/>
            <w:vAlign w:val="center"/>
          </w:tcPr>
          <w:p w14:paraId="4F03C31F">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1、Wiley Online Library期刊库，师生反映良好，为保障教学科研需要及资源的连续性，需连续购买。</w:t>
            </w:r>
          </w:p>
          <w:p w14:paraId="729F3CDB">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2、北京中科进出口有限责任公司为指定代理商</w:t>
            </w:r>
          </w:p>
        </w:tc>
      </w:tr>
      <w:tr w14:paraId="4CCA9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861" w:type="dxa"/>
            <w:shd w:val="clear" w:color="auto" w:fill="auto"/>
            <w:vAlign w:val="center"/>
          </w:tcPr>
          <w:p w14:paraId="3C2FB849">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22</w:t>
            </w:r>
          </w:p>
        </w:tc>
        <w:tc>
          <w:tcPr>
            <w:tcW w:w="2300" w:type="dxa"/>
            <w:shd w:val="clear" w:color="auto" w:fill="auto"/>
            <w:vAlign w:val="center"/>
          </w:tcPr>
          <w:p w14:paraId="341EEAD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color w:val="333333"/>
                <w:szCs w:val="21"/>
                <w:shd w:val="clear" w:color="auto" w:fill="FFFFFF"/>
              </w:rPr>
              <w:t>IEEE</w:t>
            </w:r>
            <w:r>
              <w:rPr>
                <w:rFonts w:hint="default" w:ascii="Times New Roman" w:hAnsi="Times New Roman" w:cs="Times New Roman"/>
              </w:rPr>
              <w:t>/IET Electronic Library(IEL)</w:t>
            </w:r>
          </w:p>
        </w:tc>
        <w:tc>
          <w:tcPr>
            <w:tcW w:w="6037" w:type="dxa"/>
            <w:shd w:val="clear" w:color="auto" w:fill="auto"/>
            <w:vAlign w:val="center"/>
          </w:tcPr>
          <w:p w14:paraId="23418958">
            <w:pPr>
              <w:pStyle w:val="14"/>
              <w:keepNext w:val="0"/>
              <w:keepLines w:val="0"/>
              <w:pageBreakBefore w:val="0"/>
              <w:widowControl/>
              <w:shd w:val="clear" w:color="auto" w:fill="FFFFFF"/>
              <w:kinsoku/>
              <w:wordWrap/>
              <w:overflowPunct/>
              <w:topLinePunct w:val="0"/>
              <w:bidi w:val="0"/>
              <w:adjustRightInd/>
              <w:snapToGrid w:val="0"/>
              <w:spacing w:before="0" w:beforeAutospacing="0" w:after="240" w:afterAutospacing="0" w:line="240" w:lineRule="auto"/>
              <w:ind w:firstLine="420"/>
              <w:textAlignment w:val="auto"/>
              <w:rPr>
                <w:rFonts w:hint="default" w:ascii="Times New Roman" w:hAnsi="Times New Roman" w:cs="Times New Roman"/>
                <w:color w:val="333333"/>
                <w:sz w:val="21"/>
                <w:szCs w:val="21"/>
              </w:rPr>
            </w:pPr>
            <w:r>
              <w:rPr>
                <w:rFonts w:hint="default" w:ascii="Times New Roman" w:hAnsi="Times New Roman" w:cs="Times New Roman"/>
                <w:sz w:val="21"/>
                <w:szCs w:val="21"/>
              </w:rPr>
              <w:t>内容简介：</w:t>
            </w:r>
            <w:r>
              <w:rPr>
                <w:rFonts w:hint="default" w:ascii="Times New Roman" w:hAnsi="Times New Roman" w:cs="Times New Roman"/>
                <w:sz w:val="21"/>
                <w:szCs w:val="21"/>
                <w:shd w:val="clear" w:color="auto" w:fill="FFFFFF"/>
              </w:rPr>
              <w:t>IEEE(Institute of Electrical and Electronics Engineers)，是一家拥有全球近175个国家400,000多名会员的非营利性科技学会。其权威领域覆盖航空航天、计算机、通信、生物医学工程、电力、半导体和消费者电子等。IET是The Institution of Engineers and Technology的简称，是由1871年建立的学术团体IEE与IIE合并而成的当今欧洲最大的专业工程学会，并在全世界拥有130,000会员。IEL数据库(IEEE/IET Electronic Library)是IEEE旗下最完整的在线数据资源，它提供了当今世界在电气工程、通信工程和计算机科学领域中，近三分之一的文献，并在多个学科领域引用量名列前茅。</w:t>
            </w:r>
          </w:p>
          <w:p w14:paraId="49798C7D">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rPr>
            </w:pPr>
            <w:r>
              <w:rPr>
                <w:rFonts w:hint="default" w:ascii="Times New Roman" w:hAnsi="Times New Roman" w:cs="Times New Roman"/>
              </w:rPr>
              <w:t>购买模块：IEL数据库</w:t>
            </w:r>
          </w:p>
          <w:p w14:paraId="525F9E71">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rPr>
              <w:t>使用期限：2026.1.1-2026.12.31</w:t>
            </w:r>
          </w:p>
        </w:tc>
        <w:tc>
          <w:tcPr>
            <w:tcW w:w="1200" w:type="dxa"/>
            <w:shd w:val="clear" w:color="auto" w:fill="auto"/>
            <w:vAlign w:val="center"/>
          </w:tcPr>
          <w:p w14:paraId="77CDFE1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rPr>
              <w:t>63.24</w:t>
            </w:r>
          </w:p>
        </w:tc>
        <w:tc>
          <w:tcPr>
            <w:tcW w:w="1575" w:type="dxa"/>
            <w:shd w:val="clear" w:color="auto" w:fill="auto"/>
            <w:vAlign w:val="center"/>
          </w:tcPr>
          <w:p w14:paraId="076C0B79">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北京中科进出口有限责任公司</w:t>
            </w:r>
          </w:p>
        </w:tc>
        <w:tc>
          <w:tcPr>
            <w:tcW w:w="1363" w:type="dxa"/>
            <w:shd w:val="clear" w:color="auto" w:fill="auto"/>
            <w:vAlign w:val="center"/>
          </w:tcPr>
          <w:p w14:paraId="1E3CB890">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北京市东城区安定门外大街138号皇城国际大厦B座801</w:t>
            </w:r>
          </w:p>
        </w:tc>
        <w:tc>
          <w:tcPr>
            <w:tcW w:w="1721" w:type="dxa"/>
            <w:shd w:val="clear" w:color="auto" w:fill="auto"/>
            <w:vAlign w:val="center"/>
          </w:tcPr>
          <w:p w14:paraId="5EFF8C27">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rPr>
              <w:t>IEL数据库</w:t>
            </w:r>
            <w:r>
              <w:rPr>
                <w:rFonts w:hint="default" w:ascii="Times New Roman" w:hAnsi="Times New Roman" w:cs="Times New Roman"/>
                <w:szCs w:val="21"/>
              </w:rPr>
              <w:t>师生反映良好，为保障教学科研需要及资源的连续性，需连续购买。</w:t>
            </w:r>
          </w:p>
          <w:p w14:paraId="5534C172">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2、北京中科进出口有限责任公司为指定代理商。</w:t>
            </w:r>
          </w:p>
        </w:tc>
      </w:tr>
      <w:tr w14:paraId="1A836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861" w:type="dxa"/>
            <w:vAlign w:val="center"/>
          </w:tcPr>
          <w:p w14:paraId="1305E4D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23</w:t>
            </w:r>
          </w:p>
        </w:tc>
        <w:tc>
          <w:tcPr>
            <w:tcW w:w="2300" w:type="dxa"/>
            <w:vAlign w:val="center"/>
          </w:tcPr>
          <w:p w14:paraId="6428809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SCIE</w:t>
            </w:r>
          </w:p>
        </w:tc>
        <w:tc>
          <w:tcPr>
            <w:tcW w:w="6037" w:type="dxa"/>
            <w:vAlign w:val="center"/>
          </w:tcPr>
          <w:p w14:paraId="00D91591">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内容简介：Science Citation Index Expanded（科学引文索引，简称SCIE）是权威的引文索引数据库。SCIE收录了自然学科领域8,800多种学术期刊，涉及了自然科学的176个学科，收录的内容最早可回溯至1900年。</w:t>
            </w:r>
          </w:p>
          <w:p w14:paraId="231D1BD1">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购买模块：Science Citation Index Expanded 数据库(SCIE)</w:t>
            </w:r>
          </w:p>
          <w:p w14:paraId="2EC0E6FC">
            <w:pPr>
              <w:keepNext w:val="0"/>
              <w:keepLines w:val="0"/>
              <w:pageBreakBefore w:val="0"/>
              <w:kinsoku/>
              <w:wordWrap/>
              <w:overflowPunct/>
              <w:topLinePunct w:val="0"/>
              <w:bidi w:val="0"/>
              <w:adjustRightInd/>
              <w:snapToGrid w:val="0"/>
              <w:spacing w:line="240" w:lineRule="auto"/>
              <w:ind w:firstLine="315" w:firstLineChars="150"/>
              <w:textAlignment w:val="auto"/>
              <w:rPr>
                <w:rFonts w:hint="default" w:ascii="Times New Roman" w:hAnsi="Times New Roman" w:cs="Times New Roman"/>
              </w:rPr>
            </w:pPr>
            <w:r>
              <w:rPr>
                <w:rFonts w:hint="default" w:ascii="Times New Roman" w:hAnsi="Times New Roman" w:cs="Times New Roman"/>
                <w:szCs w:val="21"/>
              </w:rPr>
              <w:t>使用期限：2026.1.1-2026.12.31</w:t>
            </w:r>
          </w:p>
        </w:tc>
        <w:tc>
          <w:tcPr>
            <w:tcW w:w="1200" w:type="dxa"/>
            <w:vAlign w:val="center"/>
          </w:tcPr>
          <w:p w14:paraId="396A308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51.65</w:t>
            </w:r>
          </w:p>
        </w:tc>
        <w:tc>
          <w:tcPr>
            <w:tcW w:w="1575" w:type="dxa"/>
            <w:vAlign w:val="center"/>
          </w:tcPr>
          <w:p w14:paraId="39D42DC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中国教育图书进出口有限公司</w:t>
            </w:r>
          </w:p>
        </w:tc>
        <w:tc>
          <w:tcPr>
            <w:tcW w:w="1363" w:type="dxa"/>
            <w:vAlign w:val="center"/>
          </w:tcPr>
          <w:p w14:paraId="1BED0A2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Style w:val="18"/>
                <w:rFonts w:hint="default" w:ascii="Times New Roman" w:hAnsi="Times New Roman" w:cs="Times New Roman"/>
                <w:b w:val="0"/>
                <w:szCs w:val="21"/>
              </w:rPr>
              <w:t>北京市海淀区亮甲店130号21号楼</w:t>
            </w:r>
          </w:p>
        </w:tc>
        <w:tc>
          <w:tcPr>
            <w:tcW w:w="1721" w:type="dxa"/>
            <w:vAlign w:val="center"/>
          </w:tcPr>
          <w:p w14:paraId="6FAB525B">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rPr>
              <w:fldChar w:fldCharType="begin"/>
            </w:r>
            <w:r>
              <w:rPr>
                <w:rFonts w:hint="default" w:ascii="Times New Roman" w:hAnsi="Times New Roman" w:cs="Times New Roman"/>
              </w:rPr>
              <w:instrText xml:space="preserve"> HYPERLINK "http://lib.aiai.edu.cn/inc/caculate.asp?enterid=94&amp;id=7" \t "_blank" </w:instrText>
            </w:r>
            <w:r>
              <w:rPr>
                <w:rFonts w:hint="default" w:ascii="Times New Roman" w:hAnsi="Times New Roman" w:cs="Times New Roman"/>
              </w:rPr>
              <w:fldChar w:fldCharType="separate"/>
            </w:r>
            <w:r>
              <w:rPr>
                <w:rFonts w:hint="default" w:ascii="Times New Roman" w:hAnsi="Times New Roman" w:cs="Times New Roman"/>
                <w:szCs w:val="21"/>
              </w:rPr>
              <w:t>SCIE数据库</w:t>
            </w:r>
            <w:r>
              <w:rPr>
                <w:rFonts w:hint="default" w:ascii="Times New Roman" w:hAnsi="Times New Roman" w:cs="Times New Roman"/>
                <w:szCs w:val="21"/>
              </w:rPr>
              <w:fldChar w:fldCharType="end"/>
            </w:r>
            <w:r>
              <w:rPr>
                <w:rFonts w:hint="default" w:ascii="Times New Roman" w:hAnsi="Times New Roman" w:cs="Times New Roman"/>
                <w:szCs w:val="21"/>
              </w:rPr>
              <w:t>，师生反映良好，为保障教学科研需要及资源的连续性，需连续购买。2、中国教育图书进出口有限公司为指定代理商</w:t>
            </w:r>
          </w:p>
        </w:tc>
      </w:tr>
      <w:tr w14:paraId="3C5FF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2E01D8C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23</w:t>
            </w:r>
          </w:p>
        </w:tc>
        <w:tc>
          <w:tcPr>
            <w:tcW w:w="2300" w:type="dxa"/>
            <w:vAlign w:val="center"/>
          </w:tcPr>
          <w:p w14:paraId="17E55389">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RSC</w:t>
            </w:r>
          </w:p>
        </w:tc>
        <w:tc>
          <w:tcPr>
            <w:tcW w:w="6037" w:type="dxa"/>
            <w:vAlign w:val="center"/>
          </w:tcPr>
          <w:p w14:paraId="53C26611">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内容简介：Royal Society of Chemistry (英国皇家化学学会，简称RSC)该协会成立于1841年，由约5.4万名化学研究人员、教师、工业家组成的专业学术团体。以促进全球化学领域研究发展与传播为其学会宗旨。内容包含RSC的27种电子期刊及6种数据库，全文收录年限大部分自1997年起。</w:t>
            </w:r>
          </w:p>
          <w:p w14:paraId="63D275F6">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购买模块：RSC数据库</w:t>
            </w:r>
          </w:p>
          <w:p w14:paraId="1C044BC4">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szCs w:val="21"/>
              </w:rPr>
              <w:t>使用期限：2026.1.1-2026.12.31</w:t>
            </w:r>
          </w:p>
        </w:tc>
        <w:tc>
          <w:tcPr>
            <w:tcW w:w="1200" w:type="dxa"/>
            <w:vAlign w:val="center"/>
          </w:tcPr>
          <w:p w14:paraId="6BDB592B">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14.39</w:t>
            </w:r>
          </w:p>
        </w:tc>
        <w:tc>
          <w:tcPr>
            <w:tcW w:w="1575" w:type="dxa"/>
            <w:vAlign w:val="center"/>
          </w:tcPr>
          <w:p w14:paraId="58F8C4F3">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中国教育图书进出口有限公司</w:t>
            </w:r>
          </w:p>
        </w:tc>
        <w:tc>
          <w:tcPr>
            <w:tcW w:w="1363" w:type="dxa"/>
            <w:vAlign w:val="center"/>
          </w:tcPr>
          <w:p w14:paraId="5AA881B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中国教育图书进出口有限公司</w:t>
            </w:r>
          </w:p>
        </w:tc>
        <w:tc>
          <w:tcPr>
            <w:tcW w:w="1721" w:type="dxa"/>
            <w:vAlign w:val="center"/>
          </w:tcPr>
          <w:p w14:paraId="0D84D805">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rPr>
              <w:fldChar w:fldCharType="begin"/>
            </w:r>
            <w:r>
              <w:rPr>
                <w:rFonts w:hint="default" w:ascii="Times New Roman" w:hAnsi="Times New Roman" w:cs="Times New Roman"/>
              </w:rPr>
              <w:instrText xml:space="preserve"> HYPERLINK "http://lib.aiai.edu.cn/inc/caculate.asp?enterid=94&amp;id=7" \t "_blank" </w:instrText>
            </w:r>
            <w:r>
              <w:rPr>
                <w:rFonts w:hint="default" w:ascii="Times New Roman" w:hAnsi="Times New Roman" w:cs="Times New Roman"/>
              </w:rPr>
              <w:fldChar w:fldCharType="separate"/>
            </w:r>
            <w:r>
              <w:rPr>
                <w:rFonts w:hint="default" w:ascii="Times New Roman" w:hAnsi="Times New Roman" w:cs="Times New Roman"/>
                <w:szCs w:val="21"/>
              </w:rPr>
              <w:t>RSC现刊库</w:t>
            </w:r>
            <w:r>
              <w:rPr>
                <w:rFonts w:hint="default" w:ascii="Times New Roman" w:hAnsi="Times New Roman" w:cs="Times New Roman"/>
                <w:szCs w:val="21"/>
              </w:rPr>
              <w:fldChar w:fldCharType="end"/>
            </w:r>
            <w:r>
              <w:rPr>
                <w:rFonts w:hint="default" w:ascii="Times New Roman" w:hAnsi="Times New Roman" w:cs="Times New Roman"/>
                <w:szCs w:val="21"/>
              </w:rPr>
              <w:t>，师生反映良好，为保障教学科研需要及资源的连续性，需连续购买。2、中国教育图书进出口有限公司为指定代理商</w:t>
            </w:r>
          </w:p>
        </w:tc>
      </w:tr>
      <w:tr w14:paraId="11EBB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6" w:hRule="atLeast"/>
          <w:jc w:val="center"/>
        </w:trPr>
        <w:tc>
          <w:tcPr>
            <w:tcW w:w="861" w:type="dxa"/>
            <w:vAlign w:val="center"/>
          </w:tcPr>
          <w:p w14:paraId="48311E2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23</w:t>
            </w:r>
          </w:p>
        </w:tc>
        <w:tc>
          <w:tcPr>
            <w:tcW w:w="2300" w:type="dxa"/>
            <w:vAlign w:val="center"/>
          </w:tcPr>
          <w:p w14:paraId="1F5E206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ACM</w:t>
            </w:r>
          </w:p>
        </w:tc>
        <w:tc>
          <w:tcPr>
            <w:tcW w:w="6037" w:type="dxa"/>
            <w:vAlign w:val="center"/>
          </w:tcPr>
          <w:p w14:paraId="790EA4CD">
            <w:pPr>
              <w:pStyle w:val="14"/>
              <w:keepNext w:val="0"/>
              <w:keepLines w:val="0"/>
              <w:pageBreakBefore w:val="0"/>
              <w:widowControl/>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内容简介：ACM（Association for Computing Machinery，美国计算机协会）创立于1947年，是全球历史悠久的计算机教育、科研机构，目前提供的服务遍及全球100多个国家，涵盖工商业、学术界及政府单位。ACM致力于发展信息技术教育、科研和应用，出版权威和前瞻性文献。ACM Digital Library目前收录约75.5万篇期刊、会议录、新闻快报等全文文章，并以每年约29,000 篇的频率不断更新。同时，ACM整合了众多第三方出版社内容，全面集成为“在线计算机文献指南”（The Guide to Computing Literature）书目文摘数据库，旨在为专业和非专业人士提供了解计算机和信息技术领域资源的窗口。</w:t>
            </w:r>
          </w:p>
          <w:p w14:paraId="41D536F2">
            <w:pPr>
              <w:pStyle w:val="14"/>
              <w:keepNext w:val="0"/>
              <w:keepLines w:val="0"/>
              <w:pageBreakBefore w:val="0"/>
              <w:widowControl/>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 xml:space="preserve">购买模块： ACM   </w:t>
            </w:r>
          </w:p>
          <w:p w14:paraId="2BA9C01A">
            <w:pPr>
              <w:pStyle w:val="14"/>
              <w:keepNext w:val="0"/>
              <w:keepLines w:val="0"/>
              <w:pageBreakBefore w:val="0"/>
              <w:widowControl/>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sz w:val="21"/>
                <w:szCs w:val="21"/>
              </w:rPr>
              <w:t>使用期限：2026.4.1-2026.12.31</w:t>
            </w:r>
          </w:p>
        </w:tc>
        <w:tc>
          <w:tcPr>
            <w:tcW w:w="1200" w:type="dxa"/>
            <w:vAlign w:val="center"/>
          </w:tcPr>
          <w:p w14:paraId="2A3B6549">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5.6</w:t>
            </w:r>
          </w:p>
        </w:tc>
        <w:tc>
          <w:tcPr>
            <w:tcW w:w="1575" w:type="dxa"/>
            <w:vAlign w:val="center"/>
          </w:tcPr>
          <w:p w14:paraId="43A9721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中国教育图书进出口有限公司</w:t>
            </w:r>
          </w:p>
        </w:tc>
        <w:tc>
          <w:tcPr>
            <w:tcW w:w="1363" w:type="dxa"/>
            <w:vAlign w:val="center"/>
          </w:tcPr>
          <w:p w14:paraId="5689DA2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中国教育图书进出口有限公司</w:t>
            </w:r>
          </w:p>
        </w:tc>
        <w:tc>
          <w:tcPr>
            <w:tcW w:w="1721" w:type="dxa"/>
            <w:vAlign w:val="center"/>
          </w:tcPr>
          <w:p w14:paraId="018209AC">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1、计算机学院申博必备资源。</w:t>
            </w:r>
          </w:p>
          <w:p w14:paraId="74B9AB40">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2、中国教育图书进出口有限公司为指定代理商。</w:t>
            </w:r>
          </w:p>
        </w:tc>
      </w:tr>
      <w:tr w14:paraId="115AF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1ADA5C6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23</w:t>
            </w:r>
          </w:p>
        </w:tc>
        <w:tc>
          <w:tcPr>
            <w:tcW w:w="2300" w:type="dxa"/>
            <w:vAlign w:val="center"/>
          </w:tcPr>
          <w:p w14:paraId="46174D0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rPr>
              <w:t>CPCI(CPCI-S、CPCI-SSH)</w:t>
            </w:r>
          </w:p>
        </w:tc>
        <w:tc>
          <w:tcPr>
            <w:tcW w:w="6037" w:type="dxa"/>
            <w:vAlign w:val="center"/>
          </w:tcPr>
          <w:p w14:paraId="06F30A8B">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内容简介：Conference Proceedings Citation Index – Science（科学技术会议录索引，简称CPCI-S）、Conference Proceedings Citation Index – Social Science &amp; Humanities CPCI(社会科学及人文科学会议录索引，简称CPCI-SSH) 。会议文献是国际学术交流的重要组成部分。通过Web检索国际著名会议，座谈会，研讨会及其它各种学术会议中发表的会议文献。收录了1990年以来超过11万个重要的国际会议，内容覆盖256个学科。</w:t>
            </w:r>
          </w:p>
          <w:p w14:paraId="34E839C8">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购买模块：CPCI数据库（CPCI-S和CPCI-SSH）</w:t>
            </w:r>
          </w:p>
          <w:p w14:paraId="4BFD8BD7">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szCs w:val="21"/>
              </w:rPr>
              <w:t>使用期限：2026.1.1-2026.12.31</w:t>
            </w:r>
          </w:p>
        </w:tc>
        <w:tc>
          <w:tcPr>
            <w:tcW w:w="1200" w:type="dxa"/>
            <w:vAlign w:val="center"/>
          </w:tcPr>
          <w:p w14:paraId="58EA9D4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12.21</w:t>
            </w:r>
          </w:p>
        </w:tc>
        <w:tc>
          <w:tcPr>
            <w:tcW w:w="1575" w:type="dxa"/>
            <w:vAlign w:val="center"/>
          </w:tcPr>
          <w:p w14:paraId="3BA1B03F">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中国教育图书进出口有限公司</w:t>
            </w:r>
          </w:p>
        </w:tc>
        <w:tc>
          <w:tcPr>
            <w:tcW w:w="1363" w:type="dxa"/>
            <w:vAlign w:val="center"/>
          </w:tcPr>
          <w:p w14:paraId="44F344D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北京市海淀区亮甲店130号21号楼</w:t>
            </w:r>
          </w:p>
        </w:tc>
        <w:tc>
          <w:tcPr>
            <w:tcW w:w="1721" w:type="dxa"/>
            <w:vAlign w:val="center"/>
          </w:tcPr>
          <w:p w14:paraId="43A4D1C9">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rPr>
              <w:fldChar w:fldCharType="begin"/>
            </w:r>
            <w:r>
              <w:rPr>
                <w:rFonts w:hint="default" w:ascii="Times New Roman" w:hAnsi="Times New Roman" w:cs="Times New Roman"/>
              </w:rPr>
              <w:instrText xml:space="preserve"> HYPERLINK "http://lib.aiai.edu.cn/inc/caculate.asp?enterid=94&amp;id=7" \t "_blank" </w:instrText>
            </w:r>
            <w:r>
              <w:rPr>
                <w:rFonts w:hint="default" w:ascii="Times New Roman" w:hAnsi="Times New Roman" w:cs="Times New Roman"/>
              </w:rPr>
              <w:fldChar w:fldCharType="separate"/>
            </w:r>
            <w:r>
              <w:rPr>
                <w:rFonts w:hint="default" w:ascii="Times New Roman" w:hAnsi="Times New Roman" w:cs="Times New Roman"/>
                <w:szCs w:val="21"/>
              </w:rPr>
              <w:t>CPCI(CPCI-S、CPCI-SSH)数据库</w:t>
            </w:r>
            <w:r>
              <w:rPr>
                <w:rFonts w:hint="default" w:ascii="Times New Roman" w:hAnsi="Times New Roman" w:cs="Times New Roman"/>
                <w:szCs w:val="21"/>
              </w:rPr>
              <w:fldChar w:fldCharType="end"/>
            </w:r>
            <w:r>
              <w:rPr>
                <w:rFonts w:hint="default" w:ascii="Times New Roman" w:hAnsi="Times New Roman" w:cs="Times New Roman"/>
                <w:szCs w:val="21"/>
              </w:rPr>
              <w:t>，师生反映良好，为保障教学科研需要及资源的连续性，需连续购买。</w:t>
            </w:r>
          </w:p>
          <w:p w14:paraId="2510D228">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2、中国教育图书进出口有限公司为指定代理商。</w:t>
            </w:r>
          </w:p>
        </w:tc>
      </w:tr>
      <w:tr w14:paraId="7EE5D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2" w:hRule="atLeast"/>
          <w:jc w:val="center"/>
        </w:trPr>
        <w:tc>
          <w:tcPr>
            <w:tcW w:w="861" w:type="dxa"/>
            <w:vAlign w:val="center"/>
          </w:tcPr>
          <w:p w14:paraId="6A99A95D">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23</w:t>
            </w:r>
          </w:p>
        </w:tc>
        <w:tc>
          <w:tcPr>
            <w:tcW w:w="2300" w:type="dxa"/>
            <w:vAlign w:val="center"/>
          </w:tcPr>
          <w:p w14:paraId="2403339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InCites</w:t>
            </w:r>
          </w:p>
        </w:tc>
        <w:tc>
          <w:tcPr>
            <w:tcW w:w="6037" w:type="dxa"/>
            <w:vAlign w:val="center"/>
          </w:tcPr>
          <w:p w14:paraId="29DE3943">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rPr>
              <w:t>内容简介：InCites是在汇集和分析Web of Science TM 核心合集引文数据的基础上建立起来的科研评价分析工具，综合各种计量指标和 1980 年以来各学科各年度的全球基准数据。通过 InCites，用户能够实时跟踪机构的研究产出和引文影响力；将本机构的研究绩效与其他机构以及全球和学科领域的平均水平进行对比；发掘机构内具有学术影响力和发展潜力的研究人员，并监测机构的科研合作活动，以寻求潜在的科研合作机会。</w:t>
            </w:r>
          </w:p>
          <w:p w14:paraId="4D479548">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rPr>
              <w:t>购买模块：InCites数据库</w:t>
            </w:r>
          </w:p>
          <w:p w14:paraId="4E36D21B">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rPr>
              <w:t>使用期限：2026.9.1-2027.8.31</w:t>
            </w:r>
          </w:p>
        </w:tc>
        <w:tc>
          <w:tcPr>
            <w:tcW w:w="1200" w:type="dxa"/>
            <w:vAlign w:val="center"/>
          </w:tcPr>
          <w:p w14:paraId="282745A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10.13</w:t>
            </w:r>
          </w:p>
        </w:tc>
        <w:tc>
          <w:tcPr>
            <w:tcW w:w="1575" w:type="dxa"/>
            <w:vAlign w:val="center"/>
          </w:tcPr>
          <w:p w14:paraId="05A8DEF5">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中国教育图书进出口有限公司</w:t>
            </w:r>
          </w:p>
        </w:tc>
        <w:tc>
          <w:tcPr>
            <w:tcW w:w="1363" w:type="dxa"/>
            <w:vAlign w:val="center"/>
          </w:tcPr>
          <w:p w14:paraId="3A7E2011">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Style w:val="18"/>
                <w:rFonts w:hint="default" w:ascii="Times New Roman" w:hAnsi="Times New Roman" w:cs="Times New Roman"/>
                <w:b w:val="0"/>
                <w:szCs w:val="21"/>
              </w:rPr>
              <w:t>北京市海淀区亮甲店130号21号楼</w:t>
            </w:r>
          </w:p>
        </w:tc>
        <w:tc>
          <w:tcPr>
            <w:tcW w:w="1721" w:type="dxa"/>
            <w:vAlign w:val="center"/>
          </w:tcPr>
          <w:p w14:paraId="13A0F575">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bCs/>
                <w:szCs w:val="21"/>
              </w:rPr>
              <w:t>InCites数据</w:t>
            </w:r>
            <w:r>
              <w:rPr>
                <w:rFonts w:hint="default" w:ascii="Times New Roman" w:hAnsi="Times New Roman" w:cs="Times New Roman"/>
                <w:szCs w:val="21"/>
              </w:rPr>
              <w:t>库，师生反映良好，为保障教学科研需要及资源的连续性，需连续购买。</w:t>
            </w:r>
          </w:p>
          <w:p w14:paraId="20F555B5">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2、中国教育图书进出口有限公司为指定代理商。</w:t>
            </w:r>
          </w:p>
        </w:tc>
      </w:tr>
      <w:tr w14:paraId="4D811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51703CDE">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23</w:t>
            </w:r>
          </w:p>
        </w:tc>
        <w:tc>
          <w:tcPr>
            <w:tcW w:w="2300" w:type="dxa"/>
            <w:vAlign w:val="center"/>
          </w:tcPr>
          <w:p w14:paraId="59DBE77D">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EI</w:t>
            </w:r>
          </w:p>
        </w:tc>
        <w:tc>
          <w:tcPr>
            <w:tcW w:w="6037" w:type="dxa"/>
            <w:vAlign w:val="center"/>
          </w:tcPr>
          <w:p w14:paraId="644C9441">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rPr>
              <w:t>内容简介：EI数据库是由爱思唯尔公司出版的工程领域二次文献数据库，涵盖一系列工程、应用科学领域高品质的文献资源，涉及机械工程、土木工程、环境工程、电气工程、结构工程、材料科学、固体物理、超导体、生物工程、能源、化学等以及这些领域的子科学和其它主要的工程领域。</w:t>
            </w:r>
          </w:p>
          <w:p w14:paraId="68E06664">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rPr>
              <w:t>购买模块：EI数据库（EV Compendex）</w:t>
            </w:r>
          </w:p>
          <w:p w14:paraId="03C4EFEF">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rPr>
              <w:t>使用期限：2025.11.1-2026.10.31</w:t>
            </w:r>
          </w:p>
        </w:tc>
        <w:tc>
          <w:tcPr>
            <w:tcW w:w="1200" w:type="dxa"/>
            <w:vAlign w:val="center"/>
          </w:tcPr>
          <w:p w14:paraId="353562FD">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23.16</w:t>
            </w:r>
          </w:p>
        </w:tc>
        <w:tc>
          <w:tcPr>
            <w:tcW w:w="1575" w:type="dxa"/>
            <w:vAlign w:val="center"/>
          </w:tcPr>
          <w:p w14:paraId="5C23627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中国教育图书进出口有限公司</w:t>
            </w:r>
          </w:p>
        </w:tc>
        <w:tc>
          <w:tcPr>
            <w:tcW w:w="1363" w:type="dxa"/>
            <w:vAlign w:val="center"/>
          </w:tcPr>
          <w:p w14:paraId="5485784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Style w:val="18"/>
                <w:rFonts w:hint="default" w:ascii="Times New Roman" w:hAnsi="Times New Roman" w:cs="Times New Roman"/>
                <w:b w:val="0"/>
                <w:szCs w:val="21"/>
              </w:rPr>
              <w:t>北京市海淀区亮甲店130号21号楼</w:t>
            </w:r>
          </w:p>
        </w:tc>
        <w:tc>
          <w:tcPr>
            <w:tcW w:w="1721" w:type="dxa"/>
            <w:vAlign w:val="center"/>
          </w:tcPr>
          <w:p w14:paraId="1F63F7BD">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bCs/>
                <w:szCs w:val="21"/>
              </w:rPr>
              <w:t>EI数据</w:t>
            </w:r>
            <w:r>
              <w:rPr>
                <w:rFonts w:hint="default" w:ascii="Times New Roman" w:hAnsi="Times New Roman" w:cs="Times New Roman"/>
                <w:szCs w:val="21"/>
              </w:rPr>
              <w:t>库，师生反映良好，为保障教学科研需要及资源的连续性，需连续购买。</w:t>
            </w:r>
          </w:p>
          <w:p w14:paraId="5923CD20">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2、中国教育图书进出口有限公司为指定代理商。</w:t>
            </w:r>
          </w:p>
        </w:tc>
      </w:tr>
      <w:tr w14:paraId="56C26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6C9D36D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23</w:t>
            </w:r>
          </w:p>
        </w:tc>
        <w:tc>
          <w:tcPr>
            <w:tcW w:w="2300" w:type="dxa"/>
            <w:vAlign w:val="center"/>
          </w:tcPr>
          <w:p w14:paraId="664E79B9">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ESI</w:t>
            </w:r>
          </w:p>
        </w:tc>
        <w:tc>
          <w:tcPr>
            <w:tcW w:w="6037" w:type="dxa"/>
            <w:vAlign w:val="center"/>
          </w:tcPr>
          <w:p w14:paraId="6BA0AC4F">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内容简介：InCites: Essential Science IndicatorsSM（基本科学指标，简称InCites: ESI）数据库是一个基于Web of Science TM数据库的深度分析工具。可以确定某个研究领域有影响力的国家、机构、论文和出版物，以及研究前沿。通过InCites: ESI，可以对科研绩效和发展趋势进行长期的定量分析。基于期刊论文发表数量和引文数据，InCites: ESI提供对22个学科研究领域中的国家、机构和期刊的科研绩效统计和科研实力排名。</w:t>
            </w:r>
          </w:p>
          <w:p w14:paraId="0DFF4771">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Cs w:val="21"/>
              </w:rPr>
            </w:pPr>
            <w:r>
              <w:rPr>
                <w:rFonts w:hint="default" w:ascii="Times New Roman" w:hAnsi="Times New Roman" w:cs="Times New Roman"/>
                <w:szCs w:val="21"/>
              </w:rPr>
              <w:t>购买模块：ESI数据库</w:t>
            </w:r>
          </w:p>
          <w:p w14:paraId="15646D88">
            <w:pPr>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rPr>
            </w:pPr>
            <w:r>
              <w:rPr>
                <w:rFonts w:hint="default" w:ascii="Times New Roman" w:hAnsi="Times New Roman" w:cs="Times New Roman"/>
                <w:szCs w:val="21"/>
              </w:rPr>
              <w:t>使用期限：2026.1.1-2026.12.31</w:t>
            </w:r>
          </w:p>
        </w:tc>
        <w:tc>
          <w:tcPr>
            <w:tcW w:w="1200" w:type="dxa"/>
            <w:vAlign w:val="center"/>
          </w:tcPr>
          <w:p w14:paraId="48CAA5B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14.88</w:t>
            </w:r>
          </w:p>
        </w:tc>
        <w:tc>
          <w:tcPr>
            <w:tcW w:w="1575" w:type="dxa"/>
            <w:vAlign w:val="center"/>
          </w:tcPr>
          <w:p w14:paraId="214436DF">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中国教育图书进出口有限公司</w:t>
            </w:r>
          </w:p>
        </w:tc>
        <w:tc>
          <w:tcPr>
            <w:tcW w:w="1363" w:type="dxa"/>
            <w:vAlign w:val="center"/>
          </w:tcPr>
          <w:p w14:paraId="50F9D73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Style w:val="18"/>
                <w:rFonts w:hint="default" w:ascii="Times New Roman" w:hAnsi="Times New Roman" w:cs="Times New Roman"/>
                <w:b w:val="0"/>
                <w:szCs w:val="21"/>
              </w:rPr>
              <w:t>北京市海淀区亮甲店130号21号楼</w:t>
            </w:r>
          </w:p>
        </w:tc>
        <w:tc>
          <w:tcPr>
            <w:tcW w:w="1721" w:type="dxa"/>
            <w:vAlign w:val="center"/>
          </w:tcPr>
          <w:p w14:paraId="1BC30AEA">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bCs/>
                <w:szCs w:val="21"/>
              </w:rPr>
              <w:t>ESI数据</w:t>
            </w:r>
            <w:r>
              <w:rPr>
                <w:rFonts w:hint="default" w:ascii="Times New Roman" w:hAnsi="Times New Roman" w:cs="Times New Roman"/>
                <w:szCs w:val="21"/>
              </w:rPr>
              <w:t>库，师生反映良好，为保障教学科研需要及资源的连续性，需连续购买。</w:t>
            </w:r>
          </w:p>
          <w:p w14:paraId="24867EFD">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2、中国教育图书进出口有限公司为指定代理商。</w:t>
            </w:r>
          </w:p>
        </w:tc>
      </w:tr>
      <w:tr w14:paraId="57034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5DA88A07">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24</w:t>
            </w:r>
          </w:p>
        </w:tc>
        <w:tc>
          <w:tcPr>
            <w:tcW w:w="2300" w:type="dxa"/>
            <w:vAlign w:val="center"/>
          </w:tcPr>
          <w:p w14:paraId="25C418A5">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壹专利</w:t>
            </w:r>
          </w:p>
        </w:tc>
        <w:tc>
          <w:tcPr>
            <w:tcW w:w="6037" w:type="dxa"/>
            <w:vAlign w:val="center"/>
          </w:tcPr>
          <w:p w14:paraId="6EF22D35">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color w:val="000000"/>
              </w:rPr>
            </w:pPr>
            <w:r>
              <w:rPr>
                <w:rFonts w:hint="default" w:ascii="Times New Roman" w:hAnsi="Times New Roman" w:cs="Times New Roman"/>
                <w:color w:val="000000"/>
              </w:rPr>
              <w:t>内容简介：壹专利依托于奥凯专利大数据中心，涵盖全球170个国家、地区和组织的近两亿条专利</w:t>
            </w:r>
            <w:r>
              <w:rPr>
                <w:rFonts w:hint="default" w:ascii="Times New Roman" w:hAnsi="Times New Roman" w:cs="Times New Roman"/>
              </w:rPr>
              <w:t>数据</w:t>
            </w:r>
            <w:r>
              <w:rPr>
                <w:rFonts w:hint="default" w:ascii="Times New Roman" w:hAnsi="Times New Roman" w:cs="Times New Roman"/>
                <w:color w:val="000000"/>
              </w:rPr>
              <w:t>。每周更新至少2次。提供助手式的检索编写功能，并支持对检索结果进行二次检索和筛选。搜索引擎稳定；通过线下人工数据处理与机器智能处理，提取各行业检索关键词及检索字段，提供检索精准度。多种形式进行检索结果的展现，针对专利详情展示，提供高亮标识、双屏对比、图文对比等人性化功能；提供专利收藏、检索历史管理、预警管理、导出管理、小组协同共享等辅助工具；40+分析维度，多样化图表样式、可一键导出分析结果。</w:t>
            </w:r>
          </w:p>
          <w:p w14:paraId="5BBD3E17">
            <w:pPr>
              <w:pStyle w:val="2"/>
              <w:keepNext w:val="0"/>
              <w:keepLines w:val="0"/>
              <w:pageBreakBefore w:val="0"/>
              <w:kinsoku/>
              <w:wordWrap/>
              <w:overflowPunct/>
              <w:topLinePunct w:val="0"/>
              <w:bidi w:val="0"/>
              <w:adjustRightInd/>
              <w:snapToGrid w:val="0"/>
              <w:spacing w:line="240" w:lineRule="auto"/>
              <w:ind w:firstLine="480"/>
              <w:textAlignment w:val="auto"/>
              <w:rPr>
                <w:rFonts w:hint="default" w:ascii="Times New Roman" w:hAnsi="Times New Roman" w:cs="Times New Roman"/>
                <w:sz w:val="21"/>
                <w:szCs w:val="21"/>
              </w:rPr>
            </w:pPr>
            <w:r>
              <w:rPr>
                <w:rFonts w:hint="default" w:ascii="Times New Roman" w:hAnsi="Times New Roman" w:cs="Times New Roman"/>
                <w:sz w:val="21"/>
                <w:szCs w:val="21"/>
              </w:rPr>
              <w:t>购买模块：壹专利</w:t>
            </w:r>
          </w:p>
          <w:p w14:paraId="0603F1AB">
            <w:pPr>
              <w:pStyle w:val="2"/>
              <w:keepNext w:val="0"/>
              <w:keepLines w:val="0"/>
              <w:pageBreakBefore w:val="0"/>
              <w:kinsoku/>
              <w:wordWrap/>
              <w:overflowPunct/>
              <w:topLinePunct w:val="0"/>
              <w:bidi w:val="0"/>
              <w:adjustRightInd/>
              <w:snapToGrid w:val="0"/>
              <w:spacing w:line="240" w:lineRule="auto"/>
              <w:ind w:firstLine="480"/>
              <w:textAlignment w:val="auto"/>
              <w:rPr>
                <w:rFonts w:hint="default" w:ascii="Times New Roman" w:hAnsi="Times New Roman" w:cs="Times New Roman"/>
                <w:sz w:val="21"/>
                <w:szCs w:val="21"/>
              </w:rPr>
            </w:pPr>
            <w:r>
              <w:rPr>
                <w:rFonts w:hint="default" w:ascii="Times New Roman" w:hAnsi="Times New Roman" w:cs="Times New Roman"/>
                <w:sz w:val="21"/>
                <w:szCs w:val="21"/>
              </w:rPr>
              <w:t>使用期限：2026.5.22-2027.5.30</w:t>
            </w:r>
          </w:p>
        </w:tc>
        <w:tc>
          <w:tcPr>
            <w:tcW w:w="1200" w:type="dxa"/>
            <w:vAlign w:val="center"/>
          </w:tcPr>
          <w:p w14:paraId="605AE384">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10</w:t>
            </w:r>
          </w:p>
        </w:tc>
        <w:tc>
          <w:tcPr>
            <w:tcW w:w="1575" w:type="dxa"/>
            <w:vAlign w:val="center"/>
          </w:tcPr>
          <w:p w14:paraId="19D73A3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广州奥凯信息咨询有限公司</w:t>
            </w:r>
          </w:p>
        </w:tc>
        <w:tc>
          <w:tcPr>
            <w:tcW w:w="1363" w:type="dxa"/>
            <w:vAlign w:val="center"/>
          </w:tcPr>
          <w:p w14:paraId="70E0FBB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广州市越秀区先烈中路80号汇华商贸大厦620室</w:t>
            </w:r>
          </w:p>
        </w:tc>
        <w:tc>
          <w:tcPr>
            <w:tcW w:w="1721" w:type="dxa"/>
            <w:vAlign w:val="center"/>
          </w:tcPr>
          <w:p w14:paraId="02265E80">
            <w:pPr>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1、壹专利数据库师生使用率高，反响较好，为提高我校师生创新能力提供资源保障，需连续购买</w:t>
            </w:r>
          </w:p>
          <w:p w14:paraId="15040A14">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Cs w:val="21"/>
              </w:rPr>
            </w:pPr>
            <w:r>
              <w:rPr>
                <w:rFonts w:hint="default" w:ascii="Times New Roman" w:hAnsi="Times New Roman" w:cs="Times New Roman"/>
                <w:szCs w:val="21"/>
              </w:rPr>
              <w:t>2、由广州奥凯信息资源有限公司研发并独家所有。</w:t>
            </w:r>
          </w:p>
        </w:tc>
      </w:tr>
      <w:tr w14:paraId="2B622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861" w:type="dxa"/>
            <w:vAlign w:val="center"/>
          </w:tcPr>
          <w:p w14:paraId="351C0E1B">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25</w:t>
            </w:r>
          </w:p>
        </w:tc>
        <w:tc>
          <w:tcPr>
            <w:tcW w:w="2300" w:type="dxa"/>
            <w:vAlign w:val="center"/>
          </w:tcPr>
          <w:p w14:paraId="1055F17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incoPat</w:t>
            </w:r>
          </w:p>
        </w:tc>
        <w:tc>
          <w:tcPr>
            <w:tcW w:w="6037" w:type="dxa"/>
            <w:vAlign w:val="center"/>
          </w:tcPr>
          <w:p w14:paraId="4C1CF290">
            <w:pPr>
              <w:keepNext w:val="0"/>
              <w:keepLines w:val="0"/>
              <w:pageBreakBefore w:val="0"/>
              <w:kinsoku/>
              <w:wordWrap/>
              <w:overflowPunct/>
              <w:topLinePunct w:val="0"/>
              <w:bidi w:val="0"/>
              <w:adjustRightInd/>
              <w:snapToGrid w:val="0"/>
              <w:spacing w:line="240" w:lineRule="auto"/>
              <w:ind w:firstLine="420" w:firstLineChars="200"/>
              <w:jc w:val="left"/>
              <w:textAlignment w:val="auto"/>
              <w:rPr>
                <w:rFonts w:hint="default" w:ascii="Times New Roman" w:hAnsi="Times New Roman" w:cs="Times New Roman"/>
                <w:color w:val="000000"/>
              </w:rPr>
            </w:pPr>
            <w:r>
              <w:rPr>
                <w:rFonts w:hint="default" w:ascii="Times New Roman" w:hAnsi="Times New Roman" w:cs="Times New Roman"/>
                <w:color w:val="000000"/>
              </w:rPr>
              <w:t>内容简介：incoPat 全球科技分析运营平台是具有自主知识产权的商业专利信息平台，率先将全球专利数据深度整合，并翻译为中文，为全球的项目决策者、研发人员、知识产权管理人员提供科技创新情报。incoPat收录了全球171个国家/组织/地区近两亿余件专利信息。数据采购自各国知识产权官方和商业机构，全球专利信息每周更新四次。同时，incoPat 全面加工知识产权法律状态信息、技术功效信息、行业引用信息、科技诉讼信息、技术许可转让信息、海关备案信息、通信标准专利信息、FDA药品专利信息、国防解密专利信息等增值数据。运用自主研发的专利 DNA 分析技术，将人工智能与知识产权应用深度结合，实现专利数据的智能检索、全景分析、热点预测等功能。</w:t>
            </w:r>
          </w:p>
          <w:p w14:paraId="0D926F15">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购买模块：incoPat</w:t>
            </w:r>
          </w:p>
          <w:p w14:paraId="45BC3A44">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使用期限：2026.4.30-2027.5.30</w:t>
            </w:r>
          </w:p>
        </w:tc>
        <w:tc>
          <w:tcPr>
            <w:tcW w:w="1200" w:type="dxa"/>
            <w:vAlign w:val="center"/>
          </w:tcPr>
          <w:p w14:paraId="61142109">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4</w:t>
            </w:r>
          </w:p>
        </w:tc>
        <w:tc>
          <w:tcPr>
            <w:tcW w:w="1575" w:type="dxa"/>
            <w:vAlign w:val="center"/>
          </w:tcPr>
          <w:p w14:paraId="5C444A6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北京合享智慧科技有限公司</w:t>
            </w:r>
          </w:p>
        </w:tc>
        <w:tc>
          <w:tcPr>
            <w:tcW w:w="1363" w:type="dxa"/>
            <w:vAlign w:val="center"/>
          </w:tcPr>
          <w:p w14:paraId="42E76673">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北京市海淀区西二旗中路29号元中心6号楼3层</w:t>
            </w:r>
          </w:p>
        </w:tc>
        <w:tc>
          <w:tcPr>
            <w:tcW w:w="1721" w:type="dxa"/>
            <w:vAlign w:val="center"/>
          </w:tcPr>
          <w:p w14:paraId="42522E7B">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1、incoPat数据库具有强大的分析功能强大，其独有3D沙盘、全景分析、热点预测等功能为中心人员进行知识产权分析提供了技术支撑，需连续购买。</w:t>
            </w:r>
          </w:p>
          <w:p w14:paraId="65CE0351">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2、由北京合享智慧科技有限公司开发并独家所有。</w:t>
            </w:r>
          </w:p>
        </w:tc>
      </w:tr>
      <w:tr w14:paraId="7C1D8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861" w:type="dxa"/>
            <w:vAlign w:val="center"/>
          </w:tcPr>
          <w:p w14:paraId="6F0ECB16">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26</w:t>
            </w:r>
          </w:p>
        </w:tc>
        <w:tc>
          <w:tcPr>
            <w:tcW w:w="2300" w:type="dxa"/>
            <w:vAlign w:val="center"/>
          </w:tcPr>
          <w:p w14:paraId="2591F132">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bCs/>
                <w:szCs w:val="21"/>
              </w:rPr>
            </w:pPr>
            <w:r>
              <w:rPr>
                <w:rFonts w:hint="default" w:ascii="Times New Roman" w:hAnsi="Times New Roman" w:cs="Times New Roman"/>
                <w:bCs/>
                <w:szCs w:val="21"/>
              </w:rPr>
              <w:t>智慧芽</w:t>
            </w:r>
          </w:p>
        </w:tc>
        <w:tc>
          <w:tcPr>
            <w:tcW w:w="6037" w:type="dxa"/>
            <w:vAlign w:val="center"/>
          </w:tcPr>
          <w:p w14:paraId="7D787B09">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rPr>
            </w:pPr>
            <w:r>
              <w:rPr>
                <w:rFonts w:hint="default" w:ascii="Times New Roman" w:hAnsi="Times New Roman" w:cs="Times New Roman"/>
                <w:sz w:val="21"/>
              </w:rPr>
              <w:t>内容简介：智慧芽Eureka IP 是智慧芽公司推出的AI驱动知识产权智能平台，该平台基于超过35亿个数据点（涵盖2.09亿+专利及2亿+非专利文献）和20个专业领域的深度训练，通过领域专属AI Agent将传统需要数天完成的专利查新、侵权分析等工作压缩至分钟级。核心功能模块：1. 查新检索 2.防侵权检索 3.外观防侵权检索4.技术交底书撰写</w:t>
            </w:r>
          </w:p>
          <w:p w14:paraId="3388665F">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rPr>
            </w:pPr>
            <w:r>
              <w:rPr>
                <w:rFonts w:hint="default" w:ascii="Times New Roman" w:hAnsi="Times New Roman" w:cs="Times New Roman"/>
                <w:sz w:val="21"/>
                <w:szCs w:val="21"/>
              </w:rPr>
              <w:t>购买模块：</w:t>
            </w:r>
            <w:r>
              <w:rPr>
                <w:rFonts w:hint="default" w:ascii="Times New Roman" w:hAnsi="Times New Roman" w:cs="Times New Roman"/>
                <w:sz w:val="21"/>
              </w:rPr>
              <w:t>智慧芽Eureka IP</w:t>
            </w:r>
          </w:p>
          <w:p w14:paraId="448BCD5E">
            <w:pPr>
              <w:pStyle w:val="2"/>
              <w:keepNext w:val="0"/>
              <w:keepLines w:val="0"/>
              <w:pageBreakBefore w:val="0"/>
              <w:kinsoku/>
              <w:wordWrap/>
              <w:overflowPunct/>
              <w:topLinePunct w:val="0"/>
              <w:bidi w:val="0"/>
              <w:adjustRightInd/>
              <w:snapToGrid w:val="0"/>
              <w:spacing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使用期限：2026.5.1-2027.4.30</w:t>
            </w:r>
          </w:p>
        </w:tc>
        <w:tc>
          <w:tcPr>
            <w:tcW w:w="1200" w:type="dxa"/>
            <w:vAlign w:val="center"/>
          </w:tcPr>
          <w:p w14:paraId="42526338">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4.5</w:t>
            </w:r>
          </w:p>
        </w:tc>
        <w:tc>
          <w:tcPr>
            <w:tcW w:w="1575" w:type="dxa"/>
            <w:vAlign w:val="center"/>
          </w:tcPr>
          <w:p w14:paraId="6DB5448A">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智慧芽信息科技（苏州）有限公司</w:t>
            </w:r>
          </w:p>
        </w:tc>
        <w:tc>
          <w:tcPr>
            <w:tcW w:w="1363" w:type="dxa"/>
            <w:vAlign w:val="center"/>
          </w:tcPr>
          <w:p w14:paraId="5E13633C">
            <w:pPr>
              <w:keepNext w:val="0"/>
              <w:keepLines w:val="0"/>
              <w:pageBreakBefore w:val="0"/>
              <w:kinsoku/>
              <w:wordWrap/>
              <w:overflowPunct/>
              <w:topLinePunct w:val="0"/>
              <w:bidi w:val="0"/>
              <w:adjustRightInd/>
              <w:snapToGrid w:val="0"/>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苏州工业园区金鸡湖大道88号人工智能产业园G3-701单元</w:t>
            </w:r>
          </w:p>
        </w:tc>
        <w:tc>
          <w:tcPr>
            <w:tcW w:w="1721" w:type="dxa"/>
            <w:vAlign w:val="center"/>
          </w:tcPr>
          <w:p w14:paraId="122F2EFA">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1、采购该平台能显著提升我中心专利质量管控与成果评估效率，降低非正常专利申请风险，为高价值专利培育和成果转化提供数据支撑，符合高校知识产权高质量发展的要求。</w:t>
            </w:r>
          </w:p>
          <w:p w14:paraId="3A2016F5">
            <w:pPr>
              <w:pStyle w:val="2"/>
              <w:keepNext w:val="0"/>
              <w:keepLines w:val="0"/>
              <w:pageBreakBefore w:val="0"/>
              <w:kinsoku/>
              <w:wordWrap/>
              <w:overflowPunct/>
              <w:topLinePunct w:val="0"/>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2、由智慧芽信息科技（苏州）有限公司开发并独家所有。</w:t>
            </w:r>
          </w:p>
        </w:tc>
      </w:tr>
    </w:tbl>
    <w:p w14:paraId="25DE6E73"/>
    <w:sectPr>
      <w:footerReference r:id="rId3" w:type="default"/>
      <w:pgSz w:w="16838" w:h="11906" w:orient="landscape"/>
      <w:pgMar w:top="720" w:right="720" w:bottom="720" w:left="720" w:header="851" w:footer="992" w:gutter="0"/>
      <w:cols w:space="72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6ECE8">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CB4B09">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CB4B09">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0B0B60"/>
    <w:multiLevelType w:val="singleLevel"/>
    <w:tmpl w:val="440B0B6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FFEF" w:allStyles="1" w:customStyles="1" w:latentStyles="1" w:stylesInUse="1" w:headingStyles="1" w:numberingStyles="1" w:tableStyles="1" w:directFormattingOnRuns="1" w:directFormattingOnParagraphs="1" w:directFormattingOnNumbering="1" w:directFormattingOnTables="1" w:clearFormatting="1" w:top3HeadingStyles="1" w:visibleStyles="1" w:alternateStyleNames="1"/>
  <w:documentProtection w:enforcement="0"/>
  <w:defaultTabStop w:val="420"/>
  <w:noPunctuationKerning w:val="1"/>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216"/>
    <w:rsid w:val="00007CFB"/>
    <w:rsid w:val="00064A6E"/>
    <w:rsid w:val="000743E7"/>
    <w:rsid w:val="000E6D40"/>
    <w:rsid w:val="001015DF"/>
    <w:rsid w:val="00116767"/>
    <w:rsid w:val="00173B1C"/>
    <w:rsid w:val="00176ED7"/>
    <w:rsid w:val="00184216"/>
    <w:rsid w:val="001D0176"/>
    <w:rsid w:val="001D1289"/>
    <w:rsid w:val="001E13C4"/>
    <w:rsid w:val="002015F7"/>
    <w:rsid w:val="00214A09"/>
    <w:rsid w:val="002B063A"/>
    <w:rsid w:val="002C3DC7"/>
    <w:rsid w:val="002E2A22"/>
    <w:rsid w:val="002E2A72"/>
    <w:rsid w:val="002F2810"/>
    <w:rsid w:val="00323012"/>
    <w:rsid w:val="0033589E"/>
    <w:rsid w:val="00335F20"/>
    <w:rsid w:val="00341DF6"/>
    <w:rsid w:val="00347F20"/>
    <w:rsid w:val="003A1895"/>
    <w:rsid w:val="003F5B7A"/>
    <w:rsid w:val="00410AE8"/>
    <w:rsid w:val="00434344"/>
    <w:rsid w:val="0046123E"/>
    <w:rsid w:val="004E1F67"/>
    <w:rsid w:val="004F3FF0"/>
    <w:rsid w:val="005656F6"/>
    <w:rsid w:val="005A7A5D"/>
    <w:rsid w:val="005C55D7"/>
    <w:rsid w:val="005D2DD9"/>
    <w:rsid w:val="005F0F69"/>
    <w:rsid w:val="005F79E5"/>
    <w:rsid w:val="00605DE7"/>
    <w:rsid w:val="00625973"/>
    <w:rsid w:val="00630265"/>
    <w:rsid w:val="00656381"/>
    <w:rsid w:val="00676B4D"/>
    <w:rsid w:val="00694534"/>
    <w:rsid w:val="006A66B4"/>
    <w:rsid w:val="006C2A62"/>
    <w:rsid w:val="006E3B0C"/>
    <w:rsid w:val="006E71E7"/>
    <w:rsid w:val="0071427B"/>
    <w:rsid w:val="00723D36"/>
    <w:rsid w:val="007342CD"/>
    <w:rsid w:val="007B3D91"/>
    <w:rsid w:val="00841447"/>
    <w:rsid w:val="00874F13"/>
    <w:rsid w:val="00912F7D"/>
    <w:rsid w:val="00925A91"/>
    <w:rsid w:val="00951539"/>
    <w:rsid w:val="00962A2B"/>
    <w:rsid w:val="00967A72"/>
    <w:rsid w:val="00973A90"/>
    <w:rsid w:val="00992F04"/>
    <w:rsid w:val="009A507C"/>
    <w:rsid w:val="009C392E"/>
    <w:rsid w:val="009C5A17"/>
    <w:rsid w:val="00A37580"/>
    <w:rsid w:val="00A66B58"/>
    <w:rsid w:val="00A957D1"/>
    <w:rsid w:val="00AA7959"/>
    <w:rsid w:val="00AB3E23"/>
    <w:rsid w:val="00AD5843"/>
    <w:rsid w:val="00AE6A4A"/>
    <w:rsid w:val="00AF2167"/>
    <w:rsid w:val="00B255F2"/>
    <w:rsid w:val="00B65CCE"/>
    <w:rsid w:val="00B74A6C"/>
    <w:rsid w:val="00B82CF5"/>
    <w:rsid w:val="00B83030"/>
    <w:rsid w:val="00C048D6"/>
    <w:rsid w:val="00C11755"/>
    <w:rsid w:val="00C316BF"/>
    <w:rsid w:val="00C5693B"/>
    <w:rsid w:val="00C83F1B"/>
    <w:rsid w:val="00CA167B"/>
    <w:rsid w:val="00CA1C7D"/>
    <w:rsid w:val="00CF4234"/>
    <w:rsid w:val="00D0034C"/>
    <w:rsid w:val="00D10445"/>
    <w:rsid w:val="00D60947"/>
    <w:rsid w:val="00D913C3"/>
    <w:rsid w:val="00DA4F4A"/>
    <w:rsid w:val="00E25B68"/>
    <w:rsid w:val="00E44185"/>
    <w:rsid w:val="00E449ED"/>
    <w:rsid w:val="00EA73DC"/>
    <w:rsid w:val="00F42867"/>
    <w:rsid w:val="00FA1088"/>
    <w:rsid w:val="00FF52A5"/>
    <w:rsid w:val="01AF70E0"/>
    <w:rsid w:val="03FD2384"/>
    <w:rsid w:val="0B0842A6"/>
    <w:rsid w:val="0B154457"/>
    <w:rsid w:val="0BC55E7E"/>
    <w:rsid w:val="13405DEA"/>
    <w:rsid w:val="14352070"/>
    <w:rsid w:val="1D943902"/>
    <w:rsid w:val="1E192DA5"/>
    <w:rsid w:val="21A734D8"/>
    <w:rsid w:val="240B258B"/>
    <w:rsid w:val="28327F9F"/>
    <w:rsid w:val="296F3AEB"/>
    <w:rsid w:val="2BAA42F0"/>
    <w:rsid w:val="3DDA2813"/>
    <w:rsid w:val="447D039C"/>
    <w:rsid w:val="4C121D12"/>
    <w:rsid w:val="4C72455F"/>
    <w:rsid w:val="4CD82614"/>
    <w:rsid w:val="50593A6B"/>
    <w:rsid w:val="5A0D1A3A"/>
    <w:rsid w:val="5AD563E4"/>
    <w:rsid w:val="5E912F6A"/>
    <w:rsid w:val="5EFF1C82"/>
    <w:rsid w:val="64FF1BDB"/>
    <w:rsid w:val="65747943"/>
    <w:rsid w:val="6E55366C"/>
    <w:rsid w:val="6F540CE4"/>
    <w:rsid w:val="6F5C0A2B"/>
    <w:rsid w:val="6FB00A99"/>
    <w:rsid w:val="719B1CDE"/>
    <w:rsid w:val="71F238C8"/>
    <w:rsid w:val="728564EA"/>
    <w:rsid w:val="74D643E7"/>
    <w:rsid w:val="753C6C53"/>
    <w:rsid w:val="7F857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4"/>
    <w:qFormat/>
    <w:locked/>
    <w:uiPriority w:val="0"/>
    <w:pPr>
      <w:keepNext/>
      <w:keepLines/>
      <w:spacing w:before="120" w:after="120"/>
      <w:outlineLvl w:val="0"/>
    </w:pPr>
    <w:rPr>
      <w:rFonts w:ascii="Times New Roman" w:hAnsi="Times New Roman" w:eastAsia="黑体"/>
      <w:kern w:val="36"/>
      <w:sz w:val="36"/>
      <w:szCs w:val="20"/>
    </w:rPr>
  </w:style>
  <w:style w:type="paragraph" w:styleId="4">
    <w:name w:val="heading 2"/>
    <w:basedOn w:val="1"/>
    <w:next w:val="5"/>
    <w:link w:val="35"/>
    <w:qFormat/>
    <w:locked/>
    <w:uiPriority w:val="0"/>
    <w:pPr>
      <w:spacing w:before="60" w:after="60"/>
      <w:outlineLvl w:val="1"/>
    </w:pPr>
    <w:rPr>
      <w:rFonts w:ascii="Arial" w:hAnsi="Arial" w:eastAsia="黑体"/>
      <w:sz w:val="32"/>
      <w:szCs w:val="20"/>
    </w:rPr>
  </w:style>
  <w:style w:type="paragraph" w:styleId="6">
    <w:name w:val="heading 3"/>
    <w:basedOn w:val="1"/>
    <w:next w:val="5"/>
    <w:link w:val="20"/>
    <w:qFormat/>
    <w:locked/>
    <w:uiPriority w:val="0"/>
    <w:pPr>
      <w:spacing w:before="60" w:after="60"/>
      <w:outlineLvl w:val="2"/>
    </w:pPr>
    <w:rPr>
      <w:rFonts w:ascii="Times New Roman" w:hAnsi="Times New Roman" w:eastAsia="仿宋_GB2312"/>
      <w:b/>
      <w:sz w:val="32"/>
      <w:szCs w:val="20"/>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pPr>
    <w:rPr>
      <w:rFonts w:ascii="宋体" w:hAnsi="Calibri" w:eastAsia="宋体" w:cs="宋体"/>
      <w:color w:val="000000"/>
      <w:kern w:val="2"/>
      <w:sz w:val="24"/>
      <w:szCs w:val="24"/>
      <w:lang w:val="en-US" w:eastAsia="zh-CN" w:bidi="ar-SA"/>
    </w:rPr>
  </w:style>
  <w:style w:type="paragraph" w:styleId="5">
    <w:name w:val="Normal Indent"/>
    <w:basedOn w:val="1"/>
    <w:qFormat/>
    <w:uiPriority w:val="0"/>
    <w:pPr>
      <w:ind w:firstLine="420"/>
    </w:pPr>
    <w:rPr>
      <w:rFonts w:ascii="Times New Roman" w:hAnsi="Times New Roman" w:eastAsia="仿宋_GB2312"/>
      <w:sz w:val="32"/>
      <w:szCs w:val="20"/>
    </w:rPr>
  </w:style>
  <w:style w:type="paragraph" w:styleId="7">
    <w:name w:val="Document Map"/>
    <w:basedOn w:val="1"/>
    <w:link w:val="21"/>
    <w:semiHidden/>
    <w:qFormat/>
    <w:uiPriority w:val="0"/>
    <w:pPr>
      <w:shd w:val="clear" w:color="auto" w:fill="000080"/>
    </w:pPr>
    <w:rPr>
      <w:rFonts w:ascii="Times New Roman" w:hAnsi="Times New Roman" w:eastAsia="仿宋_GB2312"/>
      <w:sz w:val="32"/>
      <w:szCs w:val="20"/>
    </w:rPr>
  </w:style>
  <w:style w:type="paragraph" w:styleId="8">
    <w:name w:val="Body Text"/>
    <w:basedOn w:val="1"/>
    <w:link w:val="24"/>
    <w:qFormat/>
    <w:uiPriority w:val="0"/>
    <w:pPr>
      <w:jc w:val="center"/>
    </w:pPr>
    <w:rPr>
      <w:rFonts w:ascii="方正舒体" w:hAnsi="Times New Roman" w:eastAsia="仿宋_GB2312"/>
      <w:b/>
      <w:color w:val="FF0000"/>
      <w:spacing w:val="80"/>
      <w:sz w:val="96"/>
      <w:szCs w:val="20"/>
    </w:rPr>
  </w:style>
  <w:style w:type="paragraph" w:styleId="9">
    <w:name w:val="Date"/>
    <w:basedOn w:val="1"/>
    <w:next w:val="1"/>
    <w:link w:val="36"/>
    <w:unhideWhenUsed/>
    <w:qFormat/>
    <w:uiPriority w:val="0"/>
    <w:pPr>
      <w:ind w:left="100" w:leftChars="2500"/>
    </w:pPr>
  </w:style>
  <w:style w:type="paragraph" w:styleId="10">
    <w:name w:val="Balloon Text"/>
    <w:basedOn w:val="1"/>
    <w:link w:val="28"/>
    <w:qFormat/>
    <w:uiPriority w:val="0"/>
    <w:rPr>
      <w:rFonts w:eastAsia="仿宋_GB2312"/>
      <w:sz w:val="18"/>
      <w:szCs w:val="18"/>
    </w:rPr>
  </w:style>
  <w:style w:type="paragraph" w:styleId="11">
    <w:name w:val="footer"/>
    <w:basedOn w:val="1"/>
    <w:link w:val="29"/>
    <w:qFormat/>
    <w:uiPriority w:val="0"/>
    <w:pPr>
      <w:tabs>
        <w:tab w:val="center" w:pos="4153"/>
        <w:tab w:val="right" w:pos="8306"/>
      </w:tabs>
      <w:jc w:val="left"/>
    </w:pPr>
    <w:rPr>
      <w:sz w:val="18"/>
      <w:szCs w:val="18"/>
    </w:rPr>
  </w:style>
  <w:style w:type="paragraph" w:styleId="12">
    <w:name w:val="header"/>
    <w:basedOn w:val="1"/>
    <w:link w:val="37"/>
    <w:qFormat/>
    <w:uiPriority w:val="0"/>
    <w:pPr>
      <w:pBdr>
        <w:bottom w:val="single" w:color="000000" w:sz="6" w:space="1"/>
      </w:pBdr>
      <w:tabs>
        <w:tab w:val="center" w:pos="4153"/>
        <w:tab w:val="right" w:pos="8306"/>
      </w:tabs>
      <w:jc w:val="center"/>
    </w:pPr>
    <w:rPr>
      <w:sz w:val="18"/>
      <w:szCs w:val="18"/>
    </w:rPr>
  </w:style>
  <w:style w:type="paragraph" w:styleId="13">
    <w:name w:val="HTML Preformatted"/>
    <w:basedOn w:val="1"/>
    <w:link w:val="2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仿宋_GB2312" w:cs="宋体"/>
      <w:kern w:val="0"/>
      <w:sz w:val="24"/>
      <w:szCs w:val="20"/>
    </w:rPr>
  </w:style>
  <w:style w:type="paragraph" w:styleId="14">
    <w:name w:val="Normal (Web)"/>
    <w:basedOn w:val="1"/>
    <w:unhideWhenUsed/>
    <w:qFormat/>
    <w:uiPriority w:val="99"/>
    <w:pPr>
      <w:spacing w:before="100" w:beforeAutospacing="1" w:after="100" w:afterAutospacing="1"/>
      <w:jc w:val="left"/>
    </w:pPr>
    <w:rPr>
      <w:kern w:val="0"/>
      <w:sz w:val="24"/>
    </w:rPr>
  </w:style>
  <w:style w:type="table" w:styleId="16">
    <w:name w:val="Table Grid"/>
    <w:basedOn w:val="15"/>
    <w:qFormat/>
    <w:locked/>
    <w:uiPriority w:val="39"/>
    <w:tblPr>
      <w:tblCellMar>
        <w:top w:w="0" w:type="dxa"/>
        <w:left w:w="108" w:type="dxa"/>
        <w:bottom w:w="0" w:type="dxa"/>
        <w:right w:w="108" w:type="dxa"/>
      </w:tblCellMar>
    </w:tblPr>
  </w:style>
  <w:style w:type="character" w:styleId="18">
    <w:name w:val="Strong"/>
    <w:qFormat/>
    <w:locked/>
    <w:uiPriority w:val="0"/>
    <w:rPr>
      <w:b/>
      <w:bCs/>
    </w:rPr>
  </w:style>
  <w:style w:type="character" w:styleId="19">
    <w:name w:val="page number"/>
    <w:qFormat/>
    <w:uiPriority w:val="0"/>
  </w:style>
  <w:style w:type="character" w:customStyle="1" w:styleId="20">
    <w:name w:val="标题 3 Char"/>
    <w:link w:val="6"/>
    <w:qFormat/>
    <w:uiPriority w:val="0"/>
    <w:rPr>
      <w:rFonts w:ascii="Times New Roman" w:hAnsi="Times New Roman" w:eastAsia="仿宋_GB2312"/>
      <w:b/>
      <w:kern w:val="2"/>
      <w:sz w:val="32"/>
    </w:rPr>
  </w:style>
  <w:style w:type="character" w:customStyle="1" w:styleId="21">
    <w:name w:val="文档结构图 Char"/>
    <w:link w:val="7"/>
    <w:semiHidden/>
    <w:qFormat/>
    <w:uiPriority w:val="0"/>
    <w:rPr>
      <w:rFonts w:ascii="Times New Roman" w:hAnsi="Times New Roman" w:eastAsia="仿宋_GB2312"/>
      <w:kern w:val="2"/>
      <w:sz w:val="32"/>
      <w:shd w:val="clear" w:color="auto" w:fill="000080"/>
    </w:rPr>
  </w:style>
  <w:style w:type="paragraph" w:styleId="22">
    <w:name w:val="No Spacing"/>
    <w:link w:val="25"/>
    <w:qFormat/>
    <w:uiPriority w:val="1"/>
    <w:rPr>
      <w:rFonts w:ascii="Calibri" w:hAnsi="Calibri" w:eastAsia="宋体" w:cs="Times New Roman"/>
      <w:kern w:val="2"/>
      <w:sz w:val="22"/>
      <w:szCs w:val="22"/>
      <w:lang w:val="en-US" w:eastAsia="zh-CN" w:bidi="ar-SA"/>
    </w:rPr>
  </w:style>
  <w:style w:type="paragraph" w:styleId="23">
    <w:name w:val="List Paragraph"/>
    <w:basedOn w:val="1"/>
    <w:qFormat/>
    <w:uiPriority w:val="34"/>
    <w:pPr>
      <w:ind w:firstLine="420" w:firstLineChars="200"/>
    </w:pPr>
  </w:style>
  <w:style w:type="character" w:customStyle="1" w:styleId="24">
    <w:name w:val="正文文本 Char"/>
    <w:link w:val="8"/>
    <w:qFormat/>
    <w:uiPriority w:val="0"/>
    <w:rPr>
      <w:rFonts w:ascii="方正舒体" w:hAnsi="Times New Roman" w:eastAsia="仿宋_GB2312"/>
      <w:b/>
      <w:color w:val="FF0000"/>
      <w:spacing w:val="80"/>
      <w:kern w:val="2"/>
      <w:sz w:val="96"/>
    </w:rPr>
  </w:style>
  <w:style w:type="character" w:customStyle="1" w:styleId="25">
    <w:name w:val="无间隔 Char"/>
    <w:link w:val="22"/>
    <w:qFormat/>
    <w:uiPriority w:val="1"/>
    <w:rPr>
      <w:sz w:val="22"/>
      <w:szCs w:val="22"/>
    </w:rPr>
  </w:style>
  <w:style w:type="paragraph" w:customStyle="1" w:styleId="26">
    <w:name w:val="rtejustify"/>
    <w:basedOn w:val="1"/>
    <w:qFormat/>
    <w:uiPriority w:val="0"/>
    <w:rPr>
      <w:kern w:val="0"/>
    </w:rPr>
  </w:style>
  <w:style w:type="character" w:customStyle="1" w:styleId="27">
    <w:name w:val="HTML 预设格式 Char"/>
    <w:link w:val="13"/>
    <w:qFormat/>
    <w:uiPriority w:val="0"/>
    <w:rPr>
      <w:rFonts w:ascii="宋体" w:hAnsi="宋体" w:eastAsia="仿宋_GB2312" w:cs="宋体"/>
      <w:sz w:val="24"/>
    </w:rPr>
  </w:style>
  <w:style w:type="character" w:customStyle="1" w:styleId="28">
    <w:name w:val="批注框文本 Char"/>
    <w:link w:val="10"/>
    <w:qFormat/>
    <w:uiPriority w:val="0"/>
    <w:rPr>
      <w:rFonts w:eastAsia="仿宋_GB2312"/>
      <w:kern w:val="2"/>
      <w:sz w:val="18"/>
      <w:szCs w:val="18"/>
    </w:rPr>
  </w:style>
  <w:style w:type="character" w:customStyle="1" w:styleId="29">
    <w:name w:val="页脚 Char"/>
    <w:link w:val="11"/>
    <w:qFormat/>
    <w:locked/>
    <w:uiPriority w:val="0"/>
    <w:rPr>
      <w:rFonts w:cs="Times New Roman"/>
      <w:sz w:val="18"/>
      <w:szCs w:val="18"/>
    </w:rPr>
  </w:style>
  <w:style w:type="character" w:customStyle="1" w:styleId="30">
    <w:name w:val="日期 Char1"/>
    <w:qFormat/>
    <w:uiPriority w:val="0"/>
    <w:rPr>
      <w:rFonts w:eastAsia="仿宋_GB2312"/>
      <w:kern w:val="2"/>
      <w:sz w:val="32"/>
    </w:rPr>
  </w:style>
  <w:style w:type="character" w:customStyle="1" w:styleId="31">
    <w:name w:val="日期 Char2"/>
    <w:semiHidden/>
    <w:qFormat/>
    <w:uiPriority w:val="99"/>
    <w:rPr>
      <w:rFonts w:ascii="Times New Roman" w:hAnsi="Times New Roman" w:eastAsia="仿宋_GB2312" w:cs="Times New Roman"/>
      <w:sz w:val="32"/>
      <w:szCs w:val="20"/>
    </w:rPr>
  </w:style>
  <w:style w:type="character" w:customStyle="1" w:styleId="32">
    <w:name w:val="批注框文本 Char1"/>
    <w:semiHidden/>
    <w:qFormat/>
    <w:uiPriority w:val="99"/>
    <w:rPr>
      <w:rFonts w:ascii="Times New Roman" w:hAnsi="Times New Roman" w:eastAsia="仿宋_GB2312" w:cs="Times New Roman"/>
      <w:sz w:val="18"/>
      <w:szCs w:val="18"/>
    </w:rPr>
  </w:style>
  <w:style w:type="character" w:customStyle="1" w:styleId="33">
    <w:name w:val="页脚 Char1"/>
    <w:semiHidden/>
    <w:qFormat/>
    <w:uiPriority w:val="99"/>
    <w:rPr>
      <w:rFonts w:ascii="Times New Roman" w:hAnsi="Times New Roman" w:eastAsia="仿宋_GB2312" w:cs="Times New Roman"/>
      <w:sz w:val="18"/>
      <w:szCs w:val="18"/>
    </w:rPr>
  </w:style>
  <w:style w:type="character" w:customStyle="1" w:styleId="34">
    <w:name w:val="标题 1 Char"/>
    <w:link w:val="3"/>
    <w:qFormat/>
    <w:uiPriority w:val="0"/>
    <w:rPr>
      <w:rFonts w:ascii="Times New Roman" w:hAnsi="Times New Roman" w:eastAsia="黑体"/>
      <w:kern w:val="36"/>
      <w:sz w:val="36"/>
    </w:rPr>
  </w:style>
  <w:style w:type="character" w:customStyle="1" w:styleId="35">
    <w:name w:val="标题 2 Char"/>
    <w:link w:val="4"/>
    <w:qFormat/>
    <w:uiPriority w:val="0"/>
    <w:rPr>
      <w:rFonts w:ascii="Arial" w:hAnsi="Arial" w:eastAsia="黑体"/>
      <w:kern w:val="2"/>
      <w:sz w:val="32"/>
    </w:rPr>
  </w:style>
  <w:style w:type="character" w:customStyle="1" w:styleId="36">
    <w:name w:val="日期 Char"/>
    <w:basedOn w:val="17"/>
    <w:link w:val="9"/>
    <w:qFormat/>
    <w:uiPriority w:val="0"/>
  </w:style>
  <w:style w:type="character" w:customStyle="1" w:styleId="37">
    <w:name w:val="页眉 Char"/>
    <w:link w:val="12"/>
    <w:qFormat/>
    <w:locked/>
    <w:uiPriority w:val="0"/>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11464</Words>
  <Characters>14407</Characters>
  <Lines>111</Lines>
  <Paragraphs>31</Paragraphs>
  <TotalTime>1</TotalTime>
  <ScaleCrop>false</ScaleCrop>
  <LinksUpToDate>false</LinksUpToDate>
  <CharactersWithSpaces>14618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2026-04-07T07:06:00Z</dcterms:created>
  <dc:creator>A</dc:creator>
  <cp:lastModifiedBy>雷连宝</cp:lastModifiedBy>
  <dcterms:modified xsi:type="dcterms:W3CDTF">2026-07-24T04:33:25Z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eyJoZGlkIjoiMTI0Njk5YzNhZWMwODI0N2IwYjA2YzNjMjIxZWM4MmQiLCJ1c2VySWQiOiIyMDM4NzIzMTAifQ==</vt:lpwstr>
  </property>
  <property fmtid="{D5CDD505-2E9C-101B-9397-08002B2CF9AE}" pid="3" name="KSOProductBuildVer">
    <vt:lpwstr>2052-12.1.0.26895</vt:lpwstr>
  </property>
  <property fmtid="{D5CDD505-2E9C-101B-9397-08002B2CF9AE}" pid="4" name="ICV">
    <vt:lpwstr>EA4396217B0C4096A7A25BB92CF7166E_13</vt:lpwstr>
  </property>
</Properties>
</file>