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FD75D">
      <w:pPr>
        <w:widowControl/>
        <w:shd w:val="clear" w:color="auto" w:fill="FFFFFF"/>
        <w:spacing w:before="100" w:beforeAutospacing="1" w:after="100" w:afterAutospacing="1" w:line="550" w:lineRule="exact"/>
        <w:jc w:val="center"/>
        <w:rPr>
          <w:rFonts w:hint="eastAsia" w:ascii="方正小标宋简体" w:hAnsi="方正小标宋简体" w:eastAsia="方正小标宋简体" w:cs="方正小标宋简体"/>
          <w:b w:val="0"/>
          <w:bCs w:val="0"/>
          <w:color w:val="auto"/>
          <w:kern w:val="0"/>
          <w:sz w:val="44"/>
          <w:szCs w:val="44"/>
        </w:rPr>
      </w:pPr>
      <w:bookmarkStart w:id="0" w:name="OLE_LINK4"/>
      <w:r>
        <w:rPr>
          <w:rFonts w:hint="eastAsia" w:ascii="方正小标宋简体" w:hAnsi="方正小标宋简体" w:eastAsia="方正小标宋简体" w:cs="方正小标宋简体"/>
          <w:b w:val="0"/>
          <w:bCs w:val="0"/>
          <w:color w:val="auto"/>
          <w:kern w:val="0"/>
          <w:sz w:val="44"/>
          <w:szCs w:val="44"/>
          <w:lang w:eastAsia="zh-CN"/>
        </w:rPr>
        <w:t>2026-2028年度泾县公务用车定点维修采购项目</w:t>
      </w:r>
      <w:r>
        <w:rPr>
          <w:rFonts w:hint="eastAsia" w:ascii="方正小标宋简体" w:hAnsi="方正小标宋简体" w:eastAsia="方正小标宋简体" w:cs="方正小标宋简体"/>
          <w:b w:val="0"/>
          <w:bCs w:val="0"/>
          <w:color w:val="auto"/>
          <w:kern w:val="0"/>
          <w:sz w:val="44"/>
          <w:szCs w:val="44"/>
        </w:rPr>
        <w:t>更正公告</w:t>
      </w:r>
    </w:p>
    <w:p w14:paraId="29B0E8EC">
      <w:pPr>
        <w:widowControl/>
        <w:shd w:val="clear" w:color="auto" w:fill="FFFFFF"/>
        <w:spacing w:before="100" w:beforeAutospacing="1" w:after="100" w:afterAutospacing="1" w:line="550" w:lineRule="exact"/>
        <w:jc w:val="left"/>
        <w:rPr>
          <w:rFonts w:ascii="宋体" w:hAnsi="宋体" w:eastAsia="宋体" w:cs="宋体"/>
          <w:color w:val="auto"/>
          <w:kern w:val="0"/>
          <w:sz w:val="24"/>
          <w:szCs w:val="24"/>
        </w:rPr>
      </w:pPr>
      <w:r>
        <w:rPr>
          <w:rFonts w:hint="eastAsia" w:ascii="仿宋" w:hAnsi="仿宋" w:eastAsia="仿宋" w:cs="宋体"/>
          <w:b/>
          <w:bCs/>
          <w:color w:val="auto"/>
          <w:kern w:val="0"/>
          <w:sz w:val="28"/>
          <w:szCs w:val="28"/>
        </w:rPr>
        <w:t xml:space="preserve"> </w:t>
      </w:r>
    </w:p>
    <w:p w14:paraId="7DA02BF5">
      <w:pPr>
        <w:widowControl/>
        <w:shd w:val="clear" w:color="auto" w:fill="FFFFFF"/>
        <w:spacing w:line="550" w:lineRule="exact"/>
        <w:jc w:val="left"/>
        <w:rPr>
          <w:rFonts w:ascii="宋体" w:hAnsi="宋体" w:eastAsia="宋体" w:cs="宋体"/>
          <w:color w:val="auto"/>
          <w:kern w:val="0"/>
          <w:sz w:val="24"/>
          <w:szCs w:val="24"/>
        </w:rPr>
      </w:pPr>
      <w:bookmarkStart w:id="1" w:name="OLE_LINK3"/>
      <w:r>
        <w:rPr>
          <w:rFonts w:hint="eastAsia" w:ascii="仿宋" w:hAnsi="仿宋" w:eastAsia="仿宋" w:cs="宋体"/>
          <w:b/>
          <w:bCs/>
          <w:color w:val="auto"/>
          <w:kern w:val="0"/>
          <w:sz w:val="28"/>
          <w:szCs w:val="28"/>
        </w:rPr>
        <w:t>一、项目基本情况</w:t>
      </w:r>
    </w:p>
    <w:p w14:paraId="7EE92ABD">
      <w:pPr>
        <w:widowControl/>
        <w:shd w:val="clear" w:color="auto" w:fill="FFFFFF"/>
        <w:spacing w:line="550" w:lineRule="exact"/>
        <w:ind w:firstLine="560"/>
        <w:jc w:val="left"/>
        <w:rPr>
          <w:rFonts w:hint="eastAsia" w:ascii="仿宋" w:hAnsi="仿宋" w:eastAsia="仿宋" w:cs="宋体"/>
          <w:color w:val="auto"/>
          <w:kern w:val="0"/>
          <w:sz w:val="28"/>
          <w:szCs w:val="28"/>
        </w:rPr>
      </w:pPr>
      <w:r>
        <w:rPr>
          <w:rFonts w:hint="eastAsia" w:ascii="仿宋" w:hAnsi="仿宋" w:eastAsia="仿宋" w:cs="宋体"/>
          <w:color w:val="auto"/>
          <w:kern w:val="0"/>
          <w:sz w:val="28"/>
          <w:szCs w:val="28"/>
        </w:rPr>
        <w:t>原公告的采购项目编号：</w:t>
      </w:r>
      <w:r>
        <w:rPr>
          <w:rFonts w:hint="eastAsia" w:ascii="仿宋" w:hAnsi="仿宋" w:eastAsia="仿宋" w:cs="Arial"/>
          <w:color w:val="000000"/>
          <w:sz w:val="28"/>
          <w:szCs w:val="28"/>
        </w:rPr>
        <w:t>KJXY202</w:t>
      </w:r>
      <w:r>
        <w:rPr>
          <w:rFonts w:hint="eastAsia" w:ascii="仿宋" w:hAnsi="仿宋" w:eastAsia="仿宋" w:cs="Arial"/>
          <w:color w:val="000000"/>
          <w:sz w:val="28"/>
          <w:szCs w:val="28"/>
          <w:lang w:val="en-US" w:eastAsia="zh-CN"/>
        </w:rPr>
        <w:t>608100743</w:t>
      </w:r>
    </w:p>
    <w:p w14:paraId="537BDF60">
      <w:pPr>
        <w:widowControl/>
        <w:shd w:val="clear" w:color="auto" w:fill="FFFFFF"/>
        <w:spacing w:line="550" w:lineRule="exact"/>
        <w:ind w:firstLine="560"/>
        <w:jc w:val="left"/>
        <w:rPr>
          <w:rFonts w:ascii="宋体" w:hAnsi="宋体" w:eastAsia="宋体" w:cs="宋体"/>
          <w:color w:val="auto"/>
          <w:kern w:val="0"/>
          <w:sz w:val="24"/>
          <w:szCs w:val="24"/>
          <w:highlight w:val="none"/>
        </w:rPr>
      </w:pPr>
      <w:r>
        <w:rPr>
          <w:rFonts w:hint="eastAsia" w:ascii="仿宋" w:hAnsi="仿宋" w:eastAsia="仿宋" w:cs="宋体"/>
          <w:color w:val="auto"/>
          <w:kern w:val="0"/>
          <w:sz w:val="28"/>
          <w:szCs w:val="28"/>
        </w:rPr>
        <w:t>原公告的采购项目名称：</w:t>
      </w:r>
      <w:r>
        <w:rPr>
          <w:rFonts w:hint="eastAsia" w:ascii="仿宋" w:hAnsi="仿宋" w:eastAsia="仿宋" w:cs="Arial"/>
          <w:color w:val="000000"/>
          <w:sz w:val="28"/>
          <w:szCs w:val="28"/>
          <w:lang w:eastAsia="zh-CN"/>
        </w:rPr>
        <w:t>2026-2028年度泾县公务用车定点维修采购项</w:t>
      </w:r>
      <w:r>
        <w:rPr>
          <w:rFonts w:hint="eastAsia" w:ascii="仿宋" w:hAnsi="仿宋" w:eastAsia="仿宋" w:cs="Arial"/>
          <w:color w:val="000000"/>
          <w:sz w:val="28"/>
          <w:szCs w:val="28"/>
          <w:highlight w:val="none"/>
          <w:lang w:eastAsia="zh-CN"/>
        </w:rPr>
        <w:t>目</w:t>
      </w:r>
    </w:p>
    <w:p w14:paraId="441E1143">
      <w:pPr>
        <w:widowControl/>
        <w:shd w:val="clear" w:color="auto" w:fill="FFFFFF"/>
        <w:spacing w:line="550" w:lineRule="exact"/>
        <w:ind w:firstLine="588"/>
        <w:jc w:val="left"/>
        <w:rPr>
          <w:rFonts w:ascii="宋体" w:hAnsi="宋体" w:eastAsia="宋体" w:cs="宋体"/>
          <w:color w:val="auto"/>
          <w:kern w:val="0"/>
          <w:sz w:val="24"/>
          <w:szCs w:val="24"/>
          <w:highlight w:val="none"/>
        </w:rPr>
      </w:pPr>
      <w:r>
        <w:rPr>
          <w:rFonts w:hint="eastAsia" w:ascii="仿宋" w:hAnsi="仿宋" w:eastAsia="仿宋" w:cs="宋体"/>
          <w:color w:val="auto"/>
          <w:kern w:val="0"/>
          <w:sz w:val="28"/>
          <w:szCs w:val="28"/>
          <w:highlight w:val="none"/>
        </w:rPr>
        <w:t>首次公告日期：202</w:t>
      </w:r>
      <w:r>
        <w:rPr>
          <w:rFonts w:hint="eastAsia" w:ascii="仿宋" w:hAnsi="仿宋" w:eastAsia="仿宋" w:cs="宋体"/>
          <w:color w:val="auto"/>
          <w:kern w:val="0"/>
          <w:sz w:val="28"/>
          <w:szCs w:val="28"/>
          <w:highlight w:val="none"/>
          <w:lang w:val="en-US" w:eastAsia="zh-CN"/>
        </w:rPr>
        <w:t>6</w:t>
      </w:r>
      <w:r>
        <w:rPr>
          <w:rFonts w:hint="eastAsia" w:ascii="仿宋" w:hAnsi="仿宋" w:eastAsia="仿宋" w:cs="宋体"/>
          <w:color w:val="auto"/>
          <w:kern w:val="0"/>
          <w:sz w:val="28"/>
          <w:szCs w:val="28"/>
          <w:highlight w:val="none"/>
        </w:rPr>
        <w:t>年</w:t>
      </w:r>
      <w:r>
        <w:rPr>
          <w:rFonts w:hint="eastAsia" w:ascii="仿宋" w:hAnsi="仿宋" w:eastAsia="仿宋" w:cs="宋体"/>
          <w:color w:val="auto"/>
          <w:kern w:val="0"/>
          <w:sz w:val="28"/>
          <w:szCs w:val="28"/>
          <w:highlight w:val="none"/>
          <w:lang w:val="en-US" w:eastAsia="zh-CN"/>
        </w:rPr>
        <w:t>8</w:t>
      </w:r>
      <w:r>
        <w:rPr>
          <w:rFonts w:hint="eastAsia" w:ascii="仿宋" w:hAnsi="仿宋" w:eastAsia="仿宋" w:cs="宋体"/>
          <w:color w:val="auto"/>
          <w:kern w:val="0"/>
          <w:sz w:val="28"/>
          <w:szCs w:val="28"/>
          <w:highlight w:val="none"/>
        </w:rPr>
        <w:t>月</w:t>
      </w:r>
      <w:r>
        <w:rPr>
          <w:rFonts w:hint="eastAsia" w:ascii="仿宋" w:hAnsi="仿宋" w:eastAsia="仿宋" w:cs="宋体"/>
          <w:color w:val="auto"/>
          <w:kern w:val="0"/>
          <w:sz w:val="28"/>
          <w:szCs w:val="28"/>
          <w:highlight w:val="none"/>
          <w:lang w:val="en-US" w:eastAsia="zh-CN"/>
        </w:rPr>
        <w:t>10</w:t>
      </w:r>
      <w:r>
        <w:rPr>
          <w:rFonts w:hint="eastAsia" w:ascii="仿宋" w:hAnsi="仿宋" w:eastAsia="仿宋" w:cs="宋体"/>
          <w:color w:val="auto"/>
          <w:kern w:val="0"/>
          <w:sz w:val="28"/>
          <w:szCs w:val="28"/>
          <w:highlight w:val="none"/>
        </w:rPr>
        <w:t>日</w:t>
      </w:r>
    </w:p>
    <w:p w14:paraId="6B0C7985">
      <w:pPr>
        <w:widowControl/>
        <w:shd w:val="clear" w:color="auto" w:fill="FFFFFF"/>
        <w:spacing w:line="550" w:lineRule="exact"/>
        <w:jc w:val="left"/>
        <w:rPr>
          <w:rFonts w:ascii="宋体" w:hAnsi="宋体" w:eastAsia="宋体" w:cs="宋体"/>
          <w:color w:val="auto"/>
          <w:kern w:val="0"/>
          <w:sz w:val="24"/>
          <w:szCs w:val="24"/>
          <w:highlight w:val="none"/>
        </w:rPr>
      </w:pPr>
      <w:r>
        <w:rPr>
          <w:rFonts w:hint="eastAsia" w:ascii="仿宋" w:hAnsi="仿宋" w:eastAsia="仿宋" w:cs="宋体"/>
          <w:b/>
          <w:bCs/>
          <w:color w:val="auto"/>
          <w:kern w:val="0"/>
          <w:sz w:val="28"/>
          <w:szCs w:val="28"/>
          <w:highlight w:val="none"/>
        </w:rPr>
        <w:t>二、更正信息</w:t>
      </w:r>
    </w:p>
    <w:p w14:paraId="4AAECCAF">
      <w:pPr>
        <w:widowControl/>
        <w:shd w:val="clear" w:color="auto" w:fill="FFFFFF"/>
        <w:spacing w:line="550" w:lineRule="exact"/>
        <w:ind w:firstLine="588"/>
        <w:jc w:val="left"/>
        <w:rPr>
          <w:rFonts w:ascii="宋体" w:hAnsi="宋体" w:eastAsia="宋体" w:cs="宋体"/>
          <w:color w:val="auto"/>
          <w:kern w:val="0"/>
          <w:sz w:val="24"/>
          <w:szCs w:val="24"/>
          <w:highlight w:val="none"/>
        </w:rPr>
      </w:pPr>
      <w:r>
        <w:rPr>
          <w:rFonts w:hint="eastAsia" w:ascii="仿宋" w:hAnsi="仿宋" w:eastAsia="仿宋" w:cs="宋体"/>
          <w:color w:val="auto"/>
          <w:kern w:val="0"/>
          <w:sz w:val="28"/>
          <w:szCs w:val="28"/>
          <w:highlight w:val="none"/>
        </w:rPr>
        <w:t>更正事项：</w:t>
      </w:r>
      <w:r>
        <w:rPr>
          <w:rFonts w:hint="eastAsia" w:ascii="仿宋" w:hAnsi="仿宋" w:eastAsia="仿宋" w:cs="宋体"/>
          <w:color w:val="auto"/>
          <w:kern w:val="0"/>
          <w:sz w:val="28"/>
          <w:szCs w:val="28"/>
          <w:highlight w:val="none"/>
          <w:lang w:eastAsia="zh-CN"/>
        </w:rPr>
        <w:t>采购需求</w:t>
      </w:r>
    </w:p>
    <w:p w14:paraId="3646976D">
      <w:pPr>
        <w:widowControl w:val="0"/>
        <w:spacing w:line="600" w:lineRule="exact"/>
        <w:ind w:firstLine="560" w:firstLineChars="200"/>
        <w:rPr>
          <w:rFonts w:hint="eastAsia" w:ascii="仿宋" w:hAnsi="仿宋" w:eastAsia="仿宋" w:cs="宋体"/>
          <w:color w:val="auto"/>
          <w:kern w:val="0"/>
          <w:sz w:val="28"/>
          <w:szCs w:val="28"/>
          <w:highlight w:val="none"/>
          <w:lang w:eastAsia="zh-CN"/>
        </w:rPr>
      </w:pPr>
      <w:r>
        <w:rPr>
          <w:rFonts w:hint="eastAsia" w:ascii="仿宋" w:hAnsi="仿宋" w:eastAsia="仿宋" w:cs="宋体"/>
          <w:color w:val="auto"/>
          <w:kern w:val="0"/>
          <w:sz w:val="28"/>
          <w:szCs w:val="28"/>
          <w:highlight w:val="none"/>
        </w:rPr>
        <w:t>1、本项目</w:t>
      </w:r>
      <w:r>
        <w:rPr>
          <w:rFonts w:hint="eastAsia" w:ascii="仿宋" w:hAnsi="仿宋" w:eastAsia="仿宋" w:cs="宋体"/>
          <w:color w:val="auto"/>
          <w:kern w:val="0"/>
          <w:sz w:val="28"/>
          <w:szCs w:val="28"/>
          <w:highlight w:val="none"/>
          <w:lang w:val="en-US" w:eastAsia="zh-CN"/>
        </w:rPr>
        <w:t>征集</w:t>
      </w:r>
      <w:r>
        <w:rPr>
          <w:rFonts w:hint="eastAsia" w:ascii="仿宋" w:hAnsi="仿宋" w:eastAsia="仿宋" w:cs="宋体"/>
          <w:color w:val="auto"/>
          <w:kern w:val="0"/>
          <w:sz w:val="28"/>
          <w:szCs w:val="28"/>
          <w:highlight w:val="none"/>
        </w:rPr>
        <w:t>文件</w:t>
      </w:r>
      <w:r>
        <w:rPr>
          <w:rFonts w:hint="eastAsia" w:ascii="仿宋" w:hAnsi="仿宋" w:eastAsia="仿宋" w:cs="宋体"/>
          <w:color w:val="auto"/>
          <w:kern w:val="0"/>
          <w:sz w:val="28"/>
          <w:szCs w:val="28"/>
          <w:highlight w:val="none"/>
          <w:lang w:eastAsia="zh-CN"/>
        </w:rPr>
        <w:t>“第三章 采购需求”</w:t>
      </w:r>
      <w:r>
        <w:rPr>
          <w:rFonts w:hint="eastAsia" w:ascii="仿宋" w:hAnsi="仿宋" w:eastAsia="仿宋" w:cs="宋体"/>
          <w:color w:val="auto"/>
          <w:kern w:val="0"/>
          <w:sz w:val="28"/>
          <w:szCs w:val="28"/>
          <w:highlight w:val="none"/>
          <w:lang w:eastAsia="zh-CN"/>
        </w:rPr>
        <w:t>中</w:t>
      </w:r>
      <w:r>
        <w:rPr>
          <w:rFonts w:hint="eastAsia" w:ascii="仿宋" w:hAnsi="仿宋" w:eastAsia="仿宋" w:cs="宋体"/>
          <w:color w:val="auto"/>
          <w:kern w:val="0"/>
          <w:sz w:val="28"/>
          <w:szCs w:val="28"/>
          <w:highlight w:val="none"/>
          <w:lang w:eastAsia="zh-CN"/>
        </w:rPr>
        <w:t>“</w:t>
      </w:r>
      <w:r>
        <w:rPr>
          <w:rFonts w:hint="eastAsia" w:ascii="仿宋" w:hAnsi="仿宋" w:eastAsia="仿宋" w:cs="宋体"/>
          <w:color w:val="auto"/>
          <w:kern w:val="0"/>
          <w:sz w:val="28"/>
          <w:szCs w:val="28"/>
          <w:highlight w:val="none"/>
          <w:lang w:val="en-US" w:eastAsia="zh-CN"/>
        </w:rPr>
        <w:t>五</w:t>
      </w:r>
      <w:r>
        <w:rPr>
          <w:rFonts w:hint="eastAsia" w:ascii="仿宋" w:hAnsi="仿宋" w:eastAsia="仿宋" w:cs="宋体"/>
          <w:color w:val="auto"/>
          <w:kern w:val="0"/>
          <w:sz w:val="28"/>
          <w:szCs w:val="28"/>
          <w:highlight w:val="none"/>
          <w:lang w:eastAsia="zh-CN"/>
        </w:rPr>
        <w:t>、采购数量”：“满足框架协议采购需求且通过初审的供应商，按照响应报价从低到高排序，评标委员会按响应报价从低到高的顺序依次推荐≤</w:t>
      </w:r>
      <w:r>
        <w:rPr>
          <w:rFonts w:hint="eastAsia" w:ascii="仿宋" w:hAnsi="仿宋" w:eastAsia="仿宋" w:cs="宋体"/>
          <w:color w:val="auto"/>
          <w:kern w:val="0"/>
          <w:sz w:val="28"/>
          <w:szCs w:val="28"/>
          <w:highlight w:val="none"/>
          <w:lang w:val="en-US" w:eastAsia="zh-CN"/>
        </w:rPr>
        <w:t>8</w:t>
      </w:r>
      <w:r>
        <w:rPr>
          <w:rFonts w:hint="eastAsia" w:ascii="仿宋" w:hAnsi="仿宋" w:eastAsia="仿宋" w:cs="宋体"/>
          <w:color w:val="auto"/>
          <w:kern w:val="0"/>
          <w:sz w:val="28"/>
          <w:szCs w:val="28"/>
          <w:highlight w:val="none"/>
          <w:lang w:eastAsia="zh-CN"/>
        </w:rPr>
        <w:t>家供应商为入围供应商。报价相同的，由评标委员会在监督人的监督下现场抽签确定。入围供应商的淘汰比例一般不得低于20%，且至少淘汰一家供应商。如有效供应商＜2家（不含2家），则进行二次协议采购。</w:t>
      </w:r>
      <w:r>
        <w:rPr>
          <w:rFonts w:hint="eastAsia" w:ascii="仿宋" w:hAnsi="仿宋" w:eastAsia="仿宋" w:cs="宋体"/>
          <w:color w:val="auto"/>
          <w:kern w:val="0"/>
          <w:sz w:val="28"/>
          <w:szCs w:val="28"/>
          <w:highlight w:val="none"/>
          <w:lang w:eastAsia="zh-CN"/>
        </w:rPr>
        <w:t>”</w:t>
      </w:r>
      <w:r>
        <w:rPr>
          <w:rFonts w:hint="eastAsia" w:ascii="仿宋" w:hAnsi="仿宋" w:eastAsia="仿宋" w:cs="宋体"/>
          <w:color w:val="auto"/>
          <w:kern w:val="0"/>
          <w:sz w:val="28"/>
          <w:szCs w:val="28"/>
          <w:highlight w:val="none"/>
          <w:lang w:val="en-US" w:eastAsia="zh-CN"/>
        </w:rPr>
        <w:t xml:space="preserve">        </w:t>
      </w:r>
      <w:r>
        <w:rPr>
          <w:rFonts w:hint="eastAsia" w:ascii="仿宋" w:hAnsi="仿宋" w:eastAsia="仿宋" w:cs="宋体"/>
          <w:b/>
          <w:color w:val="auto"/>
          <w:kern w:val="0"/>
          <w:sz w:val="28"/>
          <w:szCs w:val="28"/>
          <w:highlight w:val="none"/>
        </w:rPr>
        <w:t>现更正为</w:t>
      </w:r>
      <w:r>
        <w:rPr>
          <w:rFonts w:hint="eastAsia" w:ascii="仿宋" w:hAnsi="仿宋" w:eastAsia="仿宋" w:cs="宋体"/>
          <w:b/>
          <w:color w:val="auto"/>
          <w:kern w:val="0"/>
          <w:sz w:val="28"/>
          <w:szCs w:val="28"/>
          <w:highlight w:val="none"/>
          <w:lang w:eastAsia="zh-CN"/>
        </w:rPr>
        <w:t>：</w:t>
      </w:r>
      <w:r>
        <w:rPr>
          <w:rFonts w:hint="eastAsia" w:ascii="仿宋" w:hAnsi="仿宋" w:eastAsia="仿宋" w:cs="宋体"/>
          <w:b w:val="0"/>
          <w:bCs/>
          <w:color w:val="auto"/>
          <w:kern w:val="0"/>
          <w:sz w:val="28"/>
          <w:szCs w:val="28"/>
          <w:highlight w:val="none"/>
          <w:lang w:eastAsia="zh-CN"/>
        </w:rPr>
        <w:t>“</w:t>
      </w:r>
      <w:r>
        <w:rPr>
          <w:rFonts w:hint="eastAsia" w:ascii="仿宋" w:hAnsi="仿宋" w:eastAsia="仿宋" w:cs="宋体"/>
          <w:color w:val="auto"/>
          <w:kern w:val="0"/>
          <w:sz w:val="28"/>
          <w:szCs w:val="28"/>
          <w:highlight w:val="none"/>
          <w:lang w:eastAsia="zh-CN"/>
        </w:rPr>
        <w:t>满足框架协议采购需求且通过初审的供应商，按照</w:t>
      </w:r>
      <w:r>
        <w:rPr>
          <w:rFonts w:hint="eastAsia" w:ascii="仿宋" w:hAnsi="仿宋" w:eastAsia="仿宋" w:cs="宋体"/>
          <w:color w:val="auto"/>
          <w:kern w:val="0"/>
          <w:sz w:val="28"/>
          <w:szCs w:val="28"/>
          <w:highlight w:val="none"/>
          <w:lang w:val="en-US" w:eastAsia="zh-CN"/>
        </w:rPr>
        <w:t>最终报价得分</w:t>
      </w:r>
      <w:r>
        <w:rPr>
          <w:rFonts w:hint="eastAsia" w:ascii="仿宋" w:hAnsi="仿宋" w:eastAsia="仿宋" w:cs="宋体"/>
          <w:color w:val="auto"/>
          <w:kern w:val="0"/>
          <w:sz w:val="28"/>
          <w:szCs w:val="28"/>
          <w:highlight w:val="none"/>
          <w:lang w:eastAsia="zh-CN"/>
        </w:rPr>
        <w:t>从</w:t>
      </w:r>
      <w:r>
        <w:rPr>
          <w:rFonts w:hint="eastAsia" w:ascii="仿宋" w:hAnsi="仿宋" w:eastAsia="仿宋" w:cs="宋体"/>
          <w:color w:val="auto"/>
          <w:kern w:val="0"/>
          <w:sz w:val="28"/>
          <w:szCs w:val="28"/>
          <w:highlight w:val="none"/>
          <w:lang w:val="en-US" w:eastAsia="zh-CN"/>
        </w:rPr>
        <w:t>高</w:t>
      </w:r>
      <w:r>
        <w:rPr>
          <w:rFonts w:hint="eastAsia" w:ascii="仿宋" w:hAnsi="仿宋" w:eastAsia="仿宋" w:cs="宋体"/>
          <w:color w:val="auto"/>
          <w:kern w:val="0"/>
          <w:sz w:val="28"/>
          <w:szCs w:val="28"/>
          <w:highlight w:val="none"/>
          <w:lang w:eastAsia="zh-CN"/>
        </w:rPr>
        <w:t>到</w:t>
      </w:r>
      <w:r>
        <w:rPr>
          <w:rFonts w:hint="eastAsia" w:ascii="仿宋" w:hAnsi="仿宋" w:eastAsia="仿宋" w:cs="宋体"/>
          <w:color w:val="auto"/>
          <w:kern w:val="0"/>
          <w:sz w:val="28"/>
          <w:szCs w:val="28"/>
          <w:highlight w:val="none"/>
          <w:lang w:val="en-US" w:eastAsia="zh-CN"/>
        </w:rPr>
        <w:t>低</w:t>
      </w:r>
      <w:r>
        <w:rPr>
          <w:rFonts w:hint="eastAsia" w:ascii="仿宋" w:hAnsi="仿宋" w:eastAsia="仿宋" w:cs="宋体"/>
          <w:color w:val="auto"/>
          <w:kern w:val="0"/>
          <w:sz w:val="28"/>
          <w:szCs w:val="28"/>
          <w:highlight w:val="none"/>
          <w:lang w:eastAsia="zh-CN"/>
        </w:rPr>
        <w:t>排序，评标委员会按</w:t>
      </w:r>
      <w:r>
        <w:rPr>
          <w:rFonts w:hint="eastAsia" w:ascii="仿宋" w:hAnsi="仿宋" w:eastAsia="仿宋" w:cs="宋体"/>
          <w:color w:val="auto"/>
          <w:kern w:val="0"/>
          <w:sz w:val="28"/>
          <w:szCs w:val="28"/>
          <w:highlight w:val="none"/>
          <w:lang w:val="en-US" w:eastAsia="zh-CN"/>
        </w:rPr>
        <w:t>最终报价得分</w:t>
      </w:r>
      <w:r>
        <w:rPr>
          <w:rFonts w:hint="eastAsia" w:ascii="仿宋" w:hAnsi="仿宋" w:eastAsia="仿宋" w:cs="宋体"/>
          <w:color w:val="auto"/>
          <w:kern w:val="0"/>
          <w:sz w:val="28"/>
          <w:szCs w:val="28"/>
          <w:highlight w:val="none"/>
          <w:lang w:eastAsia="zh-CN"/>
        </w:rPr>
        <w:t>从</w:t>
      </w:r>
      <w:r>
        <w:rPr>
          <w:rFonts w:hint="eastAsia" w:ascii="仿宋" w:hAnsi="仿宋" w:eastAsia="仿宋" w:cs="宋体"/>
          <w:color w:val="auto"/>
          <w:kern w:val="0"/>
          <w:sz w:val="28"/>
          <w:szCs w:val="28"/>
          <w:highlight w:val="none"/>
          <w:lang w:val="en-US" w:eastAsia="zh-CN"/>
        </w:rPr>
        <w:t>高</w:t>
      </w:r>
      <w:r>
        <w:rPr>
          <w:rFonts w:hint="eastAsia" w:ascii="仿宋" w:hAnsi="仿宋" w:eastAsia="仿宋" w:cs="宋体"/>
          <w:color w:val="auto"/>
          <w:kern w:val="0"/>
          <w:sz w:val="28"/>
          <w:szCs w:val="28"/>
          <w:highlight w:val="none"/>
          <w:lang w:eastAsia="zh-CN"/>
        </w:rPr>
        <w:t>到</w:t>
      </w:r>
      <w:r>
        <w:rPr>
          <w:rFonts w:hint="eastAsia" w:ascii="仿宋" w:hAnsi="仿宋" w:eastAsia="仿宋" w:cs="宋体"/>
          <w:color w:val="auto"/>
          <w:kern w:val="0"/>
          <w:sz w:val="28"/>
          <w:szCs w:val="28"/>
          <w:highlight w:val="none"/>
          <w:lang w:val="en-US" w:eastAsia="zh-CN"/>
        </w:rPr>
        <w:t>低</w:t>
      </w:r>
      <w:r>
        <w:rPr>
          <w:rFonts w:hint="eastAsia" w:ascii="仿宋" w:hAnsi="仿宋" w:eastAsia="仿宋" w:cs="宋体"/>
          <w:color w:val="auto"/>
          <w:kern w:val="0"/>
          <w:sz w:val="28"/>
          <w:szCs w:val="28"/>
          <w:highlight w:val="none"/>
          <w:lang w:eastAsia="zh-CN"/>
        </w:rPr>
        <w:t>的顺序依次推荐≤</w:t>
      </w:r>
      <w:r>
        <w:rPr>
          <w:rFonts w:hint="eastAsia" w:ascii="仿宋" w:hAnsi="仿宋" w:eastAsia="仿宋" w:cs="宋体"/>
          <w:color w:val="auto"/>
          <w:kern w:val="0"/>
          <w:sz w:val="28"/>
          <w:szCs w:val="28"/>
          <w:highlight w:val="none"/>
          <w:lang w:val="en-US" w:eastAsia="zh-CN"/>
        </w:rPr>
        <w:t>8</w:t>
      </w:r>
      <w:r>
        <w:rPr>
          <w:rFonts w:hint="eastAsia" w:ascii="仿宋" w:hAnsi="仿宋" w:eastAsia="仿宋" w:cs="宋体"/>
          <w:color w:val="auto"/>
          <w:kern w:val="0"/>
          <w:sz w:val="28"/>
          <w:szCs w:val="28"/>
          <w:highlight w:val="none"/>
          <w:lang w:eastAsia="zh-CN"/>
        </w:rPr>
        <w:t>家供应商为入围供应商。</w:t>
      </w:r>
      <w:r>
        <w:rPr>
          <w:rFonts w:hint="eastAsia" w:ascii="仿宋" w:hAnsi="仿宋" w:eastAsia="仿宋" w:cs="宋体"/>
          <w:color w:val="auto"/>
          <w:kern w:val="0"/>
          <w:sz w:val="28"/>
          <w:szCs w:val="28"/>
          <w:highlight w:val="none"/>
          <w:lang w:val="en-US" w:eastAsia="zh-CN"/>
        </w:rPr>
        <w:t>最终报价得分</w:t>
      </w:r>
      <w:r>
        <w:rPr>
          <w:rFonts w:hint="eastAsia" w:ascii="仿宋" w:hAnsi="仿宋" w:eastAsia="仿宋" w:cs="宋体"/>
          <w:color w:val="auto"/>
          <w:kern w:val="0"/>
          <w:sz w:val="28"/>
          <w:szCs w:val="28"/>
          <w:highlight w:val="none"/>
          <w:lang w:eastAsia="zh-CN"/>
        </w:rPr>
        <w:t>相同的，由评标委员会在监督人的监督下现场抽签确定。入围供应商的淘汰比例一般不得低于20%，且至少淘汰一家供应商。如有效供应商＜2家（不含2家），则进行二次协议采购。</w:t>
      </w:r>
      <w:r>
        <w:rPr>
          <w:rFonts w:hint="eastAsia" w:ascii="仿宋" w:hAnsi="仿宋" w:eastAsia="仿宋" w:cs="宋体"/>
          <w:b w:val="0"/>
          <w:bCs/>
          <w:color w:val="auto"/>
          <w:kern w:val="0"/>
          <w:sz w:val="28"/>
          <w:szCs w:val="28"/>
          <w:highlight w:val="none"/>
          <w:lang w:eastAsia="zh-CN"/>
        </w:rPr>
        <w:t>”</w:t>
      </w:r>
    </w:p>
    <w:p w14:paraId="58B3264E">
      <w:pPr>
        <w:widowControl w:val="0"/>
        <w:spacing w:line="600" w:lineRule="exact"/>
        <w:ind w:firstLine="560" w:firstLineChars="200"/>
        <w:rPr>
          <w:rFonts w:hint="default" w:ascii="仿宋" w:hAnsi="仿宋" w:eastAsia="仿宋" w:cs="宋体"/>
          <w:color w:val="auto"/>
          <w:kern w:val="0"/>
          <w:sz w:val="28"/>
          <w:szCs w:val="28"/>
          <w:highlight w:val="none"/>
          <w:lang w:val="en-US" w:eastAsia="zh-CN"/>
        </w:rPr>
      </w:pPr>
      <w:r>
        <w:rPr>
          <w:rFonts w:hint="eastAsia" w:ascii="仿宋" w:hAnsi="仿宋" w:eastAsia="仿宋" w:cs="宋体"/>
          <w:color w:val="auto"/>
          <w:kern w:val="0"/>
          <w:sz w:val="28"/>
          <w:szCs w:val="28"/>
          <w:highlight w:val="none"/>
          <w:lang w:val="en-US" w:eastAsia="zh-CN"/>
        </w:rPr>
        <w:t>2、将</w:t>
      </w:r>
      <w:r>
        <w:rPr>
          <w:rFonts w:hint="eastAsia" w:ascii="仿宋" w:hAnsi="仿宋" w:eastAsia="仿宋" w:cs="宋体"/>
          <w:color w:val="auto"/>
          <w:kern w:val="0"/>
          <w:sz w:val="28"/>
          <w:szCs w:val="28"/>
          <w:highlight w:val="none"/>
        </w:rPr>
        <w:t>本项目</w:t>
      </w:r>
      <w:r>
        <w:rPr>
          <w:rFonts w:hint="eastAsia" w:ascii="仿宋" w:hAnsi="仿宋" w:eastAsia="仿宋" w:cs="宋体"/>
          <w:color w:val="auto"/>
          <w:kern w:val="0"/>
          <w:sz w:val="28"/>
          <w:szCs w:val="28"/>
          <w:highlight w:val="none"/>
          <w:lang w:val="en-US" w:eastAsia="zh-CN"/>
        </w:rPr>
        <w:t>征集</w:t>
      </w:r>
      <w:r>
        <w:rPr>
          <w:rFonts w:hint="eastAsia" w:ascii="仿宋" w:hAnsi="仿宋" w:eastAsia="仿宋" w:cs="宋体"/>
          <w:color w:val="auto"/>
          <w:kern w:val="0"/>
          <w:sz w:val="28"/>
          <w:szCs w:val="28"/>
          <w:highlight w:val="none"/>
        </w:rPr>
        <w:t>文件</w:t>
      </w:r>
      <w:r>
        <w:rPr>
          <w:rFonts w:hint="eastAsia" w:ascii="仿宋" w:hAnsi="仿宋" w:eastAsia="仿宋" w:cs="宋体"/>
          <w:color w:val="auto"/>
          <w:kern w:val="0"/>
          <w:sz w:val="28"/>
          <w:szCs w:val="28"/>
          <w:highlight w:val="none"/>
          <w:lang w:eastAsia="zh-CN"/>
        </w:rPr>
        <w:t>“第三章 采购需求”“十、服务基本要求”</w:t>
      </w:r>
      <w:r>
        <w:rPr>
          <w:rFonts w:hint="eastAsia" w:ascii="仿宋" w:hAnsi="仿宋" w:eastAsia="仿宋" w:cs="宋体"/>
          <w:color w:val="auto"/>
          <w:kern w:val="0"/>
          <w:sz w:val="28"/>
          <w:szCs w:val="28"/>
          <w:highlight w:val="none"/>
          <w:lang w:val="en-US" w:eastAsia="zh-CN"/>
        </w:rPr>
        <w:t>中</w:t>
      </w:r>
      <w:r>
        <w:rPr>
          <w:rFonts w:hint="eastAsia" w:ascii="仿宋" w:hAnsi="仿宋" w:eastAsia="仿宋" w:cs="宋体"/>
          <w:color w:val="auto"/>
          <w:kern w:val="0"/>
          <w:sz w:val="28"/>
          <w:szCs w:val="28"/>
          <w:highlight w:val="none"/>
          <w:lang w:eastAsia="zh-CN"/>
        </w:rPr>
        <w:t>的“</w:t>
      </w:r>
      <w:r>
        <w:rPr>
          <w:rFonts w:hint="eastAsia" w:ascii="仿宋" w:hAnsi="仿宋" w:eastAsia="仿宋" w:cs="宋体"/>
          <w:color w:val="auto"/>
          <w:kern w:val="0"/>
          <w:sz w:val="28"/>
          <w:szCs w:val="28"/>
          <w:highlight w:val="none"/>
          <w:lang w:val="en-US" w:eastAsia="zh-CN"/>
        </w:rPr>
        <w:t>11.</w:t>
      </w:r>
      <w:r>
        <w:rPr>
          <w:rFonts w:hint="eastAsia" w:ascii="仿宋" w:hAnsi="仿宋" w:eastAsia="仿宋" w:cs="宋体"/>
          <w:color w:val="auto"/>
          <w:kern w:val="0"/>
          <w:sz w:val="28"/>
          <w:szCs w:val="28"/>
          <w:highlight w:val="none"/>
          <w:lang w:eastAsia="zh-CN"/>
        </w:rPr>
        <w:t>投标供应商应在投标文件中对本企业的管理人员和生产技术人员的数量、素质、专业技术能力等进行详细说明，并附职称证书、从业资格证书扫描件（未附证明材料的该项不予认可）”</w:t>
      </w:r>
      <w:r>
        <w:rPr>
          <w:rFonts w:hint="eastAsia" w:ascii="仿宋" w:hAnsi="仿宋" w:eastAsia="仿宋" w:cs="宋体"/>
          <w:color w:val="auto"/>
          <w:kern w:val="0"/>
          <w:sz w:val="28"/>
          <w:szCs w:val="28"/>
          <w:highlight w:val="none"/>
          <w:lang w:val="en-US" w:eastAsia="zh-CN"/>
        </w:rPr>
        <w:t>此条要求删除。</w:t>
      </w:r>
    </w:p>
    <w:p w14:paraId="1D993461">
      <w:pPr>
        <w:widowControl/>
        <w:shd w:val="clear" w:color="auto" w:fill="FFFFFF"/>
        <w:spacing w:line="550" w:lineRule="exact"/>
        <w:ind w:firstLine="588"/>
        <w:jc w:val="left"/>
        <w:rPr>
          <w:rFonts w:ascii="宋体" w:hAnsi="宋体" w:eastAsia="宋体" w:cs="宋体"/>
          <w:color w:val="auto"/>
          <w:kern w:val="0"/>
          <w:sz w:val="24"/>
          <w:szCs w:val="24"/>
        </w:rPr>
      </w:pPr>
      <w:r>
        <w:rPr>
          <w:rFonts w:hint="eastAsia" w:ascii="仿宋" w:hAnsi="仿宋" w:eastAsia="仿宋" w:cs="宋体"/>
          <w:color w:val="auto"/>
          <w:kern w:val="0"/>
          <w:sz w:val="28"/>
          <w:szCs w:val="28"/>
        </w:rPr>
        <w:t>更正日期：202</w:t>
      </w:r>
      <w:r>
        <w:rPr>
          <w:rFonts w:hint="eastAsia" w:ascii="仿宋" w:hAnsi="仿宋" w:eastAsia="仿宋" w:cs="宋体"/>
          <w:color w:val="auto"/>
          <w:kern w:val="0"/>
          <w:sz w:val="28"/>
          <w:szCs w:val="28"/>
          <w:lang w:val="en-US" w:eastAsia="zh-CN"/>
        </w:rPr>
        <w:t>6</w:t>
      </w:r>
      <w:r>
        <w:rPr>
          <w:rFonts w:hint="eastAsia" w:ascii="仿宋" w:hAnsi="仿宋" w:eastAsia="仿宋" w:cs="宋体"/>
          <w:color w:val="auto"/>
          <w:kern w:val="0"/>
          <w:sz w:val="28"/>
          <w:szCs w:val="28"/>
        </w:rPr>
        <w:t>年</w:t>
      </w:r>
      <w:r>
        <w:rPr>
          <w:rFonts w:hint="eastAsia" w:ascii="仿宋" w:hAnsi="仿宋" w:eastAsia="仿宋" w:cs="宋体"/>
          <w:color w:val="auto"/>
          <w:kern w:val="0"/>
          <w:sz w:val="28"/>
          <w:szCs w:val="28"/>
          <w:lang w:val="en-US" w:eastAsia="zh-CN"/>
        </w:rPr>
        <w:t>8</w:t>
      </w:r>
      <w:r>
        <w:rPr>
          <w:rFonts w:hint="eastAsia" w:ascii="仿宋" w:hAnsi="仿宋" w:eastAsia="仿宋" w:cs="宋体"/>
          <w:color w:val="auto"/>
          <w:kern w:val="0"/>
          <w:sz w:val="28"/>
          <w:szCs w:val="28"/>
        </w:rPr>
        <w:t>月</w:t>
      </w:r>
      <w:r>
        <w:rPr>
          <w:rFonts w:hint="eastAsia" w:ascii="仿宋" w:hAnsi="仿宋" w:eastAsia="仿宋" w:cs="宋体"/>
          <w:color w:val="auto"/>
          <w:kern w:val="0"/>
          <w:sz w:val="28"/>
          <w:szCs w:val="28"/>
          <w:lang w:val="en-US" w:eastAsia="zh-CN"/>
        </w:rPr>
        <w:t>14</w:t>
      </w:r>
      <w:r>
        <w:rPr>
          <w:rFonts w:hint="eastAsia" w:ascii="仿宋" w:hAnsi="仿宋" w:eastAsia="仿宋" w:cs="宋体"/>
          <w:color w:val="auto"/>
          <w:kern w:val="0"/>
          <w:sz w:val="28"/>
          <w:szCs w:val="28"/>
        </w:rPr>
        <w:t>日</w:t>
      </w:r>
    </w:p>
    <w:p w14:paraId="58ABDA97">
      <w:pPr>
        <w:widowControl/>
        <w:shd w:val="clear" w:color="auto" w:fill="FFFFFF"/>
        <w:spacing w:line="550" w:lineRule="exact"/>
        <w:jc w:val="left"/>
        <w:rPr>
          <w:rFonts w:ascii="宋体" w:hAnsi="宋体" w:eastAsia="宋体" w:cs="宋体"/>
          <w:color w:val="auto"/>
          <w:kern w:val="0"/>
          <w:sz w:val="24"/>
          <w:szCs w:val="24"/>
        </w:rPr>
      </w:pPr>
      <w:r>
        <w:rPr>
          <w:rFonts w:hint="eastAsia" w:ascii="仿宋" w:hAnsi="仿宋" w:eastAsia="仿宋" w:cs="宋体"/>
          <w:b/>
          <w:bCs/>
          <w:color w:val="auto"/>
          <w:kern w:val="0"/>
          <w:sz w:val="28"/>
          <w:szCs w:val="28"/>
        </w:rPr>
        <w:t>三、其他补充事宜</w:t>
      </w:r>
    </w:p>
    <w:p w14:paraId="1B01A88C">
      <w:pPr>
        <w:widowControl/>
        <w:shd w:val="clear" w:color="auto" w:fill="FFFFFF"/>
        <w:spacing w:line="550" w:lineRule="exact"/>
        <w:ind w:firstLine="560" w:firstLineChars="200"/>
        <w:jc w:val="left"/>
        <w:rPr>
          <w:rFonts w:ascii="宋体" w:hAnsi="宋体" w:eastAsia="宋体" w:cs="宋体"/>
          <w:color w:val="auto"/>
          <w:kern w:val="0"/>
          <w:sz w:val="24"/>
          <w:szCs w:val="24"/>
        </w:rPr>
      </w:pPr>
      <w:r>
        <w:rPr>
          <w:rFonts w:hint="eastAsia" w:ascii="仿宋" w:hAnsi="仿宋" w:eastAsia="仿宋" w:cs="宋体"/>
          <w:color w:val="auto"/>
          <w:kern w:val="0"/>
          <w:sz w:val="28"/>
          <w:szCs w:val="28"/>
        </w:rPr>
        <w:t>无</w:t>
      </w:r>
    </w:p>
    <w:p w14:paraId="67F1AFE9">
      <w:pPr>
        <w:widowControl/>
        <w:shd w:val="clear" w:color="auto" w:fill="FFFFFF"/>
        <w:spacing w:line="550" w:lineRule="exact"/>
        <w:jc w:val="left"/>
        <w:rPr>
          <w:rFonts w:ascii="宋体" w:hAnsi="宋体" w:eastAsia="宋体" w:cs="宋体"/>
          <w:color w:val="auto"/>
          <w:kern w:val="0"/>
          <w:sz w:val="24"/>
          <w:szCs w:val="24"/>
        </w:rPr>
      </w:pPr>
      <w:r>
        <w:rPr>
          <w:rFonts w:hint="eastAsia" w:ascii="仿宋" w:hAnsi="仿宋" w:eastAsia="仿宋" w:cs="宋体"/>
          <w:b/>
          <w:bCs/>
          <w:color w:val="auto"/>
          <w:kern w:val="0"/>
          <w:sz w:val="28"/>
          <w:szCs w:val="28"/>
        </w:rPr>
        <w:t>四、凡对本次公告内容提出询问，请按以下方式联系。</w:t>
      </w:r>
    </w:p>
    <w:bookmarkEnd w:id="0"/>
    <w:bookmarkEnd w:id="1"/>
    <w:p w14:paraId="591A8BE8">
      <w:pPr>
        <w:spacing w:line="580" w:lineRule="exact"/>
        <w:ind w:firstLine="560" w:firstLineChars="200"/>
        <w:rPr>
          <w:color w:val="auto"/>
        </w:rPr>
      </w:pPr>
      <w:r>
        <w:rPr>
          <w:rFonts w:ascii="仿宋" w:hAnsi="仿宋" w:eastAsia="仿宋" w:cs="仿宋"/>
          <w:color w:val="auto"/>
          <w:sz w:val="28"/>
          <w:szCs w:val="28"/>
          <w:lang w:bidi="ar"/>
        </w:rPr>
        <w:t>1.采购人信息</w:t>
      </w:r>
    </w:p>
    <w:p w14:paraId="105B122A">
      <w:pPr>
        <w:spacing w:line="580" w:lineRule="exact"/>
        <w:ind w:firstLine="560" w:firstLineChars="200"/>
        <w:rPr>
          <w:rFonts w:hint="eastAsia" w:eastAsia="仿宋"/>
          <w:color w:val="auto"/>
        </w:rPr>
      </w:pPr>
      <w:r>
        <w:rPr>
          <w:rFonts w:hint="eastAsia" w:ascii="仿宋" w:hAnsi="仿宋" w:eastAsia="仿宋" w:cs="仿宋"/>
          <w:color w:val="auto"/>
          <w:sz w:val="28"/>
          <w:szCs w:val="28"/>
          <w:lang w:bidi="ar"/>
        </w:rPr>
        <w:t>名 称：</w:t>
      </w:r>
      <w:r>
        <w:rPr>
          <w:rFonts w:hint="eastAsia" w:ascii="仿宋" w:hAnsi="仿宋" w:eastAsia="仿宋" w:cs="仿宋"/>
          <w:sz w:val="28"/>
          <w:szCs w:val="28"/>
          <w:lang w:eastAsia="zh-CN"/>
        </w:rPr>
        <w:t>泾县机关事务管理服务中心</w:t>
      </w:r>
    </w:p>
    <w:p w14:paraId="1CBBAFBC">
      <w:pPr>
        <w:spacing w:line="580" w:lineRule="exact"/>
        <w:ind w:firstLine="560" w:firstLineChars="200"/>
        <w:rPr>
          <w:rFonts w:hint="eastAsia" w:eastAsia="仿宋"/>
          <w:color w:val="auto"/>
        </w:rPr>
      </w:pPr>
      <w:r>
        <w:rPr>
          <w:rFonts w:hint="eastAsia" w:ascii="仿宋" w:hAnsi="仿宋" w:eastAsia="仿宋" w:cs="仿宋"/>
          <w:color w:val="auto"/>
          <w:sz w:val="28"/>
          <w:szCs w:val="28"/>
          <w:lang w:bidi="ar"/>
        </w:rPr>
        <w:t>地 址：</w:t>
      </w: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HYPERLINK "https://cn.bing.com/maps?&amp;mepi=0~~Unknown~Address_Link&amp;ty=18&amp;q=%E6%B3%BE%E5%8E%BF%E4%BA%BA%E6%B0%91%E6%94%BF%E5%BA%9C&amp;ss=ypid.YN4067x6195501236104965666&amp;ppois=30.688636779785156_118.41974639892578_%E6%B3%BE%E5%8E%BF%E4%BA%BA%E6%B0%91%E6%94%BF%E5%BA%9C_YN4067x6195501236104965666~&amp;cp=p3f8vytw1gdw&amp;v=2&amp;sV=1" \t "https://cn.bing.com/_blank"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val="en-US" w:eastAsia="zh-CN"/>
        </w:rPr>
        <w:t>泾县</w:t>
      </w:r>
      <w:r>
        <w:rPr>
          <w:rFonts w:hint="default" w:ascii="仿宋" w:hAnsi="仿宋" w:eastAsia="仿宋" w:cs="仿宋"/>
          <w:sz w:val="28"/>
          <w:szCs w:val="28"/>
          <w:lang w:eastAsia="zh-CN"/>
        </w:rPr>
        <w:t>谢园西路1号泾县行政中心大楼</w:t>
      </w:r>
      <w:r>
        <w:rPr>
          <w:rFonts w:hint="default" w:ascii="仿宋" w:hAnsi="仿宋" w:eastAsia="仿宋" w:cs="仿宋"/>
          <w:sz w:val="28"/>
          <w:szCs w:val="28"/>
          <w:lang w:eastAsia="zh-CN"/>
        </w:rPr>
        <w:fldChar w:fldCharType="end"/>
      </w:r>
    </w:p>
    <w:p w14:paraId="256BF856">
      <w:pPr>
        <w:spacing w:line="580" w:lineRule="exact"/>
        <w:ind w:firstLine="560" w:firstLineChars="200"/>
        <w:rPr>
          <w:color w:val="auto"/>
        </w:rPr>
      </w:pPr>
      <w:r>
        <w:rPr>
          <w:rFonts w:hint="eastAsia" w:ascii="仿宋" w:hAnsi="仿宋" w:eastAsia="仿宋" w:cs="仿宋"/>
          <w:color w:val="auto"/>
          <w:sz w:val="28"/>
          <w:szCs w:val="28"/>
          <w:lang w:bidi="ar"/>
        </w:rPr>
        <w:t>联系方式：</w:t>
      </w:r>
      <w:r>
        <w:rPr>
          <w:rFonts w:hint="eastAsia" w:ascii="仿宋" w:hAnsi="仿宋" w:eastAsia="仿宋" w:cs="Arial"/>
          <w:color w:val="000000"/>
          <w:sz w:val="28"/>
          <w:szCs w:val="28"/>
          <w:lang w:val="en-US" w:eastAsia="zh-CN"/>
        </w:rPr>
        <w:t>18956343166</w:t>
      </w:r>
    </w:p>
    <w:p w14:paraId="01A8A263">
      <w:pPr>
        <w:pStyle w:val="6"/>
        <w:spacing w:line="580" w:lineRule="exact"/>
        <w:ind w:left="0" w:leftChars="0" w:firstLine="560"/>
        <w:rPr>
          <w:rFonts w:hint="eastAsia" w:ascii="仿宋" w:hAnsi="仿宋" w:eastAsia="仿宋" w:cs="仿宋"/>
          <w:color w:val="auto"/>
          <w:sz w:val="28"/>
          <w:szCs w:val="28"/>
          <w:lang w:bidi="ar"/>
        </w:rPr>
      </w:pPr>
      <w:r>
        <w:rPr>
          <w:rFonts w:hint="eastAsia" w:ascii="仿宋" w:hAnsi="仿宋" w:eastAsia="仿宋" w:cs="仿宋"/>
          <w:color w:val="auto"/>
          <w:sz w:val="28"/>
          <w:szCs w:val="28"/>
          <w:lang w:bidi="ar"/>
        </w:rPr>
        <w:t>2.采购代理机构信息</w:t>
      </w:r>
    </w:p>
    <w:p w14:paraId="0498243B">
      <w:pPr>
        <w:pStyle w:val="6"/>
        <w:spacing w:line="580" w:lineRule="exact"/>
        <w:ind w:left="0" w:leftChars="0" w:firstLine="560"/>
        <w:rPr>
          <w:rFonts w:hint="eastAsia" w:ascii="仿宋" w:hAnsi="仿宋" w:eastAsia="仿宋" w:cs="仿宋"/>
          <w:color w:val="auto"/>
          <w:sz w:val="28"/>
          <w:szCs w:val="28"/>
          <w:lang w:bidi="ar"/>
        </w:rPr>
      </w:pPr>
      <w:r>
        <w:rPr>
          <w:rFonts w:hint="eastAsia" w:ascii="仿宋" w:hAnsi="仿宋" w:eastAsia="仿宋" w:cs="仿宋"/>
          <w:color w:val="auto"/>
          <w:sz w:val="28"/>
          <w:szCs w:val="28"/>
          <w:lang w:bidi="ar"/>
        </w:rPr>
        <w:t>名称：</w:t>
      </w:r>
      <w:r>
        <w:rPr>
          <w:rFonts w:hint="eastAsia" w:ascii="仿宋" w:hAnsi="仿宋" w:eastAsia="仿宋" w:cs="Arial"/>
          <w:color w:val="000000"/>
          <w:sz w:val="28"/>
          <w:szCs w:val="28"/>
          <w:lang w:eastAsia="zh-CN"/>
        </w:rPr>
        <w:t>安徽恒升工程项目管理有限公司</w:t>
      </w:r>
    </w:p>
    <w:p w14:paraId="6B491565">
      <w:pPr>
        <w:pStyle w:val="6"/>
        <w:spacing w:line="580" w:lineRule="exact"/>
        <w:ind w:left="0" w:leftChars="0" w:firstLine="560"/>
        <w:rPr>
          <w:rFonts w:hint="eastAsia" w:ascii="仿宋" w:hAnsi="仿宋" w:eastAsia="仿宋" w:cs="仿宋"/>
          <w:color w:val="auto"/>
          <w:sz w:val="28"/>
          <w:szCs w:val="28"/>
          <w:lang w:bidi="ar"/>
        </w:rPr>
      </w:pPr>
      <w:r>
        <w:rPr>
          <w:rFonts w:hint="eastAsia" w:ascii="仿宋" w:hAnsi="仿宋" w:eastAsia="仿宋" w:cs="仿宋"/>
          <w:color w:val="auto"/>
          <w:sz w:val="28"/>
          <w:szCs w:val="28"/>
          <w:lang w:bidi="ar"/>
        </w:rPr>
        <w:t>地址：</w:t>
      </w:r>
      <w:bookmarkStart w:id="2" w:name="EB9384d18732924ce3a20d6c8a0cbdbc8f"/>
      <w:r>
        <w:rPr>
          <w:rFonts w:hint="eastAsia" w:ascii="仿宋" w:hAnsi="仿宋" w:eastAsia="仿宋" w:cs="Arial"/>
          <w:color w:val="000000"/>
          <w:sz w:val="28"/>
          <w:szCs w:val="28"/>
        </w:rPr>
        <w:t>泾县开发区创业路与琴溪路交汇口恒升科技大厦</w:t>
      </w:r>
      <w:bookmarkEnd w:id="2"/>
    </w:p>
    <w:p w14:paraId="7CC3A6DD">
      <w:pPr>
        <w:pStyle w:val="6"/>
        <w:spacing w:line="580" w:lineRule="exact"/>
        <w:ind w:left="0" w:leftChars="0" w:firstLine="56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lang w:bidi="ar"/>
        </w:rPr>
        <w:t>邮箱：</w:t>
      </w:r>
      <w:r>
        <w:rPr>
          <w:rFonts w:hint="eastAsia" w:ascii="仿宋" w:hAnsi="仿宋" w:eastAsia="仿宋" w:cs="仿宋"/>
          <w:color w:val="auto"/>
          <w:sz w:val="28"/>
          <w:szCs w:val="28"/>
          <w:highlight w:val="none"/>
          <w:lang w:val="en-US" w:eastAsia="zh-CN"/>
        </w:rPr>
        <w:t>1213762210@qq.com</w:t>
      </w:r>
    </w:p>
    <w:p w14:paraId="1817ECE1">
      <w:pPr>
        <w:pStyle w:val="6"/>
        <w:spacing w:line="580" w:lineRule="exact"/>
        <w:ind w:left="0" w:leftChars="0" w:firstLine="560"/>
        <w:rPr>
          <w:rFonts w:ascii="仿宋" w:hAnsi="仿宋" w:eastAsia="仿宋" w:cs="仿宋"/>
          <w:color w:val="auto"/>
          <w:sz w:val="28"/>
          <w:szCs w:val="28"/>
          <w:lang w:bidi="ar"/>
        </w:rPr>
      </w:pPr>
      <w:r>
        <w:rPr>
          <w:rFonts w:hint="eastAsia" w:ascii="仿宋" w:hAnsi="仿宋" w:eastAsia="仿宋" w:cs="仿宋"/>
          <w:color w:val="auto"/>
          <w:sz w:val="28"/>
          <w:szCs w:val="28"/>
          <w:lang w:bidi="ar"/>
        </w:rPr>
        <w:t>联系方式：</w:t>
      </w:r>
      <w:r>
        <w:rPr>
          <w:rFonts w:hint="eastAsia" w:ascii="仿宋" w:hAnsi="仿宋" w:eastAsia="仿宋" w:cs="Arial"/>
          <w:color w:val="000000"/>
          <w:sz w:val="28"/>
          <w:szCs w:val="28"/>
          <w:lang w:val="en-US" w:eastAsia="zh-CN"/>
        </w:rPr>
        <w:t>13856313501</w:t>
      </w:r>
      <w:bookmarkStart w:id="3" w:name="_GoBack"/>
      <w:bookmarkEnd w:id="3"/>
    </w:p>
    <w:p w14:paraId="23D401CE">
      <w:pPr>
        <w:spacing w:line="580" w:lineRule="exact"/>
        <w:ind w:firstLine="560" w:firstLineChars="200"/>
        <w:rPr>
          <w:color w:val="auto"/>
        </w:rPr>
      </w:pPr>
      <w:r>
        <w:rPr>
          <w:rFonts w:hint="eastAsia" w:ascii="仿宋" w:hAnsi="仿宋" w:eastAsia="仿宋" w:cs="仿宋"/>
          <w:color w:val="auto"/>
          <w:sz w:val="28"/>
          <w:szCs w:val="28"/>
          <w:lang w:bidi="ar"/>
        </w:rPr>
        <w:t xml:space="preserve">3.项目联系方式 </w:t>
      </w:r>
    </w:p>
    <w:p w14:paraId="2438E082">
      <w:pPr>
        <w:spacing w:line="580" w:lineRule="exact"/>
        <w:ind w:firstLine="560" w:firstLineChars="200"/>
        <w:rPr>
          <w:rFonts w:eastAsia="仿宋"/>
          <w:color w:val="auto"/>
        </w:rPr>
      </w:pPr>
      <w:r>
        <w:rPr>
          <w:rFonts w:hint="eastAsia" w:ascii="仿宋" w:hAnsi="仿宋" w:eastAsia="仿宋" w:cs="仿宋"/>
          <w:color w:val="auto"/>
          <w:sz w:val="28"/>
          <w:szCs w:val="28"/>
          <w:lang w:bidi="ar"/>
        </w:rPr>
        <w:t>项目联系人：</w:t>
      </w:r>
      <w:r>
        <w:rPr>
          <w:rFonts w:hint="eastAsia" w:ascii="仿宋" w:hAnsi="仿宋" w:eastAsia="仿宋" w:cs="仿宋"/>
          <w:color w:val="auto"/>
          <w:sz w:val="28"/>
          <w:szCs w:val="28"/>
          <w:lang w:val="en-US" w:eastAsia="zh-CN" w:bidi="ar"/>
        </w:rPr>
        <w:t>王先生</w:t>
      </w:r>
      <w:r>
        <w:rPr>
          <w:rFonts w:hint="eastAsia" w:ascii="仿宋" w:hAnsi="仿宋" w:eastAsia="仿宋" w:cs="仿宋"/>
          <w:color w:val="auto"/>
          <w:sz w:val="28"/>
          <w:szCs w:val="28"/>
          <w:lang w:bidi="ar"/>
        </w:rPr>
        <w:t>、</w:t>
      </w:r>
      <w:r>
        <w:rPr>
          <w:rFonts w:hint="eastAsia" w:ascii="仿宋" w:hAnsi="仿宋" w:eastAsia="仿宋" w:cs="仿宋"/>
          <w:color w:val="auto"/>
          <w:sz w:val="28"/>
          <w:szCs w:val="28"/>
          <w:lang w:val="en-US" w:eastAsia="zh-CN" w:bidi="ar"/>
        </w:rPr>
        <w:t>梅</w:t>
      </w:r>
      <w:r>
        <w:rPr>
          <w:rFonts w:hint="eastAsia" w:ascii="仿宋" w:hAnsi="仿宋" w:eastAsia="仿宋" w:cs="仿宋"/>
          <w:color w:val="auto"/>
          <w:sz w:val="28"/>
          <w:szCs w:val="28"/>
          <w:lang w:bidi="ar"/>
        </w:rPr>
        <w:t>工</w:t>
      </w:r>
    </w:p>
    <w:p w14:paraId="247D0D61">
      <w:pPr>
        <w:spacing w:line="580" w:lineRule="exact"/>
        <w:ind w:firstLine="560" w:firstLineChars="200"/>
        <w:rPr>
          <w:color w:val="auto"/>
        </w:rPr>
      </w:pPr>
      <w:r>
        <w:rPr>
          <w:rFonts w:hint="eastAsia" w:ascii="仿宋" w:hAnsi="仿宋" w:eastAsia="仿宋" w:cs="仿宋"/>
          <w:color w:val="auto"/>
          <w:sz w:val="28"/>
          <w:szCs w:val="28"/>
          <w:lang w:bidi="ar"/>
        </w:rPr>
        <w:t>电 话：</w:t>
      </w:r>
      <w:r>
        <w:rPr>
          <w:rFonts w:hint="eastAsia" w:ascii="仿宋" w:hAnsi="仿宋" w:eastAsia="仿宋" w:cs="Arial"/>
          <w:color w:val="000000"/>
          <w:sz w:val="28"/>
          <w:szCs w:val="28"/>
          <w:lang w:val="en-US" w:eastAsia="zh-CN"/>
        </w:rPr>
        <w:t>18956343166</w:t>
      </w:r>
      <w:r>
        <w:rPr>
          <w:rFonts w:hint="eastAsia" w:ascii="仿宋" w:hAnsi="仿宋" w:eastAsia="仿宋" w:cs="Arial"/>
          <w:color w:val="000000"/>
          <w:sz w:val="28"/>
          <w:szCs w:val="28"/>
        </w:rPr>
        <w:t>、</w:t>
      </w:r>
      <w:r>
        <w:rPr>
          <w:rFonts w:hint="eastAsia" w:ascii="仿宋" w:hAnsi="仿宋" w:eastAsia="仿宋" w:cs="Arial"/>
          <w:color w:val="000000"/>
          <w:sz w:val="28"/>
          <w:szCs w:val="28"/>
          <w:lang w:val="en-US" w:eastAsia="zh-CN"/>
        </w:rPr>
        <w:t>13856313501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743"/>
    <w:rsid w:val="00022743"/>
    <w:rsid w:val="002B6A92"/>
    <w:rsid w:val="00401AA4"/>
    <w:rsid w:val="006133D1"/>
    <w:rsid w:val="00997922"/>
    <w:rsid w:val="009B67EF"/>
    <w:rsid w:val="00A4641E"/>
    <w:rsid w:val="00A63C6C"/>
    <w:rsid w:val="00BA50B9"/>
    <w:rsid w:val="00BD04C4"/>
    <w:rsid w:val="00BD17D7"/>
    <w:rsid w:val="00C6418C"/>
    <w:rsid w:val="00CE3123"/>
    <w:rsid w:val="00CE4755"/>
    <w:rsid w:val="00DF0C7A"/>
    <w:rsid w:val="00E5299C"/>
    <w:rsid w:val="00E72DE1"/>
    <w:rsid w:val="18114A62"/>
    <w:rsid w:val="23855006"/>
    <w:rsid w:val="3DBD8D3E"/>
    <w:rsid w:val="4E8555B2"/>
    <w:rsid w:val="57EF2592"/>
    <w:rsid w:val="68B37104"/>
    <w:rsid w:val="73977A24"/>
    <w:rsid w:val="767713F0"/>
    <w:rsid w:val="7BEB38B5"/>
    <w:rsid w:val="977B80DD"/>
    <w:rsid w:val="B8AF56DE"/>
    <w:rsid w:val="E0D5F100"/>
    <w:rsid w:val="FA7E2B58"/>
    <w:rsid w:val="FCE75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after="120" w:afterLines="0"/>
      <w:ind w:left="420" w:leftChars="200"/>
    </w:pPr>
    <w:rPr>
      <w:rFonts w:ascii="Times New Roman" w:hAnsi="Times New Roman" w:cs="Times New Roman"/>
      <w:kern w:val="0"/>
      <w:sz w:val="24"/>
      <w:szCs w:val="24"/>
    </w:rPr>
  </w:style>
  <w:style w:type="paragraph" w:styleId="3">
    <w:name w:val="footer"/>
    <w:basedOn w:val="1"/>
    <w:link w:val="13"/>
    <w:semiHidden/>
    <w:unhideWhenUsed/>
    <w:qFormat/>
    <w:uiPriority w:val="99"/>
    <w:pPr>
      <w:tabs>
        <w:tab w:val="center" w:pos="4153"/>
        <w:tab w:val="right" w:pos="8306"/>
      </w:tabs>
      <w:snapToGrid w:val="0"/>
      <w:jc w:val="left"/>
    </w:pPr>
    <w:rPr>
      <w:sz w:val="18"/>
      <w:szCs w:val="18"/>
    </w:rPr>
  </w:style>
  <w:style w:type="paragraph" w:styleId="4">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Body Text First Indent 2"/>
    <w:basedOn w:val="2"/>
    <w:next w:val="1"/>
    <w:qFormat/>
    <w:uiPriority w:val="0"/>
    <w:pPr>
      <w:widowControl w:val="0"/>
      <w:ind w:firstLine="420" w:firstLineChars="200"/>
      <w:jc w:val="both"/>
    </w:pPr>
    <w:rPr>
      <w:rFonts w:ascii="Calibri" w:hAnsi="Calibri" w:eastAsia="宋体"/>
    </w:rPr>
  </w:style>
  <w:style w:type="character" w:styleId="9">
    <w:name w:val="Hyperlink"/>
    <w:qFormat/>
    <w:uiPriority w:val="0"/>
    <w:rPr>
      <w:color w:val="0000FF"/>
      <w:u w:val="none"/>
    </w:rPr>
  </w:style>
  <w:style w:type="paragraph" w:customStyle="1" w:styleId="10">
    <w:name w:val="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
    <w:name w:val="25"/>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
    <w:name w:val="页眉 Char"/>
    <w:basedOn w:val="8"/>
    <w:link w:val="4"/>
    <w:semiHidden/>
    <w:qFormat/>
    <w:uiPriority w:val="99"/>
    <w:rPr>
      <w:sz w:val="18"/>
      <w:szCs w:val="18"/>
    </w:rPr>
  </w:style>
  <w:style w:type="character" w:customStyle="1" w:styleId="13">
    <w:name w:val="页脚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372</Words>
  <Characters>476</Characters>
  <Lines>6</Lines>
  <Paragraphs>1</Paragraphs>
  <TotalTime>5</TotalTime>
  <ScaleCrop>false</ScaleCrop>
  <LinksUpToDate>false</LinksUpToDate>
  <CharactersWithSpaces>482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2023-04-11T22:04:00Z</dcterms:created>
  <dc:creator>NTKO</dc:creator>
  <cp:lastModifiedBy>nkfh</cp:lastModifiedBy>
  <cp:lastPrinted>2025-05-07T09:43:00Z</cp:lastPrinted>
  <dcterms:modified xsi:type="dcterms:W3CDTF">2026-08-14T07:37:44Z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eyJoZGlkIjoiOWE3MzIyMzM0M2VlM2IzZjA5Njc1YjkyZDhkNjE3YmEiLCJ1c2VySWQiOiIzOTE3NTUxNzQifQ==</vt:lpwstr>
  </property>
  <property fmtid="{D5CDD505-2E9C-101B-9397-08002B2CF9AE}" pid="4" name="ICV">
    <vt:lpwstr>105FB79946D74EDD82FEC5E52C823499_13</vt:lpwstr>
  </property>
</Properties>
</file>