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01" w:type="dxa"/>
        <w:tblInd w:w="94" w:type="dxa"/>
        <w:tblLook w:val="04A0"/>
      </w:tblPr>
      <w:tblGrid>
        <w:gridCol w:w="694"/>
        <w:gridCol w:w="1506"/>
        <w:gridCol w:w="10523"/>
        <w:gridCol w:w="1265"/>
        <w:gridCol w:w="1313"/>
      </w:tblGrid>
      <w:tr w:rsidR="007031D5" w:rsidRPr="007031D5" w:rsidTr="007031D5">
        <w:trPr>
          <w:trHeight w:val="345"/>
        </w:trPr>
        <w:tc>
          <w:tcPr>
            <w:tcW w:w="15301" w:type="dxa"/>
            <w:gridSpan w:val="5"/>
            <w:tcBorders>
              <w:top w:val="nil"/>
              <w:left w:val="nil"/>
              <w:bottom w:val="nil"/>
              <w:right w:val="nil"/>
            </w:tcBorders>
            <w:shd w:val="clear" w:color="auto" w:fill="auto"/>
            <w:noWrap/>
            <w:vAlign w:val="center"/>
            <w:hideMark/>
          </w:tcPr>
          <w:p w:rsidR="007031D5" w:rsidRPr="007031D5" w:rsidRDefault="007031D5" w:rsidP="007031D5">
            <w:pPr>
              <w:widowControl/>
              <w:jc w:val="center"/>
              <w:rPr>
                <w:rFonts w:ascii="宋体" w:eastAsia="宋体" w:hAnsi="宋体" w:cs="宋体"/>
                <w:b/>
                <w:bCs/>
                <w:kern w:val="0"/>
                <w:sz w:val="28"/>
                <w:szCs w:val="28"/>
              </w:rPr>
            </w:pPr>
            <w:r w:rsidRPr="007031D5">
              <w:rPr>
                <w:rFonts w:ascii="宋体" w:eastAsia="宋体" w:hAnsi="宋体" w:cs="宋体" w:hint="eastAsia"/>
                <w:b/>
                <w:bCs/>
                <w:kern w:val="0"/>
                <w:sz w:val="28"/>
                <w:szCs w:val="28"/>
              </w:rPr>
              <w:t>采购需求</w:t>
            </w:r>
          </w:p>
        </w:tc>
      </w:tr>
      <w:tr w:rsidR="007031D5" w:rsidRPr="007031D5" w:rsidTr="007031D5">
        <w:trPr>
          <w:trHeight w:val="330"/>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b/>
                <w:bCs/>
                <w:kern w:val="0"/>
                <w:sz w:val="20"/>
                <w:szCs w:val="20"/>
              </w:rPr>
            </w:pPr>
            <w:r w:rsidRPr="007031D5">
              <w:rPr>
                <w:rFonts w:ascii="宋体" w:eastAsia="宋体" w:hAnsi="宋体" w:cs="宋体" w:hint="eastAsia"/>
                <w:b/>
                <w:bCs/>
                <w:kern w:val="0"/>
                <w:sz w:val="20"/>
                <w:szCs w:val="20"/>
              </w:rPr>
              <w:t>序号</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center"/>
              <w:rPr>
                <w:rFonts w:ascii="宋体" w:eastAsia="宋体" w:hAnsi="宋体" w:cs="宋体"/>
                <w:b/>
                <w:bCs/>
                <w:kern w:val="0"/>
                <w:sz w:val="18"/>
                <w:szCs w:val="18"/>
              </w:rPr>
            </w:pPr>
            <w:r w:rsidRPr="007031D5">
              <w:rPr>
                <w:rFonts w:ascii="宋体" w:eastAsia="宋体" w:hAnsi="宋体" w:cs="宋体" w:hint="eastAsia"/>
                <w:b/>
                <w:bCs/>
                <w:kern w:val="0"/>
                <w:sz w:val="18"/>
                <w:szCs w:val="18"/>
              </w:rPr>
              <w:t>品名</w:t>
            </w:r>
          </w:p>
        </w:tc>
        <w:tc>
          <w:tcPr>
            <w:tcW w:w="10523" w:type="dxa"/>
            <w:tcBorders>
              <w:top w:val="single" w:sz="4" w:space="0" w:color="auto"/>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center"/>
              <w:rPr>
                <w:rFonts w:ascii="宋体" w:eastAsia="宋体" w:hAnsi="宋体" w:cs="宋体"/>
                <w:b/>
                <w:bCs/>
                <w:kern w:val="0"/>
                <w:sz w:val="16"/>
                <w:szCs w:val="16"/>
              </w:rPr>
            </w:pPr>
            <w:r w:rsidRPr="007031D5">
              <w:rPr>
                <w:rFonts w:ascii="宋体" w:eastAsia="宋体" w:hAnsi="宋体" w:cs="宋体" w:hint="eastAsia"/>
                <w:b/>
                <w:bCs/>
                <w:kern w:val="0"/>
                <w:sz w:val="16"/>
                <w:szCs w:val="16"/>
              </w:rPr>
              <w:t>技术参数</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b/>
                <w:bCs/>
                <w:kern w:val="0"/>
                <w:sz w:val="20"/>
                <w:szCs w:val="20"/>
              </w:rPr>
            </w:pPr>
            <w:r w:rsidRPr="007031D5">
              <w:rPr>
                <w:rFonts w:ascii="宋体" w:eastAsia="宋体" w:hAnsi="宋体" w:cs="宋体" w:hint="eastAsia"/>
                <w:b/>
                <w:bCs/>
                <w:kern w:val="0"/>
                <w:sz w:val="20"/>
                <w:szCs w:val="20"/>
              </w:rPr>
              <w:t>单位</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b/>
                <w:bCs/>
                <w:kern w:val="0"/>
                <w:sz w:val="20"/>
                <w:szCs w:val="20"/>
              </w:rPr>
            </w:pPr>
            <w:r w:rsidRPr="007031D5">
              <w:rPr>
                <w:rFonts w:ascii="宋体" w:eastAsia="宋体" w:hAnsi="宋体" w:cs="宋体" w:hint="eastAsia"/>
                <w:b/>
                <w:bCs/>
                <w:kern w:val="0"/>
                <w:sz w:val="20"/>
                <w:szCs w:val="20"/>
              </w:rPr>
              <w:t>数量</w:t>
            </w:r>
          </w:p>
        </w:tc>
      </w:tr>
      <w:tr w:rsidR="007031D5" w:rsidRPr="007031D5" w:rsidTr="00AE4969">
        <w:trPr>
          <w:trHeight w:val="254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▲自助办证借阅机</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186547">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功能要求：</w:t>
            </w:r>
            <w:r w:rsidRPr="007031D5">
              <w:rPr>
                <w:rFonts w:ascii="宋体" w:eastAsia="宋体" w:hAnsi="宋体" w:cs="宋体" w:hint="eastAsia"/>
                <w:kern w:val="0"/>
                <w:sz w:val="16"/>
                <w:szCs w:val="16"/>
              </w:rPr>
              <w:br/>
              <w:t>1.设备运行系统与图书馆文献系统实现无缝联接，实现借还图书，自助办证功能；</w:t>
            </w:r>
            <w:r w:rsidRPr="007031D5">
              <w:rPr>
                <w:rFonts w:ascii="宋体" w:eastAsia="宋体" w:hAnsi="宋体" w:cs="宋体" w:hint="eastAsia"/>
                <w:kern w:val="0"/>
                <w:sz w:val="16"/>
                <w:szCs w:val="16"/>
              </w:rPr>
              <w:br/>
              <w:t>2.设备运行系统支持简体中文、英文两种语言切换；</w:t>
            </w:r>
            <w:r w:rsidRPr="007031D5">
              <w:rPr>
                <w:rFonts w:ascii="宋体" w:eastAsia="宋体" w:hAnsi="宋体" w:cs="宋体" w:hint="eastAsia"/>
                <w:kern w:val="0"/>
                <w:sz w:val="16"/>
                <w:szCs w:val="16"/>
              </w:rPr>
              <w:br/>
              <w:t>3.设备运行系统提供图书自助借阅、归还、续借、查询和办理读者证功能；</w:t>
            </w:r>
            <w:r w:rsidRPr="007031D5">
              <w:rPr>
                <w:rFonts w:ascii="宋体" w:eastAsia="宋体" w:hAnsi="宋体" w:cs="宋体" w:hint="eastAsia"/>
                <w:kern w:val="0"/>
                <w:sz w:val="16"/>
                <w:szCs w:val="16"/>
              </w:rPr>
              <w:br/>
              <w:t>4.借还功能说明：</w:t>
            </w:r>
            <w:r w:rsidRPr="007031D5">
              <w:rPr>
                <w:rFonts w:ascii="宋体" w:eastAsia="宋体" w:hAnsi="宋体" w:cs="宋体" w:hint="eastAsia"/>
                <w:kern w:val="0"/>
                <w:sz w:val="16"/>
                <w:szCs w:val="16"/>
              </w:rPr>
              <w:br/>
              <w:t>1)设备操作时无须设置1.5米限制线，无误读现象，可有效杜绝超高频常见弊病；</w:t>
            </w:r>
            <w:r w:rsidRPr="007031D5">
              <w:rPr>
                <w:rFonts w:ascii="宋体" w:eastAsia="宋体" w:hAnsi="宋体" w:cs="宋体" w:hint="eastAsia"/>
                <w:kern w:val="0"/>
                <w:sz w:val="16"/>
                <w:szCs w:val="16"/>
              </w:rPr>
              <w:br/>
              <w:t>2)借还图书时可强图书任意摆放在指定区域内，无书脊朝下操作限制，可一次性读取 ≥5 册图书；</w:t>
            </w:r>
            <w:r w:rsidRPr="007031D5">
              <w:rPr>
                <w:rFonts w:ascii="宋体" w:eastAsia="宋体" w:hAnsi="宋体" w:cs="宋体" w:hint="eastAsia"/>
                <w:kern w:val="0"/>
                <w:sz w:val="16"/>
                <w:szCs w:val="16"/>
              </w:rPr>
              <w:br/>
              <w:t>5.办证功能说明</w:t>
            </w:r>
            <w:r w:rsidRPr="007031D5">
              <w:rPr>
                <w:rFonts w:ascii="宋体" w:eastAsia="宋体" w:hAnsi="宋体" w:cs="宋体" w:hint="eastAsia"/>
                <w:kern w:val="0"/>
                <w:sz w:val="16"/>
                <w:szCs w:val="16"/>
              </w:rPr>
              <w:br/>
              <w:t>1)系统经由图书馆文献管理系统进行读者信息登记，系统根据用户选择的办证类型及设定的相应规则由读者自助办理新卡。新卡有效期，按照图书馆的规定由系统自动分配。</w:t>
            </w:r>
            <w:r w:rsidRPr="007031D5">
              <w:rPr>
                <w:rFonts w:ascii="宋体" w:eastAsia="宋体" w:hAnsi="宋体" w:cs="宋体" w:hint="eastAsia"/>
                <w:kern w:val="0"/>
                <w:sz w:val="16"/>
                <w:szCs w:val="16"/>
              </w:rPr>
              <w:br/>
              <w:t>2)系统可实现读者自助预充值功能，可识别和收取5元、10元、20元、50元、100元面额的纸币，系统具备自动验钞功能，假币系统将自动退回。允许收取的金额类型可由图书馆文献系统设置一种或多种。</w:t>
            </w:r>
            <w:r w:rsidRPr="007031D5">
              <w:rPr>
                <w:rFonts w:ascii="宋体" w:eastAsia="宋体" w:hAnsi="宋体" w:cs="宋体" w:hint="eastAsia"/>
                <w:kern w:val="0"/>
                <w:sz w:val="16"/>
                <w:szCs w:val="16"/>
              </w:rPr>
              <w:br/>
              <w:t>3)回收卡功能：接受发卡指令后，将卡传送至出卡口，系统自动判定该卡是否正常，如卡功能异常，则回收该卡。</w:t>
            </w:r>
            <w:r w:rsidRPr="007031D5">
              <w:rPr>
                <w:rFonts w:ascii="宋体" w:eastAsia="宋体" w:hAnsi="宋体" w:cs="宋体" w:hint="eastAsia"/>
                <w:kern w:val="0"/>
                <w:sz w:val="16"/>
                <w:szCs w:val="16"/>
              </w:rPr>
              <w:br/>
              <w:t>4)系统自动检测并判定卡数量状态，当卡槽内少卡或无卡时，系统自动报警提示，并在监控平台系统有相应提示信息。</w:t>
            </w:r>
            <w:r w:rsidRPr="007031D5">
              <w:rPr>
                <w:rFonts w:ascii="宋体" w:eastAsia="宋体" w:hAnsi="宋体" w:cs="宋体" w:hint="eastAsia"/>
                <w:kern w:val="0"/>
                <w:sz w:val="16"/>
                <w:szCs w:val="16"/>
              </w:rPr>
              <w:br/>
              <w:t>6.设备为模块化设计，可单独更换部件，系统具有抗攻击和快速恢复能力；</w:t>
            </w:r>
            <w:r w:rsidRPr="007031D5">
              <w:rPr>
                <w:rFonts w:ascii="宋体" w:eastAsia="宋体" w:hAnsi="宋体" w:cs="宋体" w:hint="eastAsia"/>
                <w:kern w:val="0"/>
                <w:sz w:val="16"/>
                <w:szCs w:val="16"/>
              </w:rPr>
              <w:br/>
              <w:t>7.系统经由图书馆文献管理系统进行读者信息登记，系统根据用户选择的办证类型及设定的相应规则由读者自助办理新卡。新卡有效期，按照图书馆的规定由系统自动分配。</w:t>
            </w:r>
            <w:r w:rsidRPr="007031D5">
              <w:rPr>
                <w:rFonts w:ascii="宋体" w:eastAsia="宋体" w:hAnsi="宋体" w:cs="宋体" w:hint="eastAsia"/>
                <w:kern w:val="0"/>
                <w:sz w:val="16"/>
                <w:szCs w:val="16"/>
              </w:rPr>
              <w:br/>
              <w:t>★8.所投设备具备图书借还与自主办证双项功能，为避免功能使用的技术纠纷，中标后签订合同前须向采购人提供本设备系统计算机软件著作</w:t>
            </w:r>
            <w:r w:rsidR="00186547">
              <w:rPr>
                <w:rFonts w:ascii="宋体" w:eastAsia="宋体" w:hAnsi="宋体" w:cs="宋体" w:hint="eastAsia"/>
                <w:kern w:val="0"/>
                <w:sz w:val="16"/>
                <w:szCs w:val="16"/>
              </w:rPr>
              <w:t>权登记证书或许可使用证明原件</w:t>
            </w:r>
            <w:r w:rsidRPr="007031D5">
              <w:rPr>
                <w:rFonts w:ascii="宋体" w:eastAsia="宋体" w:hAnsi="宋体" w:cs="宋体" w:hint="eastAsia"/>
                <w:kern w:val="0"/>
                <w:sz w:val="16"/>
                <w:szCs w:val="16"/>
              </w:rPr>
              <w:t>复印件（采购人留存）。</w:t>
            </w:r>
            <w:r w:rsidRPr="007031D5">
              <w:rPr>
                <w:rFonts w:ascii="宋体" w:eastAsia="宋体" w:hAnsi="宋体" w:cs="宋体" w:hint="eastAsia"/>
                <w:kern w:val="0"/>
                <w:sz w:val="16"/>
                <w:szCs w:val="16"/>
              </w:rPr>
              <w:br/>
              <w:t>9.系统可提供离线和在线工作模式,在图书馆借还系统停机或断网的情况下可转为离线模式，使系统正常进行借还工作。在网络短暂故障恢复后,系统自动连接图书馆借还系统服务器,并同步离线借还数据恢复在线服务。此间无需馆员协助连接或重新启动服务。</w:t>
            </w:r>
            <w:r w:rsidRPr="007031D5">
              <w:rPr>
                <w:rFonts w:ascii="宋体" w:eastAsia="宋体" w:hAnsi="宋体" w:cs="宋体" w:hint="eastAsia"/>
                <w:kern w:val="0"/>
                <w:sz w:val="16"/>
                <w:szCs w:val="16"/>
              </w:rPr>
              <w:br/>
              <w:t>★10.为避免对人体辐射伤害，特别是对孕妇.心脏起搏器佩戴者以及身体条件缺陷的读者造成伤害，所投设备电磁辐射遵守国家法定要求，中标后签订合同前须向采购人提供专业检测机构出具的相关技术标准检测报告原件复印件（采购人留存）。</w:t>
            </w:r>
            <w:r w:rsidRPr="007031D5">
              <w:rPr>
                <w:rFonts w:ascii="宋体" w:eastAsia="宋体" w:hAnsi="宋体" w:cs="宋体" w:hint="eastAsia"/>
                <w:kern w:val="0"/>
                <w:sz w:val="16"/>
                <w:szCs w:val="16"/>
              </w:rPr>
              <w:br/>
              <w:t>参数要求：</w:t>
            </w:r>
            <w:r w:rsidRPr="007031D5">
              <w:rPr>
                <w:rFonts w:ascii="宋体" w:eastAsia="宋体" w:hAnsi="宋体" w:cs="宋体" w:hint="eastAsia"/>
                <w:kern w:val="0"/>
                <w:sz w:val="16"/>
                <w:szCs w:val="16"/>
              </w:rPr>
              <w:br/>
              <w:t>1.符合标准：ISO18000-6C</w:t>
            </w:r>
            <w:r w:rsidRPr="007031D5">
              <w:rPr>
                <w:rFonts w:ascii="宋体" w:eastAsia="宋体" w:hAnsi="宋体" w:cs="宋体" w:hint="eastAsia"/>
                <w:kern w:val="0"/>
                <w:sz w:val="16"/>
                <w:szCs w:val="16"/>
              </w:rPr>
              <w:br/>
              <w:t>2.工作频段：920-925MHz</w:t>
            </w:r>
            <w:r w:rsidRPr="007031D5">
              <w:rPr>
                <w:rFonts w:ascii="宋体" w:eastAsia="宋体" w:hAnsi="宋体" w:cs="宋体" w:hint="eastAsia"/>
                <w:kern w:val="0"/>
                <w:sz w:val="16"/>
                <w:szCs w:val="16"/>
              </w:rPr>
              <w:br/>
              <w:t>3.阅读范围半径：250mm（可调节）；</w:t>
            </w:r>
            <w:r w:rsidRPr="007031D5">
              <w:rPr>
                <w:rFonts w:ascii="宋体" w:eastAsia="宋体" w:hAnsi="宋体" w:cs="宋体" w:hint="eastAsia"/>
                <w:kern w:val="0"/>
                <w:sz w:val="16"/>
                <w:szCs w:val="16"/>
              </w:rPr>
              <w:br/>
              <w:t>4.响应速度：不低于8 个标签/秒（书籍厚度 25mm）</w:t>
            </w:r>
            <w:r w:rsidRPr="007031D5">
              <w:rPr>
                <w:rFonts w:ascii="宋体" w:eastAsia="宋体" w:hAnsi="宋体" w:cs="宋体" w:hint="eastAsia"/>
                <w:kern w:val="0"/>
                <w:sz w:val="16"/>
                <w:szCs w:val="16"/>
              </w:rPr>
              <w:br/>
              <w:t>5.显示器：≥24英寸电容触控屏</w:t>
            </w:r>
            <w:r w:rsidRPr="007031D5">
              <w:rPr>
                <w:rFonts w:ascii="宋体" w:eastAsia="宋体" w:hAnsi="宋体" w:cs="宋体" w:hint="eastAsia"/>
                <w:kern w:val="0"/>
                <w:sz w:val="16"/>
                <w:szCs w:val="16"/>
              </w:rPr>
              <w:br/>
              <w:t>6.办证时间：10-30 秒</w:t>
            </w:r>
            <w:r w:rsidRPr="007031D5">
              <w:rPr>
                <w:rFonts w:ascii="宋体" w:eastAsia="宋体" w:hAnsi="宋体" w:cs="宋体" w:hint="eastAsia"/>
                <w:kern w:val="0"/>
                <w:sz w:val="16"/>
                <w:szCs w:val="16"/>
              </w:rPr>
              <w:br/>
              <w:t>7.工作温度：摄氏-10~50 度</w:t>
            </w:r>
            <w:r w:rsidRPr="007031D5">
              <w:rPr>
                <w:rFonts w:ascii="宋体" w:eastAsia="宋体" w:hAnsi="宋体" w:cs="宋体" w:hint="eastAsia"/>
                <w:kern w:val="0"/>
                <w:sz w:val="16"/>
                <w:szCs w:val="16"/>
              </w:rPr>
              <w:br/>
            </w:r>
            <w:r w:rsidRPr="007031D5">
              <w:rPr>
                <w:rFonts w:ascii="宋体" w:eastAsia="宋体" w:hAnsi="宋体" w:cs="宋体" w:hint="eastAsia"/>
                <w:kern w:val="0"/>
                <w:sz w:val="16"/>
                <w:szCs w:val="16"/>
              </w:rPr>
              <w:lastRenderedPageBreak/>
              <w:t>8.环境湿度：10%~90%，非凝结</w:t>
            </w:r>
            <w:r w:rsidRPr="007031D5">
              <w:rPr>
                <w:rFonts w:ascii="宋体" w:eastAsia="宋体" w:hAnsi="宋体" w:cs="宋体" w:hint="eastAsia"/>
                <w:kern w:val="0"/>
                <w:sz w:val="16"/>
                <w:szCs w:val="16"/>
              </w:rPr>
              <w:br/>
              <w:t>9.通讯接口：USB,Rj4510M/100M 自适应网口,支持 802.11b/g 无线网络协</w:t>
            </w:r>
            <w:r w:rsidRPr="007031D5">
              <w:rPr>
                <w:rFonts w:ascii="宋体" w:eastAsia="宋体" w:hAnsi="宋体" w:cs="宋体" w:hint="eastAsia"/>
                <w:kern w:val="0"/>
                <w:sz w:val="16"/>
                <w:szCs w:val="16"/>
              </w:rPr>
              <w:br/>
              <w:t>10.身份识别卡：支持 ISO14443A/B15693 协议卡；条形码读者卡等</w:t>
            </w:r>
            <w:r w:rsidRPr="007031D5">
              <w:rPr>
                <w:rFonts w:ascii="宋体" w:eastAsia="宋体" w:hAnsi="宋体" w:cs="宋体" w:hint="eastAsia"/>
                <w:kern w:val="0"/>
                <w:sz w:val="16"/>
                <w:szCs w:val="16"/>
              </w:rPr>
              <w:br/>
              <w:t>11.电源：AC110/220V  360W</w:t>
            </w:r>
            <w:r w:rsidRPr="007031D5">
              <w:rPr>
                <w:rFonts w:ascii="宋体" w:eastAsia="宋体" w:hAnsi="宋体" w:cs="宋体" w:hint="eastAsia"/>
                <w:kern w:val="0"/>
                <w:sz w:val="16"/>
                <w:szCs w:val="16"/>
              </w:rPr>
              <w:br/>
              <w:t>12.表面处理：金属烤漆，外观色彩按照采购人要求定制</w:t>
            </w:r>
            <w:r w:rsidRPr="007031D5">
              <w:rPr>
                <w:rFonts w:ascii="宋体" w:eastAsia="宋体" w:hAnsi="宋体" w:cs="宋体" w:hint="eastAsia"/>
                <w:kern w:val="0"/>
                <w:sz w:val="16"/>
                <w:szCs w:val="16"/>
              </w:rPr>
              <w:br/>
            </w:r>
            <w:r w:rsidRPr="001B6263">
              <w:rPr>
                <w:rFonts w:ascii="宋体" w:eastAsia="宋体" w:hAnsi="宋体" w:cs="宋体" w:hint="eastAsia"/>
                <w:kern w:val="0"/>
                <w:sz w:val="16"/>
                <w:szCs w:val="16"/>
              </w:rPr>
              <w:t>13.图书放置台：钢化玻璃一字型平台</w:t>
            </w:r>
            <w:r w:rsidRPr="001B6263">
              <w:rPr>
                <w:rFonts w:ascii="宋体" w:eastAsia="宋体" w:hAnsi="宋体" w:cs="宋体" w:hint="eastAsia"/>
                <w:kern w:val="0"/>
                <w:sz w:val="16"/>
                <w:szCs w:val="16"/>
              </w:rPr>
              <w:br/>
              <w:t>★14.定期巡检维护：设备制造商必须安排本厂专业技术人员在一年内每周到寿县区域内所有阅读点现场进行巡检维护，提供投标产品制造商一年内定期巡检维护证明材料</w:t>
            </w:r>
            <w:r w:rsidR="00AE4969" w:rsidRPr="001B6263">
              <w:rPr>
                <w:rFonts w:ascii="宋体" w:eastAsia="宋体" w:hAnsi="宋体" w:cs="宋体" w:hint="eastAsia"/>
                <w:kern w:val="0"/>
                <w:sz w:val="16"/>
                <w:szCs w:val="16"/>
              </w:rPr>
              <w:t>，</w:t>
            </w:r>
            <w:r w:rsidRPr="001B6263">
              <w:rPr>
                <w:rFonts w:ascii="宋体" w:eastAsia="宋体" w:hAnsi="宋体" w:cs="宋体" w:hint="eastAsia"/>
                <w:kern w:val="0"/>
                <w:sz w:val="16"/>
                <w:szCs w:val="16"/>
              </w:rPr>
              <w:t>中标后签订合同前提供原件供采购人核验，核验通过方可签订合同。</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lastRenderedPageBreak/>
              <w:t>台</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w:t>
            </w:r>
          </w:p>
        </w:tc>
      </w:tr>
      <w:tr w:rsidR="007031D5" w:rsidRPr="007031D5" w:rsidTr="000A7E34">
        <w:trPr>
          <w:trHeight w:val="227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lastRenderedPageBreak/>
              <w:t>2</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馆员工作站</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功能要求：</w:t>
            </w:r>
            <w:r w:rsidRPr="007031D5">
              <w:rPr>
                <w:rFonts w:ascii="宋体" w:eastAsia="宋体" w:hAnsi="宋体" w:cs="宋体" w:hint="eastAsia"/>
                <w:kern w:val="0"/>
                <w:sz w:val="16"/>
                <w:szCs w:val="16"/>
              </w:rPr>
              <w:br w:type="page"/>
              <w:t>1.运行系统与图书馆文献管理系统实现无缝联接；</w:t>
            </w:r>
            <w:r w:rsidRPr="007031D5">
              <w:rPr>
                <w:rFonts w:ascii="宋体" w:eastAsia="宋体" w:hAnsi="宋体" w:cs="宋体" w:hint="eastAsia"/>
                <w:kern w:val="0"/>
                <w:sz w:val="16"/>
                <w:szCs w:val="16"/>
              </w:rPr>
              <w:br w:type="page"/>
              <w:t>2.内部组件射频设备未进行操作时处于常闭状态，在进行标签转换工作时由软件激活启动；</w:t>
            </w:r>
            <w:r w:rsidRPr="007031D5">
              <w:rPr>
                <w:rFonts w:ascii="宋体" w:eastAsia="宋体" w:hAnsi="宋体" w:cs="宋体" w:hint="eastAsia"/>
                <w:kern w:val="0"/>
                <w:sz w:val="16"/>
                <w:szCs w:val="16"/>
              </w:rPr>
              <w:br w:type="page"/>
              <w:t>3.具备对电子标签非接触式地进行阅读，具备快速读取.编写.改写图书标签的能力；</w:t>
            </w:r>
            <w:r w:rsidRPr="007031D5">
              <w:rPr>
                <w:rFonts w:ascii="宋体" w:eastAsia="宋体" w:hAnsi="宋体" w:cs="宋体" w:hint="eastAsia"/>
                <w:kern w:val="0"/>
                <w:sz w:val="16"/>
                <w:szCs w:val="16"/>
              </w:rPr>
              <w:br w:type="page"/>
              <w:t>4.所投设备系统可自动识别条形码是否为本馆使用条码，含读卡器，具备条形码扫描.电子标签编写是否成功的声音和画面操作提示；</w:t>
            </w:r>
            <w:r w:rsidRPr="007031D5">
              <w:rPr>
                <w:rFonts w:ascii="宋体" w:eastAsia="宋体" w:hAnsi="宋体" w:cs="宋体" w:hint="eastAsia"/>
                <w:kern w:val="0"/>
                <w:sz w:val="16"/>
                <w:szCs w:val="16"/>
              </w:rPr>
              <w:br w:type="page"/>
              <w:t>5.进行图书电子标签转换时可根据剔旧清单在粘贴标签过程中提示剔旧，避免浪费；</w:t>
            </w:r>
            <w:r w:rsidRPr="007031D5">
              <w:rPr>
                <w:rFonts w:ascii="宋体" w:eastAsia="宋体" w:hAnsi="宋体" w:cs="宋体" w:hint="eastAsia"/>
                <w:kern w:val="0"/>
                <w:sz w:val="16"/>
                <w:szCs w:val="16"/>
              </w:rPr>
              <w:br w:type="page"/>
              <w:t xml:space="preserve">6.所投设备系统可提供准确的工作统计，如操作数量.操作类型.成功与否的操作统计等； </w:t>
            </w:r>
            <w:r w:rsidRPr="007031D5">
              <w:rPr>
                <w:rFonts w:ascii="宋体" w:eastAsia="宋体" w:hAnsi="宋体" w:cs="宋体" w:hint="eastAsia"/>
                <w:kern w:val="0"/>
                <w:sz w:val="16"/>
                <w:szCs w:val="16"/>
              </w:rPr>
              <w:br w:type="page"/>
              <w:t>参数要求：</w:t>
            </w:r>
            <w:r w:rsidRPr="007031D5">
              <w:rPr>
                <w:rFonts w:ascii="宋体" w:eastAsia="宋体" w:hAnsi="宋体" w:cs="宋体" w:hint="eastAsia"/>
                <w:kern w:val="0"/>
                <w:sz w:val="16"/>
                <w:szCs w:val="16"/>
              </w:rPr>
              <w:br w:type="page"/>
              <w:t>1.外观尺寸：≤550X450X180mm；</w:t>
            </w:r>
            <w:r w:rsidRPr="007031D5">
              <w:rPr>
                <w:rFonts w:ascii="宋体" w:eastAsia="宋体" w:hAnsi="宋体" w:cs="宋体" w:hint="eastAsia"/>
                <w:kern w:val="0"/>
                <w:sz w:val="16"/>
                <w:szCs w:val="16"/>
              </w:rPr>
              <w:br w:type="page"/>
              <w:t>2.符合标准：ISO/IEC18000-6C；</w:t>
            </w:r>
            <w:r w:rsidRPr="007031D5">
              <w:rPr>
                <w:rFonts w:ascii="宋体" w:eastAsia="宋体" w:hAnsi="宋体" w:cs="宋体" w:hint="eastAsia"/>
                <w:kern w:val="0"/>
                <w:sz w:val="16"/>
                <w:szCs w:val="16"/>
              </w:rPr>
              <w:br w:type="page"/>
              <w:t>3.工作频段：920～925MHz；</w:t>
            </w:r>
            <w:r w:rsidRPr="007031D5">
              <w:rPr>
                <w:rFonts w:ascii="宋体" w:eastAsia="宋体" w:hAnsi="宋体" w:cs="宋体" w:hint="eastAsia"/>
                <w:kern w:val="0"/>
                <w:sz w:val="16"/>
                <w:szCs w:val="16"/>
              </w:rPr>
              <w:br w:type="page"/>
              <w:t>4.响应速度：25个标签/秒；</w:t>
            </w:r>
            <w:r w:rsidRPr="007031D5">
              <w:rPr>
                <w:rFonts w:ascii="宋体" w:eastAsia="宋体" w:hAnsi="宋体" w:cs="宋体" w:hint="eastAsia"/>
                <w:kern w:val="0"/>
                <w:sz w:val="16"/>
                <w:szCs w:val="16"/>
              </w:rPr>
              <w:br w:type="page"/>
              <w:t>5.转换速度：800册/小时；</w:t>
            </w:r>
            <w:r w:rsidRPr="007031D5">
              <w:rPr>
                <w:rFonts w:ascii="宋体" w:eastAsia="宋体" w:hAnsi="宋体" w:cs="宋体" w:hint="eastAsia"/>
                <w:kern w:val="0"/>
                <w:sz w:val="16"/>
                <w:szCs w:val="16"/>
              </w:rPr>
              <w:br w:type="page"/>
              <w:t>7.条码扫描：激光条码扫描枪；</w:t>
            </w:r>
            <w:r w:rsidRPr="007031D5">
              <w:rPr>
                <w:rFonts w:ascii="宋体" w:eastAsia="宋体" w:hAnsi="宋体" w:cs="宋体" w:hint="eastAsia"/>
                <w:kern w:val="0"/>
                <w:sz w:val="16"/>
                <w:szCs w:val="16"/>
              </w:rPr>
              <w:br w:type="page"/>
              <w:t>8.阅读范围半径：150mm（可调节）</w:t>
            </w:r>
            <w:r w:rsidRPr="007031D5">
              <w:rPr>
                <w:rFonts w:ascii="宋体" w:eastAsia="宋体" w:hAnsi="宋体" w:cs="宋体" w:hint="eastAsia"/>
                <w:kern w:val="0"/>
                <w:sz w:val="16"/>
                <w:szCs w:val="16"/>
              </w:rPr>
              <w:br w:type="page"/>
              <w:t>9.通讯接口：USB,RS232,Rj4510M/100M自适应网口；</w:t>
            </w:r>
            <w:r w:rsidRPr="007031D5">
              <w:rPr>
                <w:rFonts w:ascii="宋体" w:eastAsia="宋体" w:hAnsi="宋体" w:cs="宋体" w:hint="eastAsia"/>
                <w:kern w:val="0"/>
                <w:sz w:val="16"/>
                <w:szCs w:val="16"/>
              </w:rPr>
              <w:br w:type="page"/>
              <w:t>10.功耗：≤100W；</w:t>
            </w:r>
            <w:r w:rsidRPr="007031D5">
              <w:rPr>
                <w:rFonts w:ascii="宋体" w:eastAsia="宋体" w:hAnsi="宋体" w:cs="宋体" w:hint="eastAsia"/>
                <w:kern w:val="0"/>
                <w:sz w:val="16"/>
                <w:szCs w:val="16"/>
              </w:rPr>
              <w:br w:type="page"/>
              <w:t>11.工作温度：-30℃～+40℃；</w:t>
            </w:r>
            <w:r w:rsidRPr="007031D5">
              <w:rPr>
                <w:rFonts w:ascii="宋体" w:eastAsia="宋体" w:hAnsi="宋体" w:cs="宋体" w:hint="eastAsia"/>
                <w:kern w:val="0"/>
                <w:sz w:val="16"/>
                <w:szCs w:val="16"/>
              </w:rPr>
              <w:br w:type="page"/>
              <w:t>12.工作湿度：10%～85%。</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台</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w:t>
            </w:r>
          </w:p>
        </w:tc>
      </w:tr>
      <w:tr w:rsidR="007031D5" w:rsidRPr="007031D5" w:rsidTr="007031D5">
        <w:trPr>
          <w:trHeight w:val="63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3</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借书证</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1.符合标准： ISO14443A/B15693 协议卡；</w:t>
            </w:r>
            <w:r w:rsidRPr="007031D5">
              <w:rPr>
                <w:rFonts w:ascii="宋体" w:eastAsia="宋体" w:hAnsi="宋体" w:cs="宋体" w:hint="eastAsia"/>
                <w:kern w:val="0"/>
                <w:sz w:val="16"/>
                <w:szCs w:val="16"/>
              </w:rPr>
              <w:br/>
              <w:t>2.须与现有图书管理软硬件对接，可用于图书借阅</w:t>
            </w:r>
            <w:r w:rsidRPr="007031D5">
              <w:rPr>
                <w:rFonts w:ascii="宋体" w:eastAsia="宋体" w:hAnsi="宋体" w:cs="宋体" w:hint="eastAsia"/>
                <w:kern w:val="0"/>
                <w:sz w:val="16"/>
                <w:szCs w:val="16"/>
              </w:rPr>
              <w:br/>
              <w:t>3.卡片图像须按要求定制。</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张</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5000</w:t>
            </w:r>
          </w:p>
        </w:tc>
      </w:tr>
      <w:tr w:rsidR="007031D5" w:rsidRPr="007031D5" w:rsidTr="007031D5">
        <w:trPr>
          <w:trHeight w:val="168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4</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大数据展示平台</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1.数据展示：</w:t>
            </w:r>
            <w:r w:rsidRPr="007031D5">
              <w:rPr>
                <w:rFonts w:ascii="宋体" w:eastAsia="宋体" w:hAnsi="宋体" w:cs="宋体" w:hint="eastAsia"/>
                <w:kern w:val="0"/>
                <w:sz w:val="16"/>
                <w:szCs w:val="16"/>
              </w:rPr>
              <w:br/>
              <w:t>（1）大数据展示须实时呈现图书馆主要业务数据（年月日客流统计展示，在馆人数展示，借还量展示，历史或当日数据展示等）</w:t>
            </w:r>
            <w:r w:rsidRPr="007031D5">
              <w:rPr>
                <w:rFonts w:ascii="宋体" w:eastAsia="宋体" w:hAnsi="宋体" w:cs="宋体" w:hint="eastAsia"/>
                <w:kern w:val="0"/>
                <w:sz w:val="16"/>
                <w:szCs w:val="16"/>
              </w:rPr>
              <w:br/>
              <w:t>（2）大数据展示须跟随客户发展需求，调整更新添加图书馆业务数据，如提供增加新增城市阅读书房的地图标识信息，书房的客流与借阅数据等。</w:t>
            </w:r>
            <w:r w:rsidRPr="007031D5">
              <w:rPr>
                <w:rFonts w:ascii="宋体" w:eastAsia="宋体" w:hAnsi="宋体" w:cs="宋体" w:hint="eastAsia"/>
                <w:kern w:val="0"/>
                <w:sz w:val="16"/>
                <w:szCs w:val="16"/>
              </w:rPr>
              <w:br/>
              <w:t>（3）显示器尺寸≥ 48英寸，超高清屏</w:t>
            </w:r>
            <w:r w:rsidRPr="007031D5">
              <w:rPr>
                <w:rFonts w:ascii="宋体" w:eastAsia="宋体" w:hAnsi="宋体" w:cs="宋体" w:hint="eastAsia"/>
                <w:kern w:val="0"/>
                <w:sz w:val="16"/>
                <w:szCs w:val="16"/>
              </w:rPr>
              <w:br/>
              <w:t>2.信息推送：新书推荐、入馆须知、图书馆活动发布，自助设备操作说明、宣传告示，政策宣导等</w:t>
            </w:r>
            <w:r w:rsidRPr="007031D5">
              <w:rPr>
                <w:rFonts w:ascii="宋体" w:eastAsia="宋体" w:hAnsi="宋体" w:cs="宋体" w:hint="eastAsia"/>
                <w:kern w:val="0"/>
                <w:sz w:val="16"/>
                <w:szCs w:val="16"/>
              </w:rPr>
              <w:br/>
              <w:t>3.操作简单：数据自动获取实时呈现，发布后台自助管理操作简单。</w:t>
            </w:r>
            <w:r w:rsidRPr="007031D5">
              <w:rPr>
                <w:rFonts w:ascii="宋体" w:eastAsia="宋体" w:hAnsi="宋体" w:cs="宋体" w:hint="eastAsia"/>
                <w:kern w:val="0"/>
                <w:sz w:val="16"/>
                <w:szCs w:val="16"/>
              </w:rPr>
              <w:br/>
              <w:t>4.接口开放：对接相应的空间传感设备，可展示当前本馆环境监测数据，包括：PM2.5、二氧化碳浓度、温度、湿度等（需硬件配合）；</w:t>
            </w:r>
            <w:r w:rsidRPr="007031D5">
              <w:rPr>
                <w:rFonts w:ascii="宋体" w:eastAsia="宋体" w:hAnsi="宋体" w:cs="宋体" w:hint="eastAsia"/>
                <w:kern w:val="0"/>
                <w:sz w:val="16"/>
                <w:szCs w:val="16"/>
              </w:rPr>
              <w:br/>
              <w:t>5.</w:t>
            </w:r>
            <w:r w:rsidR="00922DAA">
              <w:rPr>
                <w:rFonts w:ascii="宋体" w:eastAsia="宋体" w:hAnsi="宋体" w:cs="宋体" w:hint="eastAsia"/>
                <w:kern w:val="0"/>
                <w:sz w:val="16"/>
                <w:szCs w:val="16"/>
              </w:rPr>
              <w:t>平台界面：设计简洁美观，内容板块清晰</w:t>
            </w:r>
            <w:r w:rsidRPr="007031D5">
              <w:rPr>
                <w:rFonts w:ascii="宋体" w:eastAsia="宋体" w:hAnsi="宋体" w:cs="宋体" w:hint="eastAsia"/>
                <w:kern w:val="0"/>
                <w:sz w:val="16"/>
                <w:szCs w:val="16"/>
              </w:rPr>
              <w:t>。</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套</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w:t>
            </w:r>
          </w:p>
        </w:tc>
      </w:tr>
      <w:tr w:rsidR="007031D5" w:rsidRPr="007031D5" w:rsidTr="007031D5">
        <w:trPr>
          <w:trHeight w:val="336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lastRenderedPageBreak/>
              <w:t>5</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▲图书馆智能管理平台</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AE4969">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功能要求：</w:t>
            </w:r>
            <w:r w:rsidRPr="007031D5">
              <w:rPr>
                <w:rFonts w:ascii="宋体" w:eastAsia="宋体" w:hAnsi="宋体" w:cs="宋体" w:hint="eastAsia"/>
                <w:kern w:val="0"/>
                <w:sz w:val="16"/>
                <w:szCs w:val="16"/>
              </w:rPr>
              <w:br/>
              <w:t>1.提供RFID系统设备所需的相关应用软件和接口；</w:t>
            </w:r>
            <w:r w:rsidRPr="007031D5">
              <w:rPr>
                <w:rFonts w:ascii="宋体" w:eastAsia="宋体" w:hAnsi="宋体" w:cs="宋体" w:hint="eastAsia"/>
                <w:kern w:val="0"/>
                <w:sz w:val="16"/>
                <w:szCs w:val="16"/>
              </w:rPr>
              <w:br/>
              <w:t>2.根据实现RFID系统需求，提供图书馆现有图书馆管理软件的终端标准接口软件；</w:t>
            </w:r>
            <w:r w:rsidRPr="007031D5">
              <w:rPr>
                <w:rFonts w:ascii="宋体" w:eastAsia="宋体" w:hAnsi="宋体" w:cs="宋体" w:hint="eastAsia"/>
                <w:kern w:val="0"/>
                <w:sz w:val="16"/>
                <w:szCs w:val="16"/>
              </w:rPr>
              <w:br/>
              <w:t>3.提供可供读者查询文献馆藏位置的智能架位查询系统、RFID系统管理软件、RFID应用服务器平台、RFID智能文献检索系统；</w:t>
            </w:r>
            <w:r w:rsidRPr="007031D5">
              <w:rPr>
                <w:rFonts w:ascii="宋体" w:eastAsia="宋体" w:hAnsi="宋体" w:cs="宋体" w:hint="eastAsia"/>
                <w:kern w:val="0"/>
                <w:sz w:val="16"/>
                <w:szCs w:val="16"/>
              </w:rPr>
              <w:br/>
              <w:t>4.与图书馆管理软件实现无缝对接；</w:t>
            </w:r>
            <w:r w:rsidRPr="007031D5">
              <w:rPr>
                <w:rFonts w:ascii="宋体" w:eastAsia="宋体" w:hAnsi="宋体" w:cs="宋体" w:hint="eastAsia"/>
                <w:kern w:val="0"/>
                <w:sz w:val="16"/>
                <w:szCs w:val="16"/>
              </w:rPr>
              <w:br/>
              <w:t>5.实时的操作方法与操作结果提示，实现使用超时控制，按要求定制的界面、流程操作和提示信息；</w:t>
            </w:r>
            <w:r w:rsidRPr="007031D5">
              <w:rPr>
                <w:rFonts w:ascii="宋体" w:eastAsia="宋体" w:hAnsi="宋体" w:cs="宋体" w:hint="eastAsia"/>
                <w:kern w:val="0"/>
                <w:sz w:val="16"/>
                <w:szCs w:val="16"/>
              </w:rPr>
              <w:br/>
              <w:t>6.故障诊断：读写器故障提示，故障诊断：网络故障提示；</w:t>
            </w:r>
            <w:r w:rsidRPr="007031D5">
              <w:rPr>
                <w:rFonts w:ascii="宋体" w:eastAsia="宋体" w:hAnsi="宋体" w:cs="宋体" w:hint="eastAsia"/>
                <w:kern w:val="0"/>
                <w:sz w:val="16"/>
                <w:szCs w:val="16"/>
              </w:rPr>
              <w:br/>
              <w:t>7.RFID终端设备状态进行实时集中监控；</w:t>
            </w:r>
            <w:r w:rsidRPr="007031D5">
              <w:rPr>
                <w:rFonts w:ascii="宋体" w:eastAsia="宋体" w:hAnsi="宋体" w:cs="宋体" w:hint="eastAsia"/>
                <w:kern w:val="0"/>
                <w:sz w:val="16"/>
                <w:szCs w:val="16"/>
              </w:rPr>
              <w:br/>
              <w:t>8.各个设备使用的历史情况查询和打印功能，支持通过SIP2标准协议实现与图书馆自动化管理系统进行数据交流，支持实现读者对文献信息架位查询，支持实现工作人员对文献信息文献架位查询管理；</w:t>
            </w:r>
            <w:r w:rsidRPr="007031D5">
              <w:rPr>
                <w:rFonts w:ascii="宋体" w:eastAsia="宋体" w:hAnsi="宋体" w:cs="宋体" w:hint="eastAsia"/>
                <w:kern w:val="0"/>
                <w:sz w:val="16"/>
                <w:szCs w:val="16"/>
              </w:rPr>
              <w:br/>
              <w:t>9.支持系统的用户、角色、权限管理功能，支持各类RFID设备的监测与管理，设备监控以图形化展示设备的运行情况；</w:t>
            </w:r>
            <w:r w:rsidRPr="007031D5">
              <w:rPr>
                <w:rFonts w:ascii="宋体" w:eastAsia="宋体" w:hAnsi="宋体" w:cs="宋体" w:hint="eastAsia"/>
                <w:kern w:val="0"/>
                <w:sz w:val="16"/>
                <w:szCs w:val="16"/>
              </w:rPr>
              <w:br/>
              <w:t>10.实现RFID设备状态的实时记录，实现RFID设备的运行日志的接收；</w:t>
            </w:r>
            <w:r w:rsidRPr="007031D5">
              <w:rPr>
                <w:rFonts w:ascii="宋体" w:eastAsia="宋体" w:hAnsi="宋体" w:cs="宋体" w:hint="eastAsia"/>
                <w:kern w:val="0"/>
                <w:sz w:val="16"/>
                <w:szCs w:val="16"/>
              </w:rPr>
              <w:br/>
              <w:t>11.系统监管模块：可对总馆和县内所有分馆及阅读点的智能化硬件设备运行进行远程监管维护，如果设备出现问题，系统自动报警提示，显示问题并通知管理员，并且可以远程修复软件故障；</w:t>
            </w:r>
            <w:r w:rsidRPr="007031D5">
              <w:rPr>
                <w:rFonts w:ascii="宋体" w:eastAsia="宋体" w:hAnsi="宋体" w:cs="宋体" w:hint="eastAsia"/>
                <w:kern w:val="0"/>
                <w:sz w:val="16"/>
                <w:szCs w:val="16"/>
              </w:rPr>
              <w:br/>
              <w:t>12.★为了保证项目的顺利实施，投标供应商应自行与现有的图书馆智能化硬件系统进行对接测试，以保证所投产品可以正常实施，在中标后签订合同前须向采</w:t>
            </w:r>
            <w:r w:rsidRPr="001B6263">
              <w:rPr>
                <w:rFonts w:ascii="宋体" w:eastAsia="宋体" w:hAnsi="宋体" w:cs="宋体" w:hint="eastAsia"/>
                <w:kern w:val="0"/>
                <w:sz w:val="16"/>
                <w:szCs w:val="16"/>
              </w:rPr>
              <w:t>购人提供投标产品硬件生产厂家出具的对接证明。</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套</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w:t>
            </w:r>
          </w:p>
        </w:tc>
      </w:tr>
      <w:tr w:rsidR="007031D5" w:rsidRPr="007031D5" w:rsidTr="007031D5">
        <w:trPr>
          <w:trHeight w:val="84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6</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图书管理系统SIP接口</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1.基于标准SIP2协议规范；</w:t>
            </w:r>
            <w:r w:rsidRPr="007031D5">
              <w:rPr>
                <w:rFonts w:ascii="宋体" w:eastAsia="宋体" w:hAnsi="宋体" w:cs="宋体" w:hint="eastAsia"/>
                <w:kern w:val="0"/>
                <w:sz w:val="16"/>
                <w:szCs w:val="16"/>
              </w:rPr>
              <w:br/>
              <w:t>2.实现自助借书、还书、续借；</w:t>
            </w:r>
            <w:r w:rsidRPr="007031D5">
              <w:rPr>
                <w:rFonts w:ascii="宋体" w:eastAsia="宋体" w:hAnsi="宋体" w:cs="宋体" w:hint="eastAsia"/>
                <w:kern w:val="0"/>
                <w:sz w:val="16"/>
                <w:szCs w:val="16"/>
              </w:rPr>
              <w:br/>
              <w:t>3.提供图书及读者信息查询功能；</w:t>
            </w:r>
            <w:r w:rsidRPr="007031D5">
              <w:rPr>
                <w:rFonts w:ascii="宋体" w:eastAsia="宋体" w:hAnsi="宋体" w:cs="宋体" w:hint="eastAsia"/>
                <w:kern w:val="0"/>
                <w:sz w:val="16"/>
                <w:szCs w:val="16"/>
              </w:rPr>
              <w:br/>
              <w:t>4.对非正常情况可作出阻止和判断；</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套</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10</w:t>
            </w:r>
          </w:p>
        </w:tc>
      </w:tr>
      <w:tr w:rsidR="007031D5" w:rsidRPr="007031D5" w:rsidTr="00CD6A27">
        <w:trPr>
          <w:trHeight w:val="353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7</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安全防盗设备</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一、参数要求</w:t>
            </w:r>
            <w:r w:rsidRPr="007031D5">
              <w:rPr>
                <w:rFonts w:ascii="宋体" w:eastAsia="宋体" w:hAnsi="宋体" w:cs="宋体" w:hint="eastAsia"/>
                <w:kern w:val="0"/>
                <w:sz w:val="16"/>
                <w:szCs w:val="16"/>
              </w:rPr>
              <w:br w:type="page"/>
              <w:t>一.安全防盗门禁</w:t>
            </w:r>
            <w:r w:rsidRPr="007031D5">
              <w:rPr>
                <w:rFonts w:ascii="宋体" w:eastAsia="宋体" w:hAnsi="宋体" w:cs="宋体" w:hint="eastAsia"/>
                <w:kern w:val="0"/>
                <w:sz w:val="16"/>
                <w:szCs w:val="16"/>
              </w:rPr>
              <w:br w:type="page"/>
              <w:t>(1)单片尺寸：≥500 X 150 X 1700mm</w:t>
            </w:r>
            <w:r w:rsidRPr="007031D5">
              <w:rPr>
                <w:rFonts w:ascii="宋体" w:eastAsia="宋体" w:hAnsi="宋体" w:cs="宋体" w:hint="eastAsia"/>
                <w:kern w:val="0"/>
                <w:sz w:val="16"/>
                <w:szCs w:val="16"/>
              </w:rPr>
              <w:br w:type="page"/>
              <w:t>(2)符合标准：ISO 18000-6</w:t>
            </w:r>
            <w:r w:rsidRPr="007031D5">
              <w:rPr>
                <w:rFonts w:ascii="宋体" w:eastAsia="宋体" w:hAnsi="宋体" w:cs="宋体" w:hint="eastAsia"/>
                <w:kern w:val="0"/>
                <w:sz w:val="16"/>
                <w:szCs w:val="16"/>
              </w:rPr>
              <w:br w:type="page"/>
              <w:t>(3)工作频段：920～925MH</w:t>
            </w:r>
            <w:r w:rsidRPr="007031D5">
              <w:rPr>
                <w:rFonts w:ascii="宋体" w:eastAsia="宋体" w:hAnsi="宋体" w:cs="宋体" w:hint="eastAsia"/>
                <w:kern w:val="0"/>
                <w:sz w:val="16"/>
                <w:szCs w:val="16"/>
              </w:rPr>
              <w:br w:type="page"/>
              <w:t xml:space="preserve">(4)射频有效范围：≥750mm 且 ≤ 1500mm </w:t>
            </w:r>
            <w:r w:rsidRPr="007031D5">
              <w:rPr>
                <w:rFonts w:ascii="宋体" w:eastAsia="宋体" w:hAnsi="宋体" w:cs="宋体" w:hint="eastAsia"/>
                <w:kern w:val="0"/>
                <w:sz w:val="16"/>
                <w:szCs w:val="16"/>
              </w:rPr>
              <w:br w:type="page"/>
              <w:t>(5)单通道门禁宽度：800-1300mm</w:t>
            </w:r>
            <w:r w:rsidRPr="007031D5">
              <w:rPr>
                <w:rFonts w:ascii="宋体" w:eastAsia="宋体" w:hAnsi="宋体" w:cs="宋体" w:hint="eastAsia"/>
                <w:kern w:val="0"/>
                <w:sz w:val="16"/>
                <w:szCs w:val="16"/>
              </w:rPr>
              <w:br w:type="page"/>
              <w:t>(6)响应速度：≥30 个/秒</w:t>
            </w:r>
            <w:r w:rsidRPr="007031D5">
              <w:rPr>
                <w:rFonts w:ascii="宋体" w:eastAsia="宋体" w:hAnsi="宋体" w:cs="宋体" w:hint="eastAsia"/>
                <w:kern w:val="0"/>
                <w:sz w:val="16"/>
                <w:szCs w:val="16"/>
              </w:rPr>
              <w:br w:type="page"/>
              <w:t>(7)防冲突：一次识别 20 个标签（书籍厚度为25mm）</w:t>
            </w:r>
            <w:r w:rsidRPr="007031D5">
              <w:rPr>
                <w:rFonts w:ascii="宋体" w:eastAsia="宋体" w:hAnsi="宋体" w:cs="宋体" w:hint="eastAsia"/>
                <w:kern w:val="0"/>
                <w:sz w:val="16"/>
                <w:szCs w:val="16"/>
              </w:rPr>
              <w:br w:type="page"/>
              <w:t>(8)检测误报或漏报率：≤0.01%</w:t>
            </w:r>
            <w:r w:rsidRPr="007031D5">
              <w:rPr>
                <w:rFonts w:ascii="宋体" w:eastAsia="宋体" w:hAnsi="宋体" w:cs="宋体" w:hint="eastAsia"/>
                <w:kern w:val="0"/>
                <w:sz w:val="16"/>
                <w:szCs w:val="16"/>
              </w:rPr>
              <w:br w:type="page"/>
              <w:t>(9)报警：声光 + 远程</w:t>
            </w:r>
            <w:r w:rsidRPr="007031D5">
              <w:rPr>
                <w:rFonts w:ascii="宋体" w:eastAsia="宋体" w:hAnsi="宋体" w:cs="宋体" w:hint="eastAsia"/>
                <w:kern w:val="0"/>
                <w:sz w:val="16"/>
                <w:szCs w:val="16"/>
              </w:rPr>
              <w:br w:type="page"/>
              <w:t>(10)通讯接口：USB、RS232、Rj45</w:t>
            </w:r>
            <w:r w:rsidRPr="007031D5">
              <w:rPr>
                <w:rFonts w:ascii="宋体" w:eastAsia="宋体" w:hAnsi="宋体" w:cs="宋体" w:hint="eastAsia"/>
                <w:kern w:val="0"/>
                <w:sz w:val="16"/>
                <w:szCs w:val="16"/>
              </w:rPr>
              <w:br w:type="page"/>
              <w:t>(11)工作环境：室内</w:t>
            </w:r>
            <w:r w:rsidRPr="007031D5">
              <w:rPr>
                <w:rFonts w:ascii="宋体" w:eastAsia="宋体" w:hAnsi="宋体" w:cs="宋体" w:hint="eastAsia"/>
                <w:kern w:val="0"/>
                <w:sz w:val="16"/>
                <w:szCs w:val="16"/>
              </w:rPr>
              <w:br w:type="page"/>
              <w:t>(12)电源：AC220V±10%</w:t>
            </w:r>
            <w:r w:rsidRPr="007031D5">
              <w:rPr>
                <w:rFonts w:ascii="宋体" w:eastAsia="宋体" w:hAnsi="宋体" w:cs="宋体" w:hint="eastAsia"/>
                <w:kern w:val="0"/>
                <w:sz w:val="16"/>
                <w:szCs w:val="16"/>
              </w:rPr>
              <w:br w:type="page"/>
              <w:t>(13)通讯接口：USB，RS232，RJ45 10M/100M 自适应网口,支持 802.11b/g 无线网络协议</w:t>
            </w:r>
            <w:r w:rsidRPr="007031D5">
              <w:rPr>
                <w:rFonts w:ascii="宋体" w:eastAsia="宋体" w:hAnsi="宋体" w:cs="宋体" w:hint="eastAsia"/>
                <w:kern w:val="0"/>
                <w:sz w:val="16"/>
                <w:szCs w:val="16"/>
              </w:rPr>
              <w:br w:type="page"/>
              <w:t>(14)功耗：100W</w:t>
            </w:r>
            <w:r w:rsidRPr="007031D5">
              <w:rPr>
                <w:rFonts w:ascii="宋体" w:eastAsia="宋体" w:hAnsi="宋体" w:cs="宋体" w:hint="eastAsia"/>
                <w:kern w:val="0"/>
                <w:sz w:val="16"/>
                <w:szCs w:val="16"/>
              </w:rPr>
              <w:br w:type="page"/>
              <w:t>(15)工作温湿度：-30℃～+40℃；10%～85%</w:t>
            </w:r>
            <w:r w:rsidRPr="007031D5">
              <w:rPr>
                <w:rFonts w:ascii="宋体" w:eastAsia="宋体" w:hAnsi="宋体" w:cs="宋体" w:hint="eastAsia"/>
                <w:kern w:val="0"/>
                <w:sz w:val="16"/>
                <w:szCs w:val="16"/>
              </w:rPr>
              <w:br w:type="page"/>
              <w:t>二、功能要求</w:t>
            </w:r>
            <w:r w:rsidRPr="007031D5">
              <w:rPr>
                <w:rFonts w:ascii="宋体" w:eastAsia="宋体" w:hAnsi="宋体" w:cs="宋体" w:hint="eastAsia"/>
                <w:kern w:val="0"/>
                <w:sz w:val="16"/>
                <w:szCs w:val="16"/>
              </w:rPr>
              <w:br w:type="page"/>
              <w:t>1.可以非接触式的快速识别粘贴在流通资料上的UHF RFID标签；</w:t>
            </w:r>
            <w:r w:rsidRPr="007031D5">
              <w:rPr>
                <w:rFonts w:ascii="宋体" w:eastAsia="宋体" w:hAnsi="宋体" w:cs="宋体" w:hint="eastAsia"/>
                <w:kern w:val="0"/>
                <w:sz w:val="16"/>
                <w:szCs w:val="16"/>
              </w:rPr>
              <w:br w:type="page"/>
              <w:t>2.可以对图书馆内的印刷品</w:t>
            </w:r>
            <w:r w:rsidRPr="001B6263">
              <w:rPr>
                <w:rFonts w:ascii="宋体" w:eastAsia="宋体" w:hAnsi="宋体" w:cs="宋体" w:hint="eastAsia"/>
                <w:kern w:val="0"/>
                <w:sz w:val="16"/>
                <w:szCs w:val="16"/>
              </w:rPr>
              <w:t>、视听出版物、CD及DVD等流通资料进行安全扫描等操作；</w:t>
            </w:r>
            <w:r w:rsidRPr="001B6263">
              <w:rPr>
                <w:rFonts w:ascii="宋体" w:eastAsia="宋体" w:hAnsi="宋体" w:cs="宋体" w:hint="eastAsia"/>
                <w:kern w:val="0"/>
                <w:sz w:val="16"/>
                <w:szCs w:val="16"/>
              </w:rPr>
              <w:br w:type="page"/>
              <w:t>3.设备系统具有高侦测性能，能够进行三维检测。误报，漏报率低，平均年运作故障率低于1%；</w:t>
            </w:r>
            <w:r w:rsidRPr="001B6263">
              <w:rPr>
                <w:rFonts w:ascii="宋体" w:eastAsia="宋体" w:hAnsi="宋体" w:cs="宋体" w:hint="eastAsia"/>
                <w:kern w:val="0"/>
                <w:sz w:val="16"/>
                <w:szCs w:val="16"/>
              </w:rPr>
              <w:br w:type="page"/>
              <w:t>4.具有蜂鸣、灯光报警信号，且信号源可设置，报警音量可调控；</w:t>
            </w:r>
            <w:r w:rsidRPr="001B6263">
              <w:rPr>
                <w:rFonts w:ascii="宋体" w:eastAsia="宋体" w:hAnsi="宋体" w:cs="宋体" w:hint="eastAsia"/>
                <w:kern w:val="0"/>
                <w:sz w:val="16"/>
                <w:szCs w:val="16"/>
              </w:rPr>
              <w:br w:type="page"/>
              <w:t>5.系统支持在线和离线工作模式，并可进行切换；</w:t>
            </w:r>
            <w:r w:rsidRPr="001B6263">
              <w:rPr>
                <w:rFonts w:ascii="宋体" w:eastAsia="宋体" w:hAnsi="宋体" w:cs="宋体" w:hint="eastAsia"/>
                <w:kern w:val="0"/>
                <w:sz w:val="16"/>
                <w:szCs w:val="16"/>
              </w:rPr>
              <w:br w:type="page"/>
              <w:t>6.系统具备远程诊断、监控功能，系统具有故障报警提示功能；</w:t>
            </w:r>
            <w:r w:rsidRPr="001B6263">
              <w:rPr>
                <w:rFonts w:ascii="宋体" w:eastAsia="宋体" w:hAnsi="宋体" w:cs="宋体" w:hint="eastAsia"/>
                <w:kern w:val="0"/>
                <w:sz w:val="16"/>
                <w:szCs w:val="16"/>
              </w:rPr>
              <w:br w:type="page"/>
              <w:t>三、其他要求</w:t>
            </w:r>
            <w:r w:rsidRPr="001B6263">
              <w:rPr>
                <w:rFonts w:ascii="宋体" w:eastAsia="宋体" w:hAnsi="宋体" w:cs="宋体" w:hint="eastAsia"/>
                <w:kern w:val="0"/>
                <w:sz w:val="16"/>
                <w:szCs w:val="16"/>
              </w:rPr>
              <w:br w:type="page"/>
              <w:t>1.</w:t>
            </w:r>
            <w:r w:rsidR="007C6BC7" w:rsidRPr="001B6263">
              <w:rPr>
                <w:rFonts w:ascii="宋体" w:eastAsia="宋体" w:hAnsi="宋体" w:cs="宋体" w:hint="eastAsia"/>
                <w:kern w:val="0"/>
                <w:sz w:val="16"/>
                <w:szCs w:val="16"/>
              </w:rPr>
              <w:t xml:space="preserve"> 供应商中标后签订合同前须向</w:t>
            </w:r>
            <w:r w:rsidR="005B0353" w:rsidRPr="001B6263">
              <w:rPr>
                <w:rFonts w:ascii="宋体" w:eastAsia="宋体" w:hAnsi="宋体" w:cs="宋体" w:hint="eastAsia"/>
                <w:kern w:val="0"/>
                <w:sz w:val="16"/>
                <w:szCs w:val="16"/>
              </w:rPr>
              <w:t>采购人</w:t>
            </w:r>
            <w:r w:rsidRPr="001B6263">
              <w:rPr>
                <w:rFonts w:ascii="宋体" w:eastAsia="宋体" w:hAnsi="宋体" w:cs="宋体" w:hint="eastAsia"/>
                <w:kern w:val="0"/>
                <w:sz w:val="16"/>
                <w:szCs w:val="16"/>
              </w:rPr>
              <w:t>提供生产厂家3年售后服务证明材料，质保期内对因质量问题不能正常使用提供免费上门维修服务；</w:t>
            </w:r>
            <w:r w:rsidRPr="001B6263">
              <w:rPr>
                <w:rFonts w:ascii="宋体" w:eastAsia="宋体" w:hAnsi="宋体" w:cs="宋体" w:hint="eastAsia"/>
                <w:kern w:val="0"/>
                <w:sz w:val="16"/>
                <w:szCs w:val="16"/>
              </w:rPr>
              <w:br w:type="page"/>
              <w:t>2.★为避免设备专利使用的专利纠纷，供应商中标后签订合同前须向采购人提供关于RFID安全检测门禁的专利证书或许可使用证明原件。</w:t>
            </w:r>
            <w:r w:rsidRPr="001B6263">
              <w:rPr>
                <w:rFonts w:ascii="宋体" w:eastAsia="宋体" w:hAnsi="宋体" w:cs="宋体" w:hint="eastAsia"/>
                <w:kern w:val="0"/>
                <w:sz w:val="16"/>
                <w:szCs w:val="16"/>
              </w:rPr>
              <w:br w:type="page"/>
              <w:t>3. ★为避免对人体辐射伤害，特别是对孕妇、心脏起搏器佩戴者以及身体条件缺陷的读者造成伤害，电磁辐射须遵守国家法定要求，</w:t>
            </w:r>
            <w:r w:rsidR="00186547" w:rsidRPr="001B6263">
              <w:rPr>
                <w:rFonts w:ascii="宋体" w:eastAsia="宋体" w:hAnsi="宋体" w:cs="宋体" w:hint="eastAsia"/>
                <w:kern w:val="0"/>
                <w:sz w:val="16"/>
                <w:szCs w:val="16"/>
              </w:rPr>
              <w:t>中标后签订合同前须向采购人提供</w:t>
            </w:r>
            <w:r w:rsidRPr="001B6263">
              <w:rPr>
                <w:rFonts w:ascii="宋体" w:eastAsia="宋体" w:hAnsi="宋体" w:cs="宋体" w:hint="eastAsia"/>
                <w:kern w:val="0"/>
                <w:sz w:val="16"/>
                <w:szCs w:val="16"/>
              </w:rPr>
              <w:t>CNAS认可的专业检测机构出具的相关技术标准检测报告原件扫描件。</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套</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w:t>
            </w:r>
          </w:p>
        </w:tc>
      </w:tr>
      <w:tr w:rsidR="007031D5" w:rsidRPr="007031D5" w:rsidTr="007031D5">
        <w:trPr>
          <w:trHeight w:val="126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lastRenderedPageBreak/>
              <w:t>8</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 xml:space="preserve">客流计数器 </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功能要求：</w:t>
            </w:r>
            <w:r w:rsidRPr="007031D5">
              <w:rPr>
                <w:rFonts w:ascii="宋体" w:eastAsia="宋体" w:hAnsi="宋体" w:cs="宋体" w:hint="eastAsia"/>
                <w:kern w:val="0"/>
                <w:sz w:val="16"/>
                <w:szCs w:val="16"/>
              </w:rPr>
              <w:br/>
              <w:t>1.须具备记录进馆客流，进行数据管理，提供日报表，月报表，年报表；</w:t>
            </w:r>
            <w:r w:rsidRPr="007031D5">
              <w:rPr>
                <w:rFonts w:ascii="宋体" w:eastAsia="宋体" w:hAnsi="宋体" w:cs="宋体" w:hint="eastAsia"/>
                <w:kern w:val="0"/>
                <w:sz w:val="16"/>
                <w:szCs w:val="16"/>
              </w:rPr>
              <w:br/>
              <w:t>2.须提供API接口和http深度开发协议，提供开发对接技术支持；</w:t>
            </w:r>
            <w:r w:rsidRPr="007031D5">
              <w:rPr>
                <w:rFonts w:ascii="宋体" w:eastAsia="宋体" w:hAnsi="宋体" w:cs="宋体" w:hint="eastAsia"/>
                <w:kern w:val="0"/>
                <w:sz w:val="16"/>
                <w:szCs w:val="16"/>
              </w:rPr>
              <w:br/>
              <w:t>3.传输方式须支持wifi2.4GHz,支持wep、wpa-psk/wpa2-psk安全模式</w:t>
            </w:r>
            <w:r w:rsidRPr="007031D5">
              <w:rPr>
                <w:rFonts w:ascii="宋体" w:eastAsia="宋体" w:hAnsi="宋体" w:cs="宋体" w:hint="eastAsia"/>
                <w:kern w:val="0"/>
                <w:sz w:val="16"/>
                <w:szCs w:val="16"/>
              </w:rPr>
              <w:br/>
              <w:t>3.设备须具备双向统计功能。</w:t>
            </w:r>
            <w:r w:rsidRPr="007031D5">
              <w:rPr>
                <w:rFonts w:ascii="宋体" w:eastAsia="宋体" w:hAnsi="宋体" w:cs="宋体" w:hint="eastAsia"/>
                <w:kern w:val="0"/>
                <w:sz w:val="16"/>
                <w:szCs w:val="16"/>
              </w:rPr>
              <w:br/>
              <w:t>4.安装及辅材一批。</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套</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w:t>
            </w:r>
          </w:p>
        </w:tc>
      </w:tr>
      <w:tr w:rsidR="007031D5" w:rsidRPr="007031D5" w:rsidTr="007031D5">
        <w:trPr>
          <w:trHeight w:val="292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9</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监控摄像系统</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一、功能要求 </w:t>
            </w:r>
            <w:r w:rsidRPr="007031D5">
              <w:rPr>
                <w:rFonts w:ascii="宋体" w:eastAsia="宋体" w:hAnsi="宋体" w:cs="宋体" w:hint="eastAsia"/>
                <w:kern w:val="0"/>
                <w:sz w:val="16"/>
                <w:szCs w:val="16"/>
              </w:rPr>
              <w:br/>
              <w:t>1.部署于馆内的监控摄像头，对全域进行监控录像。</w:t>
            </w:r>
            <w:r w:rsidRPr="007031D5">
              <w:rPr>
                <w:rFonts w:ascii="宋体" w:eastAsia="宋体" w:hAnsi="宋体" w:cs="宋体" w:hint="eastAsia"/>
                <w:kern w:val="0"/>
                <w:sz w:val="16"/>
                <w:szCs w:val="16"/>
              </w:rPr>
              <w:br/>
              <w:t>2.全天候、多方位监控，节省人力物力；</w:t>
            </w:r>
            <w:r w:rsidRPr="007031D5">
              <w:rPr>
                <w:rFonts w:ascii="宋体" w:eastAsia="宋体" w:hAnsi="宋体" w:cs="宋体" w:hint="eastAsia"/>
                <w:kern w:val="0"/>
                <w:sz w:val="16"/>
                <w:szCs w:val="16"/>
              </w:rPr>
              <w:br/>
              <w:t>3.实时监控视频，可随时调出记录，方便违法行为举证；</w:t>
            </w:r>
            <w:r w:rsidRPr="007031D5">
              <w:rPr>
                <w:rFonts w:ascii="宋体" w:eastAsia="宋体" w:hAnsi="宋体" w:cs="宋体" w:hint="eastAsia"/>
                <w:kern w:val="0"/>
                <w:sz w:val="16"/>
                <w:szCs w:val="16"/>
              </w:rPr>
              <w:br/>
              <w:t>4.约束活动区域人员的行为，起到威慑作用；</w:t>
            </w:r>
            <w:r w:rsidRPr="007031D5">
              <w:rPr>
                <w:rFonts w:ascii="宋体" w:eastAsia="宋体" w:hAnsi="宋体" w:cs="宋体" w:hint="eastAsia"/>
                <w:kern w:val="0"/>
                <w:sz w:val="16"/>
                <w:szCs w:val="16"/>
              </w:rPr>
              <w:br/>
              <w:t>5.便于管理人员掌握全局，了解生产和工作情况；</w:t>
            </w:r>
            <w:r w:rsidRPr="007031D5">
              <w:rPr>
                <w:rFonts w:ascii="宋体" w:eastAsia="宋体" w:hAnsi="宋体" w:cs="宋体" w:hint="eastAsia"/>
                <w:kern w:val="0"/>
                <w:sz w:val="16"/>
                <w:szCs w:val="16"/>
              </w:rPr>
              <w:br/>
              <w:t>6.提高生产效率。</w:t>
            </w:r>
            <w:r w:rsidRPr="007031D5">
              <w:rPr>
                <w:rFonts w:ascii="宋体" w:eastAsia="宋体" w:hAnsi="宋体" w:cs="宋体" w:hint="eastAsia"/>
                <w:kern w:val="0"/>
                <w:sz w:val="16"/>
                <w:szCs w:val="16"/>
              </w:rPr>
              <w:br/>
              <w:t xml:space="preserve">7.可以在电脑端和手机端安装应用软件并进行功能操作。 </w:t>
            </w:r>
            <w:r w:rsidRPr="007031D5">
              <w:rPr>
                <w:rFonts w:ascii="宋体" w:eastAsia="宋体" w:hAnsi="宋体" w:cs="宋体" w:hint="eastAsia"/>
                <w:kern w:val="0"/>
                <w:sz w:val="16"/>
                <w:szCs w:val="16"/>
              </w:rPr>
              <w:br/>
              <w:t xml:space="preserve">二、主要部件 </w:t>
            </w:r>
            <w:r w:rsidRPr="007031D5">
              <w:rPr>
                <w:rFonts w:ascii="宋体" w:eastAsia="宋体" w:hAnsi="宋体" w:cs="宋体" w:hint="eastAsia"/>
                <w:kern w:val="0"/>
                <w:sz w:val="16"/>
                <w:szCs w:val="16"/>
              </w:rPr>
              <w:br/>
              <w:t xml:space="preserve">1、高清网络红外摄像头 4 个：400万星光夜视，室内室外POE智能高清，可录音，网线供电； </w:t>
            </w:r>
            <w:r w:rsidRPr="007031D5">
              <w:rPr>
                <w:rFonts w:ascii="宋体" w:eastAsia="宋体" w:hAnsi="宋体" w:cs="宋体" w:hint="eastAsia"/>
                <w:kern w:val="0"/>
                <w:sz w:val="16"/>
                <w:szCs w:val="16"/>
              </w:rPr>
              <w:br/>
              <w:t xml:space="preserve">2、8 路硬盘录像机 1 台:； </w:t>
            </w:r>
            <w:r w:rsidRPr="007031D5">
              <w:rPr>
                <w:rFonts w:ascii="宋体" w:eastAsia="宋体" w:hAnsi="宋体" w:cs="宋体" w:hint="eastAsia"/>
                <w:kern w:val="0"/>
                <w:sz w:val="16"/>
                <w:szCs w:val="16"/>
              </w:rPr>
              <w:br/>
              <w:t xml:space="preserve">3、4T 紫盘； </w:t>
            </w:r>
            <w:r w:rsidRPr="007031D5">
              <w:rPr>
                <w:rFonts w:ascii="宋体" w:eastAsia="宋体" w:hAnsi="宋体" w:cs="宋体" w:hint="eastAsia"/>
                <w:kern w:val="0"/>
                <w:sz w:val="16"/>
                <w:szCs w:val="16"/>
              </w:rPr>
              <w:br/>
              <w:t>4、监控显示器 1台 24寸1080P高清显示器</w:t>
            </w:r>
            <w:r w:rsidRPr="007031D5">
              <w:rPr>
                <w:rFonts w:ascii="宋体" w:eastAsia="宋体" w:hAnsi="宋体" w:cs="宋体" w:hint="eastAsia"/>
                <w:kern w:val="0"/>
                <w:sz w:val="16"/>
                <w:szCs w:val="16"/>
              </w:rPr>
              <w:br/>
              <w:t>5、安装及辅材一批。</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套</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w:t>
            </w:r>
          </w:p>
        </w:tc>
      </w:tr>
      <w:tr w:rsidR="007031D5" w:rsidRPr="007031D5" w:rsidTr="007031D5">
        <w:trPr>
          <w:trHeight w:val="294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10</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无线网络系统</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一、功能要求 </w:t>
            </w:r>
            <w:r w:rsidRPr="007031D5">
              <w:rPr>
                <w:rFonts w:ascii="宋体" w:eastAsia="宋体" w:hAnsi="宋体" w:cs="宋体" w:hint="eastAsia"/>
                <w:kern w:val="0"/>
                <w:sz w:val="16"/>
                <w:szCs w:val="16"/>
              </w:rPr>
              <w:br w:type="page"/>
              <w:t>1) APP/MACC云平台远程运维:后期运维可以通过APP/MACC云平台进行统一管理，无需技术人员到现场，提高故障处理效率。</w:t>
            </w:r>
            <w:r w:rsidRPr="007031D5">
              <w:rPr>
                <w:rFonts w:ascii="宋体" w:eastAsia="宋体" w:hAnsi="宋体" w:cs="宋体" w:hint="eastAsia"/>
                <w:kern w:val="0"/>
                <w:sz w:val="16"/>
                <w:szCs w:val="16"/>
              </w:rPr>
              <w:br w:type="page"/>
              <w:t>2) 多WAN线路:网关均支持双WAN口,可支持多运营商+教育网特殊组网</w:t>
            </w:r>
            <w:r w:rsidRPr="007031D5">
              <w:rPr>
                <w:rFonts w:ascii="宋体" w:eastAsia="宋体" w:hAnsi="宋体" w:cs="宋体" w:hint="eastAsia"/>
                <w:kern w:val="0"/>
                <w:sz w:val="16"/>
                <w:szCs w:val="16"/>
              </w:rPr>
              <w:br w:type="page"/>
              <w:t>3) 多种认证接入:支持账号密码+终端绑定认证.</w:t>
            </w:r>
            <w:r w:rsidRPr="007031D5">
              <w:rPr>
                <w:rFonts w:ascii="宋体" w:eastAsia="宋体" w:hAnsi="宋体" w:cs="宋体" w:hint="eastAsia"/>
                <w:kern w:val="0"/>
                <w:sz w:val="16"/>
                <w:szCs w:val="16"/>
              </w:rPr>
              <w:br w:type="page"/>
              <w:t>4) 多网融合与隔离:可满足办公网中的IP广播、视频监控、电子班牌、办公WiFi多网融合与隔离，各行其道，保证稳定的上网体验。</w:t>
            </w:r>
            <w:r w:rsidRPr="007031D5">
              <w:rPr>
                <w:rFonts w:ascii="宋体" w:eastAsia="宋体" w:hAnsi="宋体" w:cs="宋体" w:hint="eastAsia"/>
                <w:kern w:val="0"/>
                <w:sz w:val="16"/>
                <w:szCs w:val="16"/>
              </w:rPr>
              <w:br w:type="page"/>
              <w:t>5) 符合场景的WiFi模式，保证网络传输稳定顺畅。</w:t>
            </w:r>
            <w:r w:rsidRPr="007031D5">
              <w:rPr>
                <w:rFonts w:ascii="宋体" w:eastAsia="宋体" w:hAnsi="宋体" w:cs="宋体" w:hint="eastAsia"/>
                <w:kern w:val="0"/>
                <w:sz w:val="16"/>
                <w:szCs w:val="16"/>
              </w:rPr>
              <w:br w:type="page"/>
              <w:t xml:space="preserve">6) 合理分配终端速率，保障重要业务带宽资源,保证基础业务稳定运行. </w:t>
            </w:r>
            <w:r w:rsidRPr="007031D5">
              <w:rPr>
                <w:rFonts w:ascii="宋体" w:eastAsia="宋体" w:hAnsi="宋体" w:cs="宋体" w:hint="eastAsia"/>
                <w:kern w:val="0"/>
                <w:sz w:val="16"/>
                <w:szCs w:val="16"/>
              </w:rPr>
              <w:br w:type="page"/>
              <w:t xml:space="preserve">二、主要部件 </w:t>
            </w:r>
            <w:r w:rsidRPr="007031D5">
              <w:rPr>
                <w:rFonts w:ascii="宋体" w:eastAsia="宋体" w:hAnsi="宋体" w:cs="宋体" w:hint="eastAsia"/>
                <w:kern w:val="0"/>
                <w:sz w:val="16"/>
                <w:szCs w:val="16"/>
              </w:rPr>
              <w:br w:type="page"/>
              <w:t>1、 网关型交换机 1台：带机量200台,支持1Gbps带宽,10千兆电口,4WAN口,19寸标准机架式,天生多IP段,无线控制器,支持APP远程调试；</w:t>
            </w:r>
            <w:r w:rsidRPr="007031D5">
              <w:rPr>
                <w:rFonts w:ascii="宋体" w:eastAsia="宋体" w:hAnsi="宋体" w:cs="宋体" w:hint="eastAsia"/>
                <w:kern w:val="0"/>
                <w:sz w:val="16"/>
                <w:szCs w:val="16"/>
              </w:rPr>
              <w:br w:type="page"/>
              <w:t xml:space="preserve">2、POE交换 1台:16个百兆电口+2个千兆上联光电复用口，其中16个口支持PoE/PoE+供电，最大PoE功率120W，非网管型交换机，机架式； </w:t>
            </w:r>
            <w:r w:rsidRPr="007031D5">
              <w:rPr>
                <w:rFonts w:ascii="宋体" w:eastAsia="宋体" w:hAnsi="宋体" w:cs="宋体" w:hint="eastAsia"/>
                <w:kern w:val="0"/>
                <w:sz w:val="16"/>
                <w:szCs w:val="16"/>
              </w:rPr>
              <w:br w:type="page"/>
              <w:t xml:space="preserve">3、接入交换机 1台；8口10/100M自适应百兆非管理型塑壳交换机； </w:t>
            </w:r>
            <w:r w:rsidRPr="007031D5">
              <w:rPr>
                <w:rFonts w:ascii="宋体" w:eastAsia="宋体" w:hAnsi="宋体" w:cs="宋体" w:hint="eastAsia"/>
                <w:kern w:val="0"/>
                <w:sz w:val="16"/>
                <w:szCs w:val="16"/>
              </w:rPr>
              <w:br w:type="page"/>
              <w:t>4、吸顶AP 3台；室内单频吸顶无线接入点，采用内置天线，整机最大接入速率300Mbps，工作在802.11b/g/n模式，胖瘦一体化，可接入32个终端及以上,支持APP远程管理，支持免AC管理，支持PoE供电和本地供电；</w:t>
            </w:r>
            <w:r w:rsidRPr="007031D5">
              <w:rPr>
                <w:rFonts w:ascii="宋体" w:eastAsia="宋体" w:hAnsi="宋体" w:cs="宋体" w:hint="eastAsia"/>
                <w:kern w:val="0"/>
                <w:sz w:val="16"/>
                <w:szCs w:val="16"/>
              </w:rPr>
              <w:br w:type="page"/>
              <w:t>5、安装及辅材一批。</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套</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w:t>
            </w:r>
          </w:p>
        </w:tc>
      </w:tr>
      <w:tr w:rsidR="007031D5" w:rsidRPr="007031D5" w:rsidTr="007031D5">
        <w:trPr>
          <w:trHeight w:val="168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lastRenderedPageBreak/>
              <w:t>11</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音响播放系统</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一、功能要求 </w:t>
            </w:r>
            <w:r w:rsidRPr="007031D5">
              <w:rPr>
                <w:rFonts w:ascii="宋体" w:eastAsia="宋体" w:hAnsi="宋体" w:cs="宋体" w:hint="eastAsia"/>
                <w:kern w:val="0"/>
                <w:sz w:val="16"/>
                <w:szCs w:val="16"/>
              </w:rPr>
              <w:br/>
              <w:t xml:space="preserve"> 在场所连续放送的音乐，以不影响人们对话为放音的响度标准可以调节人们的精神状态。创造舒适、温馨的环境。</w:t>
            </w:r>
            <w:r w:rsidRPr="007031D5">
              <w:rPr>
                <w:rFonts w:ascii="宋体" w:eastAsia="宋体" w:hAnsi="宋体" w:cs="宋体" w:hint="eastAsia"/>
                <w:kern w:val="0"/>
                <w:sz w:val="16"/>
                <w:szCs w:val="16"/>
              </w:rPr>
              <w:br/>
              <w:t xml:space="preserve">二、主要部件 </w:t>
            </w:r>
            <w:r w:rsidRPr="007031D5">
              <w:rPr>
                <w:rFonts w:ascii="宋体" w:eastAsia="宋体" w:hAnsi="宋体" w:cs="宋体" w:hint="eastAsia"/>
                <w:kern w:val="0"/>
                <w:sz w:val="16"/>
                <w:szCs w:val="16"/>
              </w:rPr>
              <w:br/>
              <w:t>1、功放机 1台：两通道专业卡包功放；专业铝合金面板；音乐输入: USB/SD/AUX/DVD/蓝牙；话筒输入: 3路；</w:t>
            </w:r>
            <w:r w:rsidRPr="007031D5">
              <w:rPr>
                <w:rFonts w:ascii="宋体" w:eastAsia="宋体" w:hAnsi="宋体" w:cs="宋体" w:hint="eastAsia"/>
                <w:kern w:val="0"/>
                <w:sz w:val="16"/>
                <w:szCs w:val="16"/>
              </w:rPr>
              <w:br/>
              <w:t xml:space="preserve">后板连接:可外接均衡，录音输出，音视频同步输出；风扇冷却系统；尺寸: 430*330*130mm； </w:t>
            </w:r>
            <w:r w:rsidRPr="007031D5">
              <w:rPr>
                <w:rFonts w:ascii="宋体" w:eastAsia="宋体" w:hAnsi="宋体" w:cs="宋体" w:hint="eastAsia"/>
                <w:kern w:val="0"/>
                <w:sz w:val="16"/>
                <w:szCs w:val="16"/>
              </w:rPr>
              <w:br/>
              <w:t xml:space="preserve">2、吸顶喇叭 3个:喇叭单元：6寸；安装开孔：168mm；外部尺寸：203*102mm；定压输入：70-100v；功率：20-30w； </w:t>
            </w:r>
            <w:r w:rsidRPr="007031D5">
              <w:rPr>
                <w:rFonts w:ascii="宋体" w:eastAsia="宋体" w:hAnsi="宋体" w:cs="宋体" w:hint="eastAsia"/>
                <w:kern w:val="0"/>
                <w:sz w:val="16"/>
                <w:szCs w:val="16"/>
              </w:rPr>
              <w:br/>
              <w:t xml:space="preserve">3、配套音频线1批；100芯金银铜喇叭线； </w:t>
            </w:r>
            <w:r w:rsidRPr="007031D5">
              <w:rPr>
                <w:rFonts w:ascii="宋体" w:eastAsia="宋体" w:hAnsi="宋体" w:cs="宋体" w:hint="eastAsia"/>
                <w:kern w:val="0"/>
                <w:sz w:val="16"/>
                <w:szCs w:val="16"/>
              </w:rPr>
              <w:br/>
              <w:t>4、安装及辅材一批。</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套</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w:t>
            </w:r>
          </w:p>
        </w:tc>
      </w:tr>
      <w:tr w:rsidR="007031D5" w:rsidRPr="007031D5" w:rsidTr="007031D5">
        <w:trPr>
          <w:trHeight w:val="63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12</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台式计算机（I5）</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1、CPU:≥I5 10代或11代；2、内存：≥DDR4 8G；3、硬盘：≥128G固态 +1T机械硬盘；4、显示器≥21.5寸高清LCD，取得护眼滤蓝光认证。5、电源：≥200W高性能铜牌电源；电压范围89V-265V ；6、 机箱：立式机箱大于26L,机器噪声不高于10分贝 ；7、三年原厂免费上门保修服务，具备7*24小时400大客户技术专线和7*24小时工程师在线远程协助。8、商用机型、原厂正品，不接受组装机、OEM、改配 。</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台</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w:t>
            </w:r>
          </w:p>
        </w:tc>
      </w:tr>
      <w:tr w:rsidR="007031D5" w:rsidRPr="007031D5" w:rsidTr="007031D5">
        <w:trPr>
          <w:trHeight w:val="63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13</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台式计算机（I3）</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1、CPU:≥I3 10代或11代；2、内存：≥DDR4 4G；3、硬盘：≥128G固态 +1T机械硬盘；4、显示器≥21.5寸高清LCD，取得护眼滤蓝光认证。5、电源：≥200W高性能铜牌电源；电压范围89V-265V ；6、 机箱：立式机箱大于26L,机器噪声不高于10分贝 ；7、三年原厂免费上门保修服务，具备7*24小时400大客户技术专线和7*24小时工程师在线远程协助。8、商用机型、原厂正品，不接受组装机、OEM、改配 。</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台</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10</w:t>
            </w:r>
          </w:p>
        </w:tc>
      </w:tr>
      <w:tr w:rsidR="007031D5" w:rsidRPr="007031D5" w:rsidTr="007031D5">
        <w:trPr>
          <w:trHeight w:val="103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14</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消防报警系统</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主要部件 </w:t>
            </w:r>
            <w:r w:rsidRPr="007031D5">
              <w:rPr>
                <w:rFonts w:ascii="宋体" w:eastAsia="宋体" w:hAnsi="宋体" w:cs="宋体" w:hint="eastAsia"/>
                <w:kern w:val="0"/>
                <w:sz w:val="16"/>
                <w:szCs w:val="16"/>
              </w:rPr>
              <w:br/>
              <w:t xml:space="preserve">1、烟感报警器一套； </w:t>
            </w:r>
            <w:r w:rsidRPr="007031D5">
              <w:rPr>
                <w:rFonts w:ascii="宋体" w:eastAsia="宋体" w:hAnsi="宋体" w:cs="宋体" w:hint="eastAsia"/>
                <w:kern w:val="0"/>
                <w:sz w:val="16"/>
                <w:szCs w:val="16"/>
              </w:rPr>
              <w:br/>
              <w:t xml:space="preserve">2、干粉灭火器二具，灭火器箱一个； </w:t>
            </w:r>
            <w:r w:rsidRPr="007031D5">
              <w:rPr>
                <w:rFonts w:ascii="宋体" w:eastAsia="宋体" w:hAnsi="宋体" w:cs="宋体" w:hint="eastAsia"/>
                <w:kern w:val="0"/>
                <w:sz w:val="16"/>
                <w:szCs w:val="16"/>
              </w:rPr>
              <w:br/>
              <w:t xml:space="preserve">3、应急照明灯具二个； </w:t>
            </w:r>
            <w:r w:rsidRPr="007031D5">
              <w:rPr>
                <w:rFonts w:ascii="宋体" w:eastAsia="宋体" w:hAnsi="宋体" w:cs="宋体" w:hint="eastAsia"/>
                <w:kern w:val="0"/>
                <w:sz w:val="16"/>
                <w:szCs w:val="16"/>
              </w:rPr>
              <w:br/>
              <w:t xml:space="preserve">4、安全指示若干；  </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套</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4</w:t>
            </w:r>
          </w:p>
        </w:tc>
      </w:tr>
      <w:tr w:rsidR="007031D5" w:rsidRPr="007031D5" w:rsidTr="007031D5">
        <w:trPr>
          <w:trHeight w:val="78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15</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空调系统</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要求：1、吸顶或立柜式≧3匹冷暖空调，室内噪音≦42dB，室外噪音≦57dB。2、包含铜管、支架、插座、打孔和安装人工（本项施工难度较大，投标人自行测算安装费用）。</w:t>
            </w:r>
            <w:r w:rsidRPr="007031D5">
              <w:rPr>
                <w:rFonts w:ascii="宋体" w:eastAsia="宋体" w:hAnsi="宋体" w:cs="宋体" w:hint="eastAsia"/>
                <w:kern w:val="0"/>
                <w:sz w:val="16"/>
                <w:szCs w:val="16"/>
              </w:rPr>
              <w:br/>
              <w:t>3、单台规格：制冷量≧7200，制热量≧8900。 4、单台空调冷暖适用面积：≧40㎡，单个城市书房室内面积超过40㎡时必须配备2台空调，单个城市书房室内面积超过80㎡时必须配备3台空调.</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套</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4</w:t>
            </w:r>
          </w:p>
        </w:tc>
      </w:tr>
      <w:tr w:rsidR="007031D5" w:rsidRPr="007031D5" w:rsidTr="007031D5">
        <w:trPr>
          <w:trHeight w:val="126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16</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超六类网线</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超六类千兆双绞线；长度：每箱300m;芯数：多芯；</w:t>
            </w:r>
            <w:r w:rsidRPr="007031D5">
              <w:rPr>
                <w:rFonts w:ascii="宋体" w:eastAsia="宋体" w:hAnsi="宋体" w:cs="宋体" w:hint="eastAsia"/>
                <w:kern w:val="0"/>
                <w:sz w:val="16"/>
                <w:szCs w:val="16"/>
              </w:rPr>
              <w:br/>
              <w:t>材料：优质无氧铜；</w:t>
            </w:r>
            <w:r w:rsidRPr="007031D5">
              <w:rPr>
                <w:rFonts w:ascii="宋体" w:eastAsia="宋体" w:hAnsi="宋体" w:cs="宋体" w:hint="eastAsia"/>
                <w:kern w:val="0"/>
                <w:sz w:val="16"/>
                <w:szCs w:val="16"/>
              </w:rPr>
              <w:br/>
              <w:t>温度范围：-40~50℃；</w:t>
            </w:r>
            <w:r w:rsidRPr="007031D5">
              <w:rPr>
                <w:rFonts w:ascii="宋体" w:eastAsia="宋体" w:hAnsi="宋体" w:cs="宋体" w:hint="eastAsia"/>
                <w:kern w:val="0"/>
                <w:sz w:val="16"/>
                <w:szCs w:val="16"/>
              </w:rPr>
              <w:br/>
              <w:t>绝缘厚度：0.5mm；</w:t>
            </w:r>
            <w:r w:rsidRPr="007031D5">
              <w:rPr>
                <w:rFonts w:ascii="宋体" w:eastAsia="宋体" w:hAnsi="宋体" w:cs="宋体" w:hint="eastAsia"/>
                <w:kern w:val="0"/>
                <w:sz w:val="16"/>
                <w:szCs w:val="16"/>
              </w:rPr>
              <w:br/>
              <w:t>电线外径：1.6mm；</w:t>
            </w:r>
            <w:r w:rsidRPr="007031D5">
              <w:rPr>
                <w:rFonts w:ascii="宋体" w:eastAsia="宋体" w:hAnsi="宋体" w:cs="宋体" w:hint="eastAsia"/>
                <w:kern w:val="0"/>
                <w:sz w:val="16"/>
                <w:szCs w:val="16"/>
              </w:rPr>
              <w:br/>
              <w:t>线芯电阻：低电阻</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箱</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w:t>
            </w:r>
          </w:p>
        </w:tc>
      </w:tr>
      <w:tr w:rsidR="007031D5" w:rsidRPr="007031D5" w:rsidTr="007031D5">
        <w:trPr>
          <w:trHeight w:val="48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17</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超六类网线水晶头</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适用范围:六类网线；</w:t>
            </w:r>
            <w:r w:rsidRPr="007031D5">
              <w:rPr>
                <w:rFonts w:ascii="宋体" w:eastAsia="宋体" w:hAnsi="宋体" w:cs="宋体" w:hint="eastAsia"/>
                <w:kern w:val="0"/>
                <w:sz w:val="16"/>
                <w:szCs w:val="16"/>
              </w:rPr>
              <w:br/>
              <w:t>数量：每盒100个</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盒</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w:t>
            </w:r>
          </w:p>
        </w:tc>
      </w:tr>
      <w:tr w:rsidR="007031D5" w:rsidRPr="007031D5" w:rsidTr="007031D5">
        <w:trPr>
          <w:trHeight w:val="64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18</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空气消毒机（壁挂式）</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1. 额定电压：220V； 2. 整机功率：80W±10%</w:t>
            </w:r>
            <w:r w:rsidRPr="007031D5">
              <w:rPr>
                <w:rFonts w:ascii="宋体" w:eastAsia="宋体" w:hAnsi="宋体" w:cs="宋体" w:hint="eastAsia"/>
                <w:kern w:val="0"/>
                <w:sz w:val="16"/>
                <w:szCs w:val="16"/>
              </w:rPr>
              <w:br/>
              <w:t>3. 臭氧产量≥2000mg/h； 4. 紫外线功率≥36W ； 5. 消毒空间≥40m³/2h</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台</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4</w:t>
            </w:r>
          </w:p>
        </w:tc>
      </w:tr>
      <w:tr w:rsidR="007031D5" w:rsidRPr="007031D5" w:rsidTr="007031D5">
        <w:trPr>
          <w:trHeight w:val="63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lastRenderedPageBreak/>
              <w:t>19</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步进式温热水直饮机</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1、材质：内胆不锈钢，三桶三级过滤，保温外壳；</w:t>
            </w:r>
            <w:r w:rsidRPr="007031D5">
              <w:rPr>
                <w:rFonts w:ascii="宋体" w:eastAsia="宋体" w:hAnsi="宋体" w:cs="宋体" w:hint="eastAsia"/>
                <w:kern w:val="0"/>
                <w:sz w:val="16"/>
                <w:szCs w:val="16"/>
              </w:rPr>
              <w:br/>
              <w:t>2、要求：液晶面板微电脑控制，有加热水胆防干烧功能，有漏电保护功能，有定时开关机，取水高度可放开水瓶，连续加热，制水量可供≧60人饮用；</w:t>
            </w:r>
            <w:r w:rsidRPr="007031D5">
              <w:rPr>
                <w:rFonts w:ascii="宋体" w:eastAsia="宋体" w:hAnsi="宋体" w:cs="宋体" w:hint="eastAsia"/>
                <w:kern w:val="0"/>
                <w:sz w:val="16"/>
                <w:szCs w:val="16"/>
              </w:rPr>
              <w:br/>
              <w:t>3、步进式，功率≧3kw。</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台</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4</w:t>
            </w:r>
          </w:p>
        </w:tc>
      </w:tr>
      <w:tr w:rsidR="007031D5" w:rsidRPr="007031D5" w:rsidTr="007031D5">
        <w:trPr>
          <w:trHeight w:val="55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20</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网络服务</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提供一年的网络服务</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项</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4</w:t>
            </w:r>
          </w:p>
        </w:tc>
      </w:tr>
      <w:tr w:rsidR="007031D5" w:rsidRPr="007031D5" w:rsidTr="007031D5">
        <w:trPr>
          <w:trHeight w:val="126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21</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弱电箱加控制器</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额定频率：10HZ；</w:t>
            </w:r>
            <w:r w:rsidRPr="007031D5">
              <w:rPr>
                <w:rFonts w:ascii="宋体" w:eastAsia="宋体" w:hAnsi="宋体" w:cs="宋体" w:hint="eastAsia"/>
                <w:kern w:val="0"/>
                <w:sz w:val="16"/>
                <w:szCs w:val="16"/>
              </w:rPr>
              <w:br w:type="page"/>
              <w:t>额定电流：10A；</w:t>
            </w:r>
            <w:r w:rsidRPr="007031D5">
              <w:rPr>
                <w:rFonts w:ascii="宋体" w:eastAsia="宋体" w:hAnsi="宋体" w:cs="宋体" w:hint="eastAsia"/>
                <w:kern w:val="0"/>
                <w:sz w:val="16"/>
                <w:szCs w:val="16"/>
              </w:rPr>
              <w:br w:type="page"/>
              <w:t>短路关合电流：10KA；</w:t>
            </w:r>
            <w:r w:rsidRPr="007031D5">
              <w:rPr>
                <w:rFonts w:ascii="宋体" w:eastAsia="宋体" w:hAnsi="宋体" w:cs="宋体" w:hint="eastAsia"/>
                <w:kern w:val="0"/>
                <w:sz w:val="16"/>
                <w:szCs w:val="16"/>
              </w:rPr>
              <w:br w:type="page"/>
              <w:t>壳体防护等级：IP55；</w:t>
            </w:r>
            <w:r w:rsidRPr="007031D5">
              <w:rPr>
                <w:rFonts w:ascii="宋体" w:eastAsia="宋体" w:hAnsi="宋体" w:cs="宋体" w:hint="eastAsia"/>
                <w:kern w:val="0"/>
                <w:sz w:val="16"/>
                <w:szCs w:val="16"/>
              </w:rPr>
              <w:br w:type="page"/>
              <w:t>外壳材质：镀锌钢板；</w:t>
            </w:r>
            <w:r w:rsidRPr="007031D5">
              <w:rPr>
                <w:rFonts w:ascii="宋体" w:eastAsia="宋体" w:hAnsi="宋体" w:cs="宋体" w:hint="eastAsia"/>
                <w:kern w:val="0"/>
                <w:sz w:val="16"/>
                <w:szCs w:val="16"/>
              </w:rPr>
              <w:br w:type="page"/>
              <w:t>外形尺寸：330宽*290高*145深mmmm</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个</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w:t>
            </w:r>
          </w:p>
        </w:tc>
      </w:tr>
      <w:tr w:rsidR="007031D5" w:rsidRPr="007031D5" w:rsidTr="007031D5">
        <w:trPr>
          <w:trHeight w:val="58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22</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弱电铺设辅材与人工费</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场地弱电铺设其他配套辅材与安装人工</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项</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w:t>
            </w:r>
          </w:p>
        </w:tc>
      </w:tr>
      <w:tr w:rsidR="007031D5" w:rsidRPr="007031D5" w:rsidTr="007031D5">
        <w:trPr>
          <w:trHeight w:val="42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23</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水电铺设</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场地面积：合计约400㎡；改造要求：安装场地主电源、配电箱、断路器、接插线盒、开关面板、,入户电线10平方铜芯线，空调电线4平方铜芯线，其他电线2.5平方铜芯线等；按照图纸布线安装完成，安装完成可以保障所投标场地设备可以全部正常使用，可安全用电，无安全隐患。</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项</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w:t>
            </w:r>
          </w:p>
        </w:tc>
      </w:tr>
      <w:tr w:rsidR="007031D5" w:rsidRPr="007031D5" w:rsidTr="007031D5">
        <w:trPr>
          <w:trHeight w:val="114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24</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艺术灯具和照明</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主要部件 </w:t>
            </w:r>
            <w:r w:rsidRPr="007031D5">
              <w:rPr>
                <w:rFonts w:ascii="宋体" w:eastAsia="宋体" w:hAnsi="宋体" w:cs="宋体" w:hint="eastAsia"/>
                <w:kern w:val="0"/>
                <w:sz w:val="16"/>
                <w:szCs w:val="16"/>
              </w:rPr>
              <w:br/>
              <w:t xml:space="preserve">1、供应及安装4寸筒灯：数量及安装按照设计方案要求； </w:t>
            </w:r>
            <w:r w:rsidRPr="007031D5">
              <w:rPr>
                <w:rFonts w:ascii="宋体" w:eastAsia="宋体" w:hAnsi="宋体" w:cs="宋体" w:hint="eastAsia"/>
                <w:kern w:val="0"/>
                <w:sz w:val="16"/>
                <w:szCs w:val="16"/>
              </w:rPr>
              <w:br/>
              <w:t xml:space="preserve">2、供应及安装轨道式射灯及灯具:数量及安装按照设计方案要求； </w:t>
            </w:r>
            <w:r w:rsidRPr="007031D5">
              <w:rPr>
                <w:rFonts w:ascii="宋体" w:eastAsia="宋体" w:hAnsi="宋体" w:cs="宋体" w:hint="eastAsia"/>
                <w:kern w:val="0"/>
                <w:sz w:val="16"/>
                <w:szCs w:val="16"/>
              </w:rPr>
              <w:br/>
              <w:t xml:space="preserve">3、供应及安装照明开关面板：数量及安装按照设计方案要求； </w:t>
            </w:r>
            <w:r w:rsidRPr="007031D5">
              <w:rPr>
                <w:rFonts w:ascii="宋体" w:eastAsia="宋体" w:hAnsi="宋体" w:cs="宋体" w:hint="eastAsia"/>
                <w:kern w:val="0"/>
                <w:sz w:val="16"/>
                <w:szCs w:val="16"/>
              </w:rPr>
              <w:br/>
              <w:t xml:space="preserve">4、艺术造型吊灯：数量及安装按照设计方案要求；  </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套</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w:t>
            </w:r>
          </w:p>
        </w:tc>
      </w:tr>
      <w:tr w:rsidR="007031D5" w:rsidRPr="007031D5" w:rsidTr="007031D5">
        <w:trPr>
          <w:trHeight w:val="61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25</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内部文化装饰设施</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要求 1.体现全民阅读的主题风格； 2.各类指示标识须简洁明了，适合各类人群识别； 3.识别指示包含图书借还操作，文明提示和安全提示；4.须采用统一材质； 5.配置适合公共场所的绿植和盆栽； 6.其他文化创意装饰。</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套</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w:t>
            </w:r>
          </w:p>
        </w:tc>
      </w:tr>
      <w:tr w:rsidR="007031D5" w:rsidRPr="007031D5" w:rsidTr="007031D5">
        <w:trPr>
          <w:trHeight w:val="198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26</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外立面LOGO标识形象墙</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主要部件 </w:t>
            </w:r>
            <w:r w:rsidRPr="007031D5">
              <w:rPr>
                <w:rFonts w:ascii="宋体" w:eastAsia="宋体" w:hAnsi="宋体" w:cs="宋体" w:hint="eastAsia"/>
                <w:kern w:val="0"/>
                <w:sz w:val="16"/>
                <w:szCs w:val="16"/>
              </w:rPr>
              <w:br/>
              <w:t xml:space="preserve">1、外墙粉刷：乳胶漆，颜色按照采购人要求定制； </w:t>
            </w:r>
            <w:r w:rsidRPr="007031D5">
              <w:rPr>
                <w:rFonts w:ascii="宋体" w:eastAsia="宋体" w:hAnsi="宋体" w:cs="宋体" w:hint="eastAsia"/>
                <w:kern w:val="0"/>
                <w:sz w:val="16"/>
                <w:szCs w:val="16"/>
              </w:rPr>
              <w:br/>
              <w:t xml:space="preserve">2、金属镭射板:按照采购人要求定制图案；主材：1cm钢板雕刻烤漆，木质框架，表面刷乳胶漆； </w:t>
            </w:r>
            <w:r w:rsidRPr="007031D5">
              <w:rPr>
                <w:rFonts w:ascii="宋体" w:eastAsia="宋体" w:hAnsi="宋体" w:cs="宋体" w:hint="eastAsia"/>
                <w:kern w:val="0"/>
                <w:sz w:val="16"/>
                <w:szCs w:val="16"/>
              </w:rPr>
              <w:br/>
              <w:t xml:space="preserve">3、LOGO发光字：按照采购人要求定制图案；主材：金属发光字白光，含定制LED灯； </w:t>
            </w:r>
            <w:r w:rsidRPr="007031D5">
              <w:rPr>
                <w:rFonts w:ascii="宋体" w:eastAsia="宋体" w:hAnsi="宋体" w:cs="宋体" w:hint="eastAsia"/>
                <w:kern w:val="0"/>
                <w:sz w:val="16"/>
                <w:szCs w:val="16"/>
              </w:rPr>
              <w:br/>
              <w:t xml:space="preserve">4、配套金属字：工艺：精工字；  </w:t>
            </w:r>
            <w:r w:rsidRPr="007031D5">
              <w:rPr>
                <w:rFonts w:ascii="宋体" w:eastAsia="宋体" w:hAnsi="宋体" w:cs="宋体" w:hint="eastAsia"/>
                <w:kern w:val="0"/>
                <w:sz w:val="16"/>
                <w:szCs w:val="16"/>
              </w:rPr>
              <w:br/>
              <w:t xml:space="preserve">5、门口造型小景：按照采购人要求定制；  </w:t>
            </w:r>
            <w:r w:rsidRPr="007031D5">
              <w:rPr>
                <w:rFonts w:ascii="宋体" w:eastAsia="宋体" w:hAnsi="宋体" w:cs="宋体" w:hint="eastAsia"/>
                <w:kern w:val="0"/>
                <w:sz w:val="16"/>
                <w:szCs w:val="16"/>
              </w:rPr>
              <w:br/>
              <w:t xml:space="preserve">6、入口立面平面字+画作：按照采购人要求定制；  </w:t>
            </w:r>
            <w:r w:rsidRPr="007031D5">
              <w:rPr>
                <w:rFonts w:ascii="宋体" w:eastAsia="宋体" w:hAnsi="宋体" w:cs="宋体" w:hint="eastAsia"/>
                <w:kern w:val="0"/>
                <w:sz w:val="16"/>
                <w:szCs w:val="16"/>
              </w:rPr>
              <w:br/>
              <w:t xml:space="preserve">7、外部标识导引牌：按照采购人要求定制；  </w:t>
            </w:r>
            <w:r w:rsidRPr="007031D5">
              <w:rPr>
                <w:rFonts w:ascii="宋体" w:eastAsia="宋体" w:hAnsi="宋体" w:cs="宋体" w:hint="eastAsia"/>
                <w:kern w:val="0"/>
                <w:sz w:val="16"/>
                <w:szCs w:val="16"/>
              </w:rPr>
              <w:br/>
              <w:t>8、含支架、配套辅材及安装。</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套</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w:t>
            </w:r>
          </w:p>
        </w:tc>
      </w:tr>
      <w:tr w:rsidR="007031D5" w:rsidRPr="007031D5" w:rsidTr="007031D5">
        <w:trPr>
          <w:trHeight w:val="154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lastRenderedPageBreak/>
              <w:t>27</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城市书房设计</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本次设计拟采用现代简约风，提倡简约实用，同时强调空间的功能性，营造出4个具有当地历史人文特色的休闲阅读活动空间。 </w:t>
            </w:r>
            <w:r w:rsidRPr="007031D5">
              <w:rPr>
                <w:rFonts w:ascii="宋体" w:eastAsia="宋体" w:hAnsi="宋体" w:cs="宋体" w:hint="eastAsia"/>
                <w:kern w:val="0"/>
                <w:sz w:val="16"/>
                <w:szCs w:val="16"/>
              </w:rPr>
              <w:br/>
              <w:t>一.功能区域设计要求：包括但不局限于：1.设置休闲阅读区域 2.活动交流区域 3.分类阅读区域（如成人、少儿） 4.图书借还及服务区域.</w:t>
            </w:r>
            <w:r w:rsidRPr="007031D5">
              <w:rPr>
                <w:rFonts w:ascii="宋体" w:eastAsia="宋体" w:hAnsi="宋体" w:cs="宋体" w:hint="eastAsia"/>
                <w:kern w:val="0"/>
                <w:sz w:val="16"/>
                <w:szCs w:val="16"/>
              </w:rPr>
              <w:br/>
              <w:t>二.设计方案需要有设计思路说明，书房平面布局图、外部设计效果图、内部设计效果图（同现场尺寸及平面布局基本相吻合）。</w:t>
            </w:r>
            <w:r w:rsidRPr="007031D5">
              <w:rPr>
                <w:rFonts w:ascii="宋体" w:eastAsia="宋体" w:hAnsi="宋体" w:cs="宋体" w:hint="eastAsia"/>
                <w:kern w:val="0"/>
                <w:sz w:val="16"/>
                <w:szCs w:val="16"/>
              </w:rPr>
              <w:br/>
              <w:t>三.设计方案中需要体现寿县地方历史文化元素。</w:t>
            </w:r>
            <w:r w:rsidRPr="007031D5">
              <w:rPr>
                <w:rFonts w:ascii="宋体" w:eastAsia="宋体" w:hAnsi="宋体" w:cs="宋体" w:hint="eastAsia"/>
                <w:kern w:val="0"/>
                <w:sz w:val="16"/>
                <w:szCs w:val="16"/>
              </w:rPr>
              <w:br/>
              <w:t>四.设计方案中需要体现相关软装搭配参考。</w:t>
            </w:r>
            <w:r w:rsidRPr="007031D5">
              <w:rPr>
                <w:rFonts w:ascii="宋体" w:eastAsia="宋体" w:hAnsi="宋体" w:cs="宋体" w:hint="eastAsia"/>
                <w:kern w:val="0"/>
                <w:sz w:val="16"/>
                <w:szCs w:val="16"/>
              </w:rPr>
              <w:br/>
              <w:t>★五.本项目无明确设计方案，投标供应商中标后签订合同前按照上述要求及项目实际情况，提供详实的4个城市书房设计方案。</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项</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4</w:t>
            </w:r>
          </w:p>
        </w:tc>
      </w:tr>
      <w:tr w:rsidR="007031D5" w:rsidRPr="007031D5" w:rsidTr="007031D5">
        <w:trPr>
          <w:trHeight w:val="76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28</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服务台</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1、台板材质：人造大理石吧台；2、其他材质：采用优质环保E0级实木板材，甲醛释放量≤1.0mg/L，板厚度≥32mm，经防虫、防腐等化学处理；    3、使用优质环保水性漆 ；                                        </w:t>
            </w:r>
            <w:r w:rsidRPr="007031D5">
              <w:rPr>
                <w:rFonts w:ascii="宋体" w:eastAsia="宋体" w:hAnsi="宋体" w:cs="宋体" w:hint="eastAsia"/>
                <w:kern w:val="0"/>
                <w:sz w:val="16"/>
                <w:szCs w:val="16"/>
              </w:rPr>
              <w:br/>
              <w:t>4、配件：采用优质家具拆装件将板材连接牢固。</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张</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4</w:t>
            </w:r>
          </w:p>
        </w:tc>
      </w:tr>
      <w:tr w:rsidR="007031D5" w:rsidRPr="007031D5" w:rsidTr="007031D5">
        <w:trPr>
          <w:trHeight w:val="63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29</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阅读桌（1.6米长）</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1、规格尺寸(mm):1600*800*750；  2、颜色按采购人要求定制；  3、基材：采用优质环保E0级实木板材，甲醛释放量≤1.0mg/L，板厚度≥50mm，经防虫、防腐等化学处理；    4、使用优质环保水性漆 ；                                        </w:t>
            </w:r>
            <w:r w:rsidRPr="007031D5">
              <w:rPr>
                <w:rFonts w:ascii="宋体" w:eastAsia="宋体" w:hAnsi="宋体" w:cs="宋体" w:hint="eastAsia"/>
                <w:kern w:val="0"/>
                <w:sz w:val="16"/>
                <w:szCs w:val="16"/>
              </w:rPr>
              <w:br/>
              <w:t>5、配件：采用优质家具拆装件将板材连接牢固。</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张</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w:t>
            </w:r>
          </w:p>
        </w:tc>
      </w:tr>
      <w:tr w:rsidR="007031D5" w:rsidRPr="007031D5" w:rsidTr="007031D5">
        <w:trPr>
          <w:trHeight w:val="63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30</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阅读桌（1.2米长）</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1、规格尺寸(mm):1200*800*750；  2、颜色按采购人要求定制；  3、基材：采用优质环保E0级实木板材，甲醛释放量≤1.0mg/L，板厚度≥50mm，经防虫、防腐等化学处理。    4、使用优质环保水性漆 ；                                        </w:t>
            </w:r>
            <w:r w:rsidRPr="007031D5">
              <w:rPr>
                <w:rFonts w:ascii="宋体" w:eastAsia="宋体" w:hAnsi="宋体" w:cs="宋体" w:hint="eastAsia"/>
                <w:kern w:val="0"/>
                <w:sz w:val="16"/>
                <w:szCs w:val="16"/>
              </w:rPr>
              <w:br/>
              <w:t>6、配件：采用优质家具拆装件将板材连接牢固。</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张</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2</w:t>
            </w:r>
          </w:p>
        </w:tc>
      </w:tr>
      <w:tr w:rsidR="007031D5" w:rsidRPr="007031D5" w:rsidTr="007031D5">
        <w:trPr>
          <w:trHeight w:val="42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31</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阅读椅</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1、规格尺寸(mm):600*650*800;   2、颜色按采购人要求定制；   3、采用白蜡木及以上实木，窖干后加工成型，经防虫，防腐处理，结构稳定，不易变形，优质环保水性漆；      4：榫卯结构，不采用五金件链接。</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把</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21</w:t>
            </w:r>
          </w:p>
        </w:tc>
      </w:tr>
      <w:tr w:rsidR="007031D5" w:rsidRPr="007031D5" w:rsidTr="007031D5">
        <w:trPr>
          <w:trHeight w:val="63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32</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休闲阅读桌椅组合（一桌两椅）</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1、组合规格尺寸(mm):1600*800*750；  2、颜色按采购人要求定制；  3、基材：采用优质环保E0级实木板材，甲醛释放量≤1.0mg/L，阅读桌板厚度≥50mm，经防虫、防腐等化学处理；    4、使用优质环保水性漆 。                                        </w:t>
            </w:r>
            <w:r w:rsidRPr="007031D5">
              <w:rPr>
                <w:rFonts w:ascii="宋体" w:eastAsia="宋体" w:hAnsi="宋体" w:cs="宋体" w:hint="eastAsia"/>
                <w:kern w:val="0"/>
                <w:sz w:val="16"/>
                <w:szCs w:val="16"/>
              </w:rPr>
              <w:br/>
              <w:t>5、配件：采用优质家具拆装件将板材连接牢固。</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组</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2</w:t>
            </w:r>
          </w:p>
        </w:tc>
      </w:tr>
      <w:tr w:rsidR="007031D5" w:rsidRPr="007031D5" w:rsidTr="007031D5">
        <w:trPr>
          <w:trHeight w:val="63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33</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休闲阅读桌椅组合（一桌一椅）</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1、组合规格尺寸(mm):1100*800*750；  2、颜色按采购人要求定制；  3、基材：采用优质环保E0级实木板材，甲醛释放量≤1.0mg/L，阅读桌板厚度≥50mm，经防虫、防腐等化学处理；    4、使用优质环保水性漆 。                                        </w:t>
            </w:r>
            <w:r w:rsidRPr="007031D5">
              <w:rPr>
                <w:rFonts w:ascii="宋体" w:eastAsia="宋体" w:hAnsi="宋体" w:cs="宋体" w:hint="eastAsia"/>
                <w:kern w:val="0"/>
                <w:sz w:val="16"/>
                <w:szCs w:val="16"/>
              </w:rPr>
              <w:br/>
              <w:t>6、配件：采用优质家具拆装件将板材连接牢固。</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组</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2</w:t>
            </w:r>
          </w:p>
        </w:tc>
      </w:tr>
      <w:tr w:rsidR="007031D5" w:rsidRPr="007031D5" w:rsidTr="007031D5">
        <w:trPr>
          <w:trHeight w:val="42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34</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吧台型阅读桌</w:t>
            </w:r>
          </w:p>
        </w:tc>
        <w:tc>
          <w:tcPr>
            <w:tcW w:w="10523" w:type="dxa"/>
            <w:tcBorders>
              <w:top w:val="nil"/>
              <w:left w:val="nil"/>
              <w:bottom w:val="single" w:sz="4" w:space="0" w:color="auto"/>
              <w:right w:val="single" w:sz="4" w:space="0" w:color="auto"/>
            </w:tcBorders>
            <w:shd w:val="clear" w:color="000000" w:fill="FFFFFF"/>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1、规格尺寸(mm):1100*450*750;   2、颜色按采购人要求定制；  3、采用白蜡木及以上实木，窖干后加工成型，板厚度≥45mm，经防虫，防腐处理，结构稳定，不易变形，优质环保木蜡油； 4：榫卯结构，不采用五金件链接。                                        </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张</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16</w:t>
            </w:r>
          </w:p>
        </w:tc>
      </w:tr>
      <w:tr w:rsidR="007031D5" w:rsidRPr="007031D5" w:rsidTr="007031D5">
        <w:trPr>
          <w:trHeight w:val="63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35</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吧椅</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1、规格尺寸(mm):440*440*990;   2、颜色按采购人要求定制；   3、基材：采用白蜡木及以上实木，窖干后加工成型，经防虫，防腐处理，结构稳定，不易变形，优质环保木蜡油，各项性能指标符合国家标准；                                        </w:t>
            </w:r>
            <w:r w:rsidRPr="007031D5">
              <w:rPr>
                <w:rFonts w:ascii="宋体" w:eastAsia="宋体" w:hAnsi="宋体" w:cs="宋体" w:hint="eastAsia"/>
                <w:kern w:val="0"/>
                <w:sz w:val="16"/>
                <w:szCs w:val="16"/>
              </w:rPr>
              <w:br/>
              <w:t>4、配件：采用优质家具拆装件将板材连接牢固。</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张</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47</w:t>
            </w:r>
          </w:p>
        </w:tc>
      </w:tr>
      <w:tr w:rsidR="007031D5" w:rsidRPr="007031D5" w:rsidTr="007031D5">
        <w:trPr>
          <w:trHeight w:val="63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36</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阅读小圆桌</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1、规格尺寸(mm):φ800*750;   2、颜色按采购人要求定制； 3、基材：采用优质实木白蜡木及以上材质，板厚度≥40mm，优质环保木蜡油，经防虫、防腐等化学处理，各项性能指标符合国家标准。                                         </w:t>
            </w:r>
            <w:r w:rsidRPr="007031D5">
              <w:rPr>
                <w:rFonts w:ascii="宋体" w:eastAsia="宋体" w:hAnsi="宋体" w:cs="宋体" w:hint="eastAsia"/>
                <w:kern w:val="0"/>
                <w:sz w:val="16"/>
                <w:szCs w:val="16"/>
              </w:rPr>
              <w:br w:type="page"/>
              <w:t>4、配件：采用优质家具拆装件将板材连接牢固。</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张</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12</w:t>
            </w:r>
          </w:p>
        </w:tc>
      </w:tr>
      <w:tr w:rsidR="007031D5" w:rsidRPr="007031D5" w:rsidTr="007031D5">
        <w:trPr>
          <w:trHeight w:val="28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37</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室外休闲阅读桌</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1、规格尺寸(mm):φ800*750（圆桌）；2、颜色按采购人要求定制；3、基材：环保PE藤条，防水、防腐蚀、防紫外线，指标符合国家标准；  4：桌面采用钢化玻璃。</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张</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7</w:t>
            </w:r>
          </w:p>
        </w:tc>
      </w:tr>
      <w:tr w:rsidR="007031D5" w:rsidRPr="007031D5" w:rsidTr="007031D5">
        <w:trPr>
          <w:trHeight w:val="28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38</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室外休闲阅读椅</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1、规格尺寸(mm):540*590*760;  2、颜色按采购人要求定制；  3、基材：环保PE藤条，防水、防腐蚀、防紫外线，指标符合国家标准。</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把</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23</w:t>
            </w:r>
          </w:p>
        </w:tc>
      </w:tr>
      <w:tr w:rsidR="007031D5" w:rsidRPr="007031D5" w:rsidTr="007031D5">
        <w:trPr>
          <w:trHeight w:val="42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lastRenderedPageBreak/>
              <w:t>39</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休闲软体座椅</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1、规格尺寸(mm):φ500*450;   2、颜色按采购人要求定制； 3、基材：采用优质环保E1级中纤板，甲醛释放量≤1.0mg/L，经防虫、防腐等化学处理，各项性能指标符合国家标准。4、面料：麻绒面料。</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张</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16</w:t>
            </w:r>
          </w:p>
        </w:tc>
      </w:tr>
      <w:tr w:rsidR="007031D5" w:rsidRPr="007031D5" w:rsidTr="007031D5">
        <w:trPr>
          <w:trHeight w:val="28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40</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木质阶梯阅读卡座</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1、材质：实木多层板；2、框架：钢结构框架；3、座垫：绿色海绵软包；4、规格尺寸(mm):4650*1500*1260；5、造型：阶梯卡座</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组</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w:t>
            </w:r>
          </w:p>
        </w:tc>
      </w:tr>
      <w:tr w:rsidR="007031D5" w:rsidRPr="007031D5" w:rsidTr="007031D5">
        <w:trPr>
          <w:trHeight w:val="28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41</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一字桌</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1、主材：黑色免漆板，板材厚度≥50mm，；2、优质环保E0级实木板材，甲醛释放量≤1.0mg/L；3、规格尺寸(mm):4500*450；4、配件：采用优质家具拆装件将板材连接牢固。</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组</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w:t>
            </w:r>
          </w:p>
        </w:tc>
      </w:tr>
      <w:tr w:rsidR="007031D5" w:rsidRPr="007031D5" w:rsidTr="007031D5">
        <w:trPr>
          <w:trHeight w:val="28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42</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花池</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1、主材：木龙骨框架，免漆板饰面；2、规格尺寸(mm):1000*400*750；3、内部营养土和花卉绿植</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组</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w:t>
            </w:r>
          </w:p>
        </w:tc>
      </w:tr>
      <w:tr w:rsidR="007031D5" w:rsidRPr="007031D5" w:rsidTr="007031D5">
        <w:trPr>
          <w:trHeight w:val="28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43</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三层阶梯阅读地台</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1、材质：实木多层板；2、框架：钢结构框架；3、座垫：绿色海绵软包；4、造型：三层阶梯地台</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平方米</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23</w:t>
            </w:r>
          </w:p>
        </w:tc>
      </w:tr>
      <w:tr w:rsidR="007031D5" w:rsidRPr="007031D5" w:rsidTr="007031D5">
        <w:trPr>
          <w:trHeight w:val="45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44</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拱形造型书架（30cm深）</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 1、颜色按采购人要求定制； 2、基材：采用优质环保E0级实木板材，甲醛释放量≤1.0mg/L，板厚度≥25mm，经防虫、防腐等化学处理；  3、配件：采用优质家具拆装件将板材连接牢固；4、规格： 柜体深度≥30cm ；5、安装LED贴片软条灯，外卡奶白亚克力，4米一个变压器，变压器藏到顶端，含其他辅料、布线和安装人工； 6、造型：拱形门洞。 </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平方米</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54</w:t>
            </w:r>
          </w:p>
        </w:tc>
      </w:tr>
      <w:tr w:rsidR="007031D5" w:rsidRPr="007031D5" w:rsidTr="007031D5">
        <w:trPr>
          <w:trHeight w:val="42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45</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定制单面书架</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 1、颜色按采购人要求定制； 2、基材：采用优质环保E0级实木板材，甲醛释放量≤1.0mg/L，板厚度≥25mm，经防虫、防腐等化学处理；  3、配件：采用优质家具拆装件将板材连接牢固 ；4、规格： 柜体深度≥30cm。 </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平方米</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56</w:t>
            </w:r>
          </w:p>
        </w:tc>
      </w:tr>
      <w:tr w:rsidR="007031D5" w:rsidRPr="007031D5" w:rsidTr="007031D5">
        <w:trPr>
          <w:trHeight w:val="42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46</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 xml:space="preserve">三层双面矮书架 </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 1、颜色按采购人要求定制； 2、基材：采用优质环保E0级实木板材，甲醛释放量≤1.0mg/L，板厚度≥25mm，经防虫、防腐等化学处理；  3、配件：采用优质家具拆装件将板材连接牢固；4、规格： 柜体深度≥30cm ；5、部分搭配灰色烤漆，台板加厚≥40mm</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平方米</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15</w:t>
            </w:r>
          </w:p>
        </w:tc>
      </w:tr>
      <w:tr w:rsidR="007031D5" w:rsidRPr="007031D5" w:rsidTr="007031D5">
        <w:trPr>
          <w:trHeight w:val="42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47</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定制双面书架</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 1、颜色按采购人要求定制； 2、基材：采用优质环保E0级实木板材，甲醛释放量≤1.0mg/L，板厚度≥25mm，经防虫、防腐等化学处理；  3、配件：采用优质家具拆装件将板材连接牢固；4、规格： 柜体深度≥30cm ；5、安装LED贴片软条灯，外卡奶白亚克力，4米一个变压器，变压器藏到顶端，含其他辅料、布线和安装人工。   </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平方米</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258</w:t>
            </w:r>
          </w:p>
        </w:tc>
      </w:tr>
      <w:tr w:rsidR="007031D5" w:rsidRPr="007031D5" w:rsidTr="007031D5">
        <w:trPr>
          <w:trHeight w:val="42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48</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弧形双面书架</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 1、颜色按采购人要求定制； 2、基材：采用优质环保E0级实木板材，甲醛释放量≤1.0mg/L，板厚度≥25mm，经防虫、防腐等化学处理；  3、配件：采用优质家具拆装件将板材连接牢固；4、规格： 柜体深度≥30cm。5、安装LED贴片软条灯，外卡奶白亚克力，4米一个变压器，变压器藏到顶端，含其他辅料、布线和安装人工；  6、造型：弧形。 </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平方米</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46</w:t>
            </w:r>
          </w:p>
        </w:tc>
      </w:tr>
      <w:tr w:rsidR="007031D5" w:rsidRPr="007031D5" w:rsidTr="007031D5">
        <w:trPr>
          <w:trHeight w:val="42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49</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透明橱窗书柜</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 1、颜色按采购人要求定制； 2、基材：采用优质环保E0级实木板材，甲醛释放量≤1.0mg/L，板厚度≥25mm，经防虫、防腐等化学处理；  3、背板：10mm厚钢化玻璃；4、配件：采用优质家具拆装件将板材连接牢固；5、规格： 柜体深度≥30cm ；6、安装LED贴片软条灯，外卡奶白亚克力，4米一个变压器，变压器藏到顶端，含其他辅料、布线和安装人工。   </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平方米</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8</w:t>
            </w:r>
          </w:p>
        </w:tc>
      </w:tr>
      <w:tr w:rsidR="007031D5" w:rsidRPr="007031D5" w:rsidTr="007031D5">
        <w:trPr>
          <w:trHeight w:val="42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50</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 xml:space="preserve">四层矮书架 </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 1、颜色按采购人要求定制； 2、基材：采用优质环保E0级实木板材，甲醛释放量≤1.0mg/L，板厚度≥25mm，经防虫、防腐等化学处理；  3、配件：采用优质家具拆装件将板材连接牢固；4、规格：柜体深度≥35cm ；5、部分搭配灰色烤漆，台板加厚≥40mm；6、规格尺寸(mm):高1.5米，长2.7米。</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组</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2</w:t>
            </w:r>
          </w:p>
        </w:tc>
      </w:tr>
      <w:tr w:rsidR="007031D5" w:rsidRPr="007031D5" w:rsidTr="007031D5">
        <w:trPr>
          <w:trHeight w:val="42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51</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8人阅读书桌</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1、规格尺寸(mm):桌2000*800*750;椅600*550*800   2、颜色按采购人要求定制；  3、基材：采用优质黑胡桃木材及以上材质，窖干后加工成型，板厚度≥40mm，优质环保油漆，经防虫、防腐等化学处理，各项性能指标符合国家标准。   4、榫卯结构，不采用五金件链接。5、数量：每一套包含一桌和八椅子</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套</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w:t>
            </w:r>
          </w:p>
        </w:tc>
      </w:tr>
      <w:tr w:rsidR="007031D5" w:rsidRPr="007031D5" w:rsidTr="007031D5">
        <w:trPr>
          <w:trHeight w:val="45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52</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休闲桌椅(一圆桌3椅)</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1、规格尺寸(mm):圆桌φ800*750;椅600*550*800   2、颜色按采购人要求定制；  3、基材：采用优质黑胡桃木材及以上材质，窖干后加工成型，板厚度≥40mm，优质环保油漆，经防虫、防腐等化学处理，各项性能指标符合国家标准；   4、榫卯结构，不采用五金件链接。6、数量：每一套包含一圆桌和三把椅子</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套</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4</w:t>
            </w:r>
          </w:p>
        </w:tc>
      </w:tr>
      <w:tr w:rsidR="007031D5" w:rsidRPr="007031D5" w:rsidTr="007031D5">
        <w:trPr>
          <w:trHeight w:val="63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lastRenderedPageBreak/>
              <w:t>53</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弧形木质窗套门套（含造型灯条）</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 1、规格尺寸(mm):2850*150； 2、基材：采用优质环保E0级实木板材，甲醛释放量≤1.0mg/L，板厚度≥25mm，经防虫、防腐等化学处理，黑色烤漆收边； 3、配件：采用优质家具拆装件将板材连接牢固；4、安装LED贴片软条灯，外卡奶白亚克力，4米一个变压器，变压器藏到顶端，含其他辅料、布线和安装人工； 6、造型：弧形；7、颜色按采购人要求定制 。</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项</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w:t>
            </w:r>
          </w:p>
        </w:tc>
      </w:tr>
      <w:tr w:rsidR="007031D5" w:rsidRPr="007031D5" w:rsidTr="007031D5">
        <w:trPr>
          <w:trHeight w:val="45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54</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定制造型拱门（含灯带）</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 1、颜色按采购人要求定制； 2、基材：采用优质烤漆板，板厚度≥20mm，经防虫、防腐等化学处理； 3、配件：采用优质家具拆装件将板材连接牢固；4、安装LED贴片软条灯，外卡奶白亚克力，4米一个变压器，变压器藏到顶端，含其他辅料、布线和安装人工；  5、造型：拱形门洞。 </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项</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w:t>
            </w:r>
          </w:p>
        </w:tc>
      </w:tr>
      <w:tr w:rsidR="007031D5" w:rsidRPr="007031D5" w:rsidTr="007031D5">
        <w:trPr>
          <w:trHeight w:val="45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55</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时光长廊造型（钢制含灯带）</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1、材质：不锈钢或者镀锌板框架；2、框架内部开灯槽、走线，安装面板LED条灯；3、颜色和工艺要求：整体高温过塑，再2底2面绿色汽车金属烤漆；4、上部焊接方框，制作软膜灯箱或者写真画面框；5、整体造型为时光长廊绿皮车厢；6、规格：3500mm*5100mm*2600mm</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项</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w:t>
            </w:r>
          </w:p>
        </w:tc>
      </w:tr>
      <w:tr w:rsidR="007031D5" w:rsidRPr="007031D5" w:rsidTr="007031D5">
        <w:trPr>
          <w:trHeight w:val="63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56</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断桥铝推拉窗</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1、材质：断桥铝，壁厚1.2mm，5mm厚双玻钢化玻璃；                                                                                                     </w:t>
            </w:r>
            <w:r w:rsidRPr="007031D5">
              <w:rPr>
                <w:rFonts w:ascii="宋体" w:eastAsia="宋体" w:hAnsi="宋体" w:cs="宋体" w:hint="eastAsia"/>
                <w:kern w:val="0"/>
                <w:sz w:val="16"/>
                <w:szCs w:val="16"/>
              </w:rPr>
              <w:br/>
              <w:t>2、颜色：木纹或采购人现场要求颜色；</w:t>
            </w:r>
            <w:r w:rsidRPr="007031D5">
              <w:rPr>
                <w:rFonts w:ascii="宋体" w:eastAsia="宋体" w:hAnsi="宋体" w:cs="宋体" w:hint="eastAsia"/>
                <w:kern w:val="0"/>
                <w:sz w:val="16"/>
                <w:szCs w:val="16"/>
              </w:rPr>
              <w:br/>
              <w:t>3、单扇规格：1500mm*1200mm*90mm；整体面积：45平方米</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项</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w:t>
            </w:r>
          </w:p>
        </w:tc>
      </w:tr>
      <w:tr w:rsidR="007031D5" w:rsidRPr="007031D5" w:rsidTr="007031D5">
        <w:trPr>
          <w:trHeight w:val="63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57</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黑钛不锈钢门套</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1、材质：黑钛不锈钢，厚度≥1.2mm；                                                                                                     </w:t>
            </w:r>
            <w:r w:rsidRPr="007031D5">
              <w:rPr>
                <w:rFonts w:ascii="宋体" w:eastAsia="宋体" w:hAnsi="宋体" w:cs="宋体" w:hint="eastAsia"/>
                <w:kern w:val="0"/>
                <w:sz w:val="16"/>
                <w:szCs w:val="16"/>
              </w:rPr>
              <w:br/>
              <w:t>2、辅材：木基层；3、面积：3平方米。</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项</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w:t>
            </w:r>
          </w:p>
        </w:tc>
      </w:tr>
      <w:tr w:rsidR="007031D5" w:rsidRPr="007031D5" w:rsidTr="007031D5">
        <w:trPr>
          <w:trHeight w:val="63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58</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木门套（双包）</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1、材质：实木多层免漆板；2、规格：板厚度≥20mm，长度；15米                                                                                                     </w:t>
            </w:r>
            <w:r w:rsidRPr="007031D5">
              <w:rPr>
                <w:rFonts w:ascii="宋体" w:eastAsia="宋体" w:hAnsi="宋体" w:cs="宋体" w:hint="eastAsia"/>
                <w:kern w:val="0"/>
                <w:sz w:val="16"/>
                <w:szCs w:val="16"/>
              </w:rPr>
              <w:br/>
              <w:t>3、辅材：木基层；</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项</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w:t>
            </w:r>
          </w:p>
        </w:tc>
      </w:tr>
      <w:tr w:rsidR="007031D5" w:rsidRPr="007031D5" w:rsidTr="007031D5">
        <w:trPr>
          <w:trHeight w:val="63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59</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电动玻璃门</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 xml:space="preserve">1、材质：10mm厚钢化玻璃；                                                                                                     </w:t>
            </w:r>
            <w:r w:rsidRPr="007031D5">
              <w:rPr>
                <w:rFonts w:ascii="宋体" w:eastAsia="宋体" w:hAnsi="宋体" w:cs="宋体" w:hint="eastAsia"/>
                <w:kern w:val="0"/>
                <w:sz w:val="16"/>
                <w:szCs w:val="16"/>
              </w:rPr>
              <w:br/>
              <w:t>2、开关方式：电动感应；</w:t>
            </w:r>
            <w:r w:rsidRPr="007031D5">
              <w:rPr>
                <w:rFonts w:ascii="宋体" w:eastAsia="宋体" w:hAnsi="宋体" w:cs="宋体" w:hint="eastAsia"/>
                <w:kern w:val="0"/>
                <w:sz w:val="16"/>
                <w:szCs w:val="16"/>
              </w:rPr>
              <w:br/>
              <w:t>3、面积：6.5平方米；4、配套辅材及安装</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项</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w:t>
            </w:r>
          </w:p>
        </w:tc>
      </w:tr>
      <w:tr w:rsidR="007031D5" w:rsidRPr="007031D5" w:rsidTr="007031D5">
        <w:trPr>
          <w:trHeight w:val="45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60</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古青砖玻璃砖平面隔断墙</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1、主材：120mm厚古青砖和透明玻璃砖；2、顶部过梁加固承重；3、成品墙面积：45平方米；4、含建设配套辅材和人工。</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项</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w:t>
            </w:r>
          </w:p>
        </w:tc>
      </w:tr>
      <w:tr w:rsidR="007031D5" w:rsidRPr="007031D5" w:rsidTr="007031D5">
        <w:trPr>
          <w:trHeight w:val="84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61</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装修改造部分耗材和辅材</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按照设计方案提供装修改造部分耗材和辅材及安装，包括但不限于以下部分：1、水泥； 2、地面砖或地胶垫；3、内、外墙涂料：内外墙环保净味涂料及粉刷。 4、顶部格栅吊顶、铝板吊顶或其他吊顶；5、门窗维修；6、窗帘和窗帘盒；7、配电箱：外观符合供电要求标准； 材质：不锈钢或镀锌材料。 含配电箱内元器件：Z30 箱体； 8、木工板；9、不锈钢踢脚线；10、室内各种造型材料；11、各种平面隔断墙；12、各种颜色环保油漆及粉刷；13、室内布艺装饰；14、护墙板定制（数量按照设计方案确定）；15、其他耗材和辅材及安装。</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项</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4</w:t>
            </w:r>
          </w:p>
        </w:tc>
      </w:tr>
      <w:tr w:rsidR="007031D5" w:rsidRPr="007031D5" w:rsidTr="007031D5">
        <w:trPr>
          <w:trHeight w:val="42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62</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8"/>
                <w:szCs w:val="18"/>
              </w:rPr>
            </w:pPr>
            <w:r w:rsidRPr="007031D5">
              <w:rPr>
                <w:rFonts w:ascii="宋体" w:eastAsia="宋体" w:hAnsi="宋体" w:cs="宋体" w:hint="eastAsia"/>
                <w:kern w:val="0"/>
                <w:sz w:val="18"/>
                <w:szCs w:val="18"/>
              </w:rPr>
              <w:t>其他配套服务</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包含：安装前期准备（拆除室内原墙面、地砖、防盗窗、窗户、旧门等不需要保留物品；室内原强电拆除；走廊和楼梯地砖拆除）各项垃圾清理运输处理，安装中安全围挡和成品保护，安装结束后清洁（垃圾清理运输、门窗和家具清洗维修和保洁）</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项</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5</w:t>
            </w:r>
          </w:p>
        </w:tc>
      </w:tr>
      <w:tr w:rsidR="007031D5" w:rsidRPr="007031D5" w:rsidTr="000A7E34">
        <w:trPr>
          <w:trHeight w:val="98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63</w:t>
            </w:r>
          </w:p>
        </w:tc>
        <w:tc>
          <w:tcPr>
            <w:tcW w:w="1506"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center"/>
              <w:rPr>
                <w:rFonts w:ascii="等线" w:eastAsia="等线" w:hAnsi="等线" w:cs="宋体"/>
                <w:kern w:val="0"/>
                <w:sz w:val="18"/>
                <w:szCs w:val="18"/>
              </w:rPr>
            </w:pPr>
            <w:r w:rsidRPr="007031D5">
              <w:rPr>
                <w:rFonts w:ascii="等线" w:eastAsia="等线" w:hAnsi="等线" w:cs="宋体" w:hint="eastAsia"/>
                <w:kern w:val="0"/>
                <w:sz w:val="18"/>
                <w:szCs w:val="18"/>
              </w:rPr>
              <w:t>▲图书（含RFID图书标签和图书加工上架）</w:t>
            </w:r>
          </w:p>
        </w:tc>
        <w:tc>
          <w:tcPr>
            <w:tcW w:w="10523" w:type="dxa"/>
            <w:tcBorders>
              <w:top w:val="nil"/>
              <w:left w:val="nil"/>
              <w:bottom w:val="single" w:sz="4" w:space="0" w:color="auto"/>
              <w:right w:val="single" w:sz="4" w:space="0" w:color="auto"/>
            </w:tcBorders>
            <w:shd w:val="clear" w:color="auto" w:fill="auto"/>
            <w:vAlign w:val="center"/>
            <w:hideMark/>
          </w:tcPr>
          <w:p w:rsidR="007031D5" w:rsidRPr="007031D5" w:rsidRDefault="007031D5" w:rsidP="007031D5">
            <w:pPr>
              <w:widowControl/>
              <w:jc w:val="left"/>
              <w:rPr>
                <w:rFonts w:ascii="宋体" w:eastAsia="宋体" w:hAnsi="宋体" w:cs="宋体"/>
                <w:kern w:val="0"/>
                <w:sz w:val="16"/>
                <w:szCs w:val="16"/>
              </w:rPr>
            </w:pPr>
            <w:r w:rsidRPr="007031D5">
              <w:rPr>
                <w:rFonts w:ascii="宋体" w:eastAsia="宋体" w:hAnsi="宋体" w:cs="宋体" w:hint="eastAsia"/>
                <w:kern w:val="0"/>
                <w:sz w:val="16"/>
                <w:szCs w:val="16"/>
              </w:rPr>
              <w:t>一、图书采购要求：</w:t>
            </w:r>
            <w:r w:rsidRPr="007031D5">
              <w:rPr>
                <w:rFonts w:ascii="宋体" w:eastAsia="宋体" w:hAnsi="宋体" w:cs="宋体" w:hint="eastAsia"/>
                <w:kern w:val="0"/>
                <w:sz w:val="16"/>
                <w:szCs w:val="16"/>
              </w:rPr>
              <w:br/>
              <w:t>1、要求：主要指全国正规出版社 2019年及以后出版的正版图书（经典畅销书除外），且适合大众阅读需求；</w:t>
            </w:r>
            <w:r w:rsidRPr="007031D5">
              <w:rPr>
                <w:rFonts w:ascii="宋体" w:eastAsia="宋体" w:hAnsi="宋体" w:cs="宋体" w:hint="eastAsia"/>
                <w:kern w:val="0"/>
                <w:sz w:val="16"/>
                <w:szCs w:val="16"/>
              </w:rPr>
              <w:br/>
              <w:t>★2、图书册数：25000册，图书采购目录附后，不得调换，中标供应商中标后签订合同后7日内提供全部图书至采购人指定地点验收，采购人可邀请其他投标人参与验收，验收不通过采购人可解除合同，项目终止，中标人自行承担全部损失，采购人不予负责；验收通过后继续进行编目加工，在50日历天内加工完毕分类上架。</w:t>
            </w:r>
            <w:r w:rsidRPr="007031D5">
              <w:rPr>
                <w:rFonts w:ascii="宋体" w:eastAsia="宋体" w:hAnsi="宋体" w:cs="宋体" w:hint="eastAsia"/>
                <w:kern w:val="0"/>
                <w:sz w:val="16"/>
                <w:szCs w:val="16"/>
              </w:rPr>
              <w:br/>
              <w:t>二、图书编目加工要求：</w:t>
            </w:r>
            <w:r w:rsidRPr="007031D5">
              <w:rPr>
                <w:rFonts w:ascii="宋体" w:eastAsia="宋体" w:hAnsi="宋体" w:cs="宋体" w:hint="eastAsia"/>
                <w:kern w:val="0"/>
                <w:sz w:val="16"/>
                <w:szCs w:val="16"/>
              </w:rPr>
              <w:br/>
              <w:t>1、每册书粘贴条码2枚；</w:t>
            </w:r>
            <w:r w:rsidRPr="007031D5">
              <w:rPr>
                <w:rFonts w:ascii="宋体" w:eastAsia="宋体" w:hAnsi="宋体" w:cs="宋体" w:hint="eastAsia"/>
                <w:kern w:val="0"/>
                <w:sz w:val="16"/>
                <w:szCs w:val="16"/>
              </w:rPr>
              <w:br/>
              <w:t>2、每册书加盖馆藏章1枚；</w:t>
            </w:r>
            <w:r w:rsidRPr="007031D5">
              <w:rPr>
                <w:rFonts w:ascii="宋体" w:eastAsia="宋体" w:hAnsi="宋体" w:cs="宋体" w:hint="eastAsia"/>
                <w:kern w:val="0"/>
                <w:sz w:val="16"/>
                <w:szCs w:val="16"/>
              </w:rPr>
              <w:br/>
              <w:t>3、每册书粘贴书标1枚，并加保护膜；</w:t>
            </w:r>
            <w:r w:rsidRPr="007031D5">
              <w:rPr>
                <w:rFonts w:ascii="宋体" w:eastAsia="宋体" w:hAnsi="宋体" w:cs="宋体" w:hint="eastAsia"/>
                <w:kern w:val="0"/>
                <w:sz w:val="16"/>
                <w:szCs w:val="16"/>
              </w:rPr>
              <w:br/>
            </w:r>
            <w:r w:rsidRPr="007031D5">
              <w:rPr>
                <w:rFonts w:ascii="宋体" w:eastAsia="宋体" w:hAnsi="宋体" w:cs="宋体" w:hint="eastAsia"/>
                <w:kern w:val="0"/>
                <w:sz w:val="16"/>
                <w:szCs w:val="16"/>
              </w:rPr>
              <w:lastRenderedPageBreak/>
              <w:t>4、每册书粘贴RFID图书标签超高频芯片1枚，并转换芯片1次；</w:t>
            </w:r>
            <w:r w:rsidRPr="007031D5">
              <w:rPr>
                <w:rFonts w:ascii="宋体" w:eastAsia="宋体" w:hAnsi="宋体" w:cs="宋体" w:hint="eastAsia"/>
                <w:kern w:val="0"/>
                <w:sz w:val="16"/>
                <w:szCs w:val="16"/>
              </w:rPr>
              <w:br/>
              <w:t>★5、本项加工包含25000册图书按照上述加工要求所需芯片、条码和其他辅材，采购人不再支付其他辅材费用；</w:t>
            </w:r>
            <w:r w:rsidRPr="007031D5">
              <w:rPr>
                <w:rFonts w:ascii="宋体" w:eastAsia="宋体" w:hAnsi="宋体" w:cs="宋体" w:hint="eastAsia"/>
                <w:kern w:val="0"/>
                <w:sz w:val="16"/>
                <w:szCs w:val="16"/>
              </w:rPr>
              <w:br/>
              <w:t>6、 图书分类科学灵活：图书分类严格按照《中国图书 馆分类法》第四版分类，所有图书细分上架，细分到中图法三级目录。</w:t>
            </w:r>
          </w:p>
        </w:tc>
        <w:tc>
          <w:tcPr>
            <w:tcW w:w="1265"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等线" w:eastAsia="等线" w:hAnsi="等线" w:cs="宋体"/>
                <w:kern w:val="0"/>
                <w:sz w:val="22"/>
              </w:rPr>
            </w:pPr>
            <w:r w:rsidRPr="007031D5">
              <w:rPr>
                <w:rFonts w:ascii="等线" w:eastAsia="等线" w:hAnsi="等线" w:cs="宋体" w:hint="eastAsia"/>
                <w:kern w:val="0"/>
                <w:sz w:val="22"/>
              </w:rPr>
              <w:lastRenderedPageBreak/>
              <w:t>册</w:t>
            </w:r>
          </w:p>
        </w:tc>
        <w:tc>
          <w:tcPr>
            <w:tcW w:w="1313" w:type="dxa"/>
            <w:tcBorders>
              <w:top w:val="nil"/>
              <w:left w:val="nil"/>
              <w:bottom w:val="single" w:sz="4" w:space="0" w:color="auto"/>
              <w:right w:val="single" w:sz="4" w:space="0" w:color="auto"/>
            </w:tcBorders>
            <w:shd w:val="clear" w:color="auto" w:fill="auto"/>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25000</w:t>
            </w:r>
          </w:p>
        </w:tc>
      </w:tr>
      <w:tr w:rsidR="007031D5" w:rsidRPr="007031D5" w:rsidTr="007031D5">
        <w:trPr>
          <w:trHeight w:val="78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lastRenderedPageBreak/>
              <w:t>备注</w:t>
            </w:r>
          </w:p>
        </w:tc>
        <w:tc>
          <w:tcPr>
            <w:tcW w:w="1506" w:type="dxa"/>
            <w:tcBorders>
              <w:top w:val="nil"/>
              <w:left w:val="nil"/>
              <w:bottom w:val="single" w:sz="4" w:space="0" w:color="auto"/>
              <w:right w:val="single" w:sz="4" w:space="0" w:color="auto"/>
            </w:tcBorders>
            <w:shd w:val="clear" w:color="000000" w:fill="FFFFFF"/>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1</w:t>
            </w:r>
          </w:p>
        </w:tc>
        <w:tc>
          <w:tcPr>
            <w:tcW w:w="10523" w:type="dxa"/>
            <w:tcBorders>
              <w:top w:val="nil"/>
              <w:left w:val="nil"/>
              <w:bottom w:val="single" w:sz="4" w:space="0" w:color="auto"/>
              <w:right w:val="nil"/>
            </w:tcBorders>
            <w:shd w:val="clear" w:color="000000" w:fill="FFFFFF"/>
            <w:vAlign w:val="center"/>
            <w:hideMark/>
          </w:tcPr>
          <w:p w:rsidR="007031D5" w:rsidRPr="007031D5" w:rsidRDefault="007031D5" w:rsidP="00A12ADA">
            <w:pPr>
              <w:widowControl/>
              <w:jc w:val="left"/>
              <w:rPr>
                <w:rFonts w:ascii="宋体" w:eastAsia="宋体" w:hAnsi="宋体" w:cs="宋体"/>
                <w:kern w:val="0"/>
                <w:sz w:val="20"/>
                <w:szCs w:val="20"/>
              </w:rPr>
            </w:pPr>
            <w:r w:rsidRPr="007031D5">
              <w:rPr>
                <w:rFonts w:ascii="宋体" w:eastAsia="宋体" w:hAnsi="宋体" w:cs="宋体" w:hint="eastAsia"/>
                <w:kern w:val="0"/>
                <w:sz w:val="20"/>
                <w:szCs w:val="20"/>
              </w:rPr>
              <w:t>本次采购安</w:t>
            </w:r>
            <w:r w:rsidRPr="00BB1282">
              <w:rPr>
                <w:rFonts w:ascii="宋体" w:eastAsia="宋体" w:hAnsi="宋体" w:cs="宋体" w:hint="eastAsia"/>
                <w:kern w:val="0"/>
                <w:sz w:val="20"/>
                <w:szCs w:val="20"/>
              </w:rPr>
              <w:t>装时间要求严格，</w:t>
            </w:r>
            <w:r w:rsidR="00A12ADA" w:rsidRPr="00BB1282">
              <w:rPr>
                <w:rFonts w:ascii="宋体" w:eastAsia="宋体" w:hAnsi="宋体" w:cs="宋体"/>
                <w:kern w:val="0"/>
                <w:sz w:val="20"/>
                <w:szCs w:val="20"/>
              </w:rPr>
              <w:t>在中标后三日内提供上述采购需求中要求的证明材料原件给业主方检验，检验通过</w:t>
            </w:r>
            <w:r w:rsidR="00A12ADA" w:rsidRPr="00A12ADA">
              <w:rPr>
                <w:rFonts w:ascii="宋体" w:eastAsia="宋体" w:hAnsi="宋体" w:cs="宋体"/>
                <w:kern w:val="0"/>
                <w:sz w:val="20"/>
                <w:szCs w:val="20"/>
              </w:rPr>
              <w:t>才能签订合同，检验不通过视为虚假投标，取消中标资格</w:t>
            </w:r>
            <w:r w:rsidRPr="007031D5">
              <w:rPr>
                <w:rFonts w:ascii="宋体" w:eastAsia="宋体" w:hAnsi="宋体" w:cs="宋体" w:hint="eastAsia"/>
                <w:kern w:val="0"/>
                <w:sz w:val="20"/>
                <w:szCs w:val="20"/>
              </w:rPr>
              <w:t>。</w:t>
            </w:r>
          </w:p>
        </w:tc>
        <w:tc>
          <w:tcPr>
            <w:tcW w:w="1265" w:type="dxa"/>
            <w:tcBorders>
              <w:top w:val="nil"/>
              <w:left w:val="nil"/>
              <w:bottom w:val="single" w:sz="4" w:space="0" w:color="auto"/>
              <w:right w:val="nil"/>
            </w:tcBorders>
            <w:shd w:val="clear" w:color="000000" w:fill="FFFFFF"/>
            <w:vAlign w:val="center"/>
            <w:hideMark/>
          </w:tcPr>
          <w:p w:rsidR="007031D5" w:rsidRPr="007031D5" w:rsidRDefault="007031D5" w:rsidP="007031D5">
            <w:pPr>
              <w:widowControl/>
              <w:jc w:val="left"/>
              <w:rPr>
                <w:rFonts w:ascii="宋体" w:eastAsia="宋体" w:hAnsi="宋体" w:cs="宋体"/>
                <w:kern w:val="0"/>
                <w:sz w:val="20"/>
                <w:szCs w:val="20"/>
              </w:rPr>
            </w:pPr>
            <w:r w:rsidRPr="007031D5">
              <w:rPr>
                <w:rFonts w:ascii="宋体" w:eastAsia="宋体" w:hAnsi="宋体" w:cs="宋体" w:hint="eastAsia"/>
                <w:kern w:val="0"/>
                <w:sz w:val="20"/>
                <w:szCs w:val="20"/>
              </w:rPr>
              <w:t xml:space="preserve">　</w:t>
            </w:r>
          </w:p>
        </w:tc>
        <w:tc>
          <w:tcPr>
            <w:tcW w:w="1313" w:type="dxa"/>
            <w:tcBorders>
              <w:top w:val="nil"/>
              <w:left w:val="nil"/>
              <w:bottom w:val="single" w:sz="4" w:space="0" w:color="auto"/>
              <w:right w:val="single" w:sz="4" w:space="0" w:color="auto"/>
            </w:tcBorders>
            <w:shd w:val="clear" w:color="000000" w:fill="FFFFFF"/>
            <w:vAlign w:val="center"/>
            <w:hideMark/>
          </w:tcPr>
          <w:p w:rsidR="007031D5" w:rsidRPr="007031D5" w:rsidRDefault="007031D5" w:rsidP="007031D5">
            <w:pPr>
              <w:widowControl/>
              <w:jc w:val="left"/>
              <w:rPr>
                <w:rFonts w:ascii="宋体" w:eastAsia="宋体" w:hAnsi="宋体" w:cs="宋体"/>
                <w:kern w:val="0"/>
                <w:sz w:val="20"/>
                <w:szCs w:val="20"/>
              </w:rPr>
            </w:pPr>
            <w:r w:rsidRPr="007031D5">
              <w:rPr>
                <w:rFonts w:ascii="宋体" w:eastAsia="宋体" w:hAnsi="宋体" w:cs="宋体" w:hint="eastAsia"/>
                <w:kern w:val="0"/>
                <w:sz w:val="20"/>
                <w:szCs w:val="20"/>
              </w:rPr>
              <w:t xml:space="preserve">　</w:t>
            </w:r>
          </w:p>
        </w:tc>
      </w:tr>
      <w:tr w:rsidR="007031D5" w:rsidRPr="007031D5" w:rsidTr="007031D5">
        <w:trPr>
          <w:trHeight w:val="780"/>
        </w:trPr>
        <w:tc>
          <w:tcPr>
            <w:tcW w:w="694" w:type="dxa"/>
            <w:vMerge/>
            <w:tcBorders>
              <w:top w:val="nil"/>
              <w:left w:val="single" w:sz="4" w:space="0" w:color="auto"/>
              <w:bottom w:val="single" w:sz="4" w:space="0" w:color="auto"/>
              <w:right w:val="single" w:sz="4" w:space="0" w:color="auto"/>
            </w:tcBorders>
            <w:vAlign w:val="center"/>
            <w:hideMark/>
          </w:tcPr>
          <w:p w:rsidR="007031D5" w:rsidRPr="007031D5" w:rsidRDefault="007031D5" w:rsidP="007031D5">
            <w:pPr>
              <w:widowControl/>
              <w:jc w:val="left"/>
              <w:rPr>
                <w:rFonts w:ascii="宋体" w:eastAsia="宋体" w:hAnsi="宋体" w:cs="宋体"/>
                <w:kern w:val="0"/>
                <w:sz w:val="20"/>
                <w:szCs w:val="20"/>
              </w:rPr>
            </w:pPr>
          </w:p>
        </w:tc>
        <w:tc>
          <w:tcPr>
            <w:tcW w:w="1506" w:type="dxa"/>
            <w:tcBorders>
              <w:top w:val="nil"/>
              <w:left w:val="nil"/>
              <w:bottom w:val="single" w:sz="4" w:space="0" w:color="auto"/>
              <w:right w:val="single" w:sz="4" w:space="0" w:color="auto"/>
            </w:tcBorders>
            <w:shd w:val="clear" w:color="000000" w:fill="FFFFFF"/>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2</w:t>
            </w:r>
          </w:p>
        </w:tc>
        <w:tc>
          <w:tcPr>
            <w:tcW w:w="10523" w:type="dxa"/>
            <w:tcBorders>
              <w:top w:val="nil"/>
              <w:left w:val="nil"/>
              <w:bottom w:val="single" w:sz="4" w:space="0" w:color="auto"/>
              <w:right w:val="nil"/>
            </w:tcBorders>
            <w:shd w:val="clear" w:color="000000" w:fill="FFFFFF"/>
            <w:vAlign w:val="center"/>
            <w:hideMark/>
          </w:tcPr>
          <w:p w:rsidR="007031D5" w:rsidRPr="007031D5" w:rsidRDefault="007031D5" w:rsidP="007031D5">
            <w:pPr>
              <w:widowControl/>
              <w:jc w:val="left"/>
              <w:rPr>
                <w:rFonts w:ascii="宋体" w:eastAsia="宋体" w:hAnsi="宋体" w:cs="宋体"/>
                <w:kern w:val="0"/>
                <w:sz w:val="20"/>
                <w:szCs w:val="20"/>
              </w:rPr>
            </w:pPr>
            <w:r w:rsidRPr="007031D5">
              <w:rPr>
                <w:rFonts w:ascii="宋体" w:eastAsia="宋体" w:hAnsi="宋体" w:cs="宋体" w:hint="eastAsia"/>
                <w:kern w:val="0"/>
                <w:sz w:val="20"/>
                <w:szCs w:val="20"/>
              </w:rPr>
              <w:t>本次采购物品中定制类较多，外观以设计方案图片和规格尺寸为准，如因现场环境等原因需要调整，必须报采购人审核通过才可以变更，变更后必须优于原产品，变更量小于总采购量的5%。</w:t>
            </w:r>
          </w:p>
        </w:tc>
        <w:tc>
          <w:tcPr>
            <w:tcW w:w="1265" w:type="dxa"/>
            <w:tcBorders>
              <w:top w:val="nil"/>
              <w:left w:val="nil"/>
              <w:bottom w:val="single" w:sz="4" w:space="0" w:color="auto"/>
              <w:right w:val="nil"/>
            </w:tcBorders>
            <w:shd w:val="clear" w:color="000000" w:fill="FFFFFF"/>
            <w:vAlign w:val="center"/>
            <w:hideMark/>
          </w:tcPr>
          <w:p w:rsidR="007031D5" w:rsidRPr="007031D5" w:rsidRDefault="007031D5" w:rsidP="007031D5">
            <w:pPr>
              <w:widowControl/>
              <w:jc w:val="left"/>
              <w:rPr>
                <w:rFonts w:ascii="宋体" w:eastAsia="宋体" w:hAnsi="宋体" w:cs="宋体"/>
                <w:kern w:val="0"/>
                <w:sz w:val="20"/>
                <w:szCs w:val="20"/>
              </w:rPr>
            </w:pPr>
            <w:r w:rsidRPr="007031D5">
              <w:rPr>
                <w:rFonts w:ascii="宋体" w:eastAsia="宋体" w:hAnsi="宋体" w:cs="宋体" w:hint="eastAsia"/>
                <w:kern w:val="0"/>
                <w:sz w:val="20"/>
                <w:szCs w:val="20"/>
              </w:rPr>
              <w:t xml:space="preserve">　</w:t>
            </w:r>
          </w:p>
        </w:tc>
        <w:tc>
          <w:tcPr>
            <w:tcW w:w="1313" w:type="dxa"/>
            <w:tcBorders>
              <w:top w:val="nil"/>
              <w:left w:val="nil"/>
              <w:bottom w:val="single" w:sz="4" w:space="0" w:color="auto"/>
              <w:right w:val="single" w:sz="4" w:space="0" w:color="auto"/>
            </w:tcBorders>
            <w:shd w:val="clear" w:color="000000" w:fill="FFFFFF"/>
            <w:vAlign w:val="center"/>
            <w:hideMark/>
          </w:tcPr>
          <w:p w:rsidR="007031D5" w:rsidRPr="007031D5" w:rsidRDefault="007031D5" w:rsidP="007031D5">
            <w:pPr>
              <w:widowControl/>
              <w:jc w:val="left"/>
              <w:rPr>
                <w:rFonts w:ascii="宋体" w:eastAsia="宋体" w:hAnsi="宋体" w:cs="宋体"/>
                <w:kern w:val="0"/>
                <w:sz w:val="20"/>
                <w:szCs w:val="20"/>
              </w:rPr>
            </w:pPr>
            <w:r w:rsidRPr="007031D5">
              <w:rPr>
                <w:rFonts w:ascii="宋体" w:eastAsia="宋体" w:hAnsi="宋体" w:cs="宋体" w:hint="eastAsia"/>
                <w:kern w:val="0"/>
                <w:sz w:val="20"/>
                <w:szCs w:val="20"/>
              </w:rPr>
              <w:t xml:space="preserve">　</w:t>
            </w:r>
          </w:p>
        </w:tc>
      </w:tr>
      <w:tr w:rsidR="007031D5" w:rsidRPr="007031D5" w:rsidTr="007031D5">
        <w:trPr>
          <w:trHeight w:val="642"/>
        </w:trPr>
        <w:tc>
          <w:tcPr>
            <w:tcW w:w="694" w:type="dxa"/>
            <w:vMerge/>
            <w:tcBorders>
              <w:top w:val="nil"/>
              <w:left w:val="single" w:sz="4" w:space="0" w:color="auto"/>
              <w:bottom w:val="single" w:sz="4" w:space="0" w:color="auto"/>
              <w:right w:val="single" w:sz="4" w:space="0" w:color="auto"/>
            </w:tcBorders>
            <w:vAlign w:val="center"/>
            <w:hideMark/>
          </w:tcPr>
          <w:p w:rsidR="007031D5" w:rsidRPr="007031D5" w:rsidRDefault="007031D5" w:rsidP="007031D5">
            <w:pPr>
              <w:widowControl/>
              <w:jc w:val="left"/>
              <w:rPr>
                <w:rFonts w:ascii="宋体" w:eastAsia="宋体" w:hAnsi="宋体" w:cs="宋体"/>
                <w:kern w:val="0"/>
                <w:sz w:val="20"/>
                <w:szCs w:val="20"/>
              </w:rPr>
            </w:pPr>
          </w:p>
        </w:tc>
        <w:tc>
          <w:tcPr>
            <w:tcW w:w="1506" w:type="dxa"/>
            <w:tcBorders>
              <w:top w:val="nil"/>
              <w:left w:val="nil"/>
              <w:bottom w:val="single" w:sz="4" w:space="0" w:color="auto"/>
              <w:right w:val="single" w:sz="4" w:space="0" w:color="auto"/>
            </w:tcBorders>
            <w:shd w:val="clear" w:color="000000" w:fill="FFFFFF"/>
            <w:vAlign w:val="center"/>
            <w:hideMark/>
          </w:tcPr>
          <w:p w:rsidR="007031D5" w:rsidRPr="007031D5" w:rsidRDefault="007031D5" w:rsidP="007031D5">
            <w:pPr>
              <w:widowControl/>
              <w:jc w:val="center"/>
              <w:rPr>
                <w:rFonts w:ascii="宋体" w:eastAsia="宋体" w:hAnsi="宋体" w:cs="宋体"/>
                <w:kern w:val="0"/>
                <w:sz w:val="20"/>
                <w:szCs w:val="20"/>
              </w:rPr>
            </w:pPr>
            <w:r w:rsidRPr="007031D5">
              <w:rPr>
                <w:rFonts w:ascii="宋体" w:eastAsia="宋体" w:hAnsi="宋体" w:cs="宋体" w:hint="eastAsia"/>
                <w:kern w:val="0"/>
                <w:sz w:val="20"/>
                <w:szCs w:val="20"/>
              </w:rPr>
              <w:t>3</w:t>
            </w:r>
          </w:p>
        </w:tc>
        <w:tc>
          <w:tcPr>
            <w:tcW w:w="10523" w:type="dxa"/>
            <w:tcBorders>
              <w:top w:val="nil"/>
              <w:left w:val="nil"/>
              <w:bottom w:val="single" w:sz="4" w:space="0" w:color="auto"/>
              <w:right w:val="nil"/>
            </w:tcBorders>
            <w:shd w:val="clear" w:color="000000" w:fill="FFFFFF"/>
            <w:vAlign w:val="center"/>
            <w:hideMark/>
          </w:tcPr>
          <w:p w:rsidR="007031D5" w:rsidRPr="007031D5" w:rsidRDefault="007031D5" w:rsidP="007031D5">
            <w:pPr>
              <w:widowControl/>
              <w:jc w:val="left"/>
              <w:rPr>
                <w:rFonts w:ascii="宋体" w:eastAsia="宋体" w:hAnsi="宋体" w:cs="宋体"/>
                <w:kern w:val="0"/>
                <w:sz w:val="20"/>
                <w:szCs w:val="20"/>
              </w:rPr>
            </w:pPr>
            <w:r w:rsidRPr="007031D5">
              <w:rPr>
                <w:rFonts w:ascii="宋体" w:eastAsia="宋体" w:hAnsi="宋体" w:cs="宋体" w:hint="eastAsia"/>
                <w:kern w:val="0"/>
                <w:sz w:val="20"/>
                <w:szCs w:val="20"/>
              </w:rPr>
              <w:t>本次采购核心产品费用中包含与图书馆现使用图书管理软件的对接、调试、安装和接口费用。</w:t>
            </w:r>
          </w:p>
        </w:tc>
        <w:tc>
          <w:tcPr>
            <w:tcW w:w="1265" w:type="dxa"/>
            <w:tcBorders>
              <w:top w:val="nil"/>
              <w:left w:val="nil"/>
              <w:bottom w:val="single" w:sz="4" w:space="0" w:color="auto"/>
              <w:right w:val="nil"/>
            </w:tcBorders>
            <w:shd w:val="clear" w:color="000000" w:fill="FFFFFF"/>
            <w:vAlign w:val="center"/>
            <w:hideMark/>
          </w:tcPr>
          <w:p w:rsidR="007031D5" w:rsidRPr="007031D5" w:rsidRDefault="007031D5" w:rsidP="007031D5">
            <w:pPr>
              <w:widowControl/>
              <w:jc w:val="left"/>
              <w:rPr>
                <w:rFonts w:ascii="宋体" w:eastAsia="宋体" w:hAnsi="宋体" w:cs="宋体"/>
                <w:kern w:val="0"/>
                <w:sz w:val="20"/>
                <w:szCs w:val="20"/>
              </w:rPr>
            </w:pPr>
            <w:r w:rsidRPr="007031D5">
              <w:rPr>
                <w:rFonts w:ascii="宋体" w:eastAsia="宋体" w:hAnsi="宋体" w:cs="宋体" w:hint="eastAsia"/>
                <w:kern w:val="0"/>
                <w:sz w:val="20"/>
                <w:szCs w:val="20"/>
              </w:rPr>
              <w:t xml:space="preserve">　</w:t>
            </w:r>
          </w:p>
        </w:tc>
        <w:tc>
          <w:tcPr>
            <w:tcW w:w="1313" w:type="dxa"/>
            <w:tcBorders>
              <w:top w:val="nil"/>
              <w:left w:val="nil"/>
              <w:bottom w:val="single" w:sz="4" w:space="0" w:color="auto"/>
              <w:right w:val="single" w:sz="4" w:space="0" w:color="auto"/>
            </w:tcBorders>
            <w:shd w:val="clear" w:color="000000" w:fill="FFFFFF"/>
            <w:vAlign w:val="center"/>
            <w:hideMark/>
          </w:tcPr>
          <w:p w:rsidR="007031D5" w:rsidRPr="007031D5" w:rsidRDefault="007031D5" w:rsidP="007031D5">
            <w:pPr>
              <w:widowControl/>
              <w:jc w:val="left"/>
              <w:rPr>
                <w:rFonts w:ascii="宋体" w:eastAsia="宋体" w:hAnsi="宋体" w:cs="宋体"/>
                <w:kern w:val="0"/>
                <w:sz w:val="20"/>
                <w:szCs w:val="20"/>
              </w:rPr>
            </w:pPr>
            <w:r w:rsidRPr="007031D5">
              <w:rPr>
                <w:rFonts w:ascii="宋体" w:eastAsia="宋体" w:hAnsi="宋体" w:cs="宋体" w:hint="eastAsia"/>
                <w:kern w:val="0"/>
                <w:sz w:val="20"/>
                <w:szCs w:val="20"/>
              </w:rPr>
              <w:t xml:space="preserve">　</w:t>
            </w:r>
          </w:p>
        </w:tc>
      </w:tr>
    </w:tbl>
    <w:p w:rsidR="00A73296" w:rsidRPr="00CD6A27" w:rsidRDefault="00A73296"/>
    <w:sectPr w:rsidR="00A73296" w:rsidRPr="00CD6A27" w:rsidSect="007031D5">
      <w:pgSz w:w="16838" w:h="11906" w:orient="landscape"/>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561" w:rsidRDefault="004D1561" w:rsidP="007031D5">
      <w:r>
        <w:separator/>
      </w:r>
    </w:p>
  </w:endnote>
  <w:endnote w:type="continuationSeparator" w:id="1">
    <w:p w:rsidR="004D1561" w:rsidRDefault="004D1561" w:rsidP="007031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561" w:rsidRDefault="004D1561" w:rsidP="007031D5">
      <w:r>
        <w:separator/>
      </w:r>
    </w:p>
  </w:footnote>
  <w:footnote w:type="continuationSeparator" w:id="1">
    <w:p w:rsidR="004D1561" w:rsidRDefault="004D1561" w:rsidP="007031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31D5"/>
    <w:rsid w:val="000A7E34"/>
    <w:rsid w:val="000D1E2D"/>
    <w:rsid w:val="00186547"/>
    <w:rsid w:val="001B6263"/>
    <w:rsid w:val="00240B38"/>
    <w:rsid w:val="00286FA6"/>
    <w:rsid w:val="004D1561"/>
    <w:rsid w:val="005B0353"/>
    <w:rsid w:val="007031D5"/>
    <w:rsid w:val="007C6BC7"/>
    <w:rsid w:val="0080018B"/>
    <w:rsid w:val="0091619C"/>
    <w:rsid w:val="00922DAA"/>
    <w:rsid w:val="00A12ADA"/>
    <w:rsid w:val="00A667B9"/>
    <w:rsid w:val="00A73296"/>
    <w:rsid w:val="00AE4969"/>
    <w:rsid w:val="00BB1282"/>
    <w:rsid w:val="00CD6A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E2D"/>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31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31D5"/>
    <w:rPr>
      <w:sz w:val="18"/>
      <w:szCs w:val="18"/>
    </w:rPr>
  </w:style>
  <w:style w:type="paragraph" w:styleId="a4">
    <w:name w:val="footer"/>
    <w:basedOn w:val="a"/>
    <w:link w:val="Char0"/>
    <w:uiPriority w:val="99"/>
    <w:semiHidden/>
    <w:unhideWhenUsed/>
    <w:rsid w:val="007031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31D5"/>
    <w:rPr>
      <w:sz w:val="18"/>
      <w:szCs w:val="18"/>
    </w:rPr>
  </w:style>
</w:styles>
</file>

<file path=word/webSettings.xml><?xml version="1.0" encoding="utf-8"?>
<w:webSettings xmlns:r="http://schemas.openxmlformats.org/officeDocument/2006/relationships" xmlns:w="http://schemas.openxmlformats.org/wordprocessingml/2006/main">
  <w:divs>
    <w:div w:id="97880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2030</Words>
  <Characters>11577</Characters>
  <Application>Microsoft Office Word</Application>
  <DocSecurity>0</DocSecurity>
  <Lines>96</Lines>
  <Paragraphs>27</Paragraphs>
  <ScaleCrop>false</ScaleCrop>
  <Company>MS</Company>
  <LinksUpToDate>false</LinksUpToDate>
  <CharactersWithSpaces>13580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17</cp:revision>
  <cp:lastPrinted>2022-09-21T01:23:00Z</cp:lastPrinted>
  <dcterms:created xsi:type="dcterms:W3CDTF">2022-09-21T00:49:00Z</dcterms:created>
  <dcterms:modified xsi:type="dcterms:W3CDTF">2022-09-21T02:47:00Z</dcterms:modified>
</cp:coreProperties>
</file>