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8556C">
      <w:pPr>
        <w:jc w:val="center"/>
        <w:rPr>
          <w:sz w:val="32"/>
          <w:szCs w:val="32"/>
        </w:rPr>
      </w:pPr>
    </w:p>
    <w:p w14:paraId="137705F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  <w:lang w:eastAsia="zh-CN"/>
        </w:rPr>
        <w:t>太和县博物馆馆藏文物预防性保护设备采购项目</w:t>
      </w:r>
      <w:r>
        <w:rPr>
          <w:rFonts w:hint="eastAsia"/>
          <w:sz w:val="32"/>
          <w:szCs w:val="32"/>
        </w:rPr>
        <w:t>采购需求的通知（征求社会公众意见）</w:t>
      </w:r>
    </w:p>
    <w:p w14:paraId="26D01F30">
      <w:pPr>
        <w:adjustRightInd w:val="0"/>
        <w:snapToGrid w:val="0"/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 w14:paraId="1814FA2C">
      <w:pPr>
        <w:adjustRightInd w:val="0"/>
        <w:snapToGrid w:val="0"/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各潜在投标人：</w:t>
      </w:r>
    </w:p>
    <w:p w14:paraId="2E1EA617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一、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太和县博物馆馆藏文物预防性保护设备采购项目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进行公开招标，为维护当事人合法权益，确保招标活动公开、公平、公正，现将本项目的采购需求（详见附件）予以公示，以广泛征求潜在投标人意见。</w:t>
      </w:r>
    </w:p>
    <w:p w14:paraId="0A6A9554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二、如对公示内容有任何意见或建议，请潜在投标人或利益相关人于202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</w:t>
      </w:r>
      <w:r>
        <w:rPr>
          <w:rFonts w:hint="eastAsia" w:asciiTheme="minorEastAsia" w:hAnsiTheme="minorEastAsia" w:eastAsiaTheme="minorEastAsia"/>
          <w:sz w:val="28"/>
          <w:szCs w:val="28"/>
        </w:rPr>
        <w:t>日17:00前，将相关意见、修改建议、原因理由和相关证明文件加盖公章后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，通过邮件形式提交至本项目招标代理机构。</w:t>
      </w:r>
    </w:p>
    <w:p w14:paraId="536C9153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三、招标人将对意见或建议进行汇总，对相关问题进行讨论，进一步修订完善采购方案、招标文件，感谢广大潜在投标人积极参与。</w:t>
      </w:r>
    </w:p>
    <w:p w14:paraId="558F7FF9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四、招标人及招标代理机构对投标人或利益相关人提出的相关意见、修改建议要求如下：</w:t>
      </w:r>
    </w:p>
    <w:p w14:paraId="6ADABC3A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1.须同时提供可编辑的word版本和扫描的PDF版本，接收邮箱地址为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986242724</w:t>
      </w:r>
      <w:r>
        <w:rPr>
          <w:rFonts w:asciiTheme="minorEastAsia" w:hAnsiTheme="minorEastAsia" w:eastAsiaTheme="minorEastAsia"/>
          <w:sz w:val="28"/>
          <w:szCs w:val="28"/>
        </w:rPr>
        <w:t>@qq.com</w:t>
      </w:r>
      <w:r>
        <w:rPr>
          <w:rFonts w:hint="eastAsia" w:asciiTheme="minorEastAsia" w:hAnsiTheme="minorEastAsia" w:eastAsiaTheme="minorEastAsia"/>
          <w:sz w:val="28"/>
          <w:szCs w:val="28"/>
        </w:rPr>
        <w:t>。提交相关意见、修改建议应署名。不符合要求的，招标人和招标代理机构有权利不予受理；</w:t>
      </w:r>
    </w:p>
    <w:p w14:paraId="29BA9936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2.逾期送达的，招标人和招标代理机构有权利不予受理；</w:t>
      </w:r>
    </w:p>
    <w:p w14:paraId="1C5140BF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3.未提供充分理由或证明材料的，招标人和招标代理机构有权利不予受理；</w:t>
      </w:r>
    </w:p>
    <w:p w14:paraId="3AEB7312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4.对提供虚假材料或恶意扰乱招标投标正常秩序的，将提交公共资源交易监督管理部门处理。</w:t>
      </w:r>
    </w:p>
    <w:p w14:paraId="27213827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 w14:paraId="0ED57D32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五、联系方式</w:t>
      </w:r>
    </w:p>
    <w:p w14:paraId="4301E04A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采购人名称：太和县文化旅游体育局</w:t>
      </w:r>
    </w:p>
    <w:p w14:paraId="75D6D42C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采购人地址：太和县城关镇镜湖中路115号</w:t>
      </w:r>
    </w:p>
    <w:p w14:paraId="15283274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项目联系人：蒋铁铮</w:t>
      </w:r>
    </w:p>
    <w:p w14:paraId="2F927EDD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联系方式：18655859530</w:t>
      </w:r>
    </w:p>
    <w:p w14:paraId="69085768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采购代理机构名称：安徽晨阳建设工程项目管理有限公司</w:t>
      </w:r>
    </w:p>
    <w:p w14:paraId="4546C5A0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采购代理机构地址：安徽省阜阳市颍州区清河街道西湖大道28号万方金融广场3＃办公楼1205室</w:t>
      </w:r>
    </w:p>
    <w:p w14:paraId="1DE87786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联系人：梁晨阳</w:t>
      </w:r>
    </w:p>
    <w:p w14:paraId="1C640AAA">
      <w:pPr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联系方式：17305580599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B1"/>
    <w:rsid w:val="00044C9C"/>
    <w:rsid w:val="00302533"/>
    <w:rsid w:val="00E949EB"/>
    <w:rsid w:val="00ED5A47"/>
    <w:rsid w:val="00F24FB1"/>
    <w:rsid w:val="00F9243D"/>
    <w:rsid w:val="43AA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652</Characters>
  <Lines>4</Lines>
  <Paragraphs>1</Paragraphs>
  <TotalTime>0</TotalTime>
  <ScaleCrop>false</ScaleCrop>
  <LinksUpToDate>false</LinksUpToDate>
  <CharactersWithSpaces>652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2024-11-13T01:50:00Z</dcterms:created>
  <dc:creator>NTKO</dc:creator>
  <cp:lastModifiedBy>LL</cp:lastModifiedBy>
  <dcterms:modified xsi:type="dcterms:W3CDTF">2025-05-30T06:54:20Z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eyJoZGlkIjoiNDAwM2I4YWM1NjZhNjEzZTJlMmRjMzVlNzY3YTMwZWQiLCJ1c2VySWQiOiIxMTUxODQwOTY0In0=</vt:lpwstr>
  </property>
  <property fmtid="{D5CDD505-2E9C-101B-9397-08002B2CF9AE}" pid="3" name="KSOProductBuildVer">
    <vt:lpwstr>2052-12.1.0.21171</vt:lpwstr>
  </property>
  <property fmtid="{D5CDD505-2E9C-101B-9397-08002B2CF9AE}" pid="4" name="ICV">
    <vt:lpwstr>3F55CACDF43A430AB057EE2F6E3D6CFD_12</vt:lpwstr>
  </property>
</Properties>
</file>