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7BA" w:rsidRPr="001B77BA" w:rsidRDefault="001B77BA" w:rsidP="001B77BA">
      <w:pPr>
        <w:keepLines/>
        <w:widowControl/>
        <w:tabs>
          <w:tab w:val="left" w:pos="1260"/>
        </w:tabs>
        <w:snapToGrid w:val="0"/>
        <w:spacing w:line="360" w:lineRule="auto"/>
        <w:ind w:firstLineChars="200" w:firstLine="422"/>
        <w:outlineLvl w:val="1"/>
        <w:rPr>
          <w:rFonts w:ascii="宋体" w:eastAsia="宋体" w:hAnsi="宋体" w:cs="Times New Roman"/>
          <w:b/>
          <w:bCs/>
          <w:szCs w:val="21"/>
        </w:rPr>
      </w:pPr>
      <w:r w:rsidRPr="001B77BA">
        <w:rPr>
          <w:rFonts w:ascii="宋体" w:eastAsia="宋体" w:hAnsi="宋体" w:cs="宋体" w:hint="eastAsia"/>
          <w:b/>
          <w:kern w:val="0"/>
          <w:szCs w:val="21"/>
        </w:rPr>
        <w:t>一、</w:t>
      </w:r>
      <w:r w:rsidRPr="001B77BA">
        <w:rPr>
          <w:rFonts w:ascii="宋体" w:eastAsia="宋体" w:hAnsi="宋体" w:cs="Times New Roman"/>
          <w:b/>
          <w:bCs/>
          <w:szCs w:val="21"/>
        </w:rPr>
        <w:t>总则</w:t>
      </w:r>
    </w:p>
    <w:p w:rsidR="001B77BA" w:rsidRPr="001B77BA" w:rsidRDefault="001B77BA" w:rsidP="001B77BA">
      <w:pPr>
        <w:widowControl/>
        <w:tabs>
          <w:tab w:val="left" w:pos="1406"/>
        </w:tabs>
        <w:snapToGrid w:val="0"/>
        <w:spacing w:line="360" w:lineRule="auto"/>
        <w:ind w:firstLineChars="200" w:firstLine="420"/>
        <w:rPr>
          <w:rFonts w:ascii="宋体" w:eastAsia="宋体" w:hAnsi="宋体" w:cs="Times New Roman"/>
          <w:szCs w:val="21"/>
        </w:rPr>
      </w:pPr>
      <w:r w:rsidRPr="001B77BA">
        <w:rPr>
          <w:rFonts w:ascii="宋体" w:eastAsia="宋体" w:hAnsi="宋体" w:cs="Times New Roman"/>
          <w:szCs w:val="21"/>
        </w:rPr>
        <w:t>1、本技术规格所提出的要求是对本次招标（采购）货物（服务）的基本技术要求，并未涉及所有技术细节，也未充分引述有关标准、规范的全部条款。投标人应保证其提供的货物（服务）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rsidR="001B77BA" w:rsidRPr="001B77BA" w:rsidRDefault="001B77BA" w:rsidP="001B77BA">
      <w:pPr>
        <w:widowControl/>
        <w:tabs>
          <w:tab w:val="left" w:pos="1406"/>
        </w:tabs>
        <w:snapToGrid w:val="0"/>
        <w:spacing w:line="360" w:lineRule="auto"/>
        <w:ind w:firstLineChars="200" w:firstLine="420"/>
        <w:rPr>
          <w:rFonts w:ascii="宋体" w:eastAsia="宋体" w:hAnsi="宋体" w:cs="Times New Roman"/>
          <w:szCs w:val="21"/>
        </w:rPr>
      </w:pPr>
      <w:r w:rsidRPr="001B77BA">
        <w:rPr>
          <w:rFonts w:ascii="宋体" w:eastAsia="宋体" w:hAnsi="宋体" w:cs="Times New Roman"/>
          <w:szCs w:val="21"/>
        </w:rPr>
        <w:t>2、</w:t>
      </w:r>
      <w:r w:rsidRPr="001B77BA">
        <w:rPr>
          <w:rFonts w:ascii="宋体" w:eastAsia="宋体" w:hAnsi="宋体" w:cs="Times New Roman" w:hint="eastAsia"/>
          <w:kern w:val="0"/>
          <w:szCs w:val="21"/>
        </w:rPr>
        <w:t>本技术规格中提及的工艺、材料、设备的标准及参考品牌或型号（如有）仅起说明作用，并没有强制性。投标人在投标中可以用替代工艺、材料、设备的标准及品牌或型号，但这种替代须实质上满足、等同或优于本技术规格的要求，同时须提供证明材料进行详尽的描述并经评标委员会认可，否则视为负偏离。</w:t>
      </w:r>
    </w:p>
    <w:p w:rsidR="001B77BA" w:rsidRPr="001B77BA" w:rsidRDefault="001B77BA" w:rsidP="001B77BA">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1B77BA">
        <w:rPr>
          <w:rFonts w:ascii="宋体" w:eastAsia="宋体" w:hAnsi="宋体" w:cs="Times New Roman"/>
          <w:kern w:val="0"/>
          <w:szCs w:val="21"/>
        </w:rPr>
        <w:t>3、投标人应当在投标文件中列出完成本项目并通过验收所需的所有各项服务等明细表及全部费用。中标人必须确保整体通过招标人及有关主管部门验收</w:t>
      </w:r>
      <w:r w:rsidRPr="001B77BA">
        <w:rPr>
          <w:rFonts w:ascii="宋体" w:eastAsia="宋体" w:hAnsi="宋体" w:cs="Times New Roman" w:hint="eastAsia"/>
          <w:kern w:val="0"/>
          <w:szCs w:val="21"/>
        </w:rPr>
        <w:t>，</w:t>
      </w:r>
      <w:r w:rsidRPr="001B77BA">
        <w:rPr>
          <w:rFonts w:ascii="宋体" w:eastAsia="宋体" w:hAnsi="宋体" w:cs="Times New Roman"/>
          <w:kern w:val="0"/>
          <w:szCs w:val="21"/>
        </w:rPr>
        <w:t>所发生的验收费用由中标人承担；投标人应自行踏勘项目现场，如投标人因未及时踏勘现场而导致的报价缺项漏项废标、或中标后无法完工，投标人自行承担一切后果。</w:t>
      </w:r>
    </w:p>
    <w:p w:rsidR="001B77BA" w:rsidRPr="001B77BA" w:rsidRDefault="001B77BA" w:rsidP="001B77BA">
      <w:pPr>
        <w:widowControl/>
        <w:tabs>
          <w:tab w:val="left" w:pos="1406"/>
        </w:tabs>
        <w:adjustRightInd w:val="0"/>
        <w:snapToGrid w:val="0"/>
        <w:spacing w:line="360" w:lineRule="auto"/>
        <w:ind w:firstLineChars="200" w:firstLine="420"/>
        <w:rPr>
          <w:rFonts w:ascii="宋体" w:eastAsia="宋体" w:hAnsi="宋体" w:cs="Times New Roman" w:hint="eastAsia"/>
          <w:kern w:val="0"/>
          <w:szCs w:val="21"/>
        </w:rPr>
      </w:pPr>
      <w:r w:rsidRPr="001B77BA">
        <w:rPr>
          <w:rFonts w:ascii="宋体" w:eastAsia="宋体" w:hAnsi="宋体" w:cs="Times New Roman"/>
          <w:kern w:val="0"/>
          <w:szCs w:val="21"/>
        </w:rPr>
        <w:t>4、下列采购需求中：标注▲的产品（</w:t>
      </w:r>
      <w:r w:rsidRPr="001B77BA">
        <w:rPr>
          <w:rFonts w:ascii="宋体" w:eastAsia="宋体" w:hAnsi="宋体" w:cs="Times New Roman" w:hint="eastAsia"/>
          <w:kern w:val="0"/>
          <w:szCs w:val="21"/>
        </w:rPr>
        <w:t>即核心产品</w:t>
      </w:r>
      <w:r w:rsidRPr="001B77BA">
        <w:rPr>
          <w:rFonts w:ascii="宋体" w:eastAsia="宋体" w:hAnsi="宋体" w:cs="Times New Roman"/>
          <w:kern w:val="0"/>
          <w:szCs w:val="21"/>
        </w:rPr>
        <w:t>），投标人在投标文件《主要</w:t>
      </w:r>
      <w:r w:rsidRPr="001B77BA">
        <w:rPr>
          <w:rFonts w:ascii="宋体" w:eastAsia="宋体" w:hAnsi="宋体" w:cs="Times New Roman" w:hint="eastAsia"/>
          <w:kern w:val="0"/>
          <w:szCs w:val="21"/>
        </w:rPr>
        <w:t>成交</w:t>
      </w:r>
      <w:r w:rsidRPr="001B77BA">
        <w:rPr>
          <w:rFonts w:ascii="宋体" w:eastAsia="宋体" w:hAnsi="宋体" w:cs="Times New Roman"/>
          <w:kern w:val="0"/>
          <w:szCs w:val="21"/>
        </w:rPr>
        <w:t>标的承诺函》中填写名称、规格、型号、数量、单价等信息，承诺函经评标委员会评审认可后随评审结果一并公示，如投标文件中未提供、提供不全将可能导致投标无效。</w:t>
      </w:r>
    </w:p>
    <w:p w:rsidR="001B77BA" w:rsidRPr="001B77BA" w:rsidRDefault="001B77BA" w:rsidP="001B77BA">
      <w:pPr>
        <w:adjustRightInd w:val="0"/>
        <w:snapToGrid w:val="0"/>
        <w:spacing w:line="360" w:lineRule="auto"/>
        <w:ind w:firstLineChars="200" w:firstLine="420"/>
        <w:rPr>
          <w:rFonts w:ascii="宋体" w:eastAsia="宋体" w:hAnsi="宋体" w:cs="Times New Roman" w:hint="eastAsia"/>
          <w:color w:val="000000"/>
          <w:kern w:val="28"/>
          <w:szCs w:val="21"/>
        </w:rPr>
      </w:pPr>
    </w:p>
    <w:p w:rsidR="001B77BA" w:rsidRPr="001B77BA" w:rsidRDefault="001B77BA" w:rsidP="001B77BA">
      <w:pPr>
        <w:keepLines/>
        <w:widowControl/>
        <w:tabs>
          <w:tab w:val="left" w:pos="1260"/>
        </w:tabs>
        <w:snapToGrid w:val="0"/>
        <w:spacing w:line="360" w:lineRule="auto"/>
        <w:ind w:firstLineChars="200" w:firstLine="422"/>
        <w:outlineLvl w:val="1"/>
        <w:rPr>
          <w:rFonts w:ascii="宋体" w:eastAsia="宋体" w:hAnsi="宋体" w:cs="Times New Roman" w:hint="eastAsia"/>
          <w:b/>
          <w:bCs/>
          <w:szCs w:val="21"/>
        </w:rPr>
      </w:pPr>
      <w:bookmarkStart w:id="0" w:name="_Toc72431741"/>
      <w:bookmarkStart w:id="1" w:name="_Toc72431417"/>
      <w:r w:rsidRPr="001B77BA">
        <w:rPr>
          <w:rFonts w:ascii="宋体" w:eastAsia="宋体" w:hAnsi="宋体" w:cs="Times New Roman"/>
          <w:b/>
          <w:bCs/>
          <w:szCs w:val="21"/>
        </w:rPr>
        <w:t>二、技术规格书</w:t>
      </w:r>
      <w:bookmarkEnd w:id="0"/>
      <w:bookmarkEnd w:id="1"/>
    </w:p>
    <w:p w:rsidR="001B77BA" w:rsidRPr="001B77BA" w:rsidRDefault="001B77BA" w:rsidP="001B77BA">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1B77BA">
        <w:rPr>
          <w:rFonts w:ascii="宋体" w:eastAsia="宋体" w:hAnsi="宋体" w:cs="Times New Roman"/>
          <w:kern w:val="0"/>
          <w:szCs w:val="21"/>
        </w:rPr>
        <w:t>1、技术规格书前置说明：</w:t>
      </w:r>
      <w:r w:rsidRPr="001B77BA">
        <w:rPr>
          <w:rFonts w:ascii="宋体" w:eastAsia="宋体" w:hAnsi="宋体" w:cs="Times New Roman" w:hint="eastAsia"/>
          <w:kern w:val="0"/>
          <w:szCs w:val="21"/>
        </w:rPr>
        <w:t>下述技术参数所涉及的具体物理尺寸允许±5%误差。</w:t>
      </w:r>
    </w:p>
    <w:p w:rsidR="001B77BA" w:rsidRPr="001B77BA" w:rsidRDefault="001B77BA" w:rsidP="001B77BA">
      <w:pPr>
        <w:ind w:firstLineChars="200" w:firstLine="420"/>
        <w:rPr>
          <w:rFonts w:ascii="宋体" w:eastAsia="宋体" w:hAnsi="宋体" w:cs="Times New Roman" w:hint="eastAsia"/>
          <w:szCs w:val="21"/>
        </w:rPr>
      </w:pPr>
      <w:r w:rsidRPr="001B77BA">
        <w:rPr>
          <w:rFonts w:ascii="宋体" w:eastAsia="宋体" w:hAnsi="宋体" w:cs="Times New Roman"/>
          <w:szCs w:val="21"/>
        </w:rPr>
        <w:t>2、技术参数：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418"/>
        <w:gridCol w:w="5103"/>
        <w:gridCol w:w="1184"/>
      </w:tblGrid>
      <w:tr w:rsidR="001B77BA" w:rsidRPr="001B77BA" w:rsidTr="00BA7981">
        <w:trPr>
          <w:jc w:val="center"/>
        </w:trPr>
        <w:tc>
          <w:tcPr>
            <w:tcW w:w="8522" w:type="dxa"/>
            <w:gridSpan w:val="4"/>
            <w:vAlign w:val="center"/>
          </w:tcPr>
          <w:p w:rsidR="001B77BA" w:rsidRPr="001B77BA" w:rsidRDefault="001B77BA" w:rsidP="001B77BA">
            <w:pPr>
              <w:jc w:val="center"/>
              <w:rPr>
                <w:rFonts w:ascii="宋体" w:eastAsia="宋体" w:hAnsi="宋体" w:cs="Times New Roman"/>
                <w:b/>
                <w:bCs/>
                <w:szCs w:val="21"/>
              </w:rPr>
            </w:pPr>
            <w:r w:rsidRPr="001B77BA">
              <w:rPr>
                <w:rFonts w:ascii="宋体" w:eastAsia="宋体" w:hAnsi="宋体" w:cs="Times New Roman" w:hint="eastAsia"/>
                <w:b/>
                <w:bCs/>
                <w:szCs w:val="21"/>
              </w:rPr>
              <w:t>第1包</w:t>
            </w:r>
          </w:p>
          <w:p w:rsidR="001B77BA" w:rsidRPr="001B77BA" w:rsidRDefault="001B77BA" w:rsidP="001B77BA">
            <w:pPr>
              <w:jc w:val="center"/>
              <w:rPr>
                <w:rFonts w:ascii="宋体" w:eastAsia="宋体" w:hAnsi="宋体" w:cs="Times New Roman" w:hint="eastAsia"/>
                <w:b/>
                <w:bCs/>
                <w:szCs w:val="21"/>
              </w:rPr>
            </w:pPr>
            <w:r w:rsidRPr="001B77BA">
              <w:rPr>
                <w:rFonts w:ascii="宋体" w:eastAsia="宋体" w:hAnsi="宋体" w:cs="Times New Roman" w:hint="eastAsia"/>
                <w:b/>
                <w:bCs/>
                <w:szCs w:val="21"/>
              </w:rPr>
              <w:t>预算金额：</w:t>
            </w:r>
            <w:r w:rsidRPr="001B77BA">
              <w:rPr>
                <w:rFonts w:ascii="宋体" w:eastAsia="宋体" w:hAnsi="宋体" w:cs="Times New Roman"/>
                <w:b/>
                <w:bCs/>
                <w:szCs w:val="21"/>
              </w:rPr>
              <w:t>449.5</w:t>
            </w:r>
            <w:r w:rsidRPr="001B77BA">
              <w:rPr>
                <w:rFonts w:ascii="宋体" w:eastAsia="宋体" w:hAnsi="宋体" w:cs="Times New Roman" w:hint="eastAsia"/>
                <w:b/>
                <w:bCs/>
                <w:szCs w:val="21"/>
              </w:rPr>
              <w:t>万元</w:t>
            </w:r>
          </w:p>
        </w:tc>
      </w:tr>
      <w:tr w:rsidR="001B77BA" w:rsidRPr="001B77BA" w:rsidTr="00BA7981">
        <w:trPr>
          <w:jc w:val="center"/>
        </w:trPr>
        <w:tc>
          <w:tcPr>
            <w:tcW w:w="817" w:type="dxa"/>
            <w:vAlign w:val="center"/>
          </w:tcPr>
          <w:p w:rsidR="001B77BA" w:rsidRPr="001B77BA" w:rsidRDefault="001B77BA" w:rsidP="001B77BA">
            <w:pPr>
              <w:jc w:val="center"/>
              <w:rPr>
                <w:rFonts w:ascii="宋体" w:eastAsia="宋体" w:hAnsi="宋体" w:cs="Times New Roman"/>
                <w:b/>
                <w:bCs/>
                <w:szCs w:val="21"/>
              </w:rPr>
            </w:pPr>
            <w:r w:rsidRPr="001B77BA">
              <w:rPr>
                <w:rFonts w:ascii="宋体" w:eastAsia="宋体" w:hAnsi="宋体" w:cs="Times New Roman" w:hint="eastAsia"/>
                <w:b/>
                <w:bCs/>
                <w:szCs w:val="21"/>
              </w:rPr>
              <w:t>序号</w:t>
            </w:r>
          </w:p>
        </w:tc>
        <w:tc>
          <w:tcPr>
            <w:tcW w:w="1418" w:type="dxa"/>
            <w:vAlign w:val="center"/>
          </w:tcPr>
          <w:p w:rsidR="001B77BA" w:rsidRPr="001B77BA" w:rsidRDefault="001B77BA" w:rsidP="001B77BA">
            <w:pPr>
              <w:jc w:val="center"/>
              <w:rPr>
                <w:rFonts w:ascii="宋体" w:eastAsia="宋体" w:hAnsi="宋体" w:cs="Times New Roman"/>
                <w:b/>
                <w:bCs/>
                <w:szCs w:val="21"/>
              </w:rPr>
            </w:pPr>
            <w:r w:rsidRPr="001B77BA">
              <w:rPr>
                <w:rFonts w:ascii="宋体" w:eastAsia="宋体" w:hAnsi="宋体" w:cs="Times New Roman" w:hint="eastAsia"/>
                <w:b/>
                <w:bCs/>
                <w:szCs w:val="21"/>
              </w:rPr>
              <w:t>设备名称</w:t>
            </w:r>
          </w:p>
        </w:tc>
        <w:tc>
          <w:tcPr>
            <w:tcW w:w="5103" w:type="dxa"/>
            <w:vAlign w:val="center"/>
          </w:tcPr>
          <w:p w:rsidR="001B77BA" w:rsidRPr="001B77BA" w:rsidRDefault="001B77BA" w:rsidP="001B77BA">
            <w:pPr>
              <w:adjustRightInd w:val="0"/>
              <w:snapToGrid w:val="0"/>
              <w:spacing w:line="300" w:lineRule="auto"/>
              <w:jc w:val="center"/>
              <w:rPr>
                <w:rFonts w:ascii="宋体" w:eastAsia="宋体" w:hAnsi="宋体" w:cs="Times New Roman"/>
                <w:b/>
                <w:bCs/>
                <w:szCs w:val="21"/>
              </w:rPr>
            </w:pPr>
            <w:r w:rsidRPr="001B77BA">
              <w:rPr>
                <w:rFonts w:ascii="宋体" w:eastAsia="宋体" w:hAnsi="宋体" w:cs="Times New Roman" w:hint="eastAsia"/>
                <w:b/>
                <w:bCs/>
                <w:szCs w:val="21"/>
              </w:rPr>
              <w:t>技术参数</w:t>
            </w:r>
          </w:p>
        </w:tc>
        <w:tc>
          <w:tcPr>
            <w:tcW w:w="1184" w:type="dxa"/>
            <w:vAlign w:val="center"/>
          </w:tcPr>
          <w:p w:rsidR="001B77BA" w:rsidRPr="001B77BA" w:rsidRDefault="001B77BA" w:rsidP="001B77BA">
            <w:pPr>
              <w:jc w:val="center"/>
              <w:rPr>
                <w:rFonts w:ascii="宋体" w:eastAsia="宋体" w:hAnsi="宋体" w:cs="Times New Roman"/>
                <w:b/>
                <w:bCs/>
                <w:szCs w:val="21"/>
              </w:rPr>
            </w:pPr>
            <w:r w:rsidRPr="001B77BA">
              <w:rPr>
                <w:rFonts w:ascii="宋体" w:eastAsia="宋体" w:hAnsi="宋体" w:cs="Times New Roman" w:hint="eastAsia"/>
                <w:b/>
                <w:bCs/>
                <w:szCs w:val="21"/>
              </w:rPr>
              <w:t>数量</w:t>
            </w:r>
          </w:p>
          <w:p w:rsidR="001B77BA" w:rsidRPr="001B77BA" w:rsidRDefault="001B77BA" w:rsidP="001B77BA">
            <w:pPr>
              <w:jc w:val="center"/>
              <w:rPr>
                <w:rFonts w:ascii="宋体" w:eastAsia="宋体" w:hAnsi="宋体" w:cs="Times New Roman"/>
                <w:b/>
                <w:bCs/>
                <w:szCs w:val="21"/>
              </w:rPr>
            </w:pPr>
            <w:r w:rsidRPr="001B77BA">
              <w:rPr>
                <w:rFonts w:ascii="宋体" w:eastAsia="宋体" w:hAnsi="宋体" w:cs="Times New Roman" w:hint="eastAsia"/>
                <w:b/>
                <w:bCs/>
                <w:szCs w:val="21"/>
              </w:rPr>
              <w:t>（台/套）</w:t>
            </w:r>
          </w:p>
        </w:tc>
      </w:tr>
      <w:tr w:rsidR="001B77BA" w:rsidRPr="001B77BA" w:rsidTr="00BA7981">
        <w:trPr>
          <w:jc w:val="center"/>
        </w:trPr>
        <w:tc>
          <w:tcPr>
            <w:tcW w:w="817" w:type="dxa"/>
            <w:vAlign w:val="center"/>
          </w:tcPr>
          <w:p w:rsidR="001B77BA" w:rsidRPr="001B77BA" w:rsidRDefault="001B77BA" w:rsidP="001B77BA">
            <w:pPr>
              <w:numPr>
                <w:ilvl w:val="0"/>
                <w:numId w:val="1"/>
              </w:numPr>
              <w:jc w:val="center"/>
              <w:rPr>
                <w:rFonts w:ascii="宋体" w:eastAsia="宋体" w:hAnsi="宋体" w:cs="Times New Roman"/>
                <w:szCs w:val="21"/>
              </w:rPr>
            </w:pPr>
          </w:p>
        </w:tc>
        <w:tc>
          <w:tcPr>
            <w:tcW w:w="1418" w:type="dxa"/>
            <w:vAlign w:val="center"/>
          </w:tcPr>
          <w:p w:rsidR="001B77BA" w:rsidRPr="001B77BA" w:rsidRDefault="001B77BA" w:rsidP="001B77BA">
            <w:pPr>
              <w:jc w:val="center"/>
              <w:rPr>
                <w:rFonts w:ascii="宋体" w:eastAsia="宋体" w:hAnsi="宋体" w:cs="Times New Roman"/>
                <w:szCs w:val="21"/>
              </w:rPr>
            </w:pPr>
            <w:r w:rsidRPr="001B77BA">
              <w:rPr>
                <w:rFonts w:ascii="Calibri" w:eastAsia="宋体" w:hAnsi="Calibri" w:cs="Times New Roman" w:hint="eastAsia"/>
              </w:rPr>
              <w:t>▲</w:t>
            </w:r>
            <w:r w:rsidRPr="001B77BA">
              <w:rPr>
                <w:rFonts w:ascii="宋体" w:eastAsia="宋体" w:hAnsi="宋体" w:cs="Times New Roman" w:hint="eastAsia"/>
                <w:szCs w:val="21"/>
              </w:rPr>
              <w:t>全二维高效液相色谱仪</w:t>
            </w:r>
            <w:r w:rsidRPr="001B77BA">
              <w:rPr>
                <w:rFonts w:ascii="宋体" w:eastAsia="宋体" w:hAnsi="宋体" w:cs="Times New Roman" w:hint="eastAsia"/>
                <w:b/>
                <w:szCs w:val="21"/>
              </w:rPr>
              <w:t>（进口）</w:t>
            </w:r>
          </w:p>
        </w:tc>
        <w:tc>
          <w:tcPr>
            <w:tcW w:w="5103" w:type="dxa"/>
            <w:vAlign w:val="center"/>
          </w:tcPr>
          <w:p w:rsidR="001B77BA" w:rsidRPr="001B77BA" w:rsidRDefault="001B77BA" w:rsidP="001B77BA">
            <w:pPr>
              <w:numPr>
                <w:ilvl w:val="0"/>
                <w:numId w:val="2"/>
              </w:num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应用范围：用于分离、分析有机化合物。</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二、工作条件</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szCs w:val="21"/>
              </w:rPr>
              <w:t>1</w:t>
            </w:r>
            <w:r w:rsidRPr="001B77BA">
              <w:rPr>
                <w:rFonts w:ascii="宋体" w:eastAsia="宋体" w:hAnsi="宋体" w:cs="Times New Roman" w:hint="eastAsia"/>
                <w:szCs w:val="21"/>
              </w:rPr>
              <w:t>.电力要求：220V，50Hz</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2</w:t>
            </w:r>
            <w:r w:rsidRPr="001B77BA">
              <w:rPr>
                <w:rFonts w:ascii="宋体" w:eastAsia="宋体" w:hAnsi="宋体" w:cs="Times New Roman"/>
                <w:szCs w:val="21"/>
              </w:rPr>
              <w:t>.</w:t>
            </w:r>
            <w:r w:rsidRPr="001B77BA">
              <w:rPr>
                <w:rFonts w:ascii="宋体" w:eastAsia="宋体" w:hAnsi="宋体" w:cs="Times New Roman" w:hint="eastAsia"/>
                <w:szCs w:val="21"/>
              </w:rPr>
              <w:t>工作温度：25－35℃</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w:t>
            </w:r>
            <w:r w:rsidRPr="001B77BA">
              <w:rPr>
                <w:rFonts w:ascii="宋体" w:eastAsia="宋体" w:hAnsi="宋体" w:cs="Times New Roman" w:hint="eastAsia"/>
                <w:szCs w:val="21"/>
              </w:rPr>
              <w:t>相对湿度：30%--70%</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三、技术参数要求</w:t>
            </w:r>
          </w:p>
          <w:p w:rsidR="001B77BA" w:rsidRPr="001B77BA" w:rsidRDefault="001B77BA" w:rsidP="001B77BA">
            <w:pPr>
              <w:widowControl/>
              <w:numPr>
                <w:ilvl w:val="0"/>
                <w:numId w:val="3"/>
              </w:numPr>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（一）第一维分析泵（超高压四元梯度泵）</w:t>
            </w:r>
          </w:p>
          <w:p w:rsidR="001B77BA" w:rsidRPr="001B77BA" w:rsidRDefault="001B77BA" w:rsidP="001B77BA">
            <w:pPr>
              <w:adjustRightInd w:val="0"/>
              <w:snapToGrid w:val="0"/>
              <w:spacing w:line="300" w:lineRule="auto"/>
              <w:rPr>
                <w:rFonts w:ascii="宋体" w:eastAsia="宋体" w:hAnsi="宋体" w:cs="Times New Roman"/>
                <w:szCs w:val="21"/>
              </w:rPr>
            </w:pPr>
            <w:bookmarkStart w:id="2" w:name="_Hlk32224971"/>
            <w:r w:rsidRPr="001B77BA">
              <w:rPr>
                <w:rFonts w:ascii="宋体" w:eastAsia="宋体" w:hAnsi="宋体" w:cs="Times New Roman"/>
                <w:szCs w:val="21"/>
              </w:rPr>
              <w:t>1.1</w:t>
            </w:r>
            <w:r w:rsidRPr="001B77BA">
              <w:rPr>
                <w:rFonts w:ascii="宋体" w:eastAsia="宋体" w:hAnsi="宋体" w:cs="Times New Roman" w:hint="eastAsia"/>
                <w:szCs w:val="21"/>
              </w:rPr>
              <w:t>双柱塞串联泵设计，采用伺服控制</w:t>
            </w:r>
            <w:r w:rsidRPr="001B77BA">
              <w:rPr>
                <w:rFonts w:ascii="宋体" w:eastAsia="宋体" w:hAnsi="宋体" w:cs="Times New Roman"/>
                <w:szCs w:val="21"/>
              </w:rPr>
              <w:t>自</w:t>
            </w:r>
            <w:r w:rsidRPr="001B77BA">
              <w:rPr>
                <w:rFonts w:ascii="宋体" w:eastAsia="宋体" w:hAnsi="宋体" w:cs="Times New Roman" w:hint="eastAsia"/>
                <w:szCs w:val="21"/>
              </w:rPr>
              <w:t>动连续可变冲程，平滑运到控制实现主动式阻尼</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1</w:t>
            </w:r>
            <w:r w:rsidRPr="001B77BA">
              <w:rPr>
                <w:rFonts w:ascii="宋体" w:eastAsia="宋体" w:hAnsi="宋体" w:cs="Times New Roman"/>
                <w:szCs w:val="21"/>
              </w:rPr>
              <w:t>.2</w:t>
            </w:r>
            <w:r w:rsidRPr="001B77BA">
              <w:rPr>
                <w:rFonts w:ascii="宋体" w:eastAsia="宋体" w:hAnsi="宋体" w:cs="Times New Roman" w:hint="eastAsia"/>
                <w:szCs w:val="21"/>
              </w:rPr>
              <w:t>★</w:t>
            </w:r>
            <w:r w:rsidRPr="001B77BA">
              <w:rPr>
                <w:rFonts w:ascii="宋体" w:eastAsia="宋体" w:hAnsi="宋体" w:cs="Times New Roman"/>
                <w:szCs w:val="21"/>
              </w:rPr>
              <w:t>流量范</w:t>
            </w:r>
            <w:r w:rsidRPr="001B77BA">
              <w:rPr>
                <w:rFonts w:ascii="宋体" w:eastAsia="宋体" w:hAnsi="宋体" w:cs="Times New Roman" w:hint="eastAsia"/>
                <w:szCs w:val="21"/>
              </w:rPr>
              <w:t>围：</w:t>
            </w:r>
            <w:r w:rsidRPr="001B77BA">
              <w:rPr>
                <w:rFonts w:ascii="宋体" w:eastAsia="宋体" w:hAnsi="宋体" w:cs="Times New Roman"/>
                <w:szCs w:val="21"/>
              </w:rPr>
              <w:t>0.001 mL/min~5.0 mL/min，</w:t>
            </w:r>
            <w:r w:rsidRPr="001B77BA">
              <w:rPr>
                <w:rFonts w:ascii="宋体" w:eastAsia="宋体" w:hAnsi="宋体" w:cs="Times New Roman" w:hint="eastAsia"/>
                <w:szCs w:val="21"/>
              </w:rPr>
              <w:t>递增率</w:t>
            </w:r>
            <w:r w:rsidRPr="001B77BA">
              <w:rPr>
                <w:rFonts w:ascii="宋体" w:eastAsia="宋体" w:hAnsi="宋体" w:cs="Times New Roman"/>
                <w:szCs w:val="21"/>
              </w:rPr>
              <w:t>0.001 mL/min</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lastRenderedPageBreak/>
              <w:t>1</w:t>
            </w:r>
            <w:r w:rsidRPr="001B77BA">
              <w:rPr>
                <w:rFonts w:ascii="宋体" w:eastAsia="宋体" w:hAnsi="宋体" w:cs="Times New Roman"/>
                <w:szCs w:val="21"/>
              </w:rPr>
              <w:t>.3流量精度：≤ 0.07</w:t>
            </w:r>
            <w:r w:rsidRPr="001B77BA">
              <w:rPr>
                <w:rFonts w:ascii="宋体" w:eastAsia="宋体" w:hAnsi="宋体" w:cs="Times New Roman" w:hint="eastAsia"/>
                <w:szCs w:val="21"/>
              </w:rPr>
              <w:t>5</w:t>
            </w:r>
            <w:r w:rsidRPr="001B77BA">
              <w:rPr>
                <w:rFonts w:ascii="宋体" w:eastAsia="宋体" w:hAnsi="宋体" w:cs="Times New Roman"/>
                <w:szCs w:val="21"/>
              </w:rPr>
              <w:t>%RSD</w:t>
            </w:r>
          </w:p>
          <w:p w:rsidR="001B77BA" w:rsidRPr="001B77BA" w:rsidRDefault="001B77BA" w:rsidP="001B77BA">
            <w:pPr>
              <w:adjustRightInd w:val="0"/>
              <w:snapToGrid w:val="0"/>
              <w:spacing w:line="300" w:lineRule="auto"/>
              <w:rPr>
                <w:rFonts w:ascii="宋体" w:eastAsia="宋体" w:hAnsi="宋体" w:cs="Times New Roman"/>
                <w:b/>
                <w:szCs w:val="21"/>
              </w:rPr>
            </w:pPr>
            <w:r w:rsidRPr="001B77BA">
              <w:rPr>
                <w:rFonts w:ascii="宋体" w:eastAsia="宋体" w:hAnsi="宋体" w:cs="Times New Roman" w:hint="eastAsia"/>
                <w:szCs w:val="21"/>
              </w:rPr>
              <w:t>1</w:t>
            </w:r>
            <w:r w:rsidRPr="001B77BA">
              <w:rPr>
                <w:rFonts w:ascii="宋体" w:eastAsia="宋体" w:hAnsi="宋体" w:cs="Times New Roman"/>
                <w:szCs w:val="21"/>
              </w:rPr>
              <w:t>.4</w:t>
            </w:r>
            <w:r w:rsidRPr="001B77BA">
              <w:rPr>
                <w:rFonts w:ascii="宋体" w:eastAsia="宋体" w:hAnsi="宋体" w:cs="Times New Roman" w:hint="eastAsia"/>
                <w:szCs w:val="21"/>
              </w:rPr>
              <w:t>★压力范围：</w:t>
            </w:r>
            <w:r w:rsidRPr="001B77BA">
              <w:rPr>
                <w:rFonts w:ascii="宋体" w:eastAsia="宋体" w:hAnsi="宋体" w:cs="Times New Roman"/>
                <w:szCs w:val="21"/>
              </w:rPr>
              <w:t>0~1300 bar</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1</w:t>
            </w:r>
            <w:r w:rsidRPr="001B77BA">
              <w:rPr>
                <w:rFonts w:ascii="宋体" w:eastAsia="宋体" w:hAnsi="宋体" w:cs="Times New Roman"/>
                <w:szCs w:val="21"/>
              </w:rPr>
              <w:t>.5梯度洗脱：0~100 %</w:t>
            </w:r>
            <w:r w:rsidRPr="001B77BA">
              <w:rPr>
                <w:rFonts w:ascii="宋体" w:eastAsia="宋体" w:hAnsi="宋体" w:cs="Times New Roman" w:hint="eastAsia"/>
                <w:szCs w:val="21"/>
              </w:rPr>
              <w:t>，最小递增率为0.1%</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1</w:t>
            </w:r>
            <w:r w:rsidRPr="001B77BA">
              <w:rPr>
                <w:rFonts w:ascii="宋体" w:eastAsia="宋体" w:hAnsi="宋体" w:cs="Times New Roman"/>
                <w:szCs w:val="21"/>
              </w:rPr>
              <w:t xml:space="preserve">.6混合精度：&lt;0.15% RSD </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1</w:t>
            </w:r>
            <w:r w:rsidRPr="001B77BA">
              <w:rPr>
                <w:rFonts w:ascii="宋体" w:eastAsia="宋体" w:hAnsi="宋体" w:cs="Times New Roman"/>
                <w:szCs w:val="21"/>
              </w:rPr>
              <w:t>.7混合准确度：±0.4%</w:t>
            </w:r>
          </w:p>
          <w:bookmarkEnd w:id="2"/>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1</w:t>
            </w:r>
            <w:r w:rsidRPr="001B77BA">
              <w:rPr>
                <w:rFonts w:ascii="宋体" w:eastAsia="宋体" w:hAnsi="宋体" w:cs="Times New Roman"/>
                <w:szCs w:val="21"/>
              </w:rPr>
              <w:t>.8</w:t>
            </w:r>
            <w:r w:rsidRPr="001B77BA">
              <w:rPr>
                <w:rFonts w:ascii="宋体" w:eastAsia="宋体" w:hAnsi="宋体" w:cs="Times New Roman" w:hint="eastAsia"/>
                <w:szCs w:val="21"/>
              </w:rPr>
              <w:t>包含内容4溶剂梯度比例阀</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1</w:t>
            </w:r>
            <w:r w:rsidRPr="001B77BA">
              <w:rPr>
                <w:rFonts w:ascii="宋体" w:eastAsia="宋体" w:hAnsi="宋体" w:cs="Times New Roman"/>
                <w:szCs w:val="21"/>
              </w:rPr>
              <w:t>.9</w:t>
            </w:r>
            <w:r w:rsidRPr="001B77BA">
              <w:rPr>
                <w:rFonts w:ascii="宋体" w:eastAsia="宋体" w:hAnsi="宋体" w:cs="Times New Roman" w:hint="eastAsia"/>
                <w:szCs w:val="21"/>
              </w:rPr>
              <w:t>集成在线真空脱气机</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1</w:t>
            </w:r>
            <w:r w:rsidRPr="001B77BA">
              <w:rPr>
                <w:rFonts w:ascii="宋体" w:eastAsia="宋体" w:hAnsi="宋体" w:cs="Times New Roman"/>
                <w:szCs w:val="21"/>
              </w:rPr>
              <w:t>.9.</w:t>
            </w:r>
            <w:r w:rsidRPr="001B77BA">
              <w:rPr>
                <w:rFonts w:ascii="宋体" w:eastAsia="宋体" w:hAnsi="宋体" w:cs="Times New Roman" w:hint="eastAsia"/>
                <w:szCs w:val="21"/>
              </w:rPr>
              <w:t>1通道数:四路独立脱气</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1.</w:t>
            </w:r>
            <w:r w:rsidRPr="001B77BA">
              <w:rPr>
                <w:rFonts w:ascii="宋体" w:eastAsia="宋体" w:hAnsi="宋体" w:cs="Times New Roman"/>
                <w:szCs w:val="21"/>
              </w:rPr>
              <w:t>9.</w:t>
            </w:r>
            <w:r w:rsidRPr="001B77BA">
              <w:rPr>
                <w:rFonts w:ascii="宋体" w:eastAsia="宋体" w:hAnsi="宋体" w:cs="Times New Roman" w:hint="eastAsia"/>
                <w:szCs w:val="21"/>
              </w:rPr>
              <w:t>2通道内部容积:1.5mL</w:t>
            </w:r>
          </w:p>
          <w:p w:rsidR="001B77BA" w:rsidRPr="001B77BA" w:rsidRDefault="001B77BA" w:rsidP="001B77BA">
            <w:pPr>
              <w:adjustRightInd w:val="0"/>
              <w:snapToGrid w:val="0"/>
              <w:spacing w:line="300" w:lineRule="auto"/>
              <w:rPr>
                <w:rFonts w:ascii="宋体" w:eastAsia="宋体" w:hAnsi="宋体" w:cs="Times New Roman"/>
                <w:b/>
                <w:szCs w:val="21"/>
              </w:rPr>
            </w:pPr>
            <w:r w:rsidRPr="001B77BA">
              <w:rPr>
                <w:rFonts w:ascii="宋体" w:eastAsia="宋体" w:hAnsi="宋体" w:cs="Times New Roman" w:hint="eastAsia"/>
                <w:szCs w:val="21"/>
              </w:rPr>
              <w:t>1</w:t>
            </w:r>
            <w:r w:rsidRPr="001B77BA">
              <w:rPr>
                <w:rFonts w:ascii="宋体" w:eastAsia="宋体" w:hAnsi="宋体" w:cs="Times New Roman"/>
                <w:szCs w:val="21"/>
              </w:rPr>
              <w:t xml:space="preserve">.10 </w:t>
            </w:r>
            <w:r w:rsidRPr="001B77BA">
              <w:rPr>
                <w:rFonts w:ascii="宋体" w:eastAsia="宋体" w:hAnsi="宋体" w:cs="Times New Roman" w:hint="eastAsia"/>
                <w:szCs w:val="21"/>
              </w:rPr>
              <w:t>★配置校准毛细管组件，因第一位流速较低，反压很低，影响泵的稳定性及精度，此组件起到阻尼的作用;</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1</w:t>
            </w:r>
            <w:r w:rsidRPr="001B77BA">
              <w:rPr>
                <w:rFonts w:ascii="宋体" w:eastAsia="宋体" w:hAnsi="宋体" w:cs="Times New Roman"/>
                <w:szCs w:val="21"/>
              </w:rPr>
              <w:t>.11密封圈清洗：独立的在线密封圈清洗系统，可与分析同步进行，减少密封圈的磨损，延长泵的维护周期</w:t>
            </w:r>
            <w:r w:rsidRPr="001B77BA">
              <w:rPr>
                <w:rFonts w:ascii="宋体" w:eastAsia="宋体" w:hAnsi="宋体" w:cs="Times New Roman" w:hint="eastAsia"/>
                <w:szCs w:val="21"/>
              </w:rPr>
              <w:t>；</w:t>
            </w:r>
            <w:r w:rsidRPr="001B77BA">
              <w:rPr>
                <w:rFonts w:ascii="宋体" w:eastAsia="宋体" w:hAnsi="宋体" w:cs="Times New Roman"/>
                <w:szCs w:val="21"/>
              </w:rPr>
              <w:t>密封圈清洗液流入废液瓶，不反复循环时候用</w:t>
            </w:r>
            <w:r w:rsidRPr="001B77BA">
              <w:rPr>
                <w:rFonts w:ascii="宋体" w:eastAsia="宋体" w:hAnsi="宋体" w:cs="Times New Roman" w:hint="eastAsia"/>
                <w:szCs w:val="21"/>
              </w:rPr>
              <w:t>；</w:t>
            </w:r>
            <w:r w:rsidRPr="001B77BA">
              <w:rPr>
                <w:rFonts w:ascii="宋体" w:eastAsia="宋体" w:hAnsi="宋体" w:cs="Times New Roman"/>
                <w:szCs w:val="21"/>
              </w:rPr>
              <w:t>可设置清洗频率</w:t>
            </w:r>
            <w:r w:rsidRPr="001B77BA">
              <w:rPr>
                <w:rFonts w:ascii="宋体" w:eastAsia="宋体" w:hAnsi="宋体" w:cs="Times New Roman" w:hint="eastAsia"/>
                <w:szCs w:val="21"/>
              </w:rPr>
              <w:t>；</w:t>
            </w:r>
          </w:p>
          <w:p w:rsidR="001B77BA" w:rsidRPr="001B77BA" w:rsidRDefault="001B77BA" w:rsidP="001B77BA">
            <w:pPr>
              <w:adjustRightInd w:val="0"/>
              <w:snapToGrid w:val="0"/>
              <w:spacing w:line="300" w:lineRule="auto"/>
              <w:rPr>
                <w:rFonts w:ascii="宋体" w:eastAsia="宋体" w:hAnsi="宋体" w:cs="Times New Roman"/>
                <w:b/>
                <w:szCs w:val="21"/>
              </w:rPr>
            </w:pPr>
            <w:r w:rsidRPr="001B77BA">
              <w:rPr>
                <w:rFonts w:ascii="宋体" w:eastAsia="宋体" w:hAnsi="宋体" w:cs="Times New Roman" w:hint="eastAsia"/>
                <w:szCs w:val="21"/>
              </w:rPr>
              <w:t>1</w:t>
            </w:r>
            <w:r w:rsidRPr="001B77BA">
              <w:rPr>
                <w:rFonts w:ascii="宋体" w:eastAsia="宋体" w:hAnsi="宋体" w:cs="Times New Roman"/>
                <w:szCs w:val="21"/>
              </w:rPr>
              <w:t>.12</w:t>
            </w:r>
            <w:r w:rsidRPr="001B77BA">
              <w:rPr>
                <w:rFonts w:ascii="宋体" w:eastAsia="宋体" w:hAnsi="宋体" w:cs="Times New Roman" w:hint="eastAsia"/>
                <w:szCs w:val="21"/>
              </w:rPr>
              <w:t>★配备智能模拟技术，可以模拟所有品牌的H</w:t>
            </w:r>
            <w:r w:rsidRPr="001B77BA">
              <w:rPr>
                <w:rFonts w:ascii="宋体" w:eastAsia="宋体" w:hAnsi="宋体" w:cs="Times New Roman"/>
                <w:szCs w:val="21"/>
              </w:rPr>
              <w:t>PLC</w:t>
            </w:r>
            <w:r w:rsidRPr="001B77BA">
              <w:rPr>
                <w:rFonts w:ascii="宋体" w:eastAsia="宋体" w:hAnsi="宋体" w:cs="Times New Roman" w:hint="eastAsia"/>
                <w:szCs w:val="21"/>
              </w:rPr>
              <w:t>和U</w:t>
            </w:r>
            <w:r w:rsidRPr="001B77BA">
              <w:rPr>
                <w:rFonts w:ascii="宋体" w:eastAsia="宋体" w:hAnsi="宋体" w:cs="Times New Roman"/>
                <w:szCs w:val="21"/>
              </w:rPr>
              <w:t>HPLC</w:t>
            </w:r>
            <w:r w:rsidRPr="001B77BA">
              <w:rPr>
                <w:rFonts w:ascii="宋体" w:eastAsia="宋体" w:hAnsi="宋体" w:cs="Times New Roman" w:hint="eastAsia"/>
                <w:szCs w:val="21"/>
              </w:rPr>
              <w:t>方法，通过模拟延迟体积和混合行为，</w:t>
            </w:r>
            <w:r w:rsidRPr="001B77BA">
              <w:rPr>
                <w:rFonts w:ascii="宋体" w:eastAsia="宋体" w:hAnsi="宋体" w:cs="Times New Roman"/>
                <w:szCs w:val="21"/>
              </w:rPr>
              <w:t>并提供几乎相同的色谱结果，无需对仪器设置或原始方法进行任何更改</w:t>
            </w:r>
            <w:r w:rsidRPr="001B77BA">
              <w:rPr>
                <w:rFonts w:ascii="宋体" w:eastAsia="宋体" w:hAnsi="宋体" w:cs="Times New Roman" w:hint="eastAsia"/>
                <w:szCs w:val="21"/>
              </w:rPr>
              <w:t>。</w:t>
            </w:r>
            <w:r w:rsidRPr="001B77BA">
              <w:rPr>
                <w:rFonts w:ascii="宋体" w:eastAsia="宋体" w:hAnsi="宋体" w:cs="Times New Roman" w:hint="eastAsia"/>
                <w:b/>
                <w:szCs w:val="21"/>
              </w:rPr>
              <w:t>（投标文件中提供智能模拟技术软件截图证明）</w:t>
            </w:r>
          </w:p>
          <w:p w:rsidR="001B77BA" w:rsidRPr="001B77BA" w:rsidRDefault="001B77BA" w:rsidP="001B77BA">
            <w:pPr>
              <w:adjustRightInd w:val="0"/>
              <w:snapToGrid w:val="0"/>
              <w:spacing w:line="300" w:lineRule="auto"/>
              <w:rPr>
                <w:rFonts w:ascii="宋体" w:eastAsia="宋体" w:hAnsi="宋体" w:cs="Times New Roman"/>
                <w:b/>
                <w:szCs w:val="21"/>
              </w:rPr>
            </w:pPr>
            <w:r w:rsidRPr="001B77BA">
              <w:rPr>
                <w:rFonts w:ascii="宋体" w:eastAsia="宋体" w:hAnsi="宋体" w:cs="Times New Roman" w:hint="eastAsia"/>
                <w:szCs w:val="21"/>
              </w:rPr>
              <w:t>1</w:t>
            </w:r>
            <w:r w:rsidRPr="001B77BA">
              <w:rPr>
                <w:rFonts w:ascii="宋体" w:eastAsia="宋体" w:hAnsi="宋体" w:cs="Times New Roman"/>
                <w:szCs w:val="21"/>
              </w:rPr>
              <w:t>.13</w:t>
            </w:r>
            <w:r w:rsidRPr="001B77BA">
              <w:rPr>
                <w:rFonts w:ascii="宋体" w:eastAsia="宋体" w:hAnsi="宋体" w:cs="Times New Roman" w:hint="eastAsia"/>
                <w:szCs w:val="21"/>
              </w:rPr>
              <w:t>★多层微流控技术的喷射流混合器，不锈钢刻蚀技术实现最小延迟体积下的高效混合</w:t>
            </w:r>
            <w:r w:rsidRPr="001B77BA">
              <w:rPr>
                <w:rFonts w:ascii="宋体" w:eastAsia="宋体" w:hAnsi="宋体" w:cs="Times New Roman" w:hint="eastAsia"/>
                <w:b/>
                <w:szCs w:val="21"/>
              </w:rPr>
              <w:t>（投标文件中提供彩页或官网截图）</w:t>
            </w:r>
          </w:p>
          <w:p w:rsidR="001B77BA" w:rsidRPr="001B77BA" w:rsidRDefault="001B77BA" w:rsidP="001B77BA">
            <w:pPr>
              <w:widowControl/>
              <w:numPr>
                <w:ilvl w:val="0"/>
                <w:numId w:val="3"/>
              </w:numPr>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（二）第二维分析泵（超高压二元梯度泵）</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w:t>
            </w:r>
            <w:r w:rsidRPr="001B77BA">
              <w:rPr>
                <w:rFonts w:ascii="宋体" w:eastAsia="宋体" w:hAnsi="宋体" w:cs="Times New Roman"/>
                <w:szCs w:val="21"/>
              </w:rPr>
              <w:t>.1</w:t>
            </w:r>
            <w:r w:rsidRPr="001B77BA">
              <w:rPr>
                <w:rFonts w:ascii="宋体" w:eastAsia="宋体" w:hAnsi="宋体" w:cs="Times New Roman" w:hint="eastAsia"/>
                <w:szCs w:val="21"/>
              </w:rPr>
              <w:t>双柱塞串联泵设计，采用伺服控制</w:t>
            </w:r>
            <w:r w:rsidRPr="001B77BA">
              <w:rPr>
                <w:rFonts w:ascii="宋体" w:eastAsia="宋体" w:hAnsi="宋体" w:cs="Times New Roman"/>
                <w:szCs w:val="21"/>
              </w:rPr>
              <w:t>自</w:t>
            </w:r>
            <w:r w:rsidRPr="001B77BA">
              <w:rPr>
                <w:rFonts w:ascii="宋体" w:eastAsia="宋体" w:hAnsi="宋体" w:cs="Times New Roman" w:hint="eastAsia"/>
                <w:szCs w:val="21"/>
              </w:rPr>
              <w:t>动连续可变冲程，平滑运到控制实现主动式阻尼</w:t>
            </w:r>
          </w:p>
          <w:p w:rsidR="001B77BA" w:rsidRPr="001B77BA" w:rsidRDefault="001B77BA" w:rsidP="001B77BA">
            <w:pPr>
              <w:adjustRightInd w:val="0"/>
              <w:snapToGrid w:val="0"/>
              <w:spacing w:line="300" w:lineRule="auto"/>
              <w:rPr>
                <w:rFonts w:ascii="宋体" w:eastAsia="宋体" w:hAnsi="宋体" w:cs="Times New Roman"/>
                <w:b/>
                <w:szCs w:val="21"/>
              </w:rPr>
            </w:pPr>
            <w:r w:rsidRPr="001B77BA">
              <w:rPr>
                <w:rFonts w:ascii="宋体" w:eastAsia="宋体" w:hAnsi="宋体" w:cs="Times New Roman" w:hint="eastAsia"/>
                <w:szCs w:val="21"/>
              </w:rPr>
              <w:t>2</w:t>
            </w:r>
            <w:r w:rsidRPr="001B77BA">
              <w:rPr>
                <w:rFonts w:ascii="宋体" w:eastAsia="宋体" w:hAnsi="宋体" w:cs="Times New Roman"/>
                <w:szCs w:val="21"/>
              </w:rPr>
              <w:t>.2</w:t>
            </w:r>
            <w:r w:rsidRPr="001B77BA">
              <w:rPr>
                <w:rFonts w:ascii="宋体" w:eastAsia="宋体" w:hAnsi="宋体" w:cs="Times New Roman" w:hint="eastAsia"/>
                <w:szCs w:val="21"/>
              </w:rPr>
              <w:t>★</w:t>
            </w:r>
            <w:r w:rsidRPr="001B77BA">
              <w:rPr>
                <w:rFonts w:ascii="宋体" w:eastAsia="宋体" w:hAnsi="宋体" w:cs="Times New Roman"/>
                <w:szCs w:val="21"/>
              </w:rPr>
              <w:t>流量范</w:t>
            </w:r>
            <w:r w:rsidRPr="001B77BA">
              <w:rPr>
                <w:rFonts w:ascii="宋体" w:eastAsia="宋体" w:hAnsi="宋体" w:cs="Times New Roman" w:hint="eastAsia"/>
                <w:szCs w:val="21"/>
              </w:rPr>
              <w:t>围：</w:t>
            </w:r>
            <w:r w:rsidRPr="001B77BA">
              <w:rPr>
                <w:rFonts w:ascii="宋体" w:eastAsia="宋体" w:hAnsi="宋体" w:cs="Times New Roman"/>
                <w:szCs w:val="21"/>
              </w:rPr>
              <w:t>0.001 mL/min~5.0 mL/min，</w:t>
            </w:r>
            <w:r w:rsidRPr="001B77BA">
              <w:rPr>
                <w:rFonts w:ascii="宋体" w:eastAsia="宋体" w:hAnsi="宋体" w:cs="Times New Roman" w:hint="eastAsia"/>
                <w:szCs w:val="21"/>
              </w:rPr>
              <w:t>递增率</w:t>
            </w:r>
            <w:r w:rsidRPr="001B77BA">
              <w:rPr>
                <w:rFonts w:ascii="宋体" w:eastAsia="宋体" w:hAnsi="宋体" w:cs="Times New Roman"/>
                <w:szCs w:val="21"/>
              </w:rPr>
              <w:t>0.001 mL/min</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w:t>
            </w:r>
            <w:r w:rsidRPr="001B77BA">
              <w:rPr>
                <w:rFonts w:ascii="宋体" w:eastAsia="宋体" w:hAnsi="宋体" w:cs="Times New Roman"/>
                <w:szCs w:val="21"/>
              </w:rPr>
              <w:t>.3流量精度：≤ 0.07%RSD</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w:t>
            </w:r>
            <w:r w:rsidRPr="001B77BA">
              <w:rPr>
                <w:rFonts w:ascii="宋体" w:eastAsia="宋体" w:hAnsi="宋体" w:cs="Times New Roman"/>
                <w:szCs w:val="21"/>
              </w:rPr>
              <w:t>.4</w:t>
            </w:r>
            <w:r w:rsidRPr="001B77BA">
              <w:rPr>
                <w:rFonts w:ascii="宋体" w:eastAsia="宋体" w:hAnsi="宋体" w:cs="Times New Roman" w:hint="eastAsia"/>
                <w:szCs w:val="21"/>
              </w:rPr>
              <w:t>★压力范围：</w:t>
            </w:r>
            <w:r w:rsidRPr="001B77BA">
              <w:rPr>
                <w:rFonts w:ascii="宋体" w:eastAsia="宋体" w:hAnsi="宋体" w:cs="Times New Roman"/>
                <w:szCs w:val="21"/>
              </w:rPr>
              <w:t>0~1300 bar</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w:t>
            </w:r>
            <w:r w:rsidRPr="001B77BA">
              <w:rPr>
                <w:rFonts w:ascii="宋体" w:eastAsia="宋体" w:hAnsi="宋体" w:cs="Times New Roman"/>
                <w:szCs w:val="21"/>
              </w:rPr>
              <w:t>.5梯度洗脱：0~100 %</w:t>
            </w:r>
            <w:r w:rsidRPr="001B77BA">
              <w:rPr>
                <w:rFonts w:ascii="宋体" w:eastAsia="宋体" w:hAnsi="宋体" w:cs="Times New Roman" w:hint="eastAsia"/>
                <w:szCs w:val="21"/>
              </w:rPr>
              <w:t>，最小递增率为0.1%</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w:t>
            </w:r>
            <w:r w:rsidRPr="001B77BA">
              <w:rPr>
                <w:rFonts w:ascii="宋体" w:eastAsia="宋体" w:hAnsi="宋体" w:cs="Times New Roman"/>
                <w:szCs w:val="21"/>
              </w:rPr>
              <w:t>.6混合精度：&lt; 0.</w:t>
            </w:r>
            <w:r w:rsidRPr="001B77BA">
              <w:rPr>
                <w:rFonts w:ascii="宋体" w:eastAsia="宋体" w:hAnsi="宋体" w:cs="Times New Roman" w:hint="eastAsia"/>
                <w:szCs w:val="21"/>
              </w:rPr>
              <w:t>2</w:t>
            </w:r>
            <w:r w:rsidRPr="001B77BA">
              <w:rPr>
                <w:rFonts w:ascii="宋体" w:eastAsia="宋体" w:hAnsi="宋体" w:cs="Times New Roman"/>
                <w:szCs w:val="21"/>
              </w:rPr>
              <w:t xml:space="preserve"> % RSD </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w:t>
            </w:r>
            <w:r w:rsidRPr="001B77BA">
              <w:rPr>
                <w:rFonts w:ascii="宋体" w:eastAsia="宋体" w:hAnsi="宋体" w:cs="Times New Roman"/>
                <w:szCs w:val="21"/>
              </w:rPr>
              <w:t>.7混合准确度：± 0.35%</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w:t>
            </w:r>
            <w:r w:rsidRPr="001B77BA">
              <w:rPr>
                <w:rFonts w:ascii="宋体" w:eastAsia="宋体" w:hAnsi="宋体" w:cs="Times New Roman"/>
                <w:szCs w:val="21"/>
              </w:rPr>
              <w:t>.8延</w:t>
            </w:r>
            <w:r w:rsidRPr="001B77BA">
              <w:rPr>
                <w:rFonts w:ascii="宋体" w:eastAsia="宋体" w:hAnsi="宋体" w:cs="Times New Roman" w:hint="eastAsia"/>
                <w:szCs w:val="21"/>
              </w:rPr>
              <w:t>迟体积最小可达</w:t>
            </w:r>
            <w:r w:rsidRPr="001B77BA">
              <w:rPr>
                <w:rFonts w:ascii="宋体" w:eastAsia="宋体" w:hAnsi="宋体" w:cs="Times New Roman"/>
                <w:szCs w:val="21"/>
              </w:rPr>
              <w:t>45</w:t>
            </w:r>
            <w:r w:rsidRPr="001B77BA">
              <w:rPr>
                <w:rFonts w:ascii="宋体" w:eastAsia="宋体" w:hAnsi="宋体" w:cs="Times New Roman" w:hint="eastAsia"/>
                <w:szCs w:val="21"/>
              </w:rPr>
              <w:t>uL（包含混合器，无混合器时为10u</w:t>
            </w:r>
            <w:r w:rsidRPr="001B77BA">
              <w:rPr>
                <w:rFonts w:ascii="宋体" w:eastAsia="宋体" w:hAnsi="宋体" w:cs="Times New Roman"/>
                <w:szCs w:val="21"/>
              </w:rPr>
              <w:t>L</w:t>
            </w:r>
            <w:r w:rsidRPr="001B77BA">
              <w:rPr>
                <w:rFonts w:ascii="宋体" w:eastAsia="宋体" w:hAnsi="宋体" w:cs="Times New Roman" w:hint="eastAsia"/>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w:t>
            </w:r>
            <w:r w:rsidRPr="001B77BA">
              <w:rPr>
                <w:rFonts w:ascii="宋体" w:eastAsia="宋体" w:hAnsi="宋体" w:cs="Times New Roman"/>
                <w:szCs w:val="21"/>
              </w:rPr>
              <w:t>.9</w:t>
            </w:r>
            <w:r w:rsidRPr="001B77BA">
              <w:rPr>
                <w:rFonts w:ascii="宋体" w:eastAsia="宋体" w:hAnsi="宋体" w:cs="Times New Roman"/>
                <w:szCs w:val="21"/>
                <w:lang w:val="zh-TW" w:eastAsia="zh-TW"/>
              </w:rPr>
              <w:t>密封圈清洗：独立的在线密封圈清洗系统，可与分析同步进行，减少密封圈的磨损，延长泵的维护周期</w:t>
            </w:r>
            <w:r w:rsidRPr="001B77BA">
              <w:rPr>
                <w:rFonts w:ascii="宋体" w:eastAsia="宋体" w:hAnsi="宋体" w:cs="Times New Roman" w:hint="eastAsia"/>
                <w:szCs w:val="21"/>
                <w:lang w:val="zh-TW" w:eastAsia="zh-TW"/>
              </w:rPr>
              <w:t>；</w:t>
            </w:r>
            <w:r w:rsidRPr="001B77BA">
              <w:rPr>
                <w:rFonts w:ascii="宋体" w:eastAsia="宋体" w:hAnsi="宋体" w:cs="Times New Roman"/>
                <w:szCs w:val="21"/>
                <w:lang w:val="zh-TW" w:eastAsia="zh-TW"/>
              </w:rPr>
              <w:lastRenderedPageBreak/>
              <w:t>密封圈清洗液流入废液瓶，不反复循环时候用</w:t>
            </w:r>
            <w:r w:rsidRPr="001B77BA">
              <w:rPr>
                <w:rFonts w:ascii="宋体" w:eastAsia="宋体" w:hAnsi="宋体" w:cs="Times New Roman" w:hint="eastAsia"/>
                <w:szCs w:val="21"/>
                <w:lang w:val="zh-TW" w:eastAsia="zh-TW"/>
              </w:rPr>
              <w:t>；</w:t>
            </w:r>
            <w:r w:rsidRPr="001B77BA">
              <w:rPr>
                <w:rFonts w:ascii="宋体" w:eastAsia="宋体" w:hAnsi="宋体" w:cs="Times New Roman"/>
                <w:szCs w:val="21"/>
                <w:lang w:val="zh-TW" w:eastAsia="zh-TW"/>
              </w:rPr>
              <w:t>可设置清洗频率；</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（三）超大</w:t>
            </w:r>
            <w:r w:rsidRPr="001B77BA">
              <w:rPr>
                <w:rFonts w:ascii="宋体" w:eastAsia="宋体" w:hAnsi="宋体" w:cs="Times New Roman"/>
                <w:szCs w:val="21"/>
              </w:rPr>
              <w:t>容量温控柱箱</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.1柱温范围：</w:t>
            </w:r>
            <w:r w:rsidRPr="001B77BA">
              <w:rPr>
                <w:rFonts w:ascii="宋体" w:eastAsia="宋体" w:hAnsi="宋体" w:cs="Times New Roman" w:hint="eastAsia"/>
                <w:szCs w:val="21"/>
              </w:rPr>
              <w:t>4</w:t>
            </w:r>
            <w:r w:rsidRPr="001B77BA">
              <w:rPr>
                <w:rFonts w:ascii="宋体" w:eastAsia="宋体" w:hAnsi="宋体" w:cs="Times New Roman"/>
                <w:szCs w:val="21"/>
              </w:rPr>
              <w:t>~</w:t>
            </w:r>
            <w:r w:rsidRPr="001B77BA">
              <w:rPr>
                <w:rFonts w:ascii="宋体" w:eastAsia="宋体" w:hAnsi="宋体" w:cs="Times New Roman" w:hint="eastAsia"/>
                <w:szCs w:val="21"/>
              </w:rPr>
              <w:t>11</w:t>
            </w:r>
            <w:r w:rsidRPr="001B77BA">
              <w:rPr>
                <w:rFonts w:ascii="宋体" w:eastAsia="宋体" w:hAnsi="宋体" w:cs="Times New Roman"/>
                <w:szCs w:val="21"/>
              </w:rPr>
              <w:t>0</w:t>
            </w:r>
            <w:r w:rsidRPr="001B77BA">
              <w:rPr>
                <w:rFonts w:ascii="Times New Roman" w:eastAsia="宋体" w:hAnsi="Times New Roman" w:cs="Times New Roman"/>
                <w:szCs w:val="21"/>
              </w:rPr>
              <w:t>˚</w:t>
            </w:r>
            <w:r w:rsidRPr="001B77BA">
              <w:rPr>
                <w:rFonts w:ascii="宋体" w:eastAsia="宋体" w:hAnsi="宋体" w:cs="Times New Roman"/>
                <w:szCs w:val="21"/>
              </w:rPr>
              <w:t>C</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.2温度精度：</w:t>
            </w:r>
            <w:r w:rsidRPr="001B77BA">
              <w:rPr>
                <w:rFonts w:ascii="宋体" w:eastAsia="宋体" w:hAnsi="宋体" w:cs="Times New Roman"/>
                <w:szCs w:val="21"/>
              </w:rPr>
              <w:sym w:font="Symbol" w:char="F0B1"/>
            </w:r>
            <w:r w:rsidRPr="001B77BA">
              <w:rPr>
                <w:rFonts w:ascii="宋体" w:eastAsia="宋体" w:hAnsi="宋体" w:cs="Times New Roman"/>
                <w:szCs w:val="21"/>
              </w:rPr>
              <w:t xml:space="preserve"> 0.05 </w:t>
            </w:r>
            <w:r w:rsidRPr="001B77BA">
              <w:rPr>
                <w:rFonts w:ascii="Times New Roman" w:eastAsia="宋体" w:hAnsi="Times New Roman" w:cs="Times New Roman"/>
                <w:szCs w:val="21"/>
              </w:rPr>
              <w:t>˚</w:t>
            </w:r>
            <w:r w:rsidRPr="001B77BA">
              <w:rPr>
                <w:rFonts w:ascii="宋体" w:eastAsia="宋体" w:hAnsi="宋体" w:cs="Times New Roman"/>
                <w:szCs w:val="21"/>
              </w:rPr>
              <w:t>C</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szCs w:val="21"/>
              </w:rPr>
              <w:t>3.3</w:t>
            </w:r>
            <w:r w:rsidRPr="001B77BA">
              <w:rPr>
                <w:rFonts w:ascii="宋体" w:eastAsia="宋体" w:hAnsi="宋体" w:cs="Times New Roman" w:hint="eastAsia"/>
                <w:szCs w:val="21"/>
              </w:rPr>
              <w:t>★</w:t>
            </w:r>
            <w:r w:rsidRPr="001B77BA">
              <w:rPr>
                <w:rFonts w:ascii="宋体" w:eastAsia="宋体" w:hAnsi="宋体" w:cs="Times New Roman"/>
                <w:szCs w:val="21"/>
              </w:rPr>
              <w:t>柱容量：</w:t>
            </w:r>
            <w:r w:rsidRPr="001B77BA">
              <w:rPr>
                <w:rFonts w:ascii="宋体" w:eastAsia="宋体" w:hAnsi="宋体" w:cs="Times New Roman" w:hint="eastAsia"/>
                <w:szCs w:val="21"/>
              </w:rPr>
              <w:t>同时容纳1</w:t>
            </w:r>
            <w:r w:rsidRPr="001B77BA">
              <w:rPr>
                <w:rFonts w:ascii="宋体" w:eastAsia="宋体" w:hAnsi="宋体" w:cs="Times New Roman"/>
                <w:szCs w:val="21"/>
              </w:rPr>
              <w:t>0cm柱8根</w:t>
            </w:r>
            <w:r w:rsidRPr="001B77BA">
              <w:rPr>
                <w:rFonts w:ascii="宋体" w:eastAsia="宋体" w:hAnsi="宋体" w:cs="Times New Roman" w:hint="eastAsia"/>
                <w:szCs w:val="21"/>
              </w:rPr>
              <w:t>或30</w:t>
            </w:r>
            <w:r w:rsidRPr="001B77BA">
              <w:rPr>
                <w:rFonts w:ascii="宋体" w:eastAsia="宋体" w:hAnsi="宋体" w:cs="Times New Roman"/>
                <w:szCs w:val="21"/>
              </w:rPr>
              <w:t>cm</w:t>
            </w:r>
            <w:r w:rsidRPr="001B77BA">
              <w:rPr>
                <w:rFonts w:ascii="宋体" w:eastAsia="宋体" w:hAnsi="宋体" w:cs="Times New Roman" w:hint="eastAsia"/>
                <w:szCs w:val="21"/>
              </w:rPr>
              <w:t>柱4根，内置于柱温箱的</w:t>
            </w:r>
            <w:r w:rsidRPr="001B77BA">
              <w:rPr>
                <w:rFonts w:ascii="宋体" w:eastAsia="宋体" w:hAnsi="宋体" w:cs="Times New Roman"/>
                <w:szCs w:val="21"/>
              </w:rPr>
              <w:t>2</w:t>
            </w:r>
            <w:r w:rsidRPr="001B77BA">
              <w:rPr>
                <w:rFonts w:ascii="宋体" w:eastAsia="宋体" w:hAnsi="宋体" w:cs="Times New Roman" w:hint="eastAsia"/>
                <w:szCs w:val="21"/>
              </w:rPr>
              <w:t>位</w:t>
            </w:r>
            <w:r w:rsidRPr="001B77BA">
              <w:rPr>
                <w:rFonts w:ascii="宋体" w:eastAsia="宋体" w:hAnsi="宋体" w:cs="Times New Roman"/>
                <w:szCs w:val="21"/>
              </w:rPr>
              <w:t>/6</w:t>
            </w:r>
            <w:r w:rsidRPr="001B77BA">
              <w:rPr>
                <w:rFonts w:ascii="宋体" w:eastAsia="宋体" w:hAnsi="宋体" w:cs="Times New Roman" w:hint="eastAsia"/>
                <w:szCs w:val="21"/>
              </w:rPr>
              <w:t>通阀，便于色谱柱的安装，具有阀头识别功能，阀可控温，可在</w:t>
            </w:r>
            <w:r w:rsidRPr="001B77BA">
              <w:rPr>
                <w:rFonts w:ascii="宋体" w:eastAsia="宋体" w:hAnsi="宋体" w:cs="Times New Roman"/>
                <w:szCs w:val="21"/>
              </w:rPr>
              <w:t>2D及1D应用间切换而不用改动管路</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.4</w:t>
            </w:r>
            <w:r w:rsidRPr="001B77BA">
              <w:rPr>
                <w:rFonts w:ascii="宋体" w:eastAsia="宋体" w:hAnsi="宋体" w:cs="Times New Roman" w:hint="eastAsia"/>
                <w:szCs w:val="21"/>
              </w:rPr>
              <w:t>★半导体温控，流动相柱前预加热，有效防止流动相在色谱柱内的热交换，有利于色谱柱内快速温度平衡，及两相间的物质分配平衡；</w:t>
            </w:r>
            <w:r w:rsidRPr="001B77BA">
              <w:rPr>
                <w:rFonts w:ascii="宋体" w:eastAsia="宋体" w:hAnsi="宋体" w:cs="Times New Roman"/>
                <w:szCs w:val="21"/>
              </w:rPr>
              <w:t>两个独立帕尔帖单元柱温箱</w:t>
            </w:r>
            <w:r w:rsidRPr="001B77BA">
              <w:rPr>
                <w:rFonts w:ascii="宋体" w:eastAsia="宋体" w:hAnsi="宋体" w:cs="Times New Roman" w:hint="eastAsia"/>
                <w:szCs w:val="21"/>
              </w:rPr>
              <w:t>；</w:t>
            </w:r>
            <w:r w:rsidRPr="001B77BA">
              <w:rPr>
                <w:rFonts w:ascii="宋体" w:eastAsia="宋体" w:hAnsi="宋体" w:cs="Times New Roman"/>
                <w:szCs w:val="21"/>
              </w:rPr>
              <w:t>溶剂预热和静态空气操作可在 UHPLC 条件下减小色谱扩散</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.5</w:t>
            </w:r>
            <w:r w:rsidRPr="001B77BA">
              <w:rPr>
                <w:rFonts w:ascii="宋体" w:eastAsia="宋体" w:hAnsi="宋体" w:cs="Times New Roman" w:hint="eastAsia"/>
                <w:szCs w:val="21"/>
              </w:rPr>
              <w:t>★控温区域：左右两个独立可调控温区域，同时可对不同色谱柱设置不同温度</w:t>
            </w:r>
            <w:r w:rsidRPr="001B77BA">
              <w:rPr>
                <w:rFonts w:ascii="宋体" w:eastAsia="宋体" w:hAnsi="宋体" w:cs="Times New Roman" w:hint="eastAsia"/>
                <w:b/>
                <w:szCs w:val="21"/>
              </w:rPr>
              <w:t>（投标文件中提供彩页或官网截图）</w:t>
            </w:r>
          </w:p>
          <w:p w:rsidR="001B77BA" w:rsidRPr="001B77BA" w:rsidRDefault="001B77BA" w:rsidP="001B77BA">
            <w:pPr>
              <w:widowControl/>
              <w:numPr>
                <w:ilvl w:val="0"/>
                <w:numId w:val="3"/>
              </w:numPr>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（四）超低残留自动进样器</w:t>
            </w:r>
          </w:p>
          <w:p w:rsidR="001B77BA" w:rsidRPr="001B77BA" w:rsidRDefault="001B77BA" w:rsidP="001B77BA">
            <w:pPr>
              <w:tabs>
                <w:tab w:val="left" w:pos="851"/>
              </w:tabs>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w:t>
            </w:r>
            <w:r w:rsidRPr="001B77BA">
              <w:rPr>
                <w:rFonts w:ascii="宋体" w:eastAsia="宋体" w:hAnsi="宋体" w:cs="Times New Roman"/>
                <w:szCs w:val="21"/>
              </w:rPr>
              <w:t>.1</w:t>
            </w:r>
            <w:r w:rsidRPr="001B77BA">
              <w:rPr>
                <w:rFonts w:ascii="宋体" w:eastAsia="宋体" w:hAnsi="宋体" w:cs="Times New Roman" w:hint="eastAsia"/>
                <w:szCs w:val="21"/>
              </w:rPr>
              <w:t>样品容量：≥132位2mL样品瓶，自动更替进样盘</w:t>
            </w:r>
          </w:p>
          <w:p w:rsidR="001B77BA" w:rsidRPr="001B77BA" w:rsidRDefault="001B77BA" w:rsidP="001B77BA">
            <w:pPr>
              <w:tabs>
                <w:tab w:val="left" w:pos="851"/>
              </w:tabs>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w:t>
            </w:r>
            <w:r w:rsidRPr="001B77BA">
              <w:rPr>
                <w:rFonts w:ascii="宋体" w:eastAsia="宋体" w:hAnsi="宋体" w:cs="Times New Roman"/>
                <w:szCs w:val="21"/>
              </w:rPr>
              <w:t>.2</w:t>
            </w:r>
            <w:r w:rsidRPr="001B77BA">
              <w:rPr>
                <w:rFonts w:ascii="宋体" w:eastAsia="宋体" w:hAnsi="宋体" w:cs="Times New Roman" w:hint="eastAsia"/>
                <w:szCs w:val="21"/>
              </w:rPr>
              <w:t>★压力范围：0-1300bar</w:t>
            </w:r>
            <w:r w:rsidRPr="001B77BA">
              <w:rPr>
                <w:rFonts w:ascii="宋体" w:eastAsia="宋体" w:hAnsi="宋体" w:cs="Times New Roman" w:hint="eastAsia"/>
                <w:b/>
                <w:szCs w:val="21"/>
              </w:rPr>
              <w:t>（投标文件中提供彩页或官网截图）</w:t>
            </w:r>
          </w:p>
          <w:p w:rsidR="001B77BA" w:rsidRPr="001B77BA" w:rsidRDefault="001B77BA" w:rsidP="001B77BA">
            <w:pPr>
              <w:tabs>
                <w:tab w:val="left" w:pos="851"/>
              </w:tabs>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w:t>
            </w:r>
            <w:r w:rsidRPr="001B77BA">
              <w:rPr>
                <w:rFonts w:ascii="宋体" w:eastAsia="宋体" w:hAnsi="宋体" w:cs="Times New Roman"/>
                <w:szCs w:val="21"/>
              </w:rPr>
              <w:t>.3</w:t>
            </w:r>
            <w:r w:rsidRPr="001B77BA">
              <w:rPr>
                <w:rFonts w:ascii="宋体" w:eastAsia="宋体" w:hAnsi="宋体" w:cs="Times New Roman" w:hint="eastAsia"/>
                <w:szCs w:val="21"/>
              </w:rPr>
              <w:t>进样范围：0.1-</w:t>
            </w:r>
            <w:r w:rsidRPr="001B77BA">
              <w:rPr>
                <w:rFonts w:ascii="宋体" w:eastAsia="宋体" w:hAnsi="宋体" w:cs="Times New Roman"/>
                <w:szCs w:val="21"/>
              </w:rPr>
              <w:t>20μL，增量为0.1μL</w:t>
            </w:r>
          </w:p>
          <w:p w:rsidR="001B77BA" w:rsidRPr="001B77BA" w:rsidRDefault="001B77BA" w:rsidP="001B77BA">
            <w:pPr>
              <w:tabs>
                <w:tab w:val="left" w:pos="851"/>
              </w:tabs>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w:t>
            </w:r>
            <w:r w:rsidRPr="001B77BA">
              <w:rPr>
                <w:rFonts w:ascii="宋体" w:eastAsia="宋体" w:hAnsi="宋体" w:cs="Times New Roman"/>
                <w:szCs w:val="21"/>
              </w:rPr>
              <w:t>.4</w:t>
            </w:r>
            <w:r w:rsidRPr="001B77BA">
              <w:rPr>
                <w:rFonts w:ascii="宋体" w:eastAsia="宋体" w:hAnsi="宋体" w:cs="Times New Roman" w:hint="eastAsia"/>
                <w:szCs w:val="21"/>
              </w:rPr>
              <w:t>进样精度：</w:t>
            </w:r>
            <w:r w:rsidRPr="001B77BA">
              <w:rPr>
                <w:rFonts w:ascii="宋体" w:eastAsia="宋体" w:hAnsi="宋体" w:cs="Times New Roman"/>
                <w:szCs w:val="21"/>
              </w:rPr>
              <w:t>&lt; 0.</w:t>
            </w:r>
            <w:r w:rsidRPr="001B77BA">
              <w:rPr>
                <w:rFonts w:ascii="宋体" w:eastAsia="宋体" w:hAnsi="宋体" w:cs="Times New Roman" w:hint="eastAsia"/>
                <w:szCs w:val="21"/>
              </w:rPr>
              <w:t>2</w:t>
            </w:r>
            <w:r w:rsidRPr="001B77BA">
              <w:rPr>
                <w:rFonts w:ascii="宋体" w:eastAsia="宋体" w:hAnsi="宋体" w:cs="Times New Roman"/>
                <w:szCs w:val="21"/>
              </w:rPr>
              <w:t>5 % RSD</w:t>
            </w:r>
          </w:p>
          <w:p w:rsidR="001B77BA" w:rsidRPr="001B77BA" w:rsidRDefault="001B77BA" w:rsidP="001B77BA">
            <w:pPr>
              <w:tabs>
                <w:tab w:val="left" w:pos="851"/>
              </w:tabs>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w:t>
            </w:r>
            <w:r w:rsidRPr="001B77BA">
              <w:rPr>
                <w:rFonts w:ascii="宋体" w:eastAsia="宋体" w:hAnsi="宋体" w:cs="Times New Roman"/>
                <w:szCs w:val="21"/>
              </w:rPr>
              <w:t>.5交叉</w:t>
            </w:r>
            <w:r w:rsidRPr="001B77BA">
              <w:rPr>
                <w:rFonts w:ascii="宋体" w:eastAsia="宋体" w:hAnsi="宋体" w:cs="Times New Roman" w:hint="eastAsia"/>
                <w:szCs w:val="21"/>
              </w:rPr>
              <w:t>污染度：</w:t>
            </w:r>
            <w:r w:rsidRPr="001B77BA">
              <w:rPr>
                <w:rFonts w:ascii="宋体" w:eastAsia="宋体" w:hAnsi="宋体" w:cs="Times New Roman"/>
                <w:szCs w:val="21"/>
              </w:rPr>
              <w:t>&lt; 0.00</w:t>
            </w:r>
            <w:r w:rsidRPr="001B77BA">
              <w:rPr>
                <w:rFonts w:ascii="宋体" w:eastAsia="宋体" w:hAnsi="宋体" w:cs="Times New Roman" w:hint="eastAsia"/>
                <w:szCs w:val="21"/>
              </w:rPr>
              <w:t>4</w:t>
            </w:r>
            <w:r w:rsidRPr="001B77BA">
              <w:rPr>
                <w:rFonts w:ascii="宋体" w:eastAsia="宋体" w:hAnsi="宋体" w:cs="Times New Roman"/>
                <w:szCs w:val="21"/>
              </w:rPr>
              <w:t xml:space="preserve">% </w:t>
            </w:r>
          </w:p>
          <w:p w:rsidR="001B77BA" w:rsidRPr="001B77BA" w:rsidRDefault="001B77BA" w:rsidP="001B77BA">
            <w:pPr>
              <w:tabs>
                <w:tab w:val="left" w:pos="851"/>
              </w:tabs>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w:t>
            </w:r>
            <w:r w:rsidRPr="001B77BA">
              <w:rPr>
                <w:rFonts w:ascii="宋体" w:eastAsia="宋体" w:hAnsi="宋体" w:cs="Times New Roman"/>
                <w:szCs w:val="21"/>
              </w:rPr>
              <w:t>.6控制：</w:t>
            </w:r>
            <w:r w:rsidRPr="001B77BA">
              <w:rPr>
                <w:rFonts w:ascii="宋体" w:eastAsia="宋体" w:hAnsi="宋体" w:cs="Times New Roman" w:hint="eastAsia"/>
                <w:szCs w:val="21"/>
              </w:rPr>
              <w:t>进样体积，</w:t>
            </w:r>
            <w:r w:rsidRPr="001B77BA">
              <w:rPr>
                <w:rFonts w:ascii="宋体" w:eastAsia="宋体" w:hAnsi="宋体" w:cs="Times New Roman"/>
                <w:szCs w:val="21"/>
              </w:rPr>
              <w:t>自</w:t>
            </w:r>
            <w:r w:rsidRPr="001B77BA">
              <w:rPr>
                <w:rFonts w:ascii="宋体" w:eastAsia="宋体" w:hAnsi="宋体" w:cs="Times New Roman" w:hint="eastAsia"/>
                <w:szCs w:val="21"/>
              </w:rPr>
              <w:t>动洗针程序，柱前自动衍生程序，取样及进样速率</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w:t>
            </w:r>
            <w:r w:rsidRPr="001B77BA">
              <w:rPr>
                <w:rFonts w:ascii="宋体" w:eastAsia="宋体" w:hAnsi="宋体" w:cs="Times New Roman"/>
                <w:szCs w:val="21"/>
              </w:rPr>
              <w:t>.7</w:t>
            </w:r>
            <w:r w:rsidRPr="001B77BA">
              <w:rPr>
                <w:rFonts w:ascii="宋体" w:eastAsia="宋体" w:hAnsi="宋体" w:cs="Times New Roman" w:hint="eastAsia"/>
                <w:szCs w:val="21"/>
              </w:rPr>
              <w:t>样品盘温度控制范围：</w:t>
            </w:r>
            <w:r w:rsidRPr="001B77BA">
              <w:rPr>
                <w:rFonts w:ascii="宋体" w:eastAsia="宋体" w:hAnsi="宋体" w:cs="Times New Roman"/>
                <w:szCs w:val="21"/>
              </w:rPr>
              <w:t>4~40</w:t>
            </w:r>
            <w:r w:rsidRPr="001B77BA">
              <w:rPr>
                <w:rFonts w:ascii="Times New Roman" w:eastAsia="宋体" w:hAnsi="Times New Roman" w:cs="Times New Roman"/>
                <w:szCs w:val="21"/>
              </w:rPr>
              <w:t>˚</w:t>
            </w:r>
            <w:r w:rsidRPr="001B77BA">
              <w:rPr>
                <w:rFonts w:ascii="宋体" w:eastAsia="宋体" w:hAnsi="宋体" w:cs="Times New Roman"/>
                <w:szCs w:val="21"/>
              </w:rPr>
              <w:t>C</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szCs w:val="21"/>
              </w:rPr>
              <w:t>4.8</w:t>
            </w:r>
            <w:r w:rsidRPr="001B77BA">
              <w:rPr>
                <w:rFonts w:ascii="宋体" w:eastAsia="宋体" w:hAnsi="宋体" w:cs="Times New Roman" w:hint="eastAsia"/>
                <w:szCs w:val="21"/>
              </w:rPr>
              <w:t>★</w:t>
            </w:r>
            <w:r w:rsidRPr="001B77BA">
              <w:rPr>
                <w:rFonts w:ascii="宋体" w:eastAsia="宋体" w:hAnsi="宋体" w:cs="Times New Roman"/>
                <w:szCs w:val="21"/>
              </w:rPr>
              <w:t>控制：</w:t>
            </w:r>
            <w:r w:rsidRPr="001B77BA">
              <w:rPr>
                <w:rFonts w:ascii="宋体" w:eastAsia="宋体" w:hAnsi="宋体" w:cs="Times New Roman" w:hint="eastAsia"/>
                <w:szCs w:val="21"/>
              </w:rPr>
              <w:t>采用</w:t>
            </w:r>
            <w:r w:rsidRPr="001B77BA">
              <w:rPr>
                <w:rFonts w:ascii="宋体" w:eastAsia="宋体" w:hAnsi="宋体" w:cs="Times New Roman"/>
                <w:szCs w:val="21"/>
              </w:rPr>
              <w:t>计量泵控制进样体积，自动洗针程序，柱前自动衍生程序，取样及进样速率</w:t>
            </w:r>
            <w:r w:rsidRPr="001B77BA">
              <w:rPr>
                <w:rFonts w:ascii="宋体" w:eastAsia="宋体" w:hAnsi="宋体" w:cs="Times New Roman" w:hint="eastAsia"/>
                <w:szCs w:val="21"/>
              </w:rPr>
              <w:t>可调。</w:t>
            </w:r>
            <w:r w:rsidRPr="001B77BA">
              <w:rPr>
                <w:rFonts w:ascii="宋体" w:eastAsia="宋体" w:hAnsi="宋体" w:cs="Times New Roman"/>
                <w:szCs w:val="21"/>
              </w:rPr>
              <w:t>采用</w:t>
            </w:r>
            <w:r w:rsidRPr="001B77BA">
              <w:rPr>
                <w:rFonts w:ascii="宋体" w:eastAsia="宋体" w:hAnsi="宋体" w:cs="Times New Roman" w:hint="eastAsia"/>
                <w:szCs w:val="21"/>
              </w:rPr>
              <w:t>高压</w:t>
            </w:r>
            <w:r w:rsidRPr="001B77BA">
              <w:rPr>
                <w:rFonts w:ascii="宋体" w:eastAsia="宋体" w:hAnsi="宋体" w:cs="Times New Roman"/>
                <w:szCs w:val="21"/>
              </w:rPr>
              <w:t>进样模式，无需脱气</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szCs w:val="21"/>
              </w:rPr>
              <w:t>4.9</w:t>
            </w:r>
            <w:r w:rsidRPr="001B77BA">
              <w:rPr>
                <w:rFonts w:ascii="宋体" w:eastAsia="宋体" w:hAnsi="宋体" w:cs="Times New Roman" w:hint="eastAsia"/>
                <w:szCs w:val="21"/>
              </w:rPr>
              <w:t>★自动进样器均采用可视深色避光盖板，便于光敏感样品的长时间放置；同时进样器内安装有照明装置，便于用户操作</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（五）二极管阵列检测器</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5</w:t>
            </w:r>
            <w:r w:rsidRPr="001B77BA">
              <w:rPr>
                <w:rFonts w:ascii="宋体" w:eastAsia="宋体" w:hAnsi="宋体" w:cs="Times New Roman"/>
                <w:szCs w:val="21"/>
              </w:rPr>
              <w:t>.1波长范围：190～640nm</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szCs w:val="21"/>
              </w:rPr>
              <w:t>5.2</w:t>
            </w:r>
            <w:r w:rsidRPr="001B77BA">
              <w:rPr>
                <w:rFonts w:ascii="宋体" w:eastAsia="宋体" w:hAnsi="宋体" w:cs="Times New Roman" w:hint="eastAsia"/>
                <w:szCs w:val="21"/>
              </w:rPr>
              <w:t>★</w:t>
            </w:r>
            <w:r w:rsidRPr="001B77BA">
              <w:rPr>
                <w:rFonts w:ascii="宋体" w:eastAsia="宋体" w:hAnsi="宋体" w:cs="Times New Roman"/>
                <w:szCs w:val="21"/>
              </w:rPr>
              <w:t>二极管列数：1024</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szCs w:val="21"/>
              </w:rPr>
              <w:t>5.3</w:t>
            </w:r>
            <w:r w:rsidRPr="001B77BA">
              <w:rPr>
                <w:rFonts w:ascii="宋体" w:eastAsia="宋体" w:hAnsi="宋体" w:cs="Times New Roman" w:hint="eastAsia"/>
                <w:szCs w:val="21"/>
              </w:rPr>
              <w:t>★流通池光程长度：1</w:t>
            </w:r>
            <w:r w:rsidRPr="001B77BA">
              <w:rPr>
                <w:rFonts w:ascii="宋体" w:eastAsia="宋体" w:hAnsi="宋体" w:cs="Times New Roman"/>
                <w:szCs w:val="21"/>
              </w:rPr>
              <w:t>0mm+</w:t>
            </w:r>
            <w:r w:rsidRPr="001B77BA">
              <w:rPr>
                <w:rFonts w:ascii="宋体" w:eastAsia="宋体" w:hAnsi="宋体" w:cs="Times New Roman" w:hint="eastAsia"/>
                <w:szCs w:val="21"/>
              </w:rPr>
              <w:t>6</w:t>
            </w:r>
            <w:r w:rsidRPr="001B77BA">
              <w:rPr>
                <w:rFonts w:ascii="宋体" w:eastAsia="宋体" w:hAnsi="宋体" w:cs="Times New Roman"/>
                <w:szCs w:val="21"/>
              </w:rPr>
              <w:t>0mm</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lastRenderedPageBreak/>
              <w:t>5</w:t>
            </w:r>
            <w:r w:rsidRPr="001B77BA">
              <w:rPr>
                <w:rFonts w:ascii="宋体" w:eastAsia="宋体" w:hAnsi="宋体" w:cs="Times New Roman"/>
                <w:szCs w:val="21"/>
              </w:rPr>
              <w:t>.4噪音：&lt; 0.6*10-6 AU</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5</w:t>
            </w:r>
            <w:r w:rsidRPr="001B77BA">
              <w:rPr>
                <w:rFonts w:ascii="宋体" w:eastAsia="宋体" w:hAnsi="宋体" w:cs="Times New Roman"/>
                <w:szCs w:val="21"/>
              </w:rPr>
              <w:t>.5漂移：&lt; 0.5*10-3 AU/h</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5</w:t>
            </w:r>
            <w:r w:rsidRPr="001B77BA">
              <w:rPr>
                <w:rFonts w:ascii="宋体" w:eastAsia="宋体" w:hAnsi="宋体" w:cs="Times New Roman"/>
                <w:szCs w:val="21"/>
              </w:rPr>
              <w:t>.6波长准度：</w:t>
            </w:r>
            <w:r w:rsidRPr="001B77BA">
              <w:rPr>
                <w:rFonts w:ascii="宋体" w:eastAsia="宋体" w:hAnsi="宋体" w:cs="Times New Roman" w:hint="eastAsia"/>
                <w:szCs w:val="21"/>
              </w:rPr>
              <w:t>±</w:t>
            </w:r>
            <w:r w:rsidRPr="001B77BA">
              <w:rPr>
                <w:rFonts w:ascii="宋体" w:eastAsia="宋体" w:hAnsi="宋体" w:cs="Times New Roman"/>
                <w:szCs w:val="21"/>
              </w:rPr>
              <w:t>1nm</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5</w:t>
            </w:r>
            <w:r w:rsidRPr="001B77BA">
              <w:rPr>
                <w:rFonts w:ascii="宋体" w:eastAsia="宋体" w:hAnsi="宋体" w:cs="Times New Roman"/>
                <w:szCs w:val="21"/>
              </w:rPr>
              <w:t>.7波长精度：</w:t>
            </w:r>
            <w:r w:rsidRPr="001B77BA">
              <w:rPr>
                <w:rFonts w:ascii="宋体" w:eastAsia="宋体" w:hAnsi="宋体" w:cs="Times New Roman" w:hint="eastAsia"/>
                <w:szCs w:val="21"/>
              </w:rPr>
              <w:t>＜±</w:t>
            </w:r>
            <w:r w:rsidRPr="001B77BA">
              <w:rPr>
                <w:rFonts w:ascii="宋体" w:eastAsia="宋体" w:hAnsi="宋体" w:cs="Times New Roman"/>
                <w:szCs w:val="21"/>
              </w:rPr>
              <w:t>0.1nm</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5</w:t>
            </w:r>
            <w:r w:rsidRPr="001B77BA">
              <w:rPr>
                <w:rFonts w:ascii="宋体" w:eastAsia="宋体" w:hAnsi="宋体" w:cs="Times New Roman"/>
                <w:szCs w:val="21"/>
              </w:rPr>
              <w:t>.8采样速率：120Hz</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5</w:t>
            </w:r>
            <w:r w:rsidRPr="001B77BA">
              <w:rPr>
                <w:rFonts w:ascii="宋体" w:eastAsia="宋体" w:hAnsi="宋体" w:cs="Times New Roman"/>
                <w:szCs w:val="21"/>
              </w:rPr>
              <w:t>.9检测通道：实时监测并输出8个波长处的色谱图及紫外光谱图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6、多中心切割系统</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6</w:t>
            </w:r>
            <w:r w:rsidRPr="001B77BA">
              <w:rPr>
                <w:rFonts w:ascii="宋体" w:eastAsia="宋体" w:hAnsi="宋体" w:cs="Times New Roman"/>
                <w:szCs w:val="21"/>
              </w:rPr>
              <w:t>.1</w:t>
            </w:r>
            <w:r w:rsidRPr="001B77BA">
              <w:rPr>
                <w:rFonts w:ascii="宋体" w:eastAsia="宋体" w:hAnsi="宋体" w:cs="Times New Roman" w:hint="eastAsia"/>
                <w:szCs w:val="21"/>
              </w:rPr>
              <w:t>★</w:t>
            </w:r>
            <w:r w:rsidRPr="001B77BA">
              <w:rPr>
                <w:rFonts w:ascii="宋体" w:eastAsia="宋体" w:hAnsi="宋体" w:cs="Times New Roman"/>
                <w:szCs w:val="21"/>
                <w:lang w:val="zh-TW" w:eastAsia="zh-TW"/>
              </w:rPr>
              <w:t>通过阀接口实现对样品的多中心切割二维分析：第二维分析一个馏分的时间可以大于第一维要收集的两个（或多个）馏分的出峰间隔时间，在一次进样内可以收集至少10个馏分并依次进入第二维分析，减小第一维样品分析的进样次数</w:t>
            </w:r>
            <w:r w:rsidRPr="001B77BA">
              <w:rPr>
                <w:rFonts w:ascii="宋体" w:eastAsia="宋体" w:hAnsi="宋体" w:cs="Times New Roman" w:hint="eastAsia"/>
                <w:szCs w:val="21"/>
                <w:lang w:val="zh-TW" w:eastAsia="zh-TW"/>
              </w:rPr>
              <w:t>；</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lang w:val="zh-TW" w:eastAsia="zh-TW"/>
              </w:rPr>
            </w:pPr>
            <w:r w:rsidRPr="001B77BA">
              <w:rPr>
                <w:rFonts w:ascii="宋体" w:eastAsia="宋体" w:hAnsi="宋体" w:cs="Times New Roman" w:hint="eastAsia"/>
                <w:szCs w:val="21"/>
                <w:lang w:val="zh-TW"/>
              </w:rPr>
              <w:t>6</w:t>
            </w:r>
            <w:r w:rsidRPr="001B77BA">
              <w:rPr>
                <w:rFonts w:ascii="宋体" w:eastAsia="宋体" w:hAnsi="宋体" w:cs="Times New Roman"/>
                <w:szCs w:val="21"/>
                <w:lang w:val="zh-TW" w:eastAsia="zh-TW"/>
              </w:rPr>
              <w:t>.2第一维收集馏分后即可开始第二维分析，同时不干扰第一维其他欲收集的馏分的分离和收集</w:t>
            </w:r>
            <w:r w:rsidRPr="001B77BA">
              <w:rPr>
                <w:rFonts w:ascii="宋体" w:eastAsia="宋体" w:hAnsi="宋体" w:cs="Times New Roman" w:hint="eastAsia"/>
                <w:szCs w:val="21"/>
                <w:lang w:val="zh-TW" w:eastAsia="zh-TW"/>
              </w:rPr>
              <w:t>；</w:t>
            </w:r>
          </w:p>
          <w:p w:rsidR="001B77BA" w:rsidRPr="001B77BA" w:rsidRDefault="001B77BA" w:rsidP="001B77BA">
            <w:pPr>
              <w:adjustRightInd w:val="0"/>
              <w:snapToGrid w:val="0"/>
              <w:spacing w:line="300" w:lineRule="auto"/>
              <w:rPr>
                <w:rFonts w:ascii="宋体" w:eastAsia="宋体" w:hAnsi="宋体" w:cs="Times New Roman"/>
                <w:szCs w:val="21"/>
                <w:lang w:val="zh-TW" w:eastAsia="zh-TW"/>
              </w:rPr>
            </w:pPr>
            <w:r w:rsidRPr="001B77BA">
              <w:rPr>
                <w:rFonts w:ascii="宋体" w:eastAsia="宋体" w:hAnsi="宋体" w:cs="Times New Roman" w:hint="eastAsia"/>
                <w:szCs w:val="21"/>
                <w:lang w:val="zh-TW"/>
              </w:rPr>
              <w:t>6</w:t>
            </w:r>
            <w:r w:rsidRPr="001B77BA">
              <w:rPr>
                <w:rFonts w:ascii="宋体" w:eastAsia="宋体" w:hAnsi="宋体" w:cs="Times New Roman"/>
                <w:szCs w:val="21"/>
                <w:lang w:val="zh-TW" w:eastAsia="zh-TW"/>
              </w:rPr>
              <w:t>.3</w:t>
            </w:r>
            <w:r w:rsidRPr="001B77BA">
              <w:rPr>
                <w:rFonts w:ascii="宋体" w:eastAsia="宋体" w:hAnsi="宋体" w:cs="Times New Roman" w:hint="eastAsia"/>
                <w:szCs w:val="21"/>
              </w:rPr>
              <w:t>★</w:t>
            </w:r>
            <w:r w:rsidRPr="001B77BA">
              <w:rPr>
                <w:rFonts w:ascii="宋体" w:eastAsia="宋体" w:hAnsi="宋体" w:cs="Times New Roman"/>
                <w:szCs w:val="21"/>
                <w:lang w:val="zh-TW" w:eastAsia="zh-TW"/>
              </w:rPr>
              <w:t>可以实现分时收集或连续收集两种模式，以实现不同的定性定量分析目的，可使用多种不同分离机理的方法作为两维分析方法的组合</w:t>
            </w:r>
            <w:r w:rsidRPr="001B77BA">
              <w:rPr>
                <w:rFonts w:ascii="宋体" w:eastAsia="宋体" w:hAnsi="宋体" w:cs="Times New Roman" w:hint="eastAsia"/>
                <w:szCs w:val="21"/>
                <w:lang w:val="zh-TW" w:eastAsia="zh-TW"/>
              </w:rPr>
              <w:t>；</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lang w:val="zh-TW" w:eastAsia="zh-TW"/>
              </w:rPr>
            </w:pPr>
            <w:r w:rsidRPr="001B77BA">
              <w:rPr>
                <w:rFonts w:ascii="宋体" w:eastAsia="宋体" w:hAnsi="宋体" w:cs="Times New Roman" w:hint="eastAsia"/>
                <w:szCs w:val="21"/>
                <w:lang w:val="zh-TW"/>
              </w:rPr>
              <w:t>6</w:t>
            </w:r>
            <w:r w:rsidRPr="001B77BA">
              <w:rPr>
                <w:rFonts w:ascii="宋体" w:eastAsia="宋体" w:hAnsi="宋体" w:cs="Times New Roman"/>
                <w:szCs w:val="21"/>
                <w:lang w:val="zh-TW" w:eastAsia="zh-TW"/>
              </w:rPr>
              <w:t>.4通过合理设计，可有效减少阀切换时的系统压力波动</w:t>
            </w:r>
            <w:r w:rsidRPr="001B77BA">
              <w:rPr>
                <w:rFonts w:ascii="宋体" w:eastAsia="宋体" w:hAnsi="宋体" w:cs="Times New Roman" w:hint="eastAsia"/>
                <w:szCs w:val="21"/>
                <w:lang w:val="zh-TW" w:eastAsia="zh-TW"/>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lang w:val="zh-TW"/>
              </w:rPr>
              <w:t>6</w:t>
            </w:r>
            <w:r w:rsidRPr="001B77BA">
              <w:rPr>
                <w:rFonts w:ascii="宋体" w:eastAsia="宋体" w:hAnsi="宋体" w:cs="Times New Roman"/>
                <w:szCs w:val="21"/>
                <w:lang w:val="zh-TW" w:eastAsia="zh-TW"/>
              </w:rPr>
              <w:t>.5</w:t>
            </w:r>
            <w:r w:rsidRPr="001B77BA">
              <w:rPr>
                <w:rFonts w:ascii="宋体" w:eastAsia="宋体" w:hAnsi="宋体" w:cs="Times New Roman" w:hint="eastAsia"/>
                <w:szCs w:val="21"/>
              </w:rPr>
              <w:t>★具有</w:t>
            </w:r>
            <w:r w:rsidRPr="001B77BA">
              <w:rPr>
                <w:rFonts w:ascii="宋体" w:eastAsia="宋体" w:hAnsi="宋体" w:cs="Times New Roman"/>
                <w:szCs w:val="21"/>
              </w:rPr>
              <w:t>完全对称的流路设计</w:t>
            </w:r>
            <w:r w:rsidRPr="001B77BA">
              <w:rPr>
                <w:rFonts w:ascii="宋体" w:eastAsia="宋体" w:hAnsi="宋体" w:cs="Times New Roman" w:hint="eastAsia"/>
                <w:szCs w:val="21"/>
              </w:rPr>
              <w:t>，</w:t>
            </w:r>
            <w:r w:rsidRPr="001B77BA">
              <w:rPr>
                <w:rFonts w:ascii="宋体" w:eastAsia="宋体" w:hAnsi="宋体" w:cs="Times New Roman"/>
                <w:szCs w:val="21"/>
                <w:lang w:val="zh-TW" w:eastAsia="zh-TW"/>
              </w:rPr>
              <w:t>精确校准体积的管线及loop环，以有效避免第二维分析可能出现的系统性偏差；</w:t>
            </w:r>
            <w:r w:rsidRPr="001B77BA">
              <w:rPr>
                <w:rFonts w:ascii="宋体" w:eastAsia="宋体" w:hAnsi="宋体" w:cs="Times New Roman" w:hint="eastAsia"/>
                <w:b/>
                <w:szCs w:val="21"/>
                <w:lang w:val="zh-TW"/>
              </w:rPr>
              <w:t>（投标文件中</w:t>
            </w:r>
            <w:r w:rsidRPr="001B77BA">
              <w:rPr>
                <w:rFonts w:ascii="宋体" w:eastAsia="宋体" w:hAnsi="宋体" w:cs="Times New Roman" w:hint="eastAsia"/>
                <w:b/>
                <w:szCs w:val="21"/>
              </w:rPr>
              <w:t>提供符合实际情况的二维液相切换阀流路图</w:t>
            </w:r>
            <w:r w:rsidRPr="001B77BA">
              <w:rPr>
                <w:rFonts w:ascii="宋体" w:eastAsia="宋体" w:hAnsi="宋体" w:cs="Times New Roman" w:hint="eastAsia"/>
                <w:b/>
                <w:szCs w:val="21"/>
                <w:lang w:val="zh-TW"/>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6</w:t>
            </w:r>
            <w:r w:rsidRPr="001B77BA">
              <w:rPr>
                <w:rFonts w:ascii="宋体" w:eastAsia="宋体" w:hAnsi="宋体" w:cs="Times New Roman"/>
                <w:szCs w:val="21"/>
              </w:rPr>
              <w:t>.6</w:t>
            </w:r>
            <w:r w:rsidRPr="001B77BA">
              <w:rPr>
                <w:rFonts w:ascii="宋体" w:eastAsia="宋体" w:hAnsi="宋体" w:cs="Times New Roman" w:hint="eastAsia"/>
                <w:szCs w:val="21"/>
              </w:rPr>
              <w:t>★具有主动溶剂调制功能，能够实现在第二维色谱柱前用第二维的流动相稀释第一维的洗脱液，以有效克服溶剂效应，实现目标分析物在色谱柱头处的浓集，防止目标峰在第二维色谱柱的展宽、变形或流穿等</w:t>
            </w:r>
            <w:r w:rsidRPr="001B77BA">
              <w:rPr>
                <w:rFonts w:ascii="宋体" w:eastAsia="宋体" w:hAnsi="宋体" w:cs="Times New Roman" w:hint="eastAsia"/>
                <w:b/>
                <w:szCs w:val="21"/>
              </w:rPr>
              <w:t>（投标文件中提供制造商公开发表的应用文章证明此参数）</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7、二维液相软件系统</w:t>
            </w:r>
          </w:p>
          <w:p w:rsidR="001B77BA" w:rsidRPr="001B77BA" w:rsidRDefault="001B77BA" w:rsidP="001B77BA">
            <w:pPr>
              <w:adjustRightInd w:val="0"/>
              <w:snapToGrid w:val="0"/>
              <w:spacing w:line="300" w:lineRule="auto"/>
              <w:rPr>
                <w:rFonts w:ascii="宋体" w:eastAsia="宋体" w:hAnsi="宋体" w:cs="Times New Roman"/>
                <w:szCs w:val="21"/>
                <w:lang w:val="zh-TW" w:eastAsia="zh-TW"/>
              </w:rPr>
            </w:pPr>
            <w:r w:rsidRPr="001B77BA">
              <w:rPr>
                <w:rFonts w:ascii="宋体" w:eastAsia="宋体" w:hAnsi="宋体" w:cs="Times New Roman" w:hint="eastAsia"/>
                <w:szCs w:val="21"/>
              </w:rPr>
              <w:t>7</w:t>
            </w:r>
            <w:r w:rsidRPr="001B77BA">
              <w:rPr>
                <w:rFonts w:ascii="宋体" w:eastAsia="宋体" w:hAnsi="宋体" w:cs="Times New Roman"/>
                <w:szCs w:val="21"/>
              </w:rPr>
              <w:t>.1</w:t>
            </w:r>
            <w:r w:rsidRPr="001B77BA">
              <w:rPr>
                <w:rFonts w:ascii="宋体" w:eastAsia="宋体" w:hAnsi="宋体" w:cs="Times New Roman" w:hint="eastAsia"/>
                <w:szCs w:val="21"/>
              </w:rPr>
              <w:t>★</w:t>
            </w:r>
            <w:r w:rsidRPr="001B77BA">
              <w:rPr>
                <w:rFonts w:ascii="宋体" w:eastAsia="宋体" w:hAnsi="宋体" w:cs="Times New Roman"/>
                <w:szCs w:val="21"/>
                <w:lang w:val="zh-TW" w:eastAsia="zh-TW"/>
              </w:rPr>
              <w:t>2DLC方法编辑软件，操作模式的选择包括：单中心切割、多中心切割</w:t>
            </w:r>
            <w:r w:rsidRPr="001B77BA">
              <w:rPr>
                <w:rFonts w:ascii="宋体" w:eastAsia="宋体" w:hAnsi="宋体" w:cs="Times New Roman" w:hint="eastAsia"/>
                <w:szCs w:val="21"/>
                <w:lang w:val="zh-TW"/>
              </w:rPr>
              <w:t>、</w:t>
            </w:r>
            <w:r w:rsidRPr="001B77BA">
              <w:rPr>
                <w:rFonts w:ascii="宋体" w:eastAsia="宋体" w:hAnsi="宋体" w:cs="Times New Roman" w:hint="eastAsia"/>
                <w:szCs w:val="21"/>
                <w:lang w:val="zh-TW" w:eastAsia="zh-TW"/>
              </w:rPr>
              <w:t>高频采样多中心切割</w:t>
            </w:r>
            <w:r w:rsidRPr="001B77BA">
              <w:rPr>
                <w:rFonts w:ascii="宋体" w:eastAsia="宋体" w:hAnsi="宋体" w:cs="Times New Roman"/>
                <w:szCs w:val="21"/>
                <w:lang w:val="zh-TW" w:eastAsia="zh-TW"/>
              </w:rPr>
              <w:t>和全二维</w:t>
            </w:r>
            <w:r w:rsidRPr="001B77BA">
              <w:rPr>
                <w:rFonts w:ascii="宋体" w:eastAsia="宋体" w:hAnsi="宋体" w:cs="Times New Roman" w:hint="eastAsia"/>
                <w:b/>
                <w:szCs w:val="21"/>
                <w:lang w:val="zh-TW" w:eastAsia="zh-TW"/>
              </w:rPr>
              <w:t>（投标文件中提供带有操作模式选择的软件截图）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lang w:val="zh-TW"/>
              </w:rPr>
              <w:t>7</w:t>
            </w:r>
            <w:r w:rsidRPr="001B77BA">
              <w:rPr>
                <w:rFonts w:ascii="宋体" w:eastAsia="宋体" w:hAnsi="宋体" w:cs="Times New Roman"/>
                <w:szCs w:val="21"/>
                <w:lang w:val="zh-TW" w:eastAsia="zh-TW"/>
              </w:rPr>
              <w:t>.2</w:t>
            </w:r>
            <w:r w:rsidRPr="001B77BA">
              <w:rPr>
                <w:rFonts w:ascii="宋体" w:eastAsia="宋体" w:hAnsi="宋体" w:cs="Times New Roman" w:hint="eastAsia"/>
                <w:szCs w:val="21"/>
              </w:rPr>
              <w:t>★该软件可同时用于仪器控制和方法编辑，可辅助开展方法设计，具有智能化的二维流速辅助设置功能，可在色谱图上实现目标峰切割范围的指认和修改，loop环自动分配，简化仪器操作和方法编辑过程</w:t>
            </w:r>
            <w:r w:rsidRPr="001B77BA">
              <w:rPr>
                <w:rFonts w:ascii="宋体" w:eastAsia="宋体" w:hAnsi="宋体" w:cs="Times New Roman" w:hint="eastAsia"/>
                <w:b/>
                <w:szCs w:val="21"/>
              </w:rPr>
              <w:t>（投</w:t>
            </w:r>
            <w:r w:rsidRPr="001B77BA">
              <w:rPr>
                <w:rFonts w:ascii="宋体" w:eastAsia="宋体" w:hAnsi="宋体" w:cs="Times New Roman" w:hint="eastAsia"/>
                <w:b/>
                <w:szCs w:val="21"/>
              </w:rPr>
              <w:lastRenderedPageBreak/>
              <w:t>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lang w:val="zh-TW" w:eastAsia="zh-TW"/>
              </w:rPr>
            </w:pPr>
            <w:r w:rsidRPr="001B77BA">
              <w:rPr>
                <w:rFonts w:ascii="宋体" w:eastAsia="宋体" w:hAnsi="宋体" w:cs="Times New Roman" w:hint="eastAsia"/>
                <w:szCs w:val="21"/>
              </w:rPr>
              <w:t>7</w:t>
            </w:r>
            <w:r w:rsidRPr="001B77BA">
              <w:rPr>
                <w:rFonts w:ascii="宋体" w:eastAsia="宋体" w:hAnsi="宋体" w:cs="Times New Roman"/>
                <w:szCs w:val="21"/>
              </w:rPr>
              <w:t>.3</w:t>
            </w:r>
            <w:r w:rsidRPr="001B77BA">
              <w:rPr>
                <w:rFonts w:ascii="宋体" w:eastAsia="宋体" w:hAnsi="宋体" w:cs="Times New Roman" w:hint="eastAsia"/>
                <w:szCs w:val="21"/>
              </w:rPr>
              <w:t>★</w:t>
            </w:r>
            <w:r w:rsidRPr="001B77BA">
              <w:rPr>
                <w:rFonts w:ascii="宋体" w:eastAsia="宋体" w:hAnsi="宋体" w:cs="Times New Roman"/>
                <w:szCs w:val="21"/>
                <w:lang w:val="zh-TW" w:eastAsia="zh-TW"/>
              </w:rPr>
              <w:t>2DLC数据处理软件，可以实现峰叠加、一维切割组分和二维分离谱图的自动追踪</w:t>
            </w:r>
            <w:r w:rsidRPr="001B77BA">
              <w:rPr>
                <w:rFonts w:ascii="宋体" w:eastAsia="宋体" w:hAnsi="宋体" w:cs="Times New Roman"/>
                <w:b/>
                <w:szCs w:val="21"/>
                <w:lang w:val="zh-TW" w:eastAsia="zh-TW"/>
              </w:rPr>
              <w:t>（</w:t>
            </w:r>
            <w:r w:rsidRPr="001B77BA">
              <w:rPr>
                <w:rFonts w:ascii="宋体" w:eastAsia="宋体" w:hAnsi="宋体" w:cs="Times New Roman" w:hint="eastAsia"/>
                <w:b/>
                <w:szCs w:val="21"/>
                <w:lang w:val="zh-TW" w:eastAsia="zh-TW"/>
              </w:rPr>
              <w:t>投标文件中提供</w:t>
            </w:r>
            <w:r w:rsidRPr="001B77BA">
              <w:rPr>
                <w:rFonts w:ascii="宋体" w:eastAsia="宋体" w:hAnsi="宋体" w:cs="Times New Roman"/>
                <w:b/>
                <w:szCs w:val="21"/>
                <w:lang w:val="zh-TW" w:eastAsia="zh-TW"/>
              </w:rPr>
              <w:t>软件功能截图）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lang w:val="zh-TW"/>
              </w:rPr>
              <w:t>7</w:t>
            </w:r>
            <w:r w:rsidRPr="001B77BA">
              <w:rPr>
                <w:rFonts w:ascii="宋体" w:eastAsia="宋体" w:hAnsi="宋体" w:cs="Times New Roman"/>
                <w:szCs w:val="21"/>
                <w:lang w:val="zh-TW" w:eastAsia="zh-TW"/>
              </w:rPr>
              <w:t>.4</w:t>
            </w:r>
            <w:r w:rsidRPr="001B77BA">
              <w:rPr>
                <w:rFonts w:ascii="宋体" w:eastAsia="宋体" w:hAnsi="宋体" w:cs="Times New Roman" w:hint="eastAsia"/>
                <w:szCs w:val="21"/>
              </w:rPr>
              <w:t>★软件可设置色谱峰触发loop环收集和保留时间触发loop环收集两种收集模式</w:t>
            </w:r>
            <w:r w:rsidRPr="001B77BA">
              <w:rPr>
                <w:rFonts w:ascii="宋体" w:eastAsia="宋体" w:hAnsi="宋体" w:cs="Times New Roman" w:hint="eastAsia"/>
                <w:b/>
                <w:szCs w:val="21"/>
              </w:rPr>
              <w:t>（投标文件中提供带有模式选择的软件截图）</w:t>
            </w:r>
          </w:p>
          <w:p w:rsidR="001B77BA" w:rsidRPr="001B77BA" w:rsidRDefault="001B77BA" w:rsidP="001B77BA">
            <w:pPr>
              <w:adjustRightInd w:val="0"/>
              <w:snapToGrid w:val="0"/>
              <w:spacing w:line="300" w:lineRule="auto"/>
              <w:rPr>
                <w:rFonts w:ascii="宋体" w:eastAsia="宋体" w:hAnsi="宋体" w:cs="Times New Roman"/>
                <w:szCs w:val="21"/>
                <w:lang w:val="zh-TW" w:eastAsia="zh-TW"/>
              </w:rPr>
            </w:pPr>
            <w:r w:rsidRPr="001B77BA">
              <w:rPr>
                <w:rFonts w:ascii="宋体" w:eastAsia="宋体" w:hAnsi="宋体" w:cs="Times New Roman" w:hint="eastAsia"/>
                <w:szCs w:val="21"/>
              </w:rPr>
              <w:t>7</w:t>
            </w:r>
            <w:r w:rsidRPr="001B77BA">
              <w:rPr>
                <w:rFonts w:ascii="宋体" w:eastAsia="宋体" w:hAnsi="宋体" w:cs="Times New Roman"/>
                <w:szCs w:val="21"/>
              </w:rPr>
              <w:t>.5</w:t>
            </w:r>
            <w:r w:rsidRPr="001B77BA">
              <w:rPr>
                <w:rFonts w:ascii="宋体" w:eastAsia="宋体" w:hAnsi="宋体" w:cs="Times New Roman" w:hint="eastAsia"/>
                <w:szCs w:val="21"/>
              </w:rPr>
              <w:t>★</w:t>
            </w:r>
            <w:r w:rsidRPr="001B77BA">
              <w:rPr>
                <w:rFonts w:ascii="宋体" w:eastAsia="宋体" w:hAnsi="宋体" w:cs="Times New Roman"/>
                <w:szCs w:val="21"/>
                <w:lang w:val="zh-TW" w:eastAsia="zh-TW"/>
              </w:rPr>
              <w:t>方法编辑软件可以实现分时切割和连续</w:t>
            </w:r>
            <w:r w:rsidRPr="001B77BA">
              <w:rPr>
                <w:rFonts w:ascii="宋体" w:eastAsia="宋体" w:hAnsi="宋体" w:cs="Times New Roman" w:hint="eastAsia"/>
                <w:szCs w:val="21"/>
              </w:rPr>
              <w:t>自动</w:t>
            </w:r>
            <w:r w:rsidRPr="001B77BA">
              <w:rPr>
                <w:rFonts w:ascii="宋体" w:eastAsia="宋体" w:hAnsi="宋体" w:cs="Times New Roman"/>
                <w:szCs w:val="21"/>
                <w:lang w:val="zh-TW" w:eastAsia="zh-TW"/>
              </w:rPr>
              <w:t>切割自动分配两种工作控制模式；</w:t>
            </w:r>
            <w:r w:rsidRPr="001B77BA">
              <w:rPr>
                <w:rFonts w:ascii="宋体" w:eastAsia="宋体" w:hAnsi="宋体" w:cs="Times New Roman" w:hint="eastAsia"/>
                <w:szCs w:val="21"/>
              </w:rPr>
              <w:t>在二维定量模式下，数据处理时同一保留时间的色谱峰可自动叠加峰面积</w:t>
            </w:r>
            <w:r w:rsidRPr="001B77BA">
              <w:rPr>
                <w:rFonts w:ascii="宋体" w:eastAsia="宋体" w:hAnsi="宋体" w:cs="Times New Roman"/>
                <w:b/>
                <w:szCs w:val="21"/>
                <w:lang w:val="zh-TW" w:eastAsia="zh-TW"/>
              </w:rPr>
              <w:t>（</w:t>
            </w:r>
            <w:r w:rsidRPr="001B77BA">
              <w:rPr>
                <w:rFonts w:ascii="宋体" w:eastAsia="宋体" w:hAnsi="宋体" w:cs="Times New Roman" w:hint="eastAsia"/>
                <w:b/>
                <w:szCs w:val="21"/>
                <w:lang w:val="zh-TW" w:eastAsia="zh-TW"/>
              </w:rPr>
              <w:t>投标文件中</w:t>
            </w:r>
            <w:r w:rsidRPr="001B77BA">
              <w:rPr>
                <w:rFonts w:ascii="宋体" w:eastAsia="宋体" w:hAnsi="宋体" w:cs="Times New Roman"/>
                <w:b/>
                <w:szCs w:val="21"/>
                <w:lang w:val="zh-TW" w:eastAsia="zh-TW"/>
              </w:rPr>
              <w:t>提供软件截图证明)</w:t>
            </w:r>
          </w:p>
          <w:p w:rsidR="001B77BA" w:rsidRPr="001B77BA" w:rsidRDefault="001B77BA" w:rsidP="001B77BA">
            <w:pPr>
              <w:adjustRightInd w:val="0"/>
              <w:snapToGrid w:val="0"/>
              <w:spacing w:line="300" w:lineRule="auto"/>
              <w:rPr>
                <w:rFonts w:ascii="宋体" w:eastAsia="宋体" w:hAnsi="宋体" w:cs="Times New Roman"/>
                <w:szCs w:val="21"/>
                <w:lang w:val="zh-TW" w:eastAsia="zh-TW"/>
              </w:rPr>
            </w:pPr>
            <w:r w:rsidRPr="001B77BA">
              <w:rPr>
                <w:rFonts w:ascii="宋体" w:eastAsia="宋体" w:hAnsi="宋体" w:cs="Times New Roman" w:hint="eastAsia"/>
                <w:szCs w:val="21"/>
                <w:lang w:val="zh-TW"/>
              </w:rPr>
              <w:t>7</w:t>
            </w:r>
            <w:r w:rsidRPr="001B77BA">
              <w:rPr>
                <w:rFonts w:ascii="宋体" w:eastAsia="宋体" w:hAnsi="宋体" w:cs="Times New Roman"/>
                <w:szCs w:val="21"/>
                <w:lang w:val="zh-TW" w:eastAsia="zh-TW"/>
              </w:rPr>
              <w:t>.6通过软件自动编辑第二维梯度方法，可以实现多种不同的第二维梯度模式</w:t>
            </w:r>
          </w:p>
          <w:p w:rsidR="001B77BA" w:rsidRPr="001B77BA" w:rsidRDefault="001B77BA" w:rsidP="001B77BA">
            <w:pPr>
              <w:adjustRightInd w:val="0"/>
              <w:snapToGrid w:val="0"/>
              <w:spacing w:line="300" w:lineRule="auto"/>
              <w:rPr>
                <w:rFonts w:ascii="宋体" w:eastAsia="宋体" w:hAnsi="宋体" w:cs="Times New Roman"/>
                <w:szCs w:val="21"/>
                <w:lang w:val="zh-TW" w:eastAsia="zh-TW"/>
              </w:rPr>
            </w:pPr>
            <w:r w:rsidRPr="001B77BA">
              <w:rPr>
                <w:rFonts w:ascii="宋体" w:eastAsia="宋体" w:hAnsi="宋体" w:cs="Times New Roman" w:hint="eastAsia"/>
                <w:szCs w:val="21"/>
                <w:lang w:val="zh-TW"/>
              </w:rPr>
              <w:t>7</w:t>
            </w:r>
            <w:r w:rsidRPr="001B77BA">
              <w:rPr>
                <w:rFonts w:ascii="宋体" w:eastAsia="宋体" w:hAnsi="宋体" w:cs="Times New Roman"/>
                <w:szCs w:val="21"/>
                <w:lang w:val="zh-TW" w:eastAsia="zh-TW"/>
              </w:rPr>
              <w:t>.7</w:t>
            </w:r>
            <w:r w:rsidRPr="001B77BA">
              <w:rPr>
                <w:rFonts w:ascii="宋体" w:eastAsia="宋体" w:hAnsi="宋体" w:cs="Times New Roman" w:hint="eastAsia"/>
                <w:szCs w:val="21"/>
              </w:rPr>
              <w:t>★</w:t>
            </w:r>
            <w:r w:rsidRPr="001B77BA">
              <w:rPr>
                <w:rFonts w:ascii="宋体" w:eastAsia="宋体" w:hAnsi="宋体" w:cs="Times New Roman"/>
                <w:szCs w:val="21"/>
                <w:lang w:val="zh-TW" w:eastAsia="zh-TW"/>
              </w:rPr>
              <w:t>可以通过鼠标拖拽实现第二维梯度的快速编辑，也可以调用参考色谱图便于快速确定需要切割的馏分的切换时间，软件可自动计算从出峰到loop环的延迟时间；</w:t>
            </w:r>
            <w:r w:rsidRPr="001B77BA">
              <w:rPr>
                <w:rFonts w:ascii="宋体" w:eastAsia="宋体" w:hAnsi="宋体" w:cs="Times New Roman"/>
                <w:b/>
                <w:szCs w:val="21"/>
                <w:lang w:val="zh-TW" w:eastAsia="zh-TW"/>
              </w:rPr>
              <w:t>（</w:t>
            </w:r>
            <w:r w:rsidRPr="001B77BA">
              <w:rPr>
                <w:rFonts w:ascii="宋体" w:eastAsia="宋体" w:hAnsi="宋体" w:cs="Times New Roman" w:hint="eastAsia"/>
                <w:b/>
                <w:szCs w:val="21"/>
                <w:lang w:val="zh-TW" w:eastAsia="zh-TW"/>
              </w:rPr>
              <w:t>投标文件中</w:t>
            </w:r>
            <w:r w:rsidRPr="001B77BA">
              <w:rPr>
                <w:rFonts w:ascii="宋体" w:eastAsia="宋体" w:hAnsi="宋体" w:cs="Times New Roman"/>
                <w:b/>
                <w:szCs w:val="21"/>
                <w:lang w:val="zh-TW" w:eastAsia="zh-TW"/>
              </w:rPr>
              <w:t>提供软件截图证明)</w:t>
            </w:r>
          </w:p>
          <w:p w:rsidR="001B77BA" w:rsidRPr="001B77BA" w:rsidRDefault="001B77BA" w:rsidP="001B77BA">
            <w:pPr>
              <w:adjustRightInd w:val="0"/>
              <w:snapToGrid w:val="0"/>
              <w:spacing w:line="300" w:lineRule="auto"/>
              <w:rPr>
                <w:rFonts w:ascii="宋体" w:eastAsia="宋体" w:hAnsi="宋体" w:cs="Times New Roman"/>
                <w:szCs w:val="21"/>
                <w:lang w:eastAsia="zh-TW"/>
              </w:rPr>
            </w:pPr>
            <w:r w:rsidRPr="001B77BA">
              <w:rPr>
                <w:rFonts w:ascii="宋体" w:eastAsia="宋体" w:hAnsi="宋体" w:cs="Times New Roman" w:hint="eastAsia"/>
                <w:szCs w:val="21"/>
                <w:lang w:val="zh-TW"/>
              </w:rPr>
              <w:t>7</w:t>
            </w:r>
            <w:r w:rsidRPr="001B77BA">
              <w:rPr>
                <w:rFonts w:ascii="宋体" w:eastAsia="宋体" w:hAnsi="宋体" w:cs="Times New Roman"/>
                <w:szCs w:val="21"/>
                <w:lang w:val="zh-TW" w:eastAsia="zh-TW"/>
              </w:rPr>
              <w:t>.8支持多中心切割数据浏览功能，可以针对不同馏分的第二维分析结果进行谱图叠加比较，峰加和定量（标准曲线校正）等功能</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8、配置要求</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超高压四元梯度泵一套、超高压二元梯度泵一套、超大容量柱温箱一套、超低残留自动进样器一套、二极管阵列检测器两套、二维液相软件一套、2位/</w:t>
            </w:r>
            <w:r w:rsidRPr="001B77BA">
              <w:rPr>
                <w:rFonts w:ascii="宋体" w:eastAsia="宋体" w:hAnsi="宋体" w:cs="Times New Roman"/>
                <w:szCs w:val="21"/>
              </w:rPr>
              <w:t>6</w:t>
            </w:r>
            <w:r w:rsidRPr="001B77BA">
              <w:rPr>
                <w:rFonts w:ascii="宋体" w:eastAsia="宋体" w:hAnsi="宋体" w:cs="Times New Roman" w:hint="eastAsia"/>
                <w:szCs w:val="21"/>
              </w:rPr>
              <w:t>通阀一套、阀驱动装置三套、主动溶剂调制二维液相色谱阀工具包一套，多中心切割系统一套。</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9、售后服务</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szCs w:val="21"/>
              </w:rPr>
              <w:t>9</w:t>
            </w:r>
            <w:r w:rsidRPr="001B77BA">
              <w:rPr>
                <w:rFonts w:ascii="宋体" w:eastAsia="宋体" w:hAnsi="宋体" w:cs="Times New Roman" w:hint="eastAsia"/>
                <w:szCs w:val="21"/>
              </w:rPr>
              <w:t>.1保修期满后，保证长期供应零备件和正常的售后服务。在国内的技术服务中心（包括维修中心）或消耗品代理商应当提供所有的服务，</w:t>
            </w:r>
            <w:r w:rsidRPr="001B77BA">
              <w:rPr>
                <w:rFonts w:ascii="宋体" w:eastAsia="宋体" w:hAnsi="宋体" w:cs="Times New Roman"/>
                <w:szCs w:val="21"/>
              </w:rPr>
              <w:t>包括备用零配件及消耗品</w:t>
            </w:r>
            <w:r w:rsidRPr="001B77BA">
              <w:rPr>
                <w:rFonts w:ascii="宋体" w:eastAsia="宋体" w:hAnsi="宋体" w:cs="Times New Roman" w:hint="eastAsia"/>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szCs w:val="21"/>
              </w:rPr>
              <w:t>9</w:t>
            </w:r>
            <w:r w:rsidRPr="001B77BA">
              <w:rPr>
                <w:rFonts w:ascii="宋体" w:eastAsia="宋体" w:hAnsi="宋体" w:cs="Times New Roman" w:hint="eastAsia"/>
                <w:szCs w:val="21"/>
              </w:rPr>
              <w:t>.2安装验收期间，对用户进行仪器的基本操作和日常维护的现场培训，内容包括仪器原理，使用方法和维护方法等。</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szCs w:val="21"/>
              </w:rPr>
              <w:t>9</w:t>
            </w:r>
            <w:r w:rsidRPr="001B77BA">
              <w:rPr>
                <w:rFonts w:ascii="宋体" w:eastAsia="宋体" w:hAnsi="宋体" w:cs="Times New Roman" w:hint="eastAsia"/>
                <w:szCs w:val="21"/>
              </w:rPr>
              <w:t>.3</w:t>
            </w:r>
            <w:r w:rsidRPr="001B77BA">
              <w:rPr>
                <w:rFonts w:ascii="宋体" w:eastAsia="宋体" w:hAnsi="宋体" w:cs="Times New Roman"/>
                <w:szCs w:val="21"/>
              </w:rPr>
              <w:t>仪器在安装、调试通过并验收合格后</w:t>
            </w:r>
            <w:r w:rsidRPr="001B77BA">
              <w:rPr>
                <w:rFonts w:ascii="宋体" w:eastAsia="宋体" w:hAnsi="宋体" w:cs="Times New Roman" w:hint="eastAsia"/>
                <w:szCs w:val="21"/>
              </w:rPr>
              <w:t>享有</w:t>
            </w:r>
            <w:r w:rsidRPr="001B77BA">
              <w:rPr>
                <w:rFonts w:ascii="宋体" w:eastAsia="宋体" w:hAnsi="宋体" w:cs="Times New Roman"/>
                <w:szCs w:val="21"/>
              </w:rPr>
              <w:t>1年的免费保修期</w:t>
            </w:r>
            <w:r w:rsidRPr="001B77BA">
              <w:rPr>
                <w:rFonts w:ascii="宋体" w:eastAsia="宋体" w:hAnsi="宋体" w:cs="Times New Roman" w:hint="eastAsia"/>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bCs/>
                <w:szCs w:val="21"/>
              </w:rPr>
              <w:t>10.</w:t>
            </w:r>
            <w:r w:rsidRPr="001B77BA">
              <w:rPr>
                <w:rFonts w:ascii="宋体" w:eastAsia="宋体" w:hAnsi="宋体" w:cs="Times New Roman"/>
                <w:bCs/>
                <w:szCs w:val="21"/>
              </w:rPr>
              <w:t>采购人不与物流对接，仅与</w:t>
            </w:r>
            <w:r w:rsidRPr="001B77BA">
              <w:rPr>
                <w:rFonts w:ascii="宋体" w:eastAsia="宋体" w:hAnsi="宋体" w:cs="Times New Roman" w:hint="eastAsia"/>
                <w:bCs/>
                <w:szCs w:val="21"/>
              </w:rPr>
              <w:t>中标人</w:t>
            </w:r>
            <w:r w:rsidRPr="001B77BA">
              <w:rPr>
                <w:rFonts w:ascii="宋体" w:eastAsia="宋体" w:hAnsi="宋体" w:cs="Times New Roman"/>
                <w:bCs/>
                <w:szCs w:val="21"/>
              </w:rPr>
              <w:t>对接。采购人不负责签收任何货品，</w:t>
            </w:r>
            <w:r w:rsidRPr="001B77BA">
              <w:rPr>
                <w:rFonts w:ascii="宋体" w:eastAsia="宋体" w:hAnsi="宋体" w:cs="Times New Roman" w:hint="eastAsia"/>
                <w:bCs/>
                <w:szCs w:val="21"/>
              </w:rPr>
              <w:t>中标人</w:t>
            </w:r>
            <w:r w:rsidRPr="001B77BA">
              <w:rPr>
                <w:rFonts w:ascii="宋体" w:eastAsia="宋体" w:hAnsi="宋体" w:cs="Times New Roman"/>
                <w:bCs/>
                <w:szCs w:val="21"/>
              </w:rPr>
              <w:t>自行负责将设备运至采购人指定地点，负责配合工程师的拆箱搬运，货品运输或搬运中出现的损伤由</w:t>
            </w:r>
            <w:r w:rsidRPr="001B77BA">
              <w:rPr>
                <w:rFonts w:ascii="宋体" w:eastAsia="宋体" w:hAnsi="宋体" w:cs="Times New Roman" w:hint="eastAsia"/>
                <w:bCs/>
                <w:szCs w:val="21"/>
              </w:rPr>
              <w:t>中标人</w:t>
            </w:r>
            <w:r w:rsidRPr="001B77BA">
              <w:rPr>
                <w:rFonts w:ascii="宋体" w:eastAsia="宋体" w:hAnsi="宋体" w:cs="Times New Roman"/>
                <w:bCs/>
                <w:szCs w:val="21"/>
              </w:rPr>
              <w:t>负责。在整套设备验收</w:t>
            </w:r>
            <w:r w:rsidRPr="001B77BA">
              <w:rPr>
                <w:rFonts w:ascii="宋体" w:eastAsia="宋体" w:hAnsi="宋体" w:cs="Times New Roman"/>
                <w:bCs/>
                <w:szCs w:val="21"/>
              </w:rPr>
              <w:lastRenderedPageBreak/>
              <w:t>前货品若出现任何质量问题由</w:t>
            </w:r>
            <w:r w:rsidRPr="001B77BA">
              <w:rPr>
                <w:rFonts w:ascii="宋体" w:eastAsia="宋体" w:hAnsi="宋体" w:cs="Times New Roman" w:hint="eastAsia"/>
                <w:bCs/>
                <w:szCs w:val="21"/>
              </w:rPr>
              <w:t>中标人</w:t>
            </w:r>
            <w:r w:rsidRPr="001B77BA">
              <w:rPr>
                <w:rFonts w:ascii="宋体" w:eastAsia="宋体" w:hAnsi="宋体" w:cs="Times New Roman"/>
                <w:bCs/>
                <w:szCs w:val="21"/>
              </w:rPr>
              <w:t>负责。</w:t>
            </w:r>
          </w:p>
        </w:tc>
        <w:tc>
          <w:tcPr>
            <w:tcW w:w="1184" w:type="dxa"/>
            <w:vAlign w:val="center"/>
          </w:tcPr>
          <w:p w:rsidR="001B77BA" w:rsidRPr="001B77BA" w:rsidRDefault="001B77BA" w:rsidP="001B77BA">
            <w:pPr>
              <w:jc w:val="center"/>
              <w:rPr>
                <w:rFonts w:ascii="宋体" w:eastAsia="宋体" w:hAnsi="宋体" w:cs="Times New Roman"/>
                <w:szCs w:val="21"/>
              </w:rPr>
            </w:pPr>
            <w:r w:rsidRPr="001B77BA">
              <w:rPr>
                <w:rFonts w:ascii="宋体" w:eastAsia="宋体" w:hAnsi="宋体" w:cs="Times New Roman" w:hint="eastAsia"/>
                <w:szCs w:val="21"/>
              </w:rPr>
              <w:lastRenderedPageBreak/>
              <w:t>1</w:t>
            </w:r>
          </w:p>
        </w:tc>
      </w:tr>
      <w:tr w:rsidR="001B77BA" w:rsidRPr="001B77BA" w:rsidTr="00BA7981">
        <w:trPr>
          <w:jc w:val="center"/>
        </w:trPr>
        <w:tc>
          <w:tcPr>
            <w:tcW w:w="817" w:type="dxa"/>
            <w:vAlign w:val="center"/>
          </w:tcPr>
          <w:p w:rsidR="001B77BA" w:rsidRPr="001B77BA" w:rsidRDefault="001B77BA" w:rsidP="001B77BA">
            <w:pPr>
              <w:numPr>
                <w:ilvl w:val="0"/>
                <w:numId w:val="1"/>
              </w:numPr>
              <w:jc w:val="center"/>
              <w:rPr>
                <w:rFonts w:ascii="宋体" w:eastAsia="宋体" w:hAnsi="宋体" w:cs="Times New Roman"/>
                <w:szCs w:val="21"/>
              </w:rPr>
            </w:pPr>
          </w:p>
        </w:tc>
        <w:tc>
          <w:tcPr>
            <w:tcW w:w="1418" w:type="dxa"/>
            <w:vAlign w:val="center"/>
          </w:tcPr>
          <w:p w:rsidR="001B77BA" w:rsidRPr="001B77BA" w:rsidRDefault="001B77BA" w:rsidP="001B77BA">
            <w:pPr>
              <w:jc w:val="center"/>
              <w:rPr>
                <w:rFonts w:ascii="宋体" w:eastAsia="宋体" w:hAnsi="宋体" w:cs="Times New Roman"/>
                <w:szCs w:val="21"/>
              </w:rPr>
            </w:pPr>
            <w:r w:rsidRPr="001B77BA">
              <w:rPr>
                <w:rFonts w:ascii="宋体" w:eastAsia="宋体" w:hAnsi="宋体" w:cs="Times New Roman" w:hint="eastAsia"/>
                <w:szCs w:val="21"/>
              </w:rPr>
              <w:t>三重四级杆液相色谱质谱联用仪</w:t>
            </w:r>
            <w:r w:rsidRPr="001B77BA">
              <w:rPr>
                <w:rFonts w:ascii="宋体" w:eastAsia="宋体" w:hAnsi="宋体" w:cs="Times New Roman" w:hint="eastAsia"/>
                <w:b/>
                <w:bCs/>
                <w:szCs w:val="21"/>
              </w:rPr>
              <w:t>（进口）</w:t>
            </w:r>
          </w:p>
        </w:tc>
        <w:tc>
          <w:tcPr>
            <w:tcW w:w="5103" w:type="dxa"/>
            <w:vAlign w:val="center"/>
          </w:tcPr>
          <w:p w:rsidR="001B77BA" w:rsidRPr="001B77BA" w:rsidRDefault="001B77BA" w:rsidP="001B77BA">
            <w:pPr>
              <w:numPr>
                <w:ilvl w:val="0"/>
                <w:numId w:val="4"/>
              </w:num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一、</w:t>
            </w:r>
            <w:r w:rsidRPr="001B77BA">
              <w:rPr>
                <w:rFonts w:ascii="宋体" w:eastAsia="宋体" w:hAnsi="宋体" w:cs="Times New Roman"/>
                <w:szCs w:val="21"/>
              </w:rPr>
              <w:t>应用范围：</w:t>
            </w:r>
          </w:p>
          <w:p w:rsidR="001B77BA" w:rsidRPr="001B77BA" w:rsidRDefault="001B77BA" w:rsidP="001B77BA">
            <w:pPr>
              <w:tabs>
                <w:tab w:val="left" w:pos="851"/>
              </w:tabs>
              <w:adjustRightInd w:val="0"/>
              <w:snapToGrid w:val="0"/>
              <w:spacing w:line="300" w:lineRule="auto"/>
              <w:rPr>
                <w:rFonts w:ascii="宋体" w:eastAsia="宋体" w:hAnsi="宋体" w:cs="Times New Roman"/>
                <w:szCs w:val="21"/>
              </w:rPr>
            </w:pPr>
            <w:bookmarkStart w:id="3" w:name="_Hlk15766819"/>
            <w:r w:rsidRPr="001B77BA">
              <w:rPr>
                <w:rFonts w:ascii="宋体" w:eastAsia="宋体" w:hAnsi="宋体" w:cs="Times New Roman" w:hint="eastAsia"/>
                <w:szCs w:val="21"/>
              </w:rPr>
              <w:t>本设备主要用于药物分析、药物代谢、农药兽药残留分析、法医鉴定、临床诊断、食品科学、环境分析等有机小分子领域。</w:t>
            </w:r>
            <w:bookmarkEnd w:id="3"/>
          </w:p>
          <w:p w:rsidR="001B77BA" w:rsidRPr="001B77BA" w:rsidRDefault="001B77BA" w:rsidP="001B77BA">
            <w:pPr>
              <w:numPr>
                <w:ilvl w:val="0"/>
                <w:numId w:val="4"/>
              </w:num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二、</w:t>
            </w:r>
            <w:r w:rsidRPr="001B77BA">
              <w:rPr>
                <w:rFonts w:ascii="宋体" w:eastAsia="宋体" w:hAnsi="宋体" w:cs="Times New Roman"/>
                <w:szCs w:val="21"/>
              </w:rPr>
              <w:t>工作环境条件</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2.1</w:t>
            </w:r>
            <w:r w:rsidRPr="001B77BA">
              <w:rPr>
                <w:rFonts w:ascii="宋体" w:eastAsia="宋体" w:hAnsi="宋体" w:cs="Times New Roman"/>
                <w:szCs w:val="21"/>
              </w:rPr>
              <w:t>工作电压：220 ± 10% V</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2.2</w:t>
            </w:r>
            <w:r w:rsidRPr="001B77BA">
              <w:rPr>
                <w:rFonts w:ascii="宋体" w:eastAsia="宋体" w:hAnsi="宋体" w:cs="Times New Roman"/>
                <w:szCs w:val="21"/>
              </w:rPr>
              <w:t>操作温度：15</w:t>
            </w:r>
            <w:r w:rsidRPr="001B77BA">
              <w:rPr>
                <w:rFonts w:ascii="宋体" w:eastAsia="宋体" w:hAnsi="宋体" w:cs="Times New Roman" w:hint="eastAsia"/>
                <w:szCs w:val="21"/>
              </w:rPr>
              <w:t>-</w:t>
            </w:r>
            <w:r w:rsidRPr="001B77BA">
              <w:rPr>
                <w:rFonts w:ascii="宋体" w:eastAsia="宋体" w:hAnsi="宋体" w:cs="Times New Roman"/>
                <w:szCs w:val="21"/>
              </w:rPr>
              <w:t xml:space="preserve">30 </w:t>
            </w:r>
            <w:r w:rsidRPr="001B77BA">
              <w:rPr>
                <w:rFonts w:ascii="宋体" w:eastAsia="宋体" w:hAnsi="宋体" w:cs="Times New Roman"/>
                <w:szCs w:val="21"/>
              </w:rPr>
              <w:sym w:font="Symbol" w:char="F0B0"/>
            </w:r>
            <w:r w:rsidRPr="001B77BA">
              <w:rPr>
                <w:rFonts w:ascii="宋体" w:eastAsia="宋体" w:hAnsi="宋体" w:cs="Times New Roman"/>
                <w:szCs w:val="21"/>
              </w:rPr>
              <w:t xml:space="preserve">C </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2.3</w:t>
            </w:r>
            <w:r w:rsidRPr="001B77BA">
              <w:rPr>
                <w:rFonts w:ascii="宋体" w:eastAsia="宋体" w:hAnsi="宋体" w:cs="Times New Roman"/>
                <w:szCs w:val="21"/>
              </w:rPr>
              <w:t>湿度：</w:t>
            </w:r>
            <w:r w:rsidRPr="001B77BA">
              <w:rPr>
                <w:rFonts w:ascii="宋体" w:eastAsia="宋体" w:hAnsi="宋体" w:cs="Times New Roman" w:hint="eastAsia"/>
                <w:szCs w:val="21"/>
              </w:rPr>
              <w:t>＜</w:t>
            </w:r>
            <w:r w:rsidRPr="001B77BA">
              <w:rPr>
                <w:rFonts w:ascii="宋体" w:eastAsia="宋体" w:hAnsi="宋体" w:cs="Times New Roman"/>
                <w:szCs w:val="21"/>
              </w:rPr>
              <w:t xml:space="preserve">85% </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3、技术参数要求</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.1</w:t>
            </w:r>
            <w:r w:rsidRPr="001B77BA">
              <w:rPr>
                <w:rFonts w:ascii="宋体" w:eastAsia="宋体" w:hAnsi="宋体" w:cs="Times New Roman" w:hint="eastAsia"/>
                <w:szCs w:val="21"/>
              </w:rPr>
              <w:t>与二维液相色谱仪配套使用</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3.2质谱仪</w:t>
            </w:r>
            <w:r w:rsidRPr="001B77BA">
              <w:rPr>
                <w:rFonts w:ascii="宋体" w:eastAsia="宋体" w:hAnsi="宋体" w:cs="Times New Roman"/>
                <w:szCs w:val="21"/>
              </w:rPr>
              <w:t>检测性能：</w:t>
            </w:r>
          </w:p>
          <w:p w:rsidR="001B77BA" w:rsidRPr="001B77BA" w:rsidRDefault="001B77BA" w:rsidP="001B77BA">
            <w:pPr>
              <w:widowControl/>
              <w:tabs>
                <w:tab w:val="left" w:pos="709"/>
              </w:tabs>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2.1质量范围：</w:t>
            </w:r>
            <w:r w:rsidRPr="001B77BA">
              <w:rPr>
                <w:rFonts w:ascii="宋体" w:eastAsia="宋体" w:hAnsi="宋体" w:cs="Times New Roman" w:hint="eastAsia"/>
                <w:szCs w:val="21"/>
              </w:rPr>
              <w:t>母离子单电荷</w:t>
            </w:r>
            <w:r w:rsidRPr="001B77BA">
              <w:rPr>
                <w:rFonts w:ascii="宋体" w:eastAsia="宋体" w:hAnsi="宋体" w:cs="Times New Roman"/>
                <w:szCs w:val="21"/>
              </w:rPr>
              <w:t>m/z5</w:t>
            </w:r>
            <w:r w:rsidRPr="001B77BA">
              <w:rPr>
                <w:rFonts w:ascii="宋体" w:eastAsia="宋体" w:hAnsi="宋体" w:cs="Times New Roman" w:hint="eastAsia"/>
                <w:szCs w:val="21"/>
              </w:rPr>
              <w:t>-</w:t>
            </w:r>
            <w:r w:rsidRPr="001B77BA">
              <w:rPr>
                <w:rFonts w:ascii="宋体" w:eastAsia="宋体" w:hAnsi="宋体" w:cs="Times New Roman"/>
                <w:szCs w:val="21"/>
              </w:rPr>
              <w:t>30</w:t>
            </w:r>
            <w:r w:rsidRPr="001B77BA">
              <w:rPr>
                <w:rFonts w:ascii="宋体" w:eastAsia="宋体" w:hAnsi="宋体" w:cs="Times New Roman" w:hint="eastAsia"/>
                <w:szCs w:val="21"/>
              </w:rPr>
              <w:t>00</w:t>
            </w:r>
          </w:p>
          <w:p w:rsidR="001B77BA" w:rsidRPr="001B77BA" w:rsidRDefault="001B77BA" w:rsidP="001B77BA">
            <w:pPr>
              <w:widowControl/>
              <w:tabs>
                <w:tab w:val="left" w:pos="709"/>
              </w:tabs>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2.2</w:t>
            </w:r>
            <w:r w:rsidRPr="001B77BA">
              <w:rPr>
                <w:rFonts w:ascii="宋体" w:eastAsia="宋体" w:hAnsi="宋体" w:cs="Times New Roman" w:hint="eastAsia"/>
                <w:szCs w:val="21"/>
              </w:rPr>
              <w:t>分辨率：单位质量分辨率</w:t>
            </w:r>
          </w:p>
          <w:p w:rsidR="001B77BA" w:rsidRPr="001B77BA" w:rsidRDefault="001B77BA" w:rsidP="001B77BA">
            <w:pPr>
              <w:widowControl/>
              <w:tabs>
                <w:tab w:val="left" w:pos="709"/>
              </w:tabs>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2.3最大扫描速率：</w:t>
            </w:r>
            <w:r w:rsidRPr="001B77BA">
              <w:rPr>
                <w:rFonts w:ascii="宋体" w:eastAsia="宋体" w:hAnsi="宋体" w:cs="Times New Roman" w:hint="eastAsia"/>
                <w:szCs w:val="21"/>
              </w:rPr>
              <w:t>1</w:t>
            </w:r>
            <w:r w:rsidRPr="001B77BA">
              <w:rPr>
                <w:rFonts w:ascii="宋体" w:eastAsia="宋体" w:hAnsi="宋体" w:cs="Times New Roman"/>
                <w:szCs w:val="21"/>
              </w:rPr>
              <w:t>7000 Da/s</w:t>
            </w:r>
            <w:r w:rsidRPr="001B77BA">
              <w:rPr>
                <w:rFonts w:ascii="宋体" w:eastAsia="宋体" w:hAnsi="宋体" w:cs="Times New Roman" w:hint="eastAsia"/>
                <w:szCs w:val="21"/>
              </w:rPr>
              <w:t>ec</w:t>
            </w:r>
          </w:p>
          <w:p w:rsidR="001B77BA" w:rsidRPr="001B77BA" w:rsidRDefault="001B77BA" w:rsidP="001B77BA">
            <w:pPr>
              <w:widowControl/>
              <w:tabs>
                <w:tab w:val="left" w:pos="709"/>
              </w:tabs>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2.4</w:t>
            </w:r>
            <w:r w:rsidRPr="001B77BA">
              <w:rPr>
                <w:rFonts w:ascii="宋体" w:eastAsia="宋体" w:hAnsi="宋体" w:cs="Times New Roman" w:hint="eastAsia"/>
                <w:szCs w:val="21"/>
              </w:rPr>
              <w:t>动态范围：＞6.</w:t>
            </w:r>
            <w:r w:rsidRPr="001B77BA">
              <w:rPr>
                <w:rFonts w:ascii="宋体" w:eastAsia="宋体" w:hAnsi="宋体" w:cs="Times New Roman"/>
                <w:szCs w:val="21"/>
              </w:rPr>
              <w:t>0</w:t>
            </w:r>
            <w:r w:rsidRPr="001B77BA">
              <w:rPr>
                <w:rFonts w:ascii="宋体" w:eastAsia="宋体" w:hAnsi="宋体" w:cs="Times New Roman" w:hint="eastAsia"/>
                <w:szCs w:val="21"/>
              </w:rPr>
              <w:t xml:space="preserve">×106 </w:t>
            </w:r>
          </w:p>
          <w:p w:rsidR="001B77BA" w:rsidRPr="001B77BA" w:rsidRDefault="001B77BA" w:rsidP="001B77BA">
            <w:pPr>
              <w:widowControl/>
              <w:tabs>
                <w:tab w:val="left" w:pos="709"/>
              </w:tabs>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2.5</w:t>
            </w:r>
            <w:r w:rsidRPr="001B77BA">
              <w:rPr>
                <w:rFonts w:ascii="宋体" w:eastAsia="宋体" w:hAnsi="宋体" w:cs="Times New Roman" w:hint="eastAsia"/>
                <w:szCs w:val="21"/>
              </w:rPr>
              <w:t>质量</w:t>
            </w:r>
            <w:r w:rsidRPr="001B77BA">
              <w:rPr>
                <w:rFonts w:ascii="宋体" w:eastAsia="宋体" w:hAnsi="宋体" w:cs="Times New Roman"/>
                <w:szCs w:val="21"/>
                <w:lang w:val="de-DE"/>
              </w:rPr>
              <w:t>准确度</w:t>
            </w:r>
            <w:r w:rsidRPr="001B77BA">
              <w:rPr>
                <w:rFonts w:ascii="宋体" w:eastAsia="宋体" w:hAnsi="宋体" w:cs="Times New Roman" w:hint="eastAsia"/>
                <w:szCs w:val="21"/>
                <w:lang w:val="de-DE"/>
              </w:rPr>
              <w:t>：＜</w:t>
            </w:r>
            <w:r w:rsidRPr="001B77BA">
              <w:rPr>
                <w:rFonts w:ascii="宋体" w:eastAsia="宋体" w:hAnsi="宋体" w:cs="Times New Roman"/>
                <w:szCs w:val="21"/>
                <w:lang w:val="de-DE"/>
              </w:rPr>
              <w:t>0.0</w:t>
            </w:r>
            <w:r w:rsidRPr="001B77BA">
              <w:rPr>
                <w:rFonts w:ascii="宋体" w:eastAsia="宋体" w:hAnsi="宋体" w:cs="Times New Roman" w:hint="eastAsia"/>
                <w:szCs w:val="21"/>
                <w:lang w:val="de-DE"/>
              </w:rPr>
              <w:t>1</w:t>
            </w:r>
            <w:r w:rsidRPr="001B77BA">
              <w:rPr>
                <w:rFonts w:ascii="宋体" w:eastAsia="宋体" w:hAnsi="宋体" w:cs="Times New Roman"/>
                <w:szCs w:val="21"/>
                <w:lang w:val="de-DE"/>
              </w:rPr>
              <w:t>%</w:t>
            </w:r>
          </w:p>
          <w:p w:rsidR="001B77BA" w:rsidRPr="001B77BA" w:rsidRDefault="001B77BA" w:rsidP="001B77BA">
            <w:pPr>
              <w:widowControl/>
              <w:tabs>
                <w:tab w:val="left" w:pos="709"/>
              </w:tabs>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2.6</w:t>
            </w:r>
            <w:r w:rsidRPr="001B77BA">
              <w:rPr>
                <w:rFonts w:ascii="宋体" w:eastAsia="宋体" w:hAnsi="宋体" w:cs="Times New Roman" w:hint="eastAsia"/>
                <w:szCs w:val="21"/>
                <w:lang w:val="de-DE"/>
              </w:rPr>
              <w:t>正负切换</w:t>
            </w:r>
            <w:r w:rsidRPr="001B77BA">
              <w:rPr>
                <w:rFonts w:ascii="宋体" w:eastAsia="宋体" w:hAnsi="宋体" w:cs="Times New Roman"/>
                <w:szCs w:val="21"/>
                <w:lang w:val="de-DE"/>
              </w:rPr>
              <w:t>时间：</w:t>
            </w:r>
            <w:r w:rsidRPr="001B77BA">
              <w:rPr>
                <w:rFonts w:ascii="宋体" w:eastAsia="宋体" w:hAnsi="宋体" w:cs="Times New Roman" w:hint="eastAsia"/>
                <w:szCs w:val="21"/>
                <w:lang w:val="de-DE"/>
              </w:rPr>
              <w:t>≤25</w:t>
            </w:r>
            <w:r w:rsidRPr="001B77BA">
              <w:rPr>
                <w:rFonts w:ascii="宋体" w:eastAsia="宋体" w:hAnsi="宋体" w:cs="Times New Roman"/>
                <w:szCs w:val="21"/>
                <w:lang w:val="de-DE"/>
              </w:rPr>
              <w:t>ms</w:t>
            </w:r>
          </w:p>
          <w:p w:rsidR="001B77BA" w:rsidRPr="001B77BA" w:rsidRDefault="001B77BA" w:rsidP="001B77BA">
            <w:pPr>
              <w:widowControl/>
              <w:tabs>
                <w:tab w:val="left" w:pos="709"/>
              </w:tabs>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2.7</w:t>
            </w:r>
            <w:r w:rsidRPr="001B77BA">
              <w:rPr>
                <w:rFonts w:ascii="宋体" w:eastAsia="宋体" w:hAnsi="宋体" w:cs="Times New Roman" w:hint="eastAsia"/>
                <w:szCs w:val="21"/>
              </w:rPr>
              <w:t>ESI+</w:t>
            </w:r>
            <w:r w:rsidRPr="001B77BA">
              <w:rPr>
                <w:rFonts w:ascii="宋体" w:eastAsia="宋体" w:hAnsi="宋体" w:cs="Times New Roman"/>
                <w:szCs w:val="21"/>
              </w:rPr>
              <w:t>灵敏度：液</w:t>
            </w:r>
            <w:r w:rsidRPr="001B77BA">
              <w:rPr>
                <w:rFonts w:ascii="宋体" w:eastAsia="宋体" w:hAnsi="宋体" w:cs="Times New Roman" w:hint="eastAsia"/>
                <w:szCs w:val="21"/>
              </w:rPr>
              <w:t>质联用</w:t>
            </w:r>
            <w:r w:rsidRPr="001B77BA">
              <w:rPr>
                <w:rFonts w:ascii="宋体" w:eastAsia="宋体" w:hAnsi="宋体" w:cs="Times New Roman"/>
                <w:szCs w:val="21"/>
              </w:rPr>
              <w:t>柱上</w:t>
            </w:r>
            <w:r w:rsidRPr="001B77BA">
              <w:rPr>
                <w:rFonts w:ascii="宋体" w:eastAsia="宋体" w:hAnsi="宋体" w:cs="Times New Roman" w:hint="eastAsia"/>
                <w:szCs w:val="21"/>
              </w:rPr>
              <w:t>进样</w:t>
            </w:r>
            <w:r w:rsidRPr="001B77BA">
              <w:rPr>
                <w:rFonts w:ascii="宋体" w:eastAsia="宋体" w:hAnsi="宋体" w:cs="Times New Roman"/>
                <w:szCs w:val="21"/>
              </w:rPr>
              <w:t>1 fg 利血平， 离子</w:t>
            </w:r>
            <w:r w:rsidRPr="001B77BA">
              <w:rPr>
                <w:rFonts w:ascii="宋体" w:eastAsia="宋体" w:hAnsi="宋体" w:cs="Times New Roman" w:hint="eastAsia"/>
                <w:szCs w:val="21"/>
              </w:rPr>
              <w:t>对</w:t>
            </w:r>
            <w:r w:rsidRPr="001B77BA">
              <w:rPr>
                <w:rFonts w:ascii="宋体" w:eastAsia="宋体" w:hAnsi="宋体" w:cs="Times New Roman"/>
                <w:szCs w:val="21"/>
              </w:rPr>
              <w:t xml:space="preserve"> m/z 609.3&gt;195.1</w:t>
            </w:r>
            <w:r w:rsidRPr="001B77BA">
              <w:rPr>
                <w:rFonts w:ascii="宋体" w:eastAsia="宋体" w:hAnsi="宋体" w:cs="Times New Roman" w:hint="eastAsia"/>
                <w:szCs w:val="21"/>
              </w:rPr>
              <w:t>，</w:t>
            </w:r>
            <w:r w:rsidRPr="001B77BA">
              <w:rPr>
                <w:rFonts w:ascii="宋体" w:eastAsia="宋体" w:hAnsi="宋体" w:cs="Times New Roman"/>
                <w:szCs w:val="21"/>
              </w:rPr>
              <w:t>所</w:t>
            </w:r>
            <w:r w:rsidRPr="001B77BA">
              <w:rPr>
                <w:rFonts w:ascii="宋体" w:eastAsia="宋体" w:hAnsi="宋体" w:cs="Times New Roman" w:hint="eastAsia"/>
                <w:szCs w:val="21"/>
              </w:rPr>
              <w:t>测得</w:t>
            </w:r>
            <w:r w:rsidRPr="001B77BA">
              <w:rPr>
                <w:rFonts w:ascii="宋体" w:eastAsia="宋体" w:hAnsi="宋体" w:cs="Times New Roman"/>
                <w:szCs w:val="21"/>
              </w:rPr>
              <w:t>IDL (</w:t>
            </w:r>
            <w:r w:rsidRPr="001B77BA">
              <w:rPr>
                <w:rFonts w:ascii="宋体" w:eastAsia="宋体" w:hAnsi="宋体" w:cs="Times New Roman" w:hint="eastAsia"/>
                <w:szCs w:val="21"/>
              </w:rPr>
              <w:t>仪器检测限</w:t>
            </w:r>
            <w:r w:rsidRPr="001B77BA">
              <w:rPr>
                <w:rFonts w:ascii="宋体" w:eastAsia="宋体" w:hAnsi="宋体" w:cs="Times New Roman"/>
                <w:szCs w:val="21"/>
              </w:rPr>
              <w:t xml:space="preserve">) </w:t>
            </w:r>
            <w:r w:rsidRPr="001B77BA">
              <w:rPr>
                <w:rFonts w:ascii="宋体" w:eastAsia="宋体" w:hAnsi="宋体" w:cs="Times New Roman" w:hint="eastAsia"/>
                <w:szCs w:val="21"/>
              </w:rPr>
              <w:t>小于0.6</w:t>
            </w:r>
            <w:r w:rsidRPr="001B77BA">
              <w:rPr>
                <w:rFonts w:ascii="宋体" w:eastAsia="宋体" w:hAnsi="宋体" w:cs="Times New Roman"/>
                <w:szCs w:val="21"/>
              </w:rPr>
              <w:t xml:space="preserve"> fg</w:t>
            </w:r>
            <w:r w:rsidRPr="001B77BA">
              <w:rPr>
                <w:rFonts w:ascii="宋体" w:eastAsia="宋体" w:hAnsi="宋体" w:cs="Times New Roman" w:hint="eastAsia"/>
                <w:szCs w:val="21"/>
              </w:rPr>
              <w:t>；</w:t>
            </w:r>
            <w:r w:rsidRPr="001B77BA">
              <w:rPr>
                <w:rFonts w:ascii="宋体" w:eastAsia="宋体" w:hAnsi="宋体" w:cs="Times New Roman" w:hint="eastAsia"/>
                <w:szCs w:val="21"/>
                <w:lang w:val="de-DE"/>
              </w:rPr>
              <w:t>1p</w:t>
            </w:r>
            <w:r w:rsidRPr="001B77BA">
              <w:rPr>
                <w:rFonts w:ascii="宋体" w:eastAsia="宋体" w:hAnsi="宋体" w:cs="Times New Roman"/>
                <w:szCs w:val="21"/>
                <w:lang w:val="de-DE"/>
              </w:rPr>
              <w:t>g利血平</w:t>
            </w:r>
            <w:r w:rsidRPr="001B77BA">
              <w:rPr>
                <w:rFonts w:ascii="宋体" w:eastAsia="宋体" w:hAnsi="宋体" w:cs="Times New Roman" w:hint="eastAsia"/>
                <w:szCs w:val="21"/>
              </w:rPr>
              <w:t>柱上进样</w:t>
            </w:r>
            <w:r w:rsidRPr="001B77BA">
              <w:rPr>
                <w:rFonts w:ascii="宋体" w:eastAsia="宋体" w:hAnsi="宋体" w:cs="Times New Roman"/>
                <w:szCs w:val="21"/>
                <w:lang w:val="de-DE"/>
              </w:rPr>
              <w:t>，</w:t>
            </w:r>
            <w:r w:rsidRPr="001B77BA">
              <w:rPr>
                <w:rFonts w:ascii="宋体" w:eastAsia="宋体" w:hAnsi="宋体" w:cs="Times New Roman" w:hint="eastAsia"/>
                <w:szCs w:val="21"/>
                <w:lang w:val="de-DE"/>
              </w:rPr>
              <w:t>离子对</w:t>
            </w:r>
            <w:r w:rsidRPr="001B77BA">
              <w:rPr>
                <w:rFonts w:ascii="宋体" w:eastAsia="宋体" w:hAnsi="宋体" w:cs="Times New Roman"/>
                <w:szCs w:val="21"/>
                <w:lang w:val="de-DE"/>
              </w:rPr>
              <w:t xml:space="preserve">m/z </w:t>
            </w:r>
            <w:r w:rsidRPr="001B77BA">
              <w:rPr>
                <w:rFonts w:ascii="宋体" w:eastAsia="宋体" w:hAnsi="宋体" w:cs="Times New Roman"/>
                <w:szCs w:val="21"/>
              </w:rPr>
              <w:t>609.3&gt;195.1</w:t>
            </w:r>
            <w:r w:rsidRPr="001B77BA">
              <w:rPr>
                <w:rFonts w:ascii="宋体" w:eastAsia="宋体" w:hAnsi="宋体" w:cs="Times New Roman"/>
                <w:szCs w:val="21"/>
                <w:lang w:val="de-DE"/>
              </w:rPr>
              <w:t>，S/N&gt;</w:t>
            </w:r>
            <w:r w:rsidRPr="001B77BA">
              <w:rPr>
                <w:rFonts w:ascii="宋体" w:eastAsia="宋体" w:hAnsi="宋体" w:cs="Times New Roman" w:hint="eastAsia"/>
                <w:szCs w:val="21"/>
                <w:lang w:val="de-DE"/>
              </w:rPr>
              <w:t>55</w:t>
            </w:r>
            <w:r w:rsidRPr="001B77BA">
              <w:rPr>
                <w:rFonts w:ascii="宋体" w:eastAsia="宋体" w:hAnsi="宋体" w:cs="Times New Roman"/>
                <w:szCs w:val="21"/>
                <w:lang w:val="de-DE"/>
              </w:rPr>
              <w:t>0</w:t>
            </w:r>
            <w:r w:rsidRPr="001B77BA">
              <w:rPr>
                <w:rFonts w:ascii="宋体" w:eastAsia="宋体" w:hAnsi="宋体" w:cs="Times New Roman" w:hint="eastAsia"/>
                <w:szCs w:val="21"/>
                <w:lang w:val="de-DE"/>
              </w:rPr>
              <w:t>,000</w:t>
            </w:r>
            <w:r w:rsidRPr="001B77BA">
              <w:rPr>
                <w:rFonts w:ascii="宋体" w:eastAsia="宋体" w:hAnsi="宋体" w:cs="Times New Roman"/>
                <w:szCs w:val="21"/>
                <w:lang w:val="de-DE"/>
              </w:rPr>
              <w:t>:1</w:t>
            </w:r>
            <w:r w:rsidRPr="001B77BA">
              <w:rPr>
                <w:rFonts w:ascii="宋体" w:eastAsia="宋体" w:hAnsi="宋体" w:cs="Times New Roman" w:hint="eastAsia"/>
                <w:b/>
                <w:szCs w:val="21"/>
                <w:lang w:val="de-DE"/>
              </w:rPr>
              <w:t>（投标文件中提供彩页或官网截图）</w:t>
            </w:r>
            <w:r w:rsidRPr="001B77BA">
              <w:rPr>
                <w:rFonts w:ascii="宋体" w:eastAsia="宋体" w:hAnsi="宋体" w:cs="Times New Roman" w:hint="eastAsia"/>
                <w:szCs w:val="21"/>
                <w:lang w:val="de-DE"/>
              </w:rPr>
              <w:t>;</w:t>
            </w:r>
            <w:r w:rsidRPr="001B77BA">
              <w:rPr>
                <w:rFonts w:ascii="宋体" w:eastAsia="宋体" w:hAnsi="宋体" w:cs="Times New Roman" w:hint="eastAsia"/>
                <w:szCs w:val="21"/>
              </w:rPr>
              <w:t xml:space="preserve"> ESI</w:t>
            </w:r>
            <w:bookmarkStart w:id="4" w:name="_Hlk53470001"/>
            <w:r w:rsidRPr="001B77BA">
              <w:rPr>
                <w:rFonts w:ascii="宋体" w:eastAsia="宋体" w:hAnsi="宋体" w:cs="Times New Roman" w:hint="eastAsia"/>
                <w:szCs w:val="21"/>
              </w:rPr>
              <w:t>-</w:t>
            </w:r>
            <w:r w:rsidRPr="001B77BA">
              <w:rPr>
                <w:rFonts w:ascii="宋体" w:eastAsia="宋体" w:hAnsi="宋体" w:cs="Times New Roman"/>
                <w:szCs w:val="21"/>
              </w:rPr>
              <w:t>灵敏度：液</w:t>
            </w:r>
            <w:r w:rsidRPr="001B77BA">
              <w:rPr>
                <w:rFonts w:ascii="宋体" w:eastAsia="宋体" w:hAnsi="宋体" w:cs="Times New Roman" w:hint="eastAsia"/>
                <w:szCs w:val="21"/>
              </w:rPr>
              <w:t>质联用柱上进样1</w:t>
            </w:r>
            <w:r w:rsidRPr="001B77BA">
              <w:rPr>
                <w:rFonts w:ascii="宋体" w:eastAsia="宋体" w:hAnsi="宋体" w:cs="Times New Roman"/>
                <w:szCs w:val="21"/>
              </w:rPr>
              <w:t xml:space="preserve"> fg </w:t>
            </w:r>
            <w:r w:rsidRPr="001B77BA">
              <w:rPr>
                <w:rFonts w:ascii="宋体" w:eastAsia="宋体" w:hAnsi="宋体" w:cs="Times New Roman" w:hint="eastAsia"/>
                <w:szCs w:val="21"/>
              </w:rPr>
              <w:t>氯霉素，</w:t>
            </w:r>
            <w:r w:rsidRPr="001B77BA">
              <w:rPr>
                <w:rFonts w:ascii="宋体" w:eastAsia="宋体" w:hAnsi="宋体" w:cs="Times New Roman"/>
                <w:szCs w:val="21"/>
              </w:rPr>
              <w:t>离子</w:t>
            </w:r>
            <w:r w:rsidRPr="001B77BA">
              <w:rPr>
                <w:rFonts w:ascii="宋体" w:eastAsia="宋体" w:hAnsi="宋体" w:cs="Times New Roman" w:hint="eastAsia"/>
                <w:szCs w:val="21"/>
              </w:rPr>
              <w:t>对</w:t>
            </w:r>
            <w:r w:rsidRPr="001B77BA">
              <w:rPr>
                <w:rFonts w:ascii="宋体" w:eastAsia="宋体" w:hAnsi="宋体" w:cs="Times New Roman"/>
                <w:szCs w:val="21"/>
              </w:rPr>
              <w:t xml:space="preserve">m/z 321.0&gt;152.0 </w:t>
            </w:r>
            <w:r w:rsidRPr="001B77BA">
              <w:rPr>
                <w:rFonts w:ascii="宋体" w:eastAsia="宋体" w:hAnsi="宋体" w:cs="Times New Roman" w:hint="eastAsia"/>
                <w:szCs w:val="21"/>
              </w:rPr>
              <w:t>，</w:t>
            </w:r>
            <w:r w:rsidRPr="001B77BA">
              <w:rPr>
                <w:rFonts w:ascii="宋体" w:eastAsia="宋体" w:hAnsi="宋体" w:cs="Times New Roman"/>
                <w:szCs w:val="21"/>
              </w:rPr>
              <w:t>所</w:t>
            </w:r>
            <w:r w:rsidRPr="001B77BA">
              <w:rPr>
                <w:rFonts w:ascii="宋体" w:eastAsia="宋体" w:hAnsi="宋体" w:cs="Times New Roman" w:hint="eastAsia"/>
                <w:szCs w:val="21"/>
              </w:rPr>
              <w:t>测得</w:t>
            </w:r>
            <w:r w:rsidRPr="001B77BA">
              <w:rPr>
                <w:rFonts w:ascii="宋体" w:eastAsia="宋体" w:hAnsi="宋体" w:cs="Times New Roman"/>
                <w:szCs w:val="21"/>
              </w:rPr>
              <w:t>IDL (</w:t>
            </w:r>
            <w:r w:rsidRPr="001B77BA">
              <w:rPr>
                <w:rFonts w:ascii="宋体" w:eastAsia="宋体" w:hAnsi="宋体" w:cs="Times New Roman" w:hint="eastAsia"/>
                <w:szCs w:val="21"/>
              </w:rPr>
              <w:t>仪器检测限</w:t>
            </w:r>
            <w:r w:rsidRPr="001B77BA">
              <w:rPr>
                <w:rFonts w:ascii="宋体" w:eastAsia="宋体" w:hAnsi="宋体" w:cs="Times New Roman"/>
                <w:szCs w:val="21"/>
              </w:rPr>
              <w:t xml:space="preserve">) </w:t>
            </w:r>
            <w:r w:rsidRPr="001B77BA">
              <w:rPr>
                <w:rFonts w:ascii="宋体" w:eastAsia="宋体" w:hAnsi="宋体" w:cs="Times New Roman" w:hint="eastAsia"/>
                <w:szCs w:val="21"/>
              </w:rPr>
              <w:t>小于0.6</w:t>
            </w:r>
            <w:r w:rsidRPr="001B77BA">
              <w:rPr>
                <w:rFonts w:ascii="宋体" w:eastAsia="宋体" w:hAnsi="宋体" w:cs="Times New Roman"/>
                <w:szCs w:val="21"/>
              </w:rPr>
              <w:t xml:space="preserve"> fg</w:t>
            </w:r>
            <w:r w:rsidRPr="001B77BA">
              <w:rPr>
                <w:rFonts w:ascii="宋体" w:eastAsia="宋体" w:hAnsi="宋体" w:cs="Times New Roman" w:hint="eastAsia"/>
                <w:szCs w:val="21"/>
              </w:rPr>
              <w:t>；</w:t>
            </w:r>
            <w:r w:rsidRPr="001B77BA">
              <w:rPr>
                <w:rFonts w:ascii="宋体" w:eastAsia="宋体" w:hAnsi="宋体" w:cs="Times New Roman" w:hint="eastAsia"/>
                <w:szCs w:val="21"/>
                <w:lang w:val="de-DE"/>
              </w:rPr>
              <w:t>1p</w:t>
            </w:r>
            <w:r w:rsidRPr="001B77BA">
              <w:rPr>
                <w:rFonts w:ascii="宋体" w:eastAsia="宋体" w:hAnsi="宋体" w:cs="Times New Roman"/>
                <w:szCs w:val="21"/>
                <w:lang w:val="de-DE"/>
              </w:rPr>
              <w:t>g</w:t>
            </w:r>
            <w:r w:rsidRPr="001B77BA">
              <w:rPr>
                <w:rFonts w:ascii="宋体" w:eastAsia="宋体" w:hAnsi="宋体" w:cs="Times New Roman" w:hint="eastAsia"/>
                <w:szCs w:val="21"/>
                <w:lang w:val="de-DE"/>
              </w:rPr>
              <w:t>氯霉素</w:t>
            </w:r>
            <w:r w:rsidRPr="001B77BA">
              <w:rPr>
                <w:rFonts w:ascii="宋体" w:eastAsia="宋体" w:hAnsi="宋体" w:cs="Times New Roman" w:hint="eastAsia"/>
                <w:szCs w:val="21"/>
              </w:rPr>
              <w:t>柱上进样</w:t>
            </w:r>
            <w:r w:rsidRPr="001B77BA">
              <w:rPr>
                <w:rFonts w:ascii="宋体" w:eastAsia="宋体" w:hAnsi="宋体" w:cs="Times New Roman"/>
                <w:szCs w:val="21"/>
                <w:lang w:val="de-DE"/>
              </w:rPr>
              <w:t>，</w:t>
            </w:r>
            <w:r w:rsidRPr="001B77BA">
              <w:rPr>
                <w:rFonts w:ascii="宋体" w:eastAsia="宋体" w:hAnsi="宋体" w:cs="Times New Roman" w:hint="eastAsia"/>
                <w:szCs w:val="21"/>
                <w:lang w:val="de-DE"/>
              </w:rPr>
              <w:t>离子对</w:t>
            </w:r>
            <w:r w:rsidRPr="001B77BA">
              <w:rPr>
                <w:rFonts w:ascii="宋体" w:eastAsia="宋体" w:hAnsi="宋体" w:cs="Times New Roman"/>
                <w:szCs w:val="21"/>
                <w:lang w:val="de-DE"/>
              </w:rPr>
              <w:t xml:space="preserve">m/z </w:t>
            </w:r>
            <w:r w:rsidRPr="001B77BA">
              <w:rPr>
                <w:rFonts w:ascii="宋体" w:eastAsia="宋体" w:hAnsi="宋体" w:cs="Times New Roman" w:hint="eastAsia"/>
                <w:szCs w:val="21"/>
                <w:lang w:val="de-DE"/>
              </w:rPr>
              <w:t>321</w:t>
            </w:r>
            <w:r w:rsidRPr="001B77BA">
              <w:rPr>
                <w:rFonts w:ascii="宋体" w:eastAsia="宋体" w:hAnsi="宋体" w:cs="Times New Roman"/>
                <w:szCs w:val="21"/>
                <w:lang w:val="de-DE"/>
              </w:rPr>
              <w:t>.0&gt;1</w:t>
            </w:r>
            <w:r w:rsidRPr="001B77BA">
              <w:rPr>
                <w:rFonts w:ascii="宋体" w:eastAsia="宋体" w:hAnsi="宋体" w:cs="Times New Roman" w:hint="eastAsia"/>
                <w:szCs w:val="21"/>
                <w:lang w:val="de-DE"/>
              </w:rPr>
              <w:t>52</w:t>
            </w:r>
            <w:r w:rsidRPr="001B77BA">
              <w:rPr>
                <w:rFonts w:ascii="宋体" w:eastAsia="宋体" w:hAnsi="宋体" w:cs="Times New Roman"/>
                <w:szCs w:val="21"/>
                <w:lang w:val="de-DE"/>
              </w:rPr>
              <w:t>.0，S/N&gt;</w:t>
            </w:r>
            <w:r w:rsidRPr="001B77BA">
              <w:rPr>
                <w:rFonts w:ascii="宋体" w:eastAsia="宋体" w:hAnsi="宋体" w:cs="Times New Roman" w:hint="eastAsia"/>
                <w:szCs w:val="21"/>
                <w:lang w:val="de-DE"/>
              </w:rPr>
              <w:t>55</w:t>
            </w:r>
            <w:r w:rsidRPr="001B77BA">
              <w:rPr>
                <w:rFonts w:ascii="宋体" w:eastAsia="宋体" w:hAnsi="宋体" w:cs="Times New Roman"/>
                <w:szCs w:val="21"/>
                <w:lang w:val="de-DE"/>
              </w:rPr>
              <w:t>0</w:t>
            </w:r>
            <w:r w:rsidRPr="001B77BA">
              <w:rPr>
                <w:rFonts w:ascii="宋体" w:eastAsia="宋体" w:hAnsi="宋体" w:cs="Times New Roman" w:hint="eastAsia"/>
                <w:szCs w:val="21"/>
                <w:lang w:val="de-DE"/>
              </w:rPr>
              <w:t>,000</w:t>
            </w:r>
            <w:r w:rsidRPr="001B77BA">
              <w:rPr>
                <w:rFonts w:ascii="宋体" w:eastAsia="宋体" w:hAnsi="宋体" w:cs="Times New Roman"/>
                <w:szCs w:val="21"/>
                <w:lang w:val="de-DE"/>
              </w:rPr>
              <w:t>:1</w:t>
            </w:r>
            <w:r w:rsidRPr="001B77BA">
              <w:rPr>
                <w:rFonts w:ascii="宋体" w:eastAsia="宋体" w:hAnsi="宋体" w:cs="Times New Roman" w:hint="eastAsia"/>
                <w:b/>
                <w:szCs w:val="21"/>
                <w:lang w:val="de-DE"/>
              </w:rPr>
              <w:t>（投标文件中提供彩页或官网截图）</w:t>
            </w:r>
            <w:bookmarkEnd w:id="4"/>
          </w:p>
          <w:p w:rsidR="001B77BA" w:rsidRPr="001B77BA" w:rsidRDefault="001B77BA" w:rsidP="001B77BA">
            <w:pPr>
              <w:widowControl/>
              <w:tabs>
                <w:tab w:val="left" w:pos="709"/>
              </w:tabs>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2.8APCI</w:t>
            </w:r>
            <w:r w:rsidRPr="001B77BA">
              <w:rPr>
                <w:rFonts w:ascii="宋体" w:eastAsia="宋体" w:hAnsi="宋体" w:cs="Times New Roman" w:hint="eastAsia"/>
                <w:szCs w:val="21"/>
              </w:rPr>
              <w:t>灵敏度：液质联用1pg利血平柱上进样连续6针S</w:t>
            </w:r>
            <w:r w:rsidRPr="001B77BA">
              <w:rPr>
                <w:rFonts w:ascii="宋体" w:eastAsia="宋体" w:hAnsi="宋体" w:cs="Times New Roman"/>
                <w:szCs w:val="21"/>
              </w:rPr>
              <w:t>/N</w:t>
            </w:r>
            <w:r w:rsidRPr="001B77BA">
              <w:rPr>
                <w:rFonts w:ascii="宋体" w:eastAsia="宋体" w:hAnsi="宋体" w:cs="Times New Roman" w:hint="eastAsia"/>
                <w:szCs w:val="21"/>
              </w:rPr>
              <w:t>＞1</w:t>
            </w:r>
            <w:r w:rsidRPr="001B77BA">
              <w:rPr>
                <w:rFonts w:ascii="宋体" w:eastAsia="宋体" w:hAnsi="宋体" w:cs="Times New Roman"/>
                <w:szCs w:val="21"/>
              </w:rPr>
              <w:t>5</w:t>
            </w:r>
            <w:r w:rsidRPr="001B77BA">
              <w:rPr>
                <w:rFonts w:ascii="宋体" w:eastAsia="宋体" w:hAnsi="宋体" w:cs="Times New Roman" w:hint="eastAsia"/>
                <w:szCs w:val="21"/>
              </w:rPr>
              <w:t>,</w:t>
            </w:r>
            <w:r w:rsidRPr="001B77BA">
              <w:rPr>
                <w:rFonts w:ascii="宋体" w:eastAsia="宋体" w:hAnsi="宋体" w:cs="Times New Roman"/>
                <w:szCs w:val="21"/>
              </w:rPr>
              <w:t>000:1</w:t>
            </w:r>
            <w:r w:rsidRPr="001B77BA">
              <w:rPr>
                <w:rFonts w:ascii="宋体" w:eastAsia="宋体" w:hAnsi="宋体" w:cs="Times New Roman" w:hint="eastAsia"/>
                <w:szCs w:val="21"/>
              </w:rPr>
              <w:t>，峰面积R</w:t>
            </w:r>
            <w:r w:rsidRPr="001B77BA">
              <w:rPr>
                <w:rFonts w:ascii="宋体" w:eastAsia="宋体" w:hAnsi="宋体" w:cs="Times New Roman"/>
                <w:szCs w:val="21"/>
              </w:rPr>
              <w:t>SD</w:t>
            </w:r>
            <w:r w:rsidRPr="001B77BA">
              <w:rPr>
                <w:rFonts w:ascii="宋体" w:eastAsia="宋体" w:hAnsi="宋体" w:cs="Times New Roman" w:hint="eastAsia"/>
                <w:szCs w:val="21"/>
              </w:rPr>
              <w:t>＜5％</w:t>
            </w:r>
          </w:p>
          <w:p w:rsidR="001B77BA" w:rsidRPr="001B77BA" w:rsidRDefault="001B77BA" w:rsidP="001B77BA">
            <w:pPr>
              <w:widowControl/>
              <w:tabs>
                <w:tab w:val="left" w:pos="709"/>
              </w:tabs>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2.9</w:t>
            </w:r>
            <w:r w:rsidRPr="001B77BA">
              <w:rPr>
                <w:rFonts w:ascii="宋体" w:eastAsia="宋体" w:hAnsi="宋体" w:cs="Times New Roman" w:hint="eastAsia"/>
                <w:szCs w:val="21"/>
              </w:rPr>
              <w:t>质量稳定性：</w:t>
            </w:r>
            <w:bookmarkStart w:id="5" w:name="_Hlk14697875"/>
            <w:r w:rsidRPr="001B77BA">
              <w:rPr>
                <w:rFonts w:ascii="宋体" w:eastAsia="宋体" w:hAnsi="宋体" w:cs="Times New Roman" w:hint="eastAsia"/>
                <w:szCs w:val="21"/>
                <w:lang w:val="de-DE"/>
              </w:rPr>
              <w:t>＜</w:t>
            </w:r>
            <w:r w:rsidRPr="001B77BA">
              <w:rPr>
                <w:rFonts w:ascii="宋体" w:eastAsia="宋体" w:hAnsi="宋体" w:cs="Times New Roman"/>
                <w:szCs w:val="21"/>
                <w:lang w:val="de-DE"/>
              </w:rPr>
              <w:t>0.1 Da (24 h)</w:t>
            </w:r>
            <w:bookmarkEnd w:id="5"/>
          </w:p>
          <w:p w:rsidR="001B77BA" w:rsidRPr="001B77BA" w:rsidRDefault="001B77BA" w:rsidP="001B77BA">
            <w:pPr>
              <w:widowControl/>
              <w:tabs>
                <w:tab w:val="left" w:pos="709"/>
              </w:tabs>
              <w:adjustRightInd w:val="0"/>
              <w:snapToGrid w:val="0"/>
              <w:spacing w:line="300" w:lineRule="auto"/>
              <w:jc w:val="left"/>
              <w:rPr>
                <w:rFonts w:ascii="宋体" w:eastAsia="宋体" w:hAnsi="宋体" w:cs="Times New Roman"/>
                <w:szCs w:val="21"/>
              </w:rPr>
            </w:pPr>
            <w:bookmarkStart w:id="6" w:name="_Hlk14698412"/>
            <w:r w:rsidRPr="001B77BA">
              <w:rPr>
                <w:rFonts w:ascii="宋体" w:eastAsia="宋体" w:hAnsi="宋体" w:cs="Times New Roman" w:hint="eastAsia"/>
                <w:szCs w:val="21"/>
                <w:lang w:val="de-DE"/>
              </w:rPr>
              <w:t>3.</w:t>
            </w:r>
            <w:r w:rsidRPr="001B77BA">
              <w:rPr>
                <w:rFonts w:ascii="宋体" w:eastAsia="宋体" w:hAnsi="宋体" w:cs="Times New Roman"/>
                <w:szCs w:val="21"/>
                <w:lang w:val="de-DE"/>
              </w:rPr>
              <w:t xml:space="preserve">2.10 </w:t>
            </w:r>
            <w:r w:rsidRPr="001B77BA">
              <w:rPr>
                <w:rFonts w:ascii="宋体" w:eastAsia="宋体" w:hAnsi="宋体" w:cs="Times New Roman" w:hint="eastAsia"/>
                <w:szCs w:val="21"/>
                <w:lang w:val="de-DE"/>
              </w:rPr>
              <w:t>M</w:t>
            </w:r>
            <w:r w:rsidRPr="001B77BA">
              <w:rPr>
                <w:rFonts w:ascii="宋体" w:eastAsia="宋体" w:hAnsi="宋体" w:cs="Times New Roman"/>
                <w:szCs w:val="21"/>
                <w:lang w:val="de-DE"/>
              </w:rPr>
              <w:t>RM</w:t>
            </w:r>
            <w:r w:rsidRPr="001B77BA">
              <w:rPr>
                <w:rFonts w:ascii="宋体" w:eastAsia="宋体" w:hAnsi="宋体" w:cs="Times New Roman" w:hint="eastAsia"/>
                <w:szCs w:val="21"/>
                <w:lang w:val="de-DE"/>
              </w:rPr>
              <w:t>分时段采集每个时间段可同时监测450个M</w:t>
            </w:r>
            <w:r w:rsidRPr="001B77BA">
              <w:rPr>
                <w:rFonts w:ascii="宋体" w:eastAsia="宋体" w:hAnsi="宋体" w:cs="Times New Roman"/>
                <w:szCs w:val="21"/>
                <w:lang w:val="de-DE"/>
              </w:rPr>
              <w:t>RM</w:t>
            </w:r>
            <w:r w:rsidRPr="001B77BA">
              <w:rPr>
                <w:rFonts w:ascii="宋体" w:eastAsia="宋体" w:hAnsi="宋体" w:cs="Times New Roman" w:hint="eastAsia"/>
                <w:szCs w:val="21"/>
                <w:lang w:val="de-DE"/>
              </w:rPr>
              <w:t>通道，单个方法可采集</w:t>
            </w:r>
            <w:r w:rsidRPr="001B77BA">
              <w:rPr>
                <w:rFonts w:ascii="宋体" w:eastAsia="宋体" w:hAnsi="宋体" w:cs="Times New Roman"/>
                <w:szCs w:val="21"/>
                <w:lang w:val="de-DE"/>
              </w:rPr>
              <w:t>13,500</w:t>
            </w:r>
            <w:r w:rsidRPr="001B77BA">
              <w:rPr>
                <w:rFonts w:ascii="宋体" w:eastAsia="宋体" w:hAnsi="宋体" w:cs="Times New Roman" w:hint="eastAsia"/>
                <w:szCs w:val="21"/>
                <w:lang w:val="de-DE"/>
              </w:rPr>
              <w:t>个M</w:t>
            </w:r>
            <w:r w:rsidRPr="001B77BA">
              <w:rPr>
                <w:rFonts w:ascii="宋体" w:eastAsia="宋体" w:hAnsi="宋体" w:cs="Times New Roman"/>
                <w:szCs w:val="21"/>
                <w:lang w:val="de-DE"/>
              </w:rPr>
              <w:t>RM</w:t>
            </w:r>
            <w:r w:rsidRPr="001B77BA">
              <w:rPr>
                <w:rFonts w:ascii="宋体" w:eastAsia="宋体" w:hAnsi="宋体" w:cs="Times New Roman" w:hint="eastAsia"/>
                <w:szCs w:val="21"/>
                <w:lang w:val="de-DE"/>
              </w:rPr>
              <w:t>通道</w:t>
            </w:r>
            <w:bookmarkEnd w:id="6"/>
          </w:p>
          <w:p w:rsidR="001B77BA" w:rsidRPr="001B77BA" w:rsidRDefault="001B77BA" w:rsidP="001B77BA">
            <w:pPr>
              <w:widowControl/>
              <w:tabs>
                <w:tab w:val="left" w:pos="709"/>
              </w:tabs>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2.11</w:t>
            </w:r>
            <w:r w:rsidRPr="001B77BA">
              <w:rPr>
                <w:rFonts w:ascii="宋体" w:eastAsia="宋体" w:hAnsi="宋体" w:cs="Times New Roman" w:hint="eastAsia"/>
                <w:szCs w:val="21"/>
              </w:rPr>
              <w:t>MRM最小驻留时间≤0.5ms</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2.12</w:t>
            </w:r>
            <w:r w:rsidRPr="001B77BA">
              <w:rPr>
                <w:rFonts w:ascii="宋体" w:eastAsia="宋体" w:hAnsi="宋体" w:cs="Times New Roman" w:hint="eastAsia"/>
                <w:szCs w:val="21"/>
              </w:rPr>
              <w:t>离子源：独立ESI源和</w:t>
            </w:r>
            <w:r w:rsidRPr="001B77BA">
              <w:rPr>
                <w:rFonts w:ascii="宋体" w:eastAsia="宋体" w:hAnsi="宋体" w:cs="Times New Roman"/>
                <w:szCs w:val="21"/>
              </w:rPr>
              <w:t>APCI</w:t>
            </w:r>
            <w:r w:rsidRPr="001B77BA">
              <w:rPr>
                <w:rFonts w:ascii="宋体" w:eastAsia="宋体" w:hAnsi="宋体" w:cs="Times New Roman" w:hint="eastAsia"/>
                <w:szCs w:val="21"/>
              </w:rPr>
              <w:t>源，非复合源</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2.13</w:t>
            </w:r>
            <w:r w:rsidRPr="001B77BA">
              <w:rPr>
                <w:rFonts w:ascii="宋体" w:eastAsia="宋体" w:hAnsi="宋体" w:cs="Times New Roman" w:hint="eastAsia"/>
                <w:szCs w:val="21"/>
              </w:rPr>
              <w:t>喷雾针位置免调，可适应不同的HPLC流速，耐盐溶液，抗污染</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2.14</w:t>
            </w:r>
            <w:r w:rsidRPr="001B77BA">
              <w:rPr>
                <w:rFonts w:ascii="宋体" w:eastAsia="宋体" w:hAnsi="宋体" w:cs="Times New Roman" w:hint="eastAsia"/>
                <w:szCs w:val="21"/>
              </w:rPr>
              <w:t>离子源采用铰链开合式喷雾室设计，切换方便、快速，无需放空质谱真空系统</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2.15</w:t>
            </w:r>
            <w:r w:rsidRPr="001B77BA">
              <w:rPr>
                <w:rFonts w:ascii="宋体" w:eastAsia="宋体" w:hAnsi="宋体" w:cs="Times New Roman" w:hint="eastAsia"/>
                <w:szCs w:val="21"/>
              </w:rPr>
              <w:t>喷射流热聚焦技术，可适应全流速范围，同时保持高灵敏度和优异的抗污染能力</w:t>
            </w:r>
            <w:r w:rsidRPr="001B77BA">
              <w:rPr>
                <w:rFonts w:ascii="宋体" w:eastAsia="宋体" w:hAnsi="宋体" w:cs="Times New Roman" w:hint="eastAsia"/>
                <w:b/>
                <w:szCs w:val="21"/>
                <w:lang w:val="de-DE"/>
              </w:rPr>
              <w:t>（投标文件中提</w:t>
            </w:r>
            <w:r w:rsidRPr="001B77BA">
              <w:rPr>
                <w:rFonts w:ascii="宋体" w:eastAsia="宋体" w:hAnsi="宋体" w:cs="Times New Roman" w:hint="eastAsia"/>
                <w:b/>
                <w:szCs w:val="21"/>
                <w:lang w:val="de-DE"/>
              </w:rPr>
              <w:lastRenderedPageBreak/>
              <w:t>供彩页或官网截图）</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2.16</w:t>
            </w:r>
            <w:r w:rsidRPr="001B77BA">
              <w:rPr>
                <w:rFonts w:ascii="宋体" w:eastAsia="宋体" w:hAnsi="宋体" w:cs="Times New Roman" w:hint="eastAsia"/>
                <w:szCs w:val="21"/>
              </w:rPr>
              <w:t>离子导入系统：真空盾、六孔毛细管加离轴两级离子漏斗系统；</w:t>
            </w:r>
            <w:r w:rsidRPr="001B77BA">
              <w:rPr>
                <w:rFonts w:ascii="宋体" w:eastAsia="宋体" w:hAnsi="宋体" w:cs="Times New Roman" w:hint="eastAsia"/>
                <w:szCs w:val="21"/>
                <w:lang w:val="de-DE"/>
              </w:rPr>
              <w:t>离子传输部分具有真空盾设计</w:t>
            </w:r>
            <w:r w:rsidRPr="001B77BA">
              <w:rPr>
                <w:rFonts w:ascii="宋体" w:eastAsia="宋体" w:hAnsi="宋体" w:cs="Times New Roman" w:hint="eastAsia"/>
                <w:b/>
                <w:szCs w:val="21"/>
                <w:lang w:val="de-DE"/>
              </w:rPr>
              <w:t>（投标文件中提供彩页或官网截图）</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2.17</w:t>
            </w:r>
            <w:r w:rsidRPr="001B77BA">
              <w:rPr>
                <w:rFonts w:ascii="宋体" w:eastAsia="宋体" w:hAnsi="宋体" w:cs="Times New Roman" w:hint="eastAsia"/>
                <w:szCs w:val="21"/>
              </w:rPr>
              <w:t>四极杆质量过滤器：采用100度恒温加热以及共轭双曲面设计的四极杆技术。</w:t>
            </w:r>
            <w:r w:rsidRPr="001B77BA">
              <w:rPr>
                <w:rFonts w:ascii="宋体" w:eastAsia="宋体" w:hAnsi="宋体" w:cs="Times New Roman" w:hint="eastAsia"/>
                <w:b/>
                <w:szCs w:val="21"/>
              </w:rPr>
              <w:t>（提供软件截图证明）</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2.18</w:t>
            </w:r>
            <w:r w:rsidRPr="001B77BA">
              <w:rPr>
                <w:rFonts w:ascii="宋体" w:eastAsia="宋体" w:hAnsi="宋体" w:cs="Times New Roman" w:hint="eastAsia"/>
                <w:szCs w:val="21"/>
              </w:rPr>
              <w:t>碰撞反应池：采用90度弯曲降噪设计，具有高压线性加速碰撞反应池，无记忆效应</w:t>
            </w:r>
            <w:r w:rsidRPr="001B77BA">
              <w:rPr>
                <w:rFonts w:ascii="宋体" w:eastAsia="宋体" w:hAnsi="宋体" w:cs="Times New Roman" w:hint="eastAsia"/>
                <w:b/>
                <w:szCs w:val="21"/>
                <w:lang w:val="de-DE"/>
              </w:rPr>
              <w:t>（投标文件中提供彩页或官网截图）</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★3.2</w:t>
            </w:r>
            <w:r w:rsidRPr="001B77BA">
              <w:rPr>
                <w:rFonts w:ascii="宋体" w:eastAsia="宋体" w:hAnsi="宋体" w:cs="Times New Roman"/>
                <w:szCs w:val="21"/>
              </w:rPr>
              <w:t>.19</w:t>
            </w:r>
            <w:r w:rsidRPr="001B77BA">
              <w:rPr>
                <w:rFonts w:ascii="宋体" w:eastAsia="宋体" w:hAnsi="宋体" w:cs="Times New Roman" w:hint="eastAsia"/>
                <w:szCs w:val="21"/>
              </w:rPr>
              <w:t>气体要求：采用高纯氮气作为雾化气和碰撞气，无需额外氩气</w:t>
            </w:r>
          </w:p>
          <w:p w:rsidR="001B77BA" w:rsidRPr="001B77BA" w:rsidRDefault="001B77BA" w:rsidP="001B77BA">
            <w:pPr>
              <w:widowControl/>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w:t>
            </w:r>
            <w:r w:rsidRPr="001B77BA">
              <w:rPr>
                <w:rFonts w:ascii="宋体" w:eastAsia="宋体" w:hAnsi="宋体" w:cs="Times New Roman"/>
                <w:szCs w:val="21"/>
              </w:rPr>
              <w:t>.20</w:t>
            </w:r>
            <w:r w:rsidRPr="001B77BA">
              <w:rPr>
                <w:rFonts w:ascii="宋体" w:eastAsia="宋体" w:hAnsi="宋体" w:cs="Times New Roman" w:hint="eastAsia"/>
                <w:szCs w:val="21"/>
              </w:rPr>
              <w:t>检测器系统：</w:t>
            </w:r>
            <w:r w:rsidRPr="001B77BA">
              <w:rPr>
                <w:rFonts w:ascii="宋体" w:eastAsia="宋体" w:hAnsi="宋体" w:cs="Times New Roman" w:hint="eastAsia"/>
                <w:szCs w:val="21"/>
                <w:lang w:val="de-DE"/>
              </w:rPr>
              <w:t>20</w:t>
            </w:r>
            <w:r w:rsidRPr="001B77BA">
              <w:rPr>
                <w:rFonts w:ascii="宋体" w:eastAsia="宋体" w:hAnsi="宋体" w:cs="Times New Roman"/>
                <w:szCs w:val="21"/>
                <w:lang w:val="de-DE"/>
              </w:rPr>
              <w:t xml:space="preserve"> k</w:t>
            </w:r>
            <w:r w:rsidRPr="001B77BA">
              <w:rPr>
                <w:rFonts w:ascii="宋体" w:eastAsia="宋体" w:hAnsi="宋体" w:cs="Times New Roman" w:hint="eastAsia"/>
                <w:szCs w:val="21"/>
                <w:lang w:val="de-DE"/>
              </w:rPr>
              <w:t>V高能</w:t>
            </w:r>
            <w:r w:rsidRPr="001B77BA">
              <w:rPr>
                <w:rFonts w:ascii="宋体" w:eastAsia="宋体" w:hAnsi="宋体" w:cs="Times New Roman"/>
                <w:szCs w:val="21"/>
                <w:lang w:val="de-DE"/>
              </w:rPr>
              <w:t>打拿极加电子倍增器</w:t>
            </w:r>
            <w:r w:rsidRPr="001B77BA">
              <w:rPr>
                <w:rFonts w:ascii="宋体" w:eastAsia="宋体" w:hAnsi="宋体" w:cs="Times New Roman" w:hint="eastAsia"/>
                <w:szCs w:val="21"/>
                <w:lang w:val="de-DE"/>
              </w:rPr>
              <w:t>设计，非降低负模式响应的光电倍增器设计</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hint="eastAsia"/>
                <w:szCs w:val="21"/>
              </w:rPr>
              <w:t>3.2</w:t>
            </w:r>
            <w:r w:rsidRPr="001B77BA">
              <w:rPr>
                <w:rFonts w:ascii="宋体" w:eastAsia="宋体" w:hAnsi="宋体" w:cs="Times New Roman"/>
                <w:szCs w:val="21"/>
              </w:rPr>
              <w:t>.21</w:t>
            </w:r>
            <w:r w:rsidRPr="001B77BA">
              <w:rPr>
                <w:rFonts w:ascii="宋体" w:eastAsia="宋体" w:hAnsi="宋体" w:cs="Times New Roman" w:hint="eastAsia"/>
                <w:szCs w:val="21"/>
              </w:rPr>
              <w:t>真空系统：带有差动抽气真空系统，具有自动断电保护功能，同时要求机械泵需有静音罩，降低噪音</w:t>
            </w:r>
          </w:p>
          <w:p w:rsidR="001B77BA" w:rsidRPr="001B77BA" w:rsidRDefault="001B77BA" w:rsidP="001B77BA">
            <w:pPr>
              <w:widowControl/>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w:t>
            </w:r>
            <w:r w:rsidRPr="001B77BA">
              <w:rPr>
                <w:rFonts w:ascii="宋体" w:eastAsia="宋体" w:hAnsi="宋体" w:cs="Times New Roman"/>
                <w:szCs w:val="21"/>
              </w:rPr>
              <w:t xml:space="preserve">.22扫描方式: 全扫描、子离子扫描、母离子扫描、中性丢失扫描、MRM </w:t>
            </w:r>
            <w:r w:rsidRPr="001B77BA">
              <w:rPr>
                <w:rFonts w:ascii="宋体" w:eastAsia="宋体" w:hAnsi="宋体" w:cs="Times New Roman" w:hint="eastAsia"/>
                <w:szCs w:val="21"/>
              </w:rPr>
              <w:t>(</w:t>
            </w:r>
            <w:r w:rsidRPr="001B77BA">
              <w:rPr>
                <w:rFonts w:ascii="宋体" w:eastAsia="宋体" w:hAnsi="宋体" w:cs="Times New Roman"/>
                <w:szCs w:val="21"/>
              </w:rPr>
              <w:t>用于定量分析</w:t>
            </w:r>
            <w:r w:rsidRPr="001B77BA">
              <w:rPr>
                <w:rFonts w:ascii="宋体" w:eastAsia="宋体" w:hAnsi="宋体" w:cs="Times New Roman" w:hint="eastAsia"/>
                <w:szCs w:val="21"/>
              </w:rPr>
              <w:t>)</w:t>
            </w:r>
            <w:r w:rsidRPr="001B77BA">
              <w:rPr>
                <w:rFonts w:ascii="宋体" w:eastAsia="宋体" w:hAnsi="宋体" w:cs="Times New Roman"/>
                <w:szCs w:val="21"/>
              </w:rPr>
              <w:t>、</w:t>
            </w:r>
            <w:r w:rsidRPr="001B77BA">
              <w:rPr>
                <w:rFonts w:ascii="宋体" w:eastAsia="宋体" w:hAnsi="宋体" w:cs="Times New Roman" w:hint="eastAsia"/>
                <w:szCs w:val="21"/>
              </w:rPr>
              <w:t>触发式MRM (用于二级离子定性)、选择离子监测、手动时间编程M</w:t>
            </w:r>
            <w:r w:rsidRPr="001B77BA">
              <w:rPr>
                <w:rFonts w:ascii="宋体" w:eastAsia="宋体" w:hAnsi="宋体" w:cs="Times New Roman"/>
                <w:szCs w:val="21"/>
              </w:rPr>
              <w:t>RM</w:t>
            </w:r>
            <w:r w:rsidRPr="001B77BA">
              <w:rPr>
                <w:rFonts w:ascii="宋体" w:eastAsia="宋体" w:hAnsi="宋体" w:cs="Times New Roman" w:hint="eastAsia"/>
                <w:szCs w:val="21"/>
              </w:rPr>
              <w:t>、动态MRM</w:t>
            </w:r>
            <w:r w:rsidRPr="001B77BA">
              <w:rPr>
                <w:rFonts w:ascii="宋体" w:eastAsia="宋体" w:hAnsi="宋体" w:cs="Times New Roman"/>
                <w:szCs w:val="21"/>
              </w:rPr>
              <w:t xml:space="preserve"> (</w:t>
            </w:r>
            <w:r w:rsidRPr="001B77BA">
              <w:rPr>
                <w:rFonts w:ascii="宋体" w:eastAsia="宋体" w:hAnsi="宋体" w:cs="Times New Roman" w:hint="eastAsia"/>
                <w:szCs w:val="21"/>
              </w:rPr>
              <w:t>自动时间编程)、正/负极性快速切换</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4、工作站</w:t>
            </w:r>
            <w:r w:rsidRPr="001B77BA">
              <w:rPr>
                <w:rFonts w:ascii="宋体" w:eastAsia="宋体" w:hAnsi="宋体" w:cs="Times New Roman"/>
                <w:szCs w:val="21"/>
              </w:rPr>
              <w:t>软件</w:t>
            </w:r>
          </w:p>
          <w:p w:rsidR="001B77BA" w:rsidRPr="001B77BA" w:rsidRDefault="001B77BA" w:rsidP="001B77BA">
            <w:pPr>
              <w:widowControl/>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4.1单点控制所有的液相色谱部分和质谱部分，可以实现液相和质谱同步控制、在线监测、反馈显示、序列采集和数据分析</w:t>
            </w:r>
          </w:p>
          <w:p w:rsidR="001B77BA" w:rsidRPr="001B77BA" w:rsidRDefault="001B77BA" w:rsidP="001B77BA">
            <w:pPr>
              <w:widowControl/>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4.2一键触发式的全自动调谐系统，可在无人值守的条件下自动完成方法优化工作，无需注射</w:t>
            </w:r>
            <w:r w:rsidRPr="001B77BA">
              <w:rPr>
                <w:rFonts w:ascii="宋体" w:eastAsia="宋体" w:hAnsi="宋体" w:cs="Times New Roman"/>
                <w:szCs w:val="21"/>
              </w:rPr>
              <w:t>泵，通过自动进样器即可实现</w:t>
            </w:r>
            <w:r w:rsidRPr="001B77BA">
              <w:rPr>
                <w:rFonts w:ascii="宋体" w:eastAsia="宋体" w:hAnsi="宋体" w:cs="Times New Roman" w:hint="eastAsia"/>
                <w:szCs w:val="21"/>
              </w:rPr>
              <w:t>。自动优化每个目标化合物的质谱参数，包括最佳碰撞电压，</w:t>
            </w:r>
            <w:r w:rsidRPr="001B77BA">
              <w:rPr>
                <w:rFonts w:ascii="宋体" w:eastAsia="宋体" w:hAnsi="宋体" w:cs="Times New Roman"/>
                <w:szCs w:val="21"/>
              </w:rPr>
              <w:t>MS/MS</w:t>
            </w:r>
            <w:r w:rsidRPr="001B77BA">
              <w:rPr>
                <w:rFonts w:ascii="宋体" w:eastAsia="宋体" w:hAnsi="宋体" w:cs="Times New Roman" w:hint="eastAsia"/>
                <w:szCs w:val="21"/>
              </w:rPr>
              <w:t>的碰撞能量等</w:t>
            </w:r>
            <w:r w:rsidRPr="001B77BA">
              <w:rPr>
                <w:rFonts w:ascii="宋体" w:eastAsia="宋体" w:hAnsi="宋体" w:cs="Times New Roman"/>
                <w:szCs w:val="21"/>
              </w:rPr>
              <w:t>，自动存储方法</w:t>
            </w:r>
            <w:r w:rsidRPr="001B77BA">
              <w:rPr>
                <w:rFonts w:ascii="宋体" w:eastAsia="宋体" w:hAnsi="宋体" w:cs="Times New Roman" w:hint="eastAsia"/>
                <w:szCs w:val="21"/>
              </w:rPr>
              <w:t>参数</w:t>
            </w:r>
            <w:r w:rsidRPr="001B77BA">
              <w:rPr>
                <w:rFonts w:ascii="宋体" w:eastAsia="宋体" w:hAnsi="宋体" w:cs="Times New Roman"/>
                <w:szCs w:val="21"/>
              </w:rPr>
              <w:t>，直接调用</w:t>
            </w:r>
            <w:r w:rsidRPr="001B77BA">
              <w:rPr>
                <w:rFonts w:ascii="宋体" w:eastAsia="宋体" w:hAnsi="宋体" w:cs="Times New Roman" w:hint="eastAsia"/>
                <w:szCs w:val="21"/>
              </w:rPr>
              <w:t>。</w:t>
            </w:r>
          </w:p>
          <w:p w:rsidR="001B77BA" w:rsidRPr="001B77BA" w:rsidRDefault="001B77BA" w:rsidP="001B77BA">
            <w:pPr>
              <w:widowControl/>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★4.3自动方法优化软件：采用</w:t>
            </w:r>
            <w:r w:rsidRPr="001B77BA">
              <w:rPr>
                <w:rFonts w:ascii="宋体" w:eastAsia="宋体" w:hAnsi="宋体" w:cs="Times New Roman"/>
                <w:szCs w:val="21"/>
              </w:rPr>
              <w:t>自动进样器流动注射功能，</w:t>
            </w:r>
            <w:r w:rsidRPr="001B77BA">
              <w:rPr>
                <w:rFonts w:ascii="宋体" w:eastAsia="宋体" w:hAnsi="宋体" w:cs="Times New Roman" w:hint="eastAsia"/>
                <w:szCs w:val="21"/>
              </w:rPr>
              <w:t>自动优化每个目标化合物的质谱参数，如最佳碰撞电压、MS/MS的碰撞能量等</w:t>
            </w:r>
          </w:p>
          <w:p w:rsidR="001B77BA" w:rsidRPr="001B77BA" w:rsidRDefault="001B77BA" w:rsidP="001B77BA">
            <w:pPr>
              <w:widowControl/>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4.4自动时间编程功能: 多化合物</w:t>
            </w:r>
            <w:r w:rsidRPr="001B77BA">
              <w:rPr>
                <w:rFonts w:ascii="宋体" w:eastAsia="宋体" w:hAnsi="宋体" w:cs="Times New Roman"/>
                <w:szCs w:val="21"/>
              </w:rPr>
              <w:t>同时监测时，能</w:t>
            </w:r>
            <w:r w:rsidRPr="001B77BA">
              <w:rPr>
                <w:rFonts w:ascii="宋体" w:eastAsia="宋体" w:hAnsi="宋体" w:cs="Times New Roman" w:hint="eastAsia"/>
                <w:szCs w:val="21"/>
              </w:rPr>
              <w:t>根据保留时间和峰宽自动分配每个离子驻留时间，无需手动设定时间窗口，采用该</w:t>
            </w:r>
            <w:r w:rsidRPr="001B77BA">
              <w:rPr>
                <w:rFonts w:ascii="宋体" w:eastAsia="宋体" w:hAnsi="宋体" w:cs="Times New Roman"/>
                <w:szCs w:val="21"/>
              </w:rPr>
              <w:t>方法一次</w:t>
            </w:r>
            <w:r w:rsidRPr="001B77BA">
              <w:rPr>
                <w:rFonts w:ascii="宋体" w:eastAsia="宋体" w:hAnsi="宋体" w:cs="Times New Roman" w:hint="eastAsia"/>
                <w:szCs w:val="21"/>
              </w:rPr>
              <w:t>可</w:t>
            </w:r>
            <w:r w:rsidRPr="001B77BA">
              <w:rPr>
                <w:rFonts w:ascii="宋体" w:eastAsia="宋体" w:hAnsi="宋体" w:cs="Times New Roman"/>
                <w:szCs w:val="21"/>
              </w:rPr>
              <w:t>同时监测4000</w:t>
            </w:r>
            <w:r w:rsidRPr="001B77BA">
              <w:rPr>
                <w:rFonts w:ascii="宋体" w:eastAsia="宋体" w:hAnsi="宋体" w:cs="Times New Roman" w:hint="eastAsia"/>
                <w:szCs w:val="21"/>
              </w:rPr>
              <w:t>个MRM。并且可以</w:t>
            </w:r>
            <w:r w:rsidRPr="001B77BA">
              <w:rPr>
                <w:rFonts w:ascii="宋体" w:eastAsia="宋体" w:hAnsi="宋体" w:cs="Times New Roman"/>
                <w:szCs w:val="21"/>
              </w:rPr>
              <w:t>根据样品运行结果，自动更新、添加保留时间</w:t>
            </w:r>
            <w:r w:rsidRPr="001B77BA">
              <w:rPr>
                <w:rFonts w:ascii="宋体" w:eastAsia="宋体" w:hAnsi="宋体" w:cs="Times New Roman" w:hint="eastAsia"/>
                <w:szCs w:val="21"/>
              </w:rPr>
              <w:t>，</w:t>
            </w:r>
            <w:r w:rsidRPr="001B77BA">
              <w:rPr>
                <w:rFonts w:ascii="宋体" w:eastAsia="宋体" w:hAnsi="宋体" w:cs="Times New Roman"/>
                <w:szCs w:val="21"/>
              </w:rPr>
              <w:t>无须手动输入</w:t>
            </w:r>
            <w:r w:rsidRPr="001B77BA">
              <w:rPr>
                <w:rFonts w:ascii="宋体" w:eastAsia="宋体" w:hAnsi="宋体" w:cs="Times New Roman" w:hint="eastAsia"/>
                <w:szCs w:val="21"/>
              </w:rPr>
              <w:t>。</w:t>
            </w:r>
          </w:p>
          <w:p w:rsidR="001B77BA" w:rsidRPr="001B77BA" w:rsidRDefault="001B77BA" w:rsidP="001B77BA">
            <w:pPr>
              <w:widowControl/>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4.5同时定量和定性确认：MRM自动触发二级离子定性检测的同时，MRM定量检测灵敏度不低于单独检测时灵</w:t>
            </w:r>
            <w:r w:rsidRPr="001B77BA">
              <w:rPr>
                <w:rFonts w:ascii="宋体" w:eastAsia="宋体" w:hAnsi="宋体" w:cs="Times New Roman" w:hint="eastAsia"/>
                <w:szCs w:val="21"/>
              </w:rPr>
              <w:lastRenderedPageBreak/>
              <w:t>敏度的90%，获得的二级离子谱图同时可以进行谱图库检索</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5、工作站硬件:服务器级处理终端，Intel4核</w:t>
            </w:r>
            <w:r w:rsidRPr="001B77BA">
              <w:rPr>
                <w:rFonts w:ascii="宋体" w:eastAsia="宋体" w:hAnsi="宋体" w:cs="Times New Roman"/>
                <w:szCs w:val="21"/>
              </w:rPr>
              <w:t xml:space="preserve">CPU, </w:t>
            </w:r>
            <w:r w:rsidRPr="001B77BA">
              <w:rPr>
                <w:rFonts w:ascii="宋体" w:eastAsia="宋体" w:hAnsi="宋体" w:cs="Times New Roman" w:hint="eastAsia"/>
                <w:szCs w:val="21"/>
              </w:rPr>
              <w:t>8</w:t>
            </w:r>
            <w:r w:rsidRPr="001B77BA">
              <w:rPr>
                <w:rFonts w:ascii="宋体" w:eastAsia="宋体" w:hAnsi="宋体" w:cs="Times New Roman"/>
                <w:szCs w:val="21"/>
              </w:rPr>
              <w:t>GB</w:t>
            </w:r>
            <w:r w:rsidRPr="001B77BA">
              <w:rPr>
                <w:rFonts w:ascii="宋体" w:eastAsia="宋体" w:hAnsi="宋体" w:cs="Times New Roman" w:hint="eastAsia"/>
                <w:szCs w:val="21"/>
              </w:rPr>
              <w:t>内存</w:t>
            </w:r>
            <w:r w:rsidRPr="001B77BA">
              <w:rPr>
                <w:rFonts w:ascii="宋体" w:eastAsia="宋体" w:hAnsi="宋体" w:cs="Times New Roman"/>
                <w:szCs w:val="21"/>
              </w:rPr>
              <w:t xml:space="preserve">, </w:t>
            </w:r>
            <w:r w:rsidRPr="001B77BA">
              <w:rPr>
                <w:rFonts w:ascii="宋体" w:eastAsia="宋体" w:hAnsi="宋体" w:cs="Times New Roman" w:hint="eastAsia"/>
                <w:szCs w:val="21"/>
              </w:rPr>
              <w:t>2×50</w:t>
            </w:r>
            <w:r w:rsidRPr="001B77BA">
              <w:rPr>
                <w:rFonts w:ascii="宋体" w:eastAsia="宋体" w:hAnsi="宋体" w:cs="Times New Roman"/>
                <w:szCs w:val="21"/>
              </w:rPr>
              <w:t>0GB硬盘</w:t>
            </w:r>
            <w:r w:rsidRPr="001B77BA">
              <w:rPr>
                <w:rFonts w:ascii="宋体" w:eastAsia="宋体" w:hAnsi="宋体" w:cs="Times New Roman" w:hint="eastAsia"/>
                <w:szCs w:val="21"/>
              </w:rPr>
              <w:t>，独立显卡，DV</w:t>
            </w:r>
            <w:r w:rsidRPr="001B77BA">
              <w:rPr>
                <w:rFonts w:ascii="宋体" w:eastAsia="宋体" w:hAnsi="宋体" w:cs="Times New Roman"/>
                <w:szCs w:val="21"/>
              </w:rPr>
              <w:t>D</w:t>
            </w:r>
            <w:r w:rsidRPr="001B77BA">
              <w:rPr>
                <w:rFonts w:ascii="宋体" w:eastAsia="宋体" w:hAnsi="宋体" w:cs="Times New Roman" w:hint="eastAsia"/>
                <w:szCs w:val="21"/>
              </w:rPr>
              <w:t>/CD</w:t>
            </w:r>
            <w:r w:rsidRPr="001B77BA">
              <w:rPr>
                <w:rFonts w:ascii="宋体" w:eastAsia="宋体" w:hAnsi="宋体" w:cs="Times New Roman"/>
                <w:szCs w:val="21"/>
              </w:rPr>
              <w:t>-RW</w:t>
            </w:r>
            <w:r w:rsidRPr="001B77BA">
              <w:rPr>
                <w:rFonts w:ascii="宋体" w:eastAsia="宋体" w:hAnsi="宋体" w:cs="Times New Roman" w:hint="eastAsia"/>
                <w:szCs w:val="21"/>
              </w:rPr>
              <w:t xml:space="preserve">，Microsoft </w:t>
            </w:r>
            <w:r w:rsidRPr="001B77BA">
              <w:rPr>
                <w:rFonts w:ascii="宋体" w:eastAsia="宋体" w:hAnsi="宋体" w:cs="Times New Roman"/>
                <w:szCs w:val="21"/>
              </w:rPr>
              <w:t>W</w:t>
            </w:r>
            <w:r w:rsidRPr="001B77BA">
              <w:rPr>
                <w:rFonts w:ascii="宋体" w:eastAsia="宋体" w:hAnsi="宋体" w:cs="Times New Roman" w:hint="eastAsia"/>
                <w:szCs w:val="21"/>
              </w:rPr>
              <w:t>indows 10操作系统，HP 24存</w:t>
            </w:r>
            <w:r w:rsidRPr="001B77BA">
              <w:rPr>
                <w:rFonts w:ascii="宋体" w:eastAsia="宋体" w:hAnsi="宋体" w:cs="Times New Roman"/>
                <w:szCs w:val="21"/>
              </w:rPr>
              <w:t>液晶显示器</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szCs w:val="21"/>
              </w:rPr>
              <w:t>6</w:t>
            </w:r>
            <w:r w:rsidRPr="001B77BA">
              <w:rPr>
                <w:rFonts w:ascii="宋体" w:eastAsia="宋体" w:hAnsi="宋体" w:cs="Times New Roman" w:hint="eastAsia"/>
                <w:szCs w:val="21"/>
              </w:rPr>
              <w:t>、氮气发生器及不间断电源：氮气发生器气体输出流速必须≥</w:t>
            </w:r>
            <w:r w:rsidRPr="001B77BA">
              <w:rPr>
                <w:rFonts w:ascii="宋体" w:eastAsia="宋体" w:hAnsi="宋体" w:cs="Times New Roman"/>
                <w:szCs w:val="21"/>
              </w:rPr>
              <w:t>60L/min</w:t>
            </w:r>
            <w:r w:rsidRPr="001B77BA">
              <w:rPr>
                <w:rFonts w:ascii="宋体" w:eastAsia="宋体" w:hAnsi="宋体" w:cs="Times New Roman" w:hint="eastAsia"/>
                <w:szCs w:val="21"/>
              </w:rPr>
              <w:t>；10</w:t>
            </w:r>
            <w:r w:rsidRPr="001B77BA">
              <w:rPr>
                <w:rFonts w:ascii="宋体" w:eastAsia="宋体" w:hAnsi="宋体" w:cs="Times New Roman"/>
                <w:szCs w:val="21"/>
              </w:rPr>
              <w:t>kV</w:t>
            </w:r>
            <w:r w:rsidRPr="001B77BA">
              <w:rPr>
                <w:rFonts w:ascii="宋体" w:eastAsia="宋体" w:hAnsi="宋体" w:cs="Times New Roman" w:hint="eastAsia"/>
                <w:szCs w:val="21"/>
              </w:rPr>
              <w:t>不间断稳压电源</w:t>
            </w:r>
            <w:r w:rsidRPr="001B77BA">
              <w:rPr>
                <w:rFonts w:ascii="宋体" w:eastAsia="宋体" w:hAnsi="宋体" w:cs="Times New Roman"/>
                <w:szCs w:val="21"/>
              </w:rPr>
              <w:t xml:space="preserve">(UPS) </w:t>
            </w:r>
            <w:r w:rsidRPr="001B77BA">
              <w:rPr>
                <w:rFonts w:ascii="宋体" w:eastAsia="宋体" w:hAnsi="宋体" w:cs="Times New Roman" w:hint="eastAsia"/>
                <w:szCs w:val="21"/>
              </w:rPr>
              <w:t>一套（包含隔离变压器），蓄电工作时间不小于</w:t>
            </w:r>
            <w:r w:rsidRPr="001B77BA">
              <w:rPr>
                <w:rFonts w:ascii="宋体" w:eastAsia="宋体" w:hAnsi="宋体" w:cs="Times New Roman"/>
                <w:szCs w:val="21"/>
              </w:rPr>
              <w:t>2</w:t>
            </w:r>
            <w:r w:rsidRPr="001B77BA">
              <w:rPr>
                <w:rFonts w:ascii="宋体" w:eastAsia="宋体" w:hAnsi="宋体" w:cs="Times New Roman" w:hint="eastAsia"/>
                <w:szCs w:val="21"/>
              </w:rPr>
              <w:t>小时</w:t>
            </w:r>
          </w:p>
          <w:p w:rsidR="001B77BA" w:rsidRPr="001B77BA" w:rsidRDefault="001B77BA" w:rsidP="001B77BA">
            <w:pPr>
              <w:widowControl/>
              <w:adjustRightInd w:val="0"/>
              <w:snapToGrid w:val="0"/>
              <w:spacing w:line="300" w:lineRule="auto"/>
              <w:jc w:val="left"/>
              <w:rPr>
                <w:rFonts w:ascii="宋体" w:eastAsia="宋体" w:hAnsi="宋体" w:cs="Times New Roman"/>
                <w:szCs w:val="21"/>
              </w:rPr>
            </w:pPr>
            <w:r w:rsidRPr="001B77BA">
              <w:rPr>
                <w:rFonts w:ascii="宋体" w:eastAsia="宋体" w:hAnsi="宋体" w:cs="Times New Roman"/>
                <w:szCs w:val="21"/>
              </w:rPr>
              <w:t>7</w:t>
            </w:r>
            <w:r w:rsidRPr="001B77BA">
              <w:rPr>
                <w:rFonts w:ascii="宋体" w:eastAsia="宋体" w:hAnsi="宋体" w:cs="Times New Roman" w:hint="eastAsia"/>
                <w:szCs w:val="21"/>
              </w:rPr>
              <w:t>、配置要求：独立ESI源三重四极杆质谱仪一台，A</w:t>
            </w:r>
            <w:r w:rsidRPr="001B77BA">
              <w:rPr>
                <w:rFonts w:ascii="宋体" w:eastAsia="宋体" w:hAnsi="宋体" w:cs="Times New Roman"/>
                <w:szCs w:val="21"/>
              </w:rPr>
              <w:t>PCI</w:t>
            </w:r>
            <w:r w:rsidRPr="001B77BA">
              <w:rPr>
                <w:rFonts w:ascii="宋体" w:eastAsia="宋体" w:hAnsi="宋体" w:cs="Times New Roman" w:hint="eastAsia"/>
                <w:szCs w:val="21"/>
              </w:rPr>
              <w:t>源一套，工作站软件一套，处理终端和输出终端各一台，氮气发生器一台，不间断稳压电源一套，泵油1</w:t>
            </w:r>
            <w:r w:rsidRPr="001B77BA">
              <w:rPr>
                <w:rFonts w:ascii="宋体" w:eastAsia="宋体" w:hAnsi="宋体" w:cs="Times New Roman"/>
                <w:szCs w:val="21"/>
              </w:rPr>
              <w:t>L</w:t>
            </w:r>
            <w:r w:rsidRPr="001B77BA">
              <w:rPr>
                <w:rFonts w:ascii="宋体" w:eastAsia="宋体" w:hAnsi="宋体" w:cs="Times New Roman" w:hint="eastAsia"/>
                <w:szCs w:val="21"/>
              </w:rPr>
              <w:t>，雾化器针头一支，测试试剂,ESI-L 低浓度调谐混标，100 mL，一份。</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8、售后服务</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szCs w:val="21"/>
              </w:rPr>
              <w:t>8</w:t>
            </w:r>
            <w:r w:rsidRPr="001B77BA">
              <w:rPr>
                <w:rFonts w:ascii="宋体" w:eastAsia="宋体" w:hAnsi="宋体" w:cs="Times New Roman" w:hint="eastAsia"/>
                <w:szCs w:val="21"/>
              </w:rPr>
              <w:t>.1保修期满后，</w:t>
            </w:r>
            <w:r w:rsidRPr="001B77BA">
              <w:rPr>
                <w:rFonts w:ascii="宋体" w:eastAsia="宋体" w:hAnsi="宋体" w:cs="宋体" w:hint="eastAsia"/>
                <w:szCs w:val="21"/>
              </w:rPr>
              <w:t>用户所需耗材，价格按照厂家成本价核算。</w:t>
            </w:r>
          </w:p>
          <w:p w:rsidR="001B77BA" w:rsidRPr="001B77BA" w:rsidRDefault="001B77BA" w:rsidP="001B77BA">
            <w:pPr>
              <w:widowControl/>
              <w:adjustRightInd w:val="0"/>
              <w:snapToGrid w:val="0"/>
              <w:spacing w:line="300" w:lineRule="auto"/>
              <w:rPr>
                <w:rFonts w:ascii="宋体" w:eastAsia="宋体" w:hAnsi="宋体" w:cs="Times New Roman"/>
                <w:szCs w:val="21"/>
              </w:rPr>
            </w:pPr>
            <w:r w:rsidRPr="001B77BA">
              <w:rPr>
                <w:rFonts w:ascii="宋体" w:eastAsia="宋体" w:hAnsi="宋体" w:cs="Times New Roman"/>
                <w:szCs w:val="21"/>
              </w:rPr>
              <w:t>8</w:t>
            </w:r>
            <w:r w:rsidRPr="001B77BA">
              <w:rPr>
                <w:rFonts w:ascii="宋体" w:eastAsia="宋体" w:hAnsi="宋体" w:cs="Times New Roman" w:hint="eastAsia"/>
                <w:szCs w:val="21"/>
              </w:rPr>
              <w:t>.2安装验收期间，对用户进行仪器的基本操作和日常维护的现场培训，内容包括仪器原理，使用方法和维护方法等。</w:t>
            </w:r>
          </w:p>
          <w:p w:rsidR="001B77BA" w:rsidRPr="001B77BA" w:rsidRDefault="001B77BA" w:rsidP="001B77BA">
            <w:pPr>
              <w:widowControl/>
              <w:adjustRightInd w:val="0"/>
              <w:snapToGrid w:val="0"/>
              <w:spacing w:line="300" w:lineRule="auto"/>
              <w:rPr>
                <w:rFonts w:ascii="宋体" w:eastAsia="宋体" w:hAnsi="宋体" w:cs="Times New Roman"/>
                <w:szCs w:val="21"/>
              </w:rPr>
            </w:pPr>
            <w:r w:rsidRPr="001B77BA">
              <w:rPr>
                <w:rFonts w:ascii="宋体" w:eastAsia="宋体" w:hAnsi="宋体" w:cs="Times New Roman"/>
                <w:szCs w:val="21"/>
              </w:rPr>
              <w:t>8</w:t>
            </w:r>
            <w:r w:rsidRPr="001B77BA">
              <w:rPr>
                <w:rFonts w:ascii="宋体" w:eastAsia="宋体" w:hAnsi="宋体" w:cs="Times New Roman" w:hint="eastAsia"/>
                <w:szCs w:val="21"/>
              </w:rPr>
              <w:t>.3</w:t>
            </w:r>
            <w:r w:rsidRPr="001B77BA">
              <w:rPr>
                <w:rFonts w:ascii="宋体" w:eastAsia="宋体" w:hAnsi="宋体" w:cs="Times New Roman"/>
                <w:szCs w:val="21"/>
              </w:rPr>
              <w:t>仪器在安装、调试通过并验收合格后</w:t>
            </w:r>
            <w:r w:rsidRPr="001B77BA">
              <w:rPr>
                <w:rFonts w:ascii="宋体" w:eastAsia="宋体" w:hAnsi="宋体" w:cs="Times New Roman" w:hint="eastAsia"/>
                <w:szCs w:val="21"/>
              </w:rPr>
              <w:t>享有</w:t>
            </w:r>
            <w:r w:rsidRPr="001B77BA">
              <w:rPr>
                <w:rFonts w:ascii="宋体" w:eastAsia="宋体" w:hAnsi="宋体" w:cs="Times New Roman"/>
                <w:szCs w:val="21"/>
              </w:rPr>
              <w:t>1年的免费保修期</w:t>
            </w:r>
            <w:r w:rsidRPr="001B77BA">
              <w:rPr>
                <w:rFonts w:ascii="宋体" w:eastAsia="宋体" w:hAnsi="宋体" w:cs="Times New Roman" w:hint="eastAsia"/>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bCs/>
                <w:szCs w:val="21"/>
              </w:rPr>
              <w:t xml:space="preserve">9. </w:t>
            </w:r>
            <w:r w:rsidRPr="001B77BA">
              <w:rPr>
                <w:rFonts w:ascii="宋体" w:eastAsia="宋体" w:hAnsi="宋体" w:cs="Times New Roman"/>
                <w:bCs/>
                <w:szCs w:val="21"/>
              </w:rPr>
              <w:t>采购人不与物流对接，仅与</w:t>
            </w:r>
            <w:r w:rsidRPr="001B77BA">
              <w:rPr>
                <w:rFonts w:ascii="宋体" w:eastAsia="宋体" w:hAnsi="宋体" w:cs="Times New Roman" w:hint="eastAsia"/>
                <w:bCs/>
                <w:szCs w:val="21"/>
              </w:rPr>
              <w:t>中标人</w:t>
            </w:r>
            <w:r w:rsidRPr="001B77BA">
              <w:rPr>
                <w:rFonts w:ascii="宋体" w:eastAsia="宋体" w:hAnsi="宋体" w:cs="Times New Roman"/>
                <w:bCs/>
                <w:szCs w:val="21"/>
              </w:rPr>
              <w:t>对接。采购人不负责签收任何货品，</w:t>
            </w:r>
            <w:r w:rsidRPr="001B77BA">
              <w:rPr>
                <w:rFonts w:ascii="宋体" w:eastAsia="宋体" w:hAnsi="宋体" w:cs="Times New Roman" w:hint="eastAsia"/>
                <w:bCs/>
                <w:szCs w:val="21"/>
              </w:rPr>
              <w:t>中标人</w:t>
            </w:r>
            <w:r w:rsidRPr="001B77BA">
              <w:rPr>
                <w:rFonts w:ascii="宋体" w:eastAsia="宋体" w:hAnsi="宋体" w:cs="Times New Roman"/>
                <w:bCs/>
                <w:szCs w:val="21"/>
              </w:rPr>
              <w:t>自行负责将设备运至采购人指定地点，负责配合工程师的拆箱搬运，货品运输或搬运中出现的损伤由</w:t>
            </w:r>
            <w:r w:rsidRPr="001B77BA">
              <w:rPr>
                <w:rFonts w:ascii="宋体" w:eastAsia="宋体" w:hAnsi="宋体" w:cs="Times New Roman" w:hint="eastAsia"/>
                <w:bCs/>
                <w:szCs w:val="21"/>
              </w:rPr>
              <w:t>中标人</w:t>
            </w:r>
            <w:r w:rsidRPr="001B77BA">
              <w:rPr>
                <w:rFonts w:ascii="宋体" w:eastAsia="宋体" w:hAnsi="宋体" w:cs="Times New Roman"/>
                <w:bCs/>
                <w:szCs w:val="21"/>
              </w:rPr>
              <w:t>负责。在整套设备验收前货品若出现任何质量问题由</w:t>
            </w:r>
            <w:r w:rsidRPr="001B77BA">
              <w:rPr>
                <w:rFonts w:ascii="宋体" w:eastAsia="宋体" w:hAnsi="宋体" w:cs="Times New Roman" w:hint="eastAsia"/>
                <w:bCs/>
                <w:szCs w:val="21"/>
              </w:rPr>
              <w:t>中标人</w:t>
            </w:r>
            <w:r w:rsidRPr="001B77BA">
              <w:rPr>
                <w:rFonts w:ascii="宋体" w:eastAsia="宋体" w:hAnsi="宋体" w:cs="Times New Roman"/>
                <w:bCs/>
                <w:szCs w:val="21"/>
              </w:rPr>
              <w:t>负责。</w:t>
            </w:r>
            <w:r w:rsidRPr="001B77BA">
              <w:rPr>
                <w:rFonts w:ascii="宋体" w:eastAsia="宋体" w:hAnsi="宋体" w:cs="Times New Roman" w:hint="eastAsia"/>
                <w:szCs w:val="21"/>
              </w:rPr>
              <w:t>供应商需负责UPS电源的安装，可能包括原位置UPS的拆除、搬运，及新UPS的进线安装。需依据仪器安装条件进行出线配接，提供满足设备安装要求的接线插座，所有线材需满足负载功率需求，需根据安装位置依附墙体安装线槽，不允许线路裸露在外，进出接线需合理设计，需保证安全性与美观性，该项做为重要的验收标准。</w:t>
            </w:r>
          </w:p>
        </w:tc>
        <w:tc>
          <w:tcPr>
            <w:tcW w:w="1184" w:type="dxa"/>
            <w:vAlign w:val="center"/>
          </w:tcPr>
          <w:p w:rsidR="001B77BA" w:rsidRPr="001B77BA" w:rsidRDefault="001B77BA" w:rsidP="001B77BA">
            <w:pPr>
              <w:jc w:val="center"/>
              <w:rPr>
                <w:rFonts w:ascii="宋体" w:eastAsia="宋体" w:hAnsi="宋体" w:cs="Times New Roman"/>
                <w:szCs w:val="21"/>
              </w:rPr>
            </w:pPr>
            <w:r w:rsidRPr="001B77BA">
              <w:rPr>
                <w:rFonts w:ascii="宋体" w:eastAsia="宋体" w:hAnsi="宋体" w:cs="Times New Roman" w:hint="eastAsia"/>
                <w:szCs w:val="21"/>
              </w:rPr>
              <w:lastRenderedPageBreak/>
              <w:t>1</w:t>
            </w:r>
          </w:p>
        </w:tc>
      </w:tr>
      <w:tr w:rsidR="001B77BA" w:rsidRPr="001B77BA" w:rsidTr="00BA7981">
        <w:trPr>
          <w:jc w:val="center"/>
        </w:trPr>
        <w:tc>
          <w:tcPr>
            <w:tcW w:w="817" w:type="dxa"/>
            <w:vAlign w:val="center"/>
          </w:tcPr>
          <w:p w:rsidR="001B77BA" w:rsidRPr="001B77BA" w:rsidRDefault="001B77BA" w:rsidP="001B77BA">
            <w:pPr>
              <w:numPr>
                <w:ilvl w:val="0"/>
                <w:numId w:val="1"/>
              </w:numPr>
              <w:jc w:val="center"/>
              <w:rPr>
                <w:rFonts w:ascii="宋体" w:eastAsia="宋体" w:hAnsi="宋体" w:cs="Times New Roman"/>
                <w:szCs w:val="21"/>
              </w:rPr>
            </w:pPr>
          </w:p>
        </w:tc>
        <w:tc>
          <w:tcPr>
            <w:tcW w:w="1418" w:type="dxa"/>
            <w:vAlign w:val="center"/>
          </w:tcPr>
          <w:p w:rsidR="001B77BA" w:rsidRPr="001B77BA" w:rsidRDefault="001B77BA" w:rsidP="001B77BA">
            <w:pPr>
              <w:jc w:val="center"/>
              <w:rPr>
                <w:rFonts w:ascii="宋体" w:eastAsia="宋体" w:hAnsi="宋体" w:cs="Times New Roman"/>
                <w:szCs w:val="21"/>
              </w:rPr>
            </w:pPr>
            <w:r w:rsidRPr="001B77BA">
              <w:rPr>
                <w:rFonts w:ascii="宋体" w:eastAsia="宋体" w:hAnsi="宋体" w:cs="Times New Roman" w:hint="eastAsia"/>
                <w:szCs w:val="21"/>
              </w:rPr>
              <w:t>液相色谱仪</w:t>
            </w:r>
            <w:r w:rsidRPr="001B77BA">
              <w:rPr>
                <w:rFonts w:ascii="宋体" w:eastAsia="宋体" w:hAnsi="宋体" w:cs="Times New Roman" w:hint="eastAsia"/>
                <w:b/>
                <w:szCs w:val="21"/>
              </w:rPr>
              <w:t>（进口）</w:t>
            </w:r>
          </w:p>
        </w:tc>
        <w:tc>
          <w:tcPr>
            <w:tcW w:w="5103" w:type="dxa"/>
            <w:vAlign w:val="center"/>
          </w:tcPr>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 xml:space="preserve">一、主要用途：用于分离、分析有机化合物 。       </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二、工作环境条件</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2.1、环境温度：5～35℃；</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2.2、湿度：20～80%；</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2.3、工作电压：220V ±10%，单相；</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三、技术指标</w:t>
            </w:r>
            <w:r w:rsidRPr="001B77BA">
              <w:rPr>
                <w:rFonts w:ascii="宋体" w:eastAsia="宋体" w:hAnsi="宋体" w:cs="Times New Roman" w:hint="eastAsia"/>
                <w:szCs w:val="21"/>
              </w:rPr>
              <w:br/>
            </w:r>
            <w:r w:rsidRPr="001B77BA">
              <w:rPr>
                <w:rFonts w:ascii="宋体" w:eastAsia="宋体" w:hAnsi="宋体" w:cs="Times New Roman" w:hint="eastAsia"/>
                <w:szCs w:val="21"/>
              </w:rPr>
              <w:lastRenderedPageBreak/>
              <w:t>3.1、系统控制器</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3.1.1、操作温度范围：4~35℃</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3.1.2、电源：</w:t>
            </w:r>
            <w:r w:rsidRPr="001B77BA">
              <w:rPr>
                <w:rFonts w:ascii="宋体" w:eastAsia="宋体" w:hAnsi="宋体" w:cs="Times New Roman"/>
                <w:szCs w:val="21"/>
              </w:rPr>
              <w:t>由输液单元提供</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3.1.3、控制方式：工作站控制</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3.2、输液泵</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3.2.1、泵类型：并联双柱塞(冲程体积10μL)</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3.2.2、物理双泵头：减低故障率，便于维护</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★3.2.3、流速范围：0.0001-10.0000mL/min</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hint="eastAsia"/>
                <w:szCs w:val="21"/>
              </w:rPr>
            </w:pPr>
            <w:r w:rsidRPr="001B77BA">
              <w:rPr>
                <w:rFonts w:ascii="宋体" w:eastAsia="宋体" w:hAnsi="宋体" w:cs="Times New Roman" w:hint="eastAsia"/>
                <w:szCs w:val="21"/>
              </w:rPr>
              <w:t>★3.2.4、耐压：≥44Mpa（</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3.2.5、流速精确度：≤0.062％RSD</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3.2.6、混合器控温：可实现流动相快速、稳定混合</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3.2.7、梯度类型：四元低压梯度</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3.2.8、浓度梯度范围：0~100%(0.1%步进)</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3.2.9、自我诊断/自我恢复：自动检测到批处理分析过程中意外混入的气泡，自动执行Purge，快速恢复至正常分析状态。</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3.2.10、智能流量控制功能：防止瞬间高压损害色谱柱，延长色谱柱使用寿命。</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3.2.11、pH范围：1–14</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3.3、脱气机</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3.3.1、流路数目：在线 5路脱气</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3.3.2、脱气流路体积：400µL/每流路</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3.4、自动进样器</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3.4.1、线性：＞0.9999%</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3.4.2、耐压：≥44Mpa</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★3.4.3、进样周期：≤6.7秒</w:t>
            </w:r>
            <w:r w:rsidRPr="001B77BA">
              <w:rPr>
                <w:rFonts w:ascii="宋体" w:eastAsia="宋体" w:hAnsi="宋体" w:cs="Times New Roman" w:hint="eastAsia"/>
                <w:b/>
                <w:szCs w:val="21"/>
              </w:rPr>
              <w:t>（投标文件中提供彩页或官网截图证明材料）</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★3.4.4、进样速度：4秒</w:t>
            </w:r>
            <w:r w:rsidRPr="001B77BA">
              <w:rPr>
                <w:rFonts w:ascii="宋体" w:eastAsia="宋体" w:hAnsi="宋体" w:cs="Times New Roman" w:hint="eastAsia"/>
                <w:b/>
                <w:szCs w:val="21"/>
              </w:rPr>
              <w:t>（投标文件中提供彩页或官网截图证明材料）</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3.4.5、样品数量：160位(1.5mL/2mL样品瓶)</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3.4.6、 样品数量扩展：最多可扩展至16000个样品</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3.4.7、交叉污染： &lt;0.0005%</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3.4.8、针外润洗和进样口冲洗：标配</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3.4.9、针外壁送液清洗：可扩展支持两路清洗液</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3.4.10、针内壁清洗：</w:t>
            </w:r>
            <w:bookmarkStart w:id="7" w:name="OLE_LINK9"/>
            <w:bookmarkStart w:id="8" w:name="OLE_LINK10"/>
            <w:r w:rsidRPr="001B77BA">
              <w:rPr>
                <w:rFonts w:ascii="宋体" w:eastAsia="宋体" w:hAnsi="宋体" w:cs="Times New Roman" w:hint="eastAsia"/>
                <w:szCs w:val="21"/>
              </w:rPr>
              <w:t>可扩展支持3路清洗液</w:t>
            </w:r>
            <w:bookmarkEnd w:id="7"/>
            <w:bookmarkEnd w:id="8"/>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3.4.11、支持多种自动前处理功能：样品稀释、添加、混合、Co-injection功能、自动衍生等</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3.4.1</w:t>
            </w:r>
            <w:r w:rsidRPr="001B77BA">
              <w:rPr>
                <w:rFonts w:ascii="宋体" w:eastAsia="宋体" w:hAnsi="宋体" w:cs="Times New Roman"/>
                <w:szCs w:val="21"/>
              </w:rPr>
              <w:t>2</w:t>
            </w:r>
            <w:r w:rsidRPr="001B77BA">
              <w:rPr>
                <w:rFonts w:ascii="宋体" w:eastAsia="宋体" w:hAnsi="宋体" w:cs="Times New Roman" w:hint="eastAsia"/>
                <w:szCs w:val="21"/>
              </w:rPr>
              <w:t>、</w:t>
            </w:r>
            <w:r w:rsidRPr="001B77BA">
              <w:rPr>
                <w:rFonts w:ascii="宋体" w:eastAsia="宋体" w:hAnsi="宋体" w:cs="Times New Roman"/>
                <w:szCs w:val="21"/>
              </w:rPr>
              <w:t>样品冷却</w:t>
            </w:r>
            <w:r w:rsidRPr="001B77BA">
              <w:rPr>
                <w:rFonts w:ascii="宋体" w:eastAsia="宋体" w:hAnsi="宋体" w:cs="Times New Roman" w:hint="eastAsia"/>
                <w:szCs w:val="21"/>
              </w:rPr>
              <w:t>：支持，样品高速冷却机制可在20</w:t>
            </w:r>
            <w:r w:rsidRPr="001B77BA">
              <w:rPr>
                <w:rFonts w:ascii="宋体" w:eastAsia="宋体" w:hAnsi="宋体" w:cs="Times New Roman" w:hint="eastAsia"/>
                <w:szCs w:val="21"/>
              </w:rPr>
              <w:lastRenderedPageBreak/>
              <w:t>分钟以内达到设定温度</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3.4.1</w:t>
            </w:r>
            <w:r w:rsidRPr="001B77BA">
              <w:rPr>
                <w:rFonts w:ascii="宋体" w:eastAsia="宋体" w:hAnsi="宋体" w:cs="Times New Roman"/>
                <w:szCs w:val="21"/>
              </w:rPr>
              <w:t>3</w:t>
            </w:r>
            <w:r w:rsidRPr="001B77BA">
              <w:rPr>
                <w:rFonts w:ascii="宋体" w:eastAsia="宋体" w:hAnsi="宋体" w:cs="Times New Roman" w:hint="eastAsia"/>
                <w:szCs w:val="21"/>
              </w:rPr>
              <w:t>、智能化样品冷却机制，智能控制</w:t>
            </w:r>
            <w:r w:rsidRPr="001B77BA">
              <w:rPr>
                <w:rFonts w:ascii="宋体" w:eastAsia="宋体" w:hAnsi="宋体" w:cs="Times New Roman"/>
                <w:szCs w:val="21"/>
              </w:rPr>
              <w:t>样品仓内</w:t>
            </w:r>
            <w:r w:rsidRPr="001B77BA">
              <w:rPr>
                <w:rFonts w:ascii="宋体" w:eastAsia="宋体" w:hAnsi="宋体" w:cs="Times New Roman" w:hint="eastAsia"/>
                <w:szCs w:val="21"/>
              </w:rPr>
              <w:t>气流</w:t>
            </w:r>
            <w:r w:rsidRPr="001B77BA">
              <w:rPr>
                <w:rFonts w:ascii="宋体" w:eastAsia="宋体" w:hAnsi="宋体" w:cs="Times New Roman"/>
                <w:szCs w:val="21"/>
              </w:rPr>
              <w:t>走向</w:t>
            </w:r>
            <w:r w:rsidRPr="001B77BA">
              <w:rPr>
                <w:rFonts w:ascii="宋体" w:eastAsia="宋体" w:hAnsi="宋体" w:cs="Times New Roman" w:hint="eastAsia"/>
                <w:szCs w:val="21"/>
              </w:rPr>
              <w:t>，充分</w:t>
            </w:r>
            <w:r w:rsidRPr="001B77BA">
              <w:rPr>
                <w:rFonts w:ascii="宋体" w:eastAsia="宋体" w:hAnsi="宋体" w:cs="Times New Roman"/>
                <w:szCs w:val="21"/>
              </w:rPr>
              <w:t>保持其内部温度，防止</w:t>
            </w:r>
            <w:r w:rsidRPr="001B77BA">
              <w:rPr>
                <w:rFonts w:ascii="宋体" w:eastAsia="宋体" w:hAnsi="宋体" w:cs="Times New Roman" w:hint="eastAsia"/>
                <w:szCs w:val="21"/>
              </w:rPr>
              <w:t>样品仓门</w:t>
            </w:r>
            <w:r w:rsidRPr="001B77BA">
              <w:rPr>
                <w:rFonts w:ascii="宋体" w:eastAsia="宋体" w:hAnsi="宋体" w:cs="Times New Roman"/>
                <w:szCs w:val="21"/>
              </w:rPr>
              <w:t>打开时外部热空气</w:t>
            </w:r>
            <w:r w:rsidRPr="001B77BA">
              <w:rPr>
                <w:rFonts w:ascii="宋体" w:eastAsia="宋体" w:hAnsi="宋体" w:cs="Times New Roman" w:hint="eastAsia"/>
                <w:szCs w:val="21"/>
              </w:rPr>
              <w:t>侵入</w:t>
            </w:r>
            <w:r w:rsidRPr="001B77BA">
              <w:rPr>
                <w:rFonts w:ascii="宋体" w:eastAsia="宋体" w:hAnsi="宋体" w:cs="Times New Roman"/>
                <w:szCs w:val="21"/>
              </w:rPr>
              <w:t>影响样品仓内温度</w:t>
            </w:r>
            <w:r w:rsidRPr="001B77BA">
              <w:rPr>
                <w:rFonts w:ascii="宋体" w:eastAsia="宋体" w:hAnsi="宋体" w:cs="Times New Roman" w:hint="eastAsia"/>
                <w:szCs w:val="21"/>
              </w:rPr>
              <w:t>，并放置</w:t>
            </w:r>
            <w:r w:rsidRPr="001B77BA">
              <w:rPr>
                <w:rFonts w:ascii="宋体" w:eastAsia="宋体" w:hAnsi="宋体" w:cs="Times New Roman"/>
                <w:szCs w:val="21"/>
              </w:rPr>
              <w:t>冷凝的发生</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★3.4.1</w:t>
            </w:r>
            <w:r w:rsidRPr="001B77BA">
              <w:rPr>
                <w:rFonts w:ascii="宋体" w:eastAsia="宋体" w:hAnsi="宋体" w:cs="Times New Roman"/>
                <w:szCs w:val="21"/>
              </w:rPr>
              <w:t>4</w:t>
            </w:r>
            <w:r w:rsidRPr="001B77BA">
              <w:rPr>
                <w:rFonts w:ascii="宋体" w:eastAsia="宋体" w:hAnsi="宋体" w:cs="Times New Roman" w:hint="eastAsia"/>
                <w:szCs w:val="21"/>
              </w:rPr>
              <w:t>、</w:t>
            </w:r>
            <w:r w:rsidRPr="001B77BA">
              <w:rPr>
                <w:rFonts w:ascii="宋体" w:eastAsia="宋体" w:hAnsi="宋体" w:cs="Times New Roman"/>
                <w:szCs w:val="21"/>
              </w:rPr>
              <w:t>样品</w:t>
            </w:r>
            <w:r w:rsidRPr="001B77BA">
              <w:rPr>
                <w:rFonts w:ascii="宋体" w:eastAsia="宋体" w:hAnsi="宋体" w:cs="Times New Roman" w:hint="eastAsia"/>
                <w:szCs w:val="21"/>
              </w:rPr>
              <w:t>控温</w:t>
            </w:r>
            <w:r w:rsidRPr="001B77BA">
              <w:rPr>
                <w:rFonts w:ascii="宋体" w:eastAsia="宋体" w:hAnsi="宋体" w:cs="Times New Roman"/>
                <w:szCs w:val="21"/>
              </w:rPr>
              <w:t>设定范围：4~45</w:t>
            </w:r>
            <w:r w:rsidRPr="001B77BA">
              <w:rPr>
                <w:rFonts w:ascii="宋体" w:eastAsia="宋体" w:hAnsi="宋体" w:cs="Times New Roman" w:hint="eastAsia"/>
                <w:szCs w:val="21"/>
              </w:rPr>
              <w:t>℃</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3.4.1</w:t>
            </w:r>
            <w:r w:rsidRPr="001B77BA">
              <w:rPr>
                <w:rFonts w:ascii="宋体" w:eastAsia="宋体" w:hAnsi="宋体" w:cs="Times New Roman"/>
                <w:szCs w:val="21"/>
              </w:rPr>
              <w:t>5</w:t>
            </w:r>
            <w:r w:rsidRPr="001B77BA">
              <w:rPr>
                <w:rFonts w:ascii="宋体" w:eastAsia="宋体" w:hAnsi="宋体" w:cs="Times New Roman" w:hint="eastAsia"/>
                <w:szCs w:val="21"/>
              </w:rPr>
              <w:t>、pH值范围：1–14</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3.5、柱温箱</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3.5.1、温度控制类型：强制空气循环</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★3.5.2、温度控制范围：室温-10℃~</w:t>
            </w:r>
            <w:r w:rsidRPr="001B77BA">
              <w:rPr>
                <w:rFonts w:ascii="宋体" w:eastAsia="宋体" w:hAnsi="宋体" w:cs="Times New Roman"/>
                <w:szCs w:val="21"/>
              </w:rPr>
              <w:t>8</w:t>
            </w:r>
            <w:r w:rsidRPr="001B77BA">
              <w:rPr>
                <w:rFonts w:ascii="宋体" w:eastAsia="宋体" w:hAnsi="宋体" w:cs="Times New Roman" w:hint="eastAsia"/>
                <w:szCs w:val="21"/>
              </w:rPr>
              <w:t>5℃</w:t>
            </w:r>
            <w:r w:rsidRPr="001B77BA">
              <w:rPr>
                <w:rFonts w:ascii="宋体" w:eastAsia="宋体" w:hAnsi="宋体" w:cs="Times New Roman" w:hint="eastAsia"/>
                <w:b/>
                <w:szCs w:val="21"/>
              </w:rPr>
              <w:t>（投标文件中提供彩页或官网截图）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3.5.</w:t>
            </w:r>
            <w:r w:rsidRPr="001B77BA">
              <w:rPr>
                <w:rFonts w:ascii="宋体" w:eastAsia="宋体" w:hAnsi="宋体" w:cs="Times New Roman"/>
                <w:szCs w:val="21"/>
              </w:rPr>
              <w:t>3</w:t>
            </w:r>
            <w:r w:rsidRPr="001B77BA">
              <w:rPr>
                <w:rFonts w:ascii="宋体" w:eastAsia="宋体" w:hAnsi="宋体" w:cs="Times New Roman" w:hint="eastAsia"/>
                <w:szCs w:val="21"/>
              </w:rPr>
              <w:t>、 色谱柱容量：单个柱温箱内可放置</w:t>
            </w:r>
            <w:r w:rsidRPr="001B77BA">
              <w:rPr>
                <w:rFonts w:ascii="宋体" w:eastAsia="宋体" w:hAnsi="宋体" w:cs="Times New Roman"/>
                <w:szCs w:val="21"/>
              </w:rPr>
              <w:t>25</w:t>
            </w:r>
            <w:r w:rsidRPr="001B77BA">
              <w:rPr>
                <w:rFonts w:ascii="宋体" w:eastAsia="宋体" w:hAnsi="宋体" w:cs="Times New Roman" w:hint="eastAsia"/>
                <w:szCs w:val="21"/>
              </w:rPr>
              <w:t>0mm×</w:t>
            </w:r>
            <w:r w:rsidRPr="001B77BA">
              <w:rPr>
                <w:rFonts w:ascii="宋体" w:eastAsia="宋体" w:hAnsi="宋体" w:cs="Times New Roman"/>
                <w:szCs w:val="21"/>
              </w:rPr>
              <w:t>5</w:t>
            </w:r>
            <w:r w:rsidRPr="001B77BA">
              <w:rPr>
                <w:rFonts w:ascii="宋体" w:eastAsia="宋体" w:hAnsi="宋体" w:cs="Times New Roman" w:hint="eastAsia"/>
                <w:szCs w:val="21"/>
              </w:rPr>
              <w:t>根；300mm×3根；</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w:t>
            </w:r>
            <w:r w:rsidRPr="001B77BA">
              <w:rPr>
                <w:rFonts w:ascii="宋体" w:eastAsia="宋体" w:hAnsi="宋体" w:cs="Times New Roman"/>
                <w:szCs w:val="21"/>
              </w:rPr>
              <w:t>6</w:t>
            </w:r>
            <w:r w:rsidRPr="001B77BA">
              <w:rPr>
                <w:rFonts w:ascii="宋体" w:eastAsia="宋体" w:hAnsi="宋体" w:cs="Times New Roman" w:hint="eastAsia"/>
                <w:szCs w:val="21"/>
              </w:rPr>
              <w:t>、色谱工作站</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可将报告、分析结果以及所有操作日志全部汇总到一个PDF文件（报告集）中。制作简单，在安全管理到位的数据库内生成、保管，具有审计追踪功能。另外具有自动峰识别功能、智能峰解卷积功能、动态范围扩展功能、以及自动IQ OQ功能。</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四、配置:所有仪器单元要求同一品牌</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4.1、四元泵1套</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4.2、系统控制器1套</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4.3、带制冷的自动进样器1套</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4.4、带制冷的柱温箱1套</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4.5、常规分析软件1套（带审计追踪功能）</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w:t>
            </w:r>
            <w:r w:rsidRPr="001B77BA">
              <w:rPr>
                <w:rFonts w:ascii="宋体" w:eastAsia="宋体" w:hAnsi="宋体" w:cs="Times New Roman"/>
                <w:szCs w:val="21"/>
              </w:rPr>
              <w:t>6</w:t>
            </w:r>
            <w:r w:rsidRPr="001B77BA">
              <w:rPr>
                <w:rFonts w:ascii="宋体" w:eastAsia="宋体" w:hAnsi="宋体" w:cs="Times New Roman" w:hint="eastAsia"/>
                <w:szCs w:val="21"/>
              </w:rPr>
              <w:t>、工具套件1套</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w:t>
            </w:r>
            <w:r w:rsidRPr="001B77BA">
              <w:rPr>
                <w:rFonts w:ascii="宋体" w:eastAsia="宋体" w:hAnsi="宋体" w:cs="Times New Roman"/>
                <w:szCs w:val="21"/>
              </w:rPr>
              <w:t>7</w:t>
            </w:r>
            <w:r w:rsidRPr="001B77BA">
              <w:rPr>
                <w:rFonts w:ascii="宋体" w:eastAsia="宋体" w:hAnsi="宋体" w:cs="Times New Roman" w:hint="eastAsia"/>
                <w:szCs w:val="21"/>
              </w:rPr>
              <w:t>、流动相瓶5个</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w:t>
            </w:r>
            <w:r w:rsidRPr="001B77BA">
              <w:rPr>
                <w:rFonts w:ascii="宋体" w:eastAsia="宋体" w:hAnsi="宋体" w:cs="Times New Roman"/>
                <w:szCs w:val="21"/>
              </w:rPr>
              <w:t>8</w:t>
            </w:r>
            <w:r w:rsidRPr="001B77BA">
              <w:rPr>
                <w:rFonts w:ascii="宋体" w:eastAsia="宋体" w:hAnsi="宋体" w:cs="Times New Roman" w:hint="eastAsia"/>
                <w:szCs w:val="21"/>
              </w:rPr>
              <w:t>、1.5mL样品瓶及盖垫100个</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4.9、品牌工作处理器及正版操作系统：1套；</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五、技术资料</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详细的中文操作指南，仪器维护的有关资料及质量认证书。</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六、技术服务条款</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6.4、安装验收后1年内，全机免费保修；</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6.5、如果仪器出现故障，在接到我所维修服务的请求后，仪器公司工程师应在8小时内作出应答，进行电话指导、网上诊断协助排除故障。必要时，在48小时内到达现场；</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6.6、如我单位操作人员变动，公司应对新操作人员免</w:t>
            </w:r>
            <w:r w:rsidRPr="001B77BA">
              <w:rPr>
                <w:rFonts w:ascii="宋体" w:eastAsia="宋体" w:hAnsi="宋体" w:cs="Times New Roman" w:hint="eastAsia"/>
                <w:szCs w:val="21"/>
              </w:rPr>
              <w:lastRenderedPageBreak/>
              <w:t>费培训，而且这一政策没有时间限制；</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6.7、到货后，仪器公司免费提供全面安装工具、并由仪器工程师免费安装；仪器安装后，安装工程师为用户进行现场培训。</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bCs/>
                <w:szCs w:val="21"/>
              </w:rPr>
              <w:t>7、</w:t>
            </w:r>
            <w:r w:rsidRPr="001B77BA">
              <w:rPr>
                <w:rFonts w:ascii="宋体" w:eastAsia="宋体" w:hAnsi="宋体" w:cs="Times New Roman"/>
                <w:bCs/>
                <w:szCs w:val="21"/>
              </w:rPr>
              <w:t>采购人不与物流对接，仅与</w:t>
            </w:r>
            <w:r w:rsidRPr="001B77BA">
              <w:rPr>
                <w:rFonts w:ascii="宋体" w:eastAsia="宋体" w:hAnsi="宋体" w:cs="Times New Roman" w:hint="eastAsia"/>
                <w:bCs/>
                <w:szCs w:val="21"/>
              </w:rPr>
              <w:t>中标人</w:t>
            </w:r>
            <w:r w:rsidRPr="001B77BA">
              <w:rPr>
                <w:rFonts w:ascii="宋体" w:eastAsia="宋体" w:hAnsi="宋体" w:cs="Times New Roman"/>
                <w:bCs/>
                <w:szCs w:val="21"/>
              </w:rPr>
              <w:t>对接。采购人不负责签收任何货品，</w:t>
            </w:r>
            <w:r w:rsidRPr="001B77BA">
              <w:rPr>
                <w:rFonts w:ascii="宋体" w:eastAsia="宋体" w:hAnsi="宋体" w:cs="Times New Roman" w:hint="eastAsia"/>
                <w:bCs/>
                <w:szCs w:val="21"/>
              </w:rPr>
              <w:t>中标人</w:t>
            </w:r>
            <w:r w:rsidRPr="001B77BA">
              <w:rPr>
                <w:rFonts w:ascii="宋体" w:eastAsia="宋体" w:hAnsi="宋体" w:cs="Times New Roman"/>
                <w:bCs/>
                <w:szCs w:val="21"/>
              </w:rPr>
              <w:t>自行负责将设备运至采购人指定地点，负责配合工程师的拆箱搬运，货品运输或搬运中出现的损伤由</w:t>
            </w:r>
            <w:r w:rsidRPr="001B77BA">
              <w:rPr>
                <w:rFonts w:ascii="宋体" w:eastAsia="宋体" w:hAnsi="宋体" w:cs="Times New Roman" w:hint="eastAsia"/>
                <w:bCs/>
                <w:szCs w:val="21"/>
              </w:rPr>
              <w:t>中标人</w:t>
            </w:r>
            <w:r w:rsidRPr="001B77BA">
              <w:rPr>
                <w:rFonts w:ascii="宋体" w:eastAsia="宋体" w:hAnsi="宋体" w:cs="Times New Roman"/>
                <w:bCs/>
                <w:szCs w:val="21"/>
              </w:rPr>
              <w:t>负责。在整套设备验收前货品若出现任何质量问题由</w:t>
            </w:r>
            <w:r w:rsidRPr="001B77BA">
              <w:rPr>
                <w:rFonts w:ascii="宋体" w:eastAsia="宋体" w:hAnsi="宋体" w:cs="Times New Roman" w:hint="eastAsia"/>
                <w:bCs/>
                <w:szCs w:val="21"/>
              </w:rPr>
              <w:t>中标人</w:t>
            </w:r>
            <w:r w:rsidRPr="001B77BA">
              <w:rPr>
                <w:rFonts w:ascii="宋体" w:eastAsia="宋体" w:hAnsi="宋体" w:cs="Times New Roman"/>
                <w:bCs/>
                <w:szCs w:val="21"/>
              </w:rPr>
              <w:t>负责。</w:t>
            </w:r>
          </w:p>
        </w:tc>
        <w:tc>
          <w:tcPr>
            <w:tcW w:w="1184" w:type="dxa"/>
            <w:vAlign w:val="center"/>
          </w:tcPr>
          <w:p w:rsidR="001B77BA" w:rsidRPr="001B77BA" w:rsidRDefault="001B77BA" w:rsidP="001B77BA">
            <w:pPr>
              <w:jc w:val="center"/>
              <w:rPr>
                <w:rFonts w:ascii="宋体" w:eastAsia="宋体" w:hAnsi="宋体" w:cs="Times New Roman"/>
                <w:szCs w:val="21"/>
              </w:rPr>
            </w:pPr>
            <w:r w:rsidRPr="001B77BA">
              <w:rPr>
                <w:rFonts w:ascii="宋体" w:eastAsia="宋体" w:hAnsi="宋体" w:cs="Times New Roman" w:hint="eastAsia"/>
                <w:szCs w:val="21"/>
              </w:rPr>
              <w:lastRenderedPageBreak/>
              <w:t>1</w:t>
            </w:r>
          </w:p>
        </w:tc>
      </w:tr>
      <w:tr w:rsidR="001B77BA" w:rsidRPr="001B77BA" w:rsidTr="00BA7981">
        <w:trPr>
          <w:jc w:val="center"/>
        </w:trPr>
        <w:tc>
          <w:tcPr>
            <w:tcW w:w="817" w:type="dxa"/>
            <w:vAlign w:val="center"/>
          </w:tcPr>
          <w:p w:rsidR="001B77BA" w:rsidRPr="001B77BA" w:rsidRDefault="001B77BA" w:rsidP="001B77BA">
            <w:pPr>
              <w:numPr>
                <w:ilvl w:val="0"/>
                <w:numId w:val="1"/>
              </w:numPr>
              <w:jc w:val="center"/>
              <w:rPr>
                <w:rFonts w:ascii="宋体" w:eastAsia="宋体" w:hAnsi="宋体" w:cs="Times New Roman"/>
                <w:szCs w:val="21"/>
              </w:rPr>
            </w:pPr>
          </w:p>
        </w:tc>
        <w:tc>
          <w:tcPr>
            <w:tcW w:w="1418" w:type="dxa"/>
            <w:vAlign w:val="center"/>
          </w:tcPr>
          <w:p w:rsidR="001B77BA" w:rsidRPr="001B77BA" w:rsidRDefault="001B77BA" w:rsidP="001B77BA">
            <w:pPr>
              <w:jc w:val="center"/>
              <w:rPr>
                <w:rFonts w:ascii="宋体" w:eastAsia="宋体" w:hAnsi="宋体" w:cs="Times New Roman"/>
                <w:szCs w:val="21"/>
              </w:rPr>
            </w:pPr>
            <w:r w:rsidRPr="001B77BA">
              <w:rPr>
                <w:rFonts w:ascii="宋体" w:eastAsia="宋体" w:hAnsi="宋体" w:cs="Times New Roman" w:hint="eastAsia"/>
                <w:szCs w:val="21"/>
              </w:rPr>
              <w:t>高效液相色谱仪（四元</w:t>
            </w:r>
            <w:r w:rsidRPr="001B77BA">
              <w:rPr>
                <w:rFonts w:ascii="宋体" w:eastAsia="宋体" w:hAnsi="宋体" w:cs="Times New Roman"/>
                <w:szCs w:val="21"/>
              </w:rPr>
              <w:t>泵-自动进样</w:t>
            </w:r>
            <w:r w:rsidRPr="001B77BA">
              <w:rPr>
                <w:rFonts w:ascii="宋体" w:eastAsia="宋体" w:hAnsi="宋体" w:cs="Times New Roman" w:hint="eastAsia"/>
                <w:szCs w:val="21"/>
              </w:rPr>
              <w:t>-二极管阵列检测器）</w:t>
            </w:r>
          </w:p>
        </w:tc>
        <w:tc>
          <w:tcPr>
            <w:tcW w:w="5103" w:type="dxa"/>
            <w:vAlign w:val="center"/>
          </w:tcPr>
          <w:p w:rsidR="001B77BA" w:rsidRPr="001B77BA" w:rsidRDefault="001B77BA" w:rsidP="001B77BA">
            <w:pPr>
              <w:adjustRightInd w:val="0"/>
              <w:snapToGrid w:val="0"/>
              <w:spacing w:line="300" w:lineRule="auto"/>
              <w:rPr>
                <w:rFonts w:ascii="宋体" w:eastAsia="宋体" w:hAnsi="宋体" w:cs="Times New Roman"/>
                <w:b/>
                <w:color w:val="000000"/>
                <w:szCs w:val="21"/>
              </w:rPr>
            </w:pPr>
            <w:r w:rsidRPr="001B77BA">
              <w:rPr>
                <w:rFonts w:ascii="宋体" w:eastAsia="宋体" w:hAnsi="宋体" w:cs="Times New Roman" w:hint="eastAsia"/>
                <w:b/>
                <w:color w:val="000000"/>
                <w:szCs w:val="21"/>
              </w:rPr>
              <w:t>1 设备用途</w:t>
            </w:r>
          </w:p>
          <w:p w:rsidR="001B77BA" w:rsidRPr="001B77BA" w:rsidRDefault="001B77BA" w:rsidP="001B77BA">
            <w:pPr>
              <w:numPr>
                <w:ilvl w:val="1"/>
                <w:numId w:val="5"/>
              </w:num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用于化学药、中药、天然产物等小分子有机物的分离分析。</w:t>
            </w:r>
          </w:p>
          <w:p w:rsidR="001B77BA" w:rsidRPr="001B77BA" w:rsidRDefault="001B77BA" w:rsidP="001B77BA">
            <w:pPr>
              <w:adjustRightInd w:val="0"/>
              <w:snapToGrid w:val="0"/>
              <w:spacing w:line="300" w:lineRule="auto"/>
              <w:rPr>
                <w:rFonts w:ascii="宋体" w:eastAsia="宋体" w:hAnsi="宋体" w:cs="Times New Roman"/>
                <w:b/>
                <w:color w:val="000000"/>
                <w:szCs w:val="21"/>
              </w:rPr>
            </w:pPr>
            <w:r w:rsidRPr="001B77BA">
              <w:rPr>
                <w:rFonts w:ascii="宋体" w:eastAsia="宋体" w:hAnsi="宋体" w:cs="Times New Roman" w:hint="eastAsia"/>
                <w:b/>
                <w:color w:val="000000"/>
                <w:szCs w:val="21"/>
              </w:rPr>
              <w:t>2</w:t>
            </w:r>
            <w:r w:rsidRPr="001B77BA">
              <w:rPr>
                <w:rFonts w:ascii="宋体" w:eastAsia="宋体" w:hAnsi="宋体" w:cs="Times New Roman"/>
                <w:b/>
                <w:color w:val="000000"/>
                <w:szCs w:val="21"/>
              </w:rPr>
              <w:t>工作条件</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2.1</w:t>
            </w:r>
            <w:r w:rsidRPr="001B77BA">
              <w:rPr>
                <w:rFonts w:ascii="宋体" w:eastAsia="宋体" w:hAnsi="宋体" w:cs="Times New Roman"/>
                <w:color w:val="000000"/>
                <w:szCs w:val="21"/>
              </w:rPr>
              <w:t>工作电源：220V</w:t>
            </w:r>
            <w:r w:rsidRPr="001B77BA">
              <w:rPr>
                <w:rFonts w:ascii="宋体" w:eastAsia="宋体" w:hAnsi="宋体" w:cs="Times New Roman" w:hint="eastAsia"/>
                <w:color w:val="000000"/>
                <w:szCs w:val="21"/>
              </w:rPr>
              <w:t>，</w:t>
            </w:r>
            <w:r w:rsidRPr="001B77BA">
              <w:rPr>
                <w:rFonts w:ascii="宋体" w:eastAsia="宋体" w:hAnsi="宋体" w:cs="Times New Roman"/>
                <w:color w:val="000000"/>
                <w:szCs w:val="21"/>
              </w:rPr>
              <w:t>50H</w:t>
            </w:r>
            <w:r w:rsidRPr="001B77BA">
              <w:rPr>
                <w:rFonts w:ascii="宋体" w:eastAsia="宋体" w:hAnsi="宋体" w:cs="Times New Roman" w:hint="eastAsia"/>
                <w:color w:val="000000"/>
                <w:szCs w:val="21"/>
              </w:rPr>
              <w:t>z；</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 xml:space="preserve">2.2 </w:t>
            </w:r>
            <w:r w:rsidRPr="001B77BA">
              <w:rPr>
                <w:rFonts w:ascii="宋体" w:eastAsia="宋体" w:hAnsi="宋体" w:cs="Times New Roman"/>
                <w:color w:val="000000"/>
                <w:szCs w:val="21"/>
              </w:rPr>
              <w:t>环境温度：</w:t>
            </w:r>
            <w:r w:rsidRPr="001B77BA">
              <w:rPr>
                <w:rFonts w:ascii="宋体" w:eastAsia="宋体" w:hAnsi="宋体" w:cs="Times New Roman" w:hint="eastAsia"/>
                <w:color w:val="000000"/>
                <w:szCs w:val="21"/>
              </w:rPr>
              <w:t>10</w:t>
            </w:r>
            <w:r w:rsidRPr="001B77BA">
              <w:rPr>
                <w:rFonts w:ascii="宋体" w:eastAsia="宋体" w:hAnsi="宋体" w:cs="Times New Roman"/>
                <w:color w:val="000000"/>
                <w:szCs w:val="21"/>
              </w:rPr>
              <w:t>-40℃</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color w:val="000000"/>
                <w:szCs w:val="21"/>
              </w:rPr>
              <w:t>2.3</w:t>
            </w:r>
            <w:r w:rsidRPr="001B77BA">
              <w:rPr>
                <w:rFonts w:ascii="宋体" w:eastAsia="宋体" w:hAnsi="宋体" w:cs="Times New Roman"/>
                <w:color w:val="000000"/>
                <w:szCs w:val="21"/>
              </w:rPr>
              <w:t>相对湿度：20-85%</w:t>
            </w:r>
          </w:p>
          <w:p w:rsidR="001B77BA" w:rsidRPr="001B77BA" w:rsidRDefault="001B77BA" w:rsidP="001B77BA">
            <w:pPr>
              <w:adjustRightInd w:val="0"/>
              <w:snapToGrid w:val="0"/>
              <w:spacing w:line="300" w:lineRule="auto"/>
              <w:rPr>
                <w:rFonts w:ascii="宋体" w:eastAsia="宋体" w:hAnsi="宋体" w:cs="Times New Roman"/>
                <w:b/>
                <w:color w:val="000000"/>
                <w:szCs w:val="21"/>
              </w:rPr>
            </w:pPr>
            <w:r w:rsidRPr="001B77BA">
              <w:rPr>
                <w:rFonts w:ascii="宋体" w:eastAsia="宋体" w:hAnsi="宋体" w:cs="Times New Roman" w:hint="eastAsia"/>
                <w:b/>
                <w:color w:val="000000"/>
                <w:szCs w:val="21"/>
              </w:rPr>
              <w:t>3</w:t>
            </w:r>
            <w:r w:rsidRPr="001B77BA">
              <w:rPr>
                <w:rFonts w:ascii="宋体" w:eastAsia="宋体" w:hAnsi="宋体" w:cs="Times New Roman"/>
                <w:b/>
                <w:color w:val="000000"/>
                <w:szCs w:val="21"/>
              </w:rPr>
              <w:t xml:space="preserve"> 仪器功能要求</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3</w:t>
            </w:r>
            <w:r w:rsidRPr="001B77BA">
              <w:rPr>
                <w:rFonts w:ascii="宋体" w:eastAsia="宋体" w:hAnsi="宋体" w:cs="Times New Roman"/>
                <w:color w:val="000000"/>
                <w:szCs w:val="21"/>
              </w:rPr>
              <w:t>.1主流分体式设计</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3</w:t>
            </w:r>
            <w:r w:rsidRPr="001B77BA">
              <w:rPr>
                <w:rFonts w:ascii="宋体" w:eastAsia="宋体" w:hAnsi="宋体" w:cs="Times New Roman"/>
                <w:color w:val="000000"/>
                <w:szCs w:val="21"/>
              </w:rPr>
              <w:t>.2泵头为分体式泵头，定制一体式单向阀；</w:t>
            </w:r>
          </w:p>
          <w:p w:rsidR="001B77BA" w:rsidRPr="001B77BA" w:rsidRDefault="001B77BA" w:rsidP="001B77BA">
            <w:pPr>
              <w:adjustRightInd w:val="0"/>
              <w:snapToGrid w:val="0"/>
              <w:spacing w:line="300" w:lineRule="auto"/>
              <w:rPr>
                <w:rFonts w:ascii="宋体" w:eastAsia="宋体" w:hAnsi="宋体" w:cs="Times New Roman"/>
                <w:b/>
                <w:color w:val="FF0000"/>
                <w:szCs w:val="21"/>
              </w:rPr>
            </w:pPr>
            <w:r w:rsidRPr="001B77BA">
              <w:rPr>
                <w:rFonts w:ascii="宋体" w:eastAsia="宋体" w:hAnsi="宋体" w:cs="Segoe UI Symbol"/>
                <w:color w:val="000000"/>
                <w:szCs w:val="21"/>
              </w:rPr>
              <w:t>★</w:t>
            </w:r>
            <w:r w:rsidRPr="001B77BA">
              <w:rPr>
                <w:rFonts w:ascii="宋体" w:eastAsia="宋体" w:hAnsi="宋体" w:cs="Times New Roman" w:hint="eastAsia"/>
                <w:color w:val="000000"/>
                <w:szCs w:val="21"/>
              </w:rPr>
              <w:t>3</w:t>
            </w:r>
            <w:r w:rsidRPr="001B77BA">
              <w:rPr>
                <w:rFonts w:ascii="宋体" w:eastAsia="宋体" w:hAnsi="宋体" w:cs="Times New Roman"/>
                <w:color w:val="000000"/>
                <w:szCs w:val="21"/>
              </w:rPr>
              <w:t>.3具有减小流量波动的动态补偿技术，确保流量准确性和稳定性；</w:t>
            </w:r>
            <w:r w:rsidRPr="001B77BA">
              <w:rPr>
                <w:rFonts w:ascii="宋体" w:eastAsia="宋体" w:hAnsi="宋体" w:cs="宋体" w:hint="eastAsia"/>
                <w:b/>
                <w:szCs w:val="21"/>
              </w:rPr>
              <w:t>（投标文件中提供第三方机构出具的检测报告扫描件）</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3</w:t>
            </w:r>
            <w:r w:rsidRPr="001B77BA">
              <w:rPr>
                <w:rFonts w:ascii="宋体" w:eastAsia="宋体" w:hAnsi="宋体" w:cs="Times New Roman"/>
                <w:color w:val="000000"/>
                <w:szCs w:val="21"/>
              </w:rPr>
              <w:t>.4具有柱塞杆主动冲洗功能；</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3</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5</w:t>
            </w:r>
            <w:r w:rsidRPr="001B77BA">
              <w:rPr>
                <w:rFonts w:ascii="宋体" w:eastAsia="宋体" w:hAnsi="宋体" w:cs="Times New Roman"/>
                <w:color w:val="000000"/>
                <w:szCs w:val="21"/>
              </w:rPr>
              <w:t>具有波长扫描和双波长检测功能；</w:t>
            </w:r>
          </w:p>
          <w:p w:rsidR="001B77BA" w:rsidRPr="001B77BA" w:rsidRDefault="001B77BA" w:rsidP="001B77BA">
            <w:pPr>
              <w:adjustRightInd w:val="0"/>
              <w:snapToGrid w:val="0"/>
              <w:spacing w:line="300" w:lineRule="auto"/>
              <w:rPr>
                <w:rFonts w:ascii="宋体" w:eastAsia="宋体" w:hAnsi="宋体" w:cs="宋体"/>
                <w:szCs w:val="21"/>
              </w:rPr>
            </w:pPr>
            <w:r w:rsidRPr="001B77BA">
              <w:rPr>
                <w:rFonts w:ascii="宋体" w:eastAsia="宋体" w:hAnsi="宋体" w:cs="Times New Roman" w:hint="eastAsia"/>
                <w:color w:val="000000"/>
                <w:szCs w:val="21"/>
              </w:rPr>
              <w:t>3</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6</w:t>
            </w:r>
            <w:r w:rsidRPr="001B77BA">
              <w:rPr>
                <w:rFonts w:ascii="宋体" w:eastAsia="宋体" w:hAnsi="宋体" w:cs="Times New Roman"/>
                <w:color w:val="000000"/>
                <w:szCs w:val="21"/>
              </w:rPr>
              <w:t>高压泵采用两级悬浮传动技术，采用驱动悬浮技术，结合泵头的悬浮术塞杆设计</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3.7 柱温箱和自动进样器具有制冷功能；</w:t>
            </w:r>
          </w:p>
          <w:p w:rsidR="001B77BA" w:rsidRPr="001B77BA" w:rsidRDefault="001B77BA" w:rsidP="001B77BA">
            <w:pPr>
              <w:adjustRightInd w:val="0"/>
              <w:snapToGrid w:val="0"/>
              <w:spacing w:line="300" w:lineRule="auto"/>
              <w:rPr>
                <w:rFonts w:ascii="宋体" w:eastAsia="宋体" w:hAnsi="宋体" w:cs="Times New Roman"/>
                <w:b/>
                <w:color w:val="000000"/>
                <w:szCs w:val="21"/>
              </w:rPr>
            </w:pPr>
            <w:r w:rsidRPr="001B77BA">
              <w:rPr>
                <w:rFonts w:ascii="宋体" w:eastAsia="宋体" w:hAnsi="宋体" w:cs="Times New Roman" w:hint="eastAsia"/>
                <w:b/>
                <w:color w:val="000000"/>
                <w:szCs w:val="21"/>
              </w:rPr>
              <w:t>4</w:t>
            </w:r>
            <w:r w:rsidRPr="001B77BA">
              <w:rPr>
                <w:rFonts w:ascii="宋体" w:eastAsia="宋体" w:hAnsi="宋体" w:cs="Times New Roman"/>
                <w:b/>
                <w:color w:val="000000"/>
                <w:szCs w:val="21"/>
              </w:rPr>
              <w:t>技术指标</w:t>
            </w:r>
          </w:p>
          <w:p w:rsidR="001B77BA" w:rsidRPr="001B77BA" w:rsidRDefault="001B77BA" w:rsidP="001B77BA">
            <w:pPr>
              <w:adjustRightInd w:val="0"/>
              <w:snapToGrid w:val="0"/>
              <w:spacing w:line="300" w:lineRule="auto"/>
              <w:rPr>
                <w:rFonts w:ascii="宋体" w:eastAsia="宋体" w:hAnsi="宋体" w:cs="Times New Roman"/>
                <w:b/>
                <w:color w:val="000000"/>
                <w:szCs w:val="21"/>
              </w:rPr>
            </w:pPr>
            <w:r w:rsidRPr="001B77BA">
              <w:rPr>
                <w:rFonts w:ascii="宋体" w:eastAsia="宋体" w:hAnsi="宋体" w:cs="Times New Roman" w:hint="eastAsia"/>
                <w:b/>
                <w:color w:val="000000"/>
                <w:szCs w:val="21"/>
              </w:rPr>
              <w:t>4</w:t>
            </w:r>
            <w:r w:rsidRPr="001B77BA">
              <w:rPr>
                <w:rFonts w:ascii="宋体" w:eastAsia="宋体" w:hAnsi="宋体" w:cs="Times New Roman"/>
                <w:b/>
                <w:color w:val="000000"/>
                <w:szCs w:val="21"/>
              </w:rPr>
              <w:t>.</w:t>
            </w:r>
            <w:r w:rsidRPr="001B77BA">
              <w:rPr>
                <w:rFonts w:ascii="宋体" w:eastAsia="宋体" w:hAnsi="宋体" w:cs="Times New Roman" w:hint="eastAsia"/>
                <w:b/>
                <w:color w:val="000000"/>
                <w:szCs w:val="21"/>
              </w:rPr>
              <w:t>1</w:t>
            </w:r>
            <w:r w:rsidRPr="001B77BA">
              <w:rPr>
                <w:rFonts w:ascii="宋体" w:eastAsia="宋体" w:hAnsi="宋体" w:cs="Times New Roman"/>
                <w:b/>
                <w:color w:val="000000"/>
                <w:szCs w:val="21"/>
              </w:rPr>
              <w:t>系统指标</w:t>
            </w:r>
          </w:p>
          <w:p w:rsidR="001B77BA" w:rsidRPr="001B77BA" w:rsidRDefault="001B77BA" w:rsidP="001B77BA">
            <w:pPr>
              <w:adjustRightInd w:val="0"/>
              <w:snapToGrid w:val="0"/>
              <w:spacing w:line="300" w:lineRule="auto"/>
              <w:rPr>
                <w:rFonts w:ascii="宋体" w:eastAsia="宋体" w:hAnsi="宋体" w:cs="宋体"/>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1</w:t>
            </w:r>
            <w:r w:rsidRPr="001B77BA">
              <w:rPr>
                <w:rFonts w:ascii="宋体" w:eastAsia="宋体" w:hAnsi="宋体" w:cs="Times New Roman"/>
                <w:color w:val="000000"/>
                <w:szCs w:val="21"/>
              </w:rPr>
              <w:t>.1定性测量重复性: ≤0.</w:t>
            </w:r>
            <w:r w:rsidRPr="001B77BA">
              <w:rPr>
                <w:rFonts w:ascii="宋体" w:eastAsia="宋体" w:hAnsi="宋体" w:cs="Times New Roman" w:hint="eastAsia"/>
                <w:color w:val="000000"/>
                <w:szCs w:val="21"/>
              </w:rPr>
              <w:t>03</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1</w:t>
            </w:r>
            <w:r w:rsidRPr="001B77BA">
              <w:rPr>
                <w:rFonts w:ascii="宋体" w:eastAsia="宋体" w:hAnsi="宋体" w:cs="Times New Roman"/>
                <w:color w:val="000000"/>
                <w:szCs w:val="21"/>
              </w:rPr>
              <w:t>.2定量测量重复性: ≤0.</w:t>
            </w:r>
            <w:r w:rsidRPr="001B77BA">
              <w:rPr>
                <w:rFonts w:ascii="宋体" w:eastAsia="宋体" w:hAnsi="宋体" w:cs="Times New Roman" w:hint="eastAsia"/>
                <w:color w:val="000000"/>
                <w:szCs w:val="21"/>
              </w:rPr>
              <w:t>06</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b/>
                <w:color w:val="000000"/>
                <w:szCs w:val="21"/>
              </w:rPr>
            </w:pPr>
            <w:r w:rsidRPr="001B77BA">
              <w:rPr>
                <w:rFonts w:ascii="宋体" w:eastAsia="宋体" w:hAnsi="宋体" w:cs="Times New Roman" w:hint="eastAsia"/>
                <w:b/>
                <w:color w:val="000000"/>
                <w:szCs w:val="21"/>
              </w:rPr>
              <w:t>4</w:t>
            </w:r>
            <w:r w:rsidRPr="001B77BA">
              <w:rPr>
                <w:rFonts w:ascii="宋体" w:eastAsia="宋体" w:hAnsi="宋体" w:cs="Times New Roman"/>
                <w:b/>
                <w:color w:val="000000"/>
                <w:szCs w:val="21"/>
              </w:rPr>
              <w:t>.</w:t>
            </w:r>
            <w:r w:rsidRPr="001B77BA">
              <w:rPr>
                <w:rFonts w:ascii="宋体" w:eastAsia="宋体" w:hAnsi="宋体" w:cs="Times New Roman" w:hint="eastAsia"/>
                <w:b/>
                <w:color w:val="000000"/>
                <w:szCs w:val="21"/>
              </w:rPr>
              <w:t>2</w:t>
            </w:r>
            <w:r w:rsidRPr="001B77BA">
              <w:rPr>
                <w:rFonts w:ascii="宋体" w:eastAsia="宋体" w:hAnsi="宋体" w:cs="Times New Roman"/>
                <w:b/>
                <w:color w:val="000000"/>
                <w:szCs w:val="21"/>
              </w:rPr>
              <w:t>高压恒流泵</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2</w:t>
            </w:r>
            <w:r w:rsidRPr="001B77BA">
              <w:rPr>
                <w:rFonts w:ascii="宋体" w:eastAsia="宋体" w:hAnsi="宋体" w:cs="Times New Roman"/>
                <w:color w:val="000000"/>
                <w:szCs w:val="21"/>
              </w:rPr>
              <w:t>.1流量设定范围:0.0001～1</w:t>
            </w:r>
            <w:r w:rsidRPr="001B77BA">
              <w:rPr>
                <w:rFonts w:ascii="宋体" w:eastAsia="宋体" w:hAnsi="宋体" w:cs="Times New Roman" w:hint="eastAsia"/>
                <w:color w:val="000000"/>
                <w:szCs w:val="21"/>
              </w:rPr>
              <w:t>2</w:t>
            </w:r>
            <w:r w:rsidRPr="001B77BA">
              <w:rPr>
                <w:rFonts w:ascii="宋体" w:eastAsia="宋体" w:hAnsi="宋体" w:cs="Times New Roman"/>
                <w:color w:val="000000"/>
                <w:szCs w:val="21"/>
              </w:rPr>
              <w:t>.0000mL/min</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2</w:t>
            </w:r>
            <w:r w:rsidRPr="001B77BA">
              <w:rPr>
                <w:rFonts w:ascii="宋体" w:eastAsia="宋体" w:hAnsi="宋体" w:cs="Times New Roman"/>
                <w:color w:val="000000"/>
                <w:szCs w:val="21"/>
              </w:rPr>
              <w:t>.2设置步长:0.0001mL/min</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2</w:t>
            </w:r>
            <w:r w:rsidRPr="001B77BA">
              <w:rPr>
                <w:rFonts w:ascii="宋体" w:eastAsia="宋体" w:hAnsi="宋体" w:cs="Times New Roman"/>
                <w:color w:val="000000"/>
                <w:szCs w:val="21"/>
              </w:rPr>
              <w:t>.3压力范围:0～42MPa</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2</w:t>
            </w:r>
            <w:r w:rsidRPr="001B77BA">
              <w:rPr>
                <w:rFonts w:ascii="宋体" w:eastAsia="宋体" w:hAnsi="宋体" w:cs="Times New Roman"/>
                <w:color w:val="000000"/>
                <w:szCs w:val="21"/>
              </w:rPr>
              <w:t>.4压力脉动:0.1MPa（10MPa，C18，甲醇1mL/min）</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2</w:t>
            </w:r>
            <w:r w:rsidRPr="001B77BA">
              <w:rPr>
                <w:rFonts w:ascii="宋体" w:eastAsia="宋体" w:hAnsi="宋体" w:cs="Times New Roman"/>
                <w:color w:val="000000"/>
                <w:szCs w:val="21"/>
              </w:rPr>
              <w:t>.5流量设定值误差:±0.</w:t>
            </w:r>
            <w:r w:rsidRPr="001B77BA">
              <w:rPr>
                <w:rFonts w:ascii="宋体" w:eastAsia="宋体" w:hAnsi="宋体" w:cs="Times New Roman" w:hint="eastAsia"/>
                <w:color w:val="000000"/>
                <w:szCs w:val="21"/>
              </w:rPr>
              <w:t>2</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2</w:t>
            </w:r>
            <w:r w:rsidRPr="001B77BA">
              <w:rPr>
                <w:rFonts w:ascii="宋体" w:eastAsia="宋体" w:hAnsi="宋体" w:cs="Times New Roman"/>
                <w:color w:val="000000"/>
                <w:szCs w:val="21"/>
              </w:rPr>
              <w:t>.6流量稳定性:RSD≤0.0</w:t>
            </w:r>
            <w:r w:rsidRPr="001B77BA">
              <w:rPr>
                <w:rFonts w:ascii="宋体" w:eastAsia="宋体" w:hAnsi="宋体" w:cs="Times New Roman" w:hint="eastAsia"/>
                <w:color w:val="000000"/>
                <w:szCs w:val="21"/>
              </w:rPr>
              <w:t>5</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2</w:t>
            </w:r>
            <w:r w:rsidRPr="001B77BA">
              <w:rPr>
                <w:rFonts w:ascii="宋体" w:eastAsia="宋体" w:hAnsi="宋体" w:cs="Times New Roman"/>
                <w:color w:val="000000"/>
                <w:szCs w:val="21"/>
              </w:rPr>
              <w:t>.7梯度误差: ±</w:t>
            </w:r>
            <w:r w:rsidRPr="001B77BA">
              <w:rPr>
                <w:rFonts w:ascii="宋体" w:eastAsia="宋体" w:hAnsi="宋体" w:cs="Times New Roman" w:hint="eastAsia"/>
                <w:color w:val="000000"/>
                <w:szCs w:val="21"/>
              </w:rPr>
              <w:t>0.3</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2</w:t>
            </w:r>
            <w:r w:rsidRPr="001B77BA">
              <w:rPr>
                <w:rFonts w:ascii="宋体" w:eastAsia="宋体" w:hAnsi="宋体" w:cs="Times New Roman"/>
                <w:color w:val="000000"/>
                <w:szCs w:val="21"/>
              </w:rPr>
              <w:t>.8柱塞清洗:标配主动在线柱塞清洗模块。</w:t>
            </w:r>
          </w:p>
          <w:p w:rsidR="001B77BA" w:rsidRPr="001B77BA" w:rsidRDefault="001B77BA" w:rsidP="001B77BA">
            <w:pPr>
              <w:adjustRightInd w:val="0"/>
              <w:snapToGrid w:val="0"/>
              <w:spacing w:line="300" w:lineRule="auto"/>
              <w:rPr>
                <w:rFonts w:ascii="宋体" w:eastAsia="宋体" w:hAnsi="宋体" w:cs="Times New Roman"/>
                <w:b/>
                <w:color w:val="000000"/>
                <w:szCs w:val="21"/>
              </w:rPr>
            </w:pPr>
            <w:r w:rsidRPr="001B77BA">
              <w:rPr>
                <w:rFonts w:ascii="宋体" w:eastAsia="宋体" w:hAnsi="宋体" w:cs="Times New Roman" w:hint="eastAsia"/>
                <w:b/>
                <w:color w:val="000000"/>
                <w:szCs w:val="21"/>
              </w:rPr>
              <w:lastRenderedPageBreak/>
              <w:t>4</w:t>
            </w:r>
            <w:r w:rsidRPr="001B77BA">
              <w:rPr>
                <w:rFonts w:ascii="宋体" w:eastAsia="宋体" w:hAnsi="宋体" w:cs="Times New Roman"/>
                <w:b/>
                <w:color w:val="000000"/>
                <w:szCs w:val="21"/>
              </w:rPr>
              <w:t>.</w:t>
            </w:r>
            <w:r w:rsidRPr="001B77BA">
              <w:rPr>
                <w:rFonts w:ascii="宋体" w:eastAsia="宋体" w:hAnsi="宋体" w:cs="Times New Roman" w:hint="eastAsia"/>
                <w:b/>
                <w:color w:val="000000"/>
                <w:szCs w:val="21"/>
              </w:rPr>
              <w:t>3</w:t>
            </w:r>
            <w:r w:rsidRPr="001B77BA">
              <w:rPr>
                <w:rFonts w:ascii="宋体" w:eastAsia="宋体" w:hAnsi="宋体" w:cs="Times New Roman"/>
                <w:b/>
                <w:color w:val="000000"/>
                <w:szCs w:val="21"/>
              </w:rPr>
              <w:t>柱温箱</w:t>
            </w:r>
            <w:r w:rsidRPr="001B77BA">
              <w:rPr>
                <w:rFonts w:ascii="宋体" w:eastAsia="宋体" w:hAnsi="宋体" w:cs="Times New Roman" w:hint="eastAsia"/>
                <w:b/>
                <w:color w:val="000000"/>
                <w:szCs w:val="21"/>
              </w:rPr>
              <w:t>（加热制冷柱温箱）</w:t>
            </w:r>
          </w:p>
          <w:p w:rsidR="001B77BA" w:rsidRPr="001B77BA" w:rsidRDefault="001B77BA" w:rsidP="001B77BA">
            <w:pPr>
              <w:adjustRightInd w:val="0"/>
              <w:snapToGrid w:val="0"/>
              <w:spacing w:line="300" w:lineRule="auto"/>
              <w:rPr>
                <w:rFonts w:ascii="宋体" w:eastAsia="宋体" w:hAnsi="宋体" w:cs="宋体"/>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3</w:t>
            </w:r>
            <w:r w:rsidRPr="001B77BA">
              <w:rPr>
                <w:rFonts w:ascii="宋体" w:eastAsia="宋体" w:hAnsi="宋体" w:cs="Times New Roman"/>
                <w:color w:val="000000"/>
                <w:szCs w:val="21"/>
              </w:rPr>
              <w:t>.1</w:t>
            </w:r>
            <w:r w:rsidRPr="001B77BA">
              <w:rPr>
                <w:rFonts w:ascii="宋体" w:eastAsia="宋体" w:hAnsi="宋体" w:cs="Times New Roman" w:hint="eastAsia"/>
                <w:color w:val="000000"/>
                <w:szCs w:val="21"/>
              </w:rPr>
              <w:t>温度设定</w:t>
            </w:r>
            <w:r w:rsidRPr="001B77BA">
              <w:rPr>
                <w:rFonts w:ascii="宋体" w:eastAsia="宋体" w:hAnsi="宋体" w:cs="Times New Roman"/>
                <w:color w:val="000000"/>
                <w:szCs w:val="21"/>
              </w:rPr>
              <w:t>范围</w:t>
            </w: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-85℃</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3</w:t>
            </w:r>
            <w:r w:rsidRPr="001B77BA">
              <w:rPr>
                <w:rFonts w:ascii="宋体" w:eastAsia="宋体" w:hAnsi="宋体" w:cs="Times New Roman"/>
                <w:color w:val="000000"/>
                <w:szCs w:val="21"/>
              </w:rPr>
              <w:t>.2温度稳定性: ±0.</w:t>
            </w:r>
            <w:r w:rsidRPr="001B77BA">
              <w:rPr>
                <w:rFonts w:ascii="宋体" w:eastAsia="宋体" w:hAnsi="宋体" w:cs="Times New Roman" w:hint="eastAsia"/>
                <w:color w:val="000000"/>
                <w:szCs w:val="21"/>
              </w:rPr>
              <w:t>01</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3</w:t>
            </w:r>
            <w:r w:rsidRPr="001B77BA">
              <w:rPr>
                <w:rFonts w:ascii="宋体" w:eastAsia="宋体" w:hAnsi="宋体" w:cs="Times New Roman"/>
                <w:color w:val="000000"/>
                <w:szCs w:val="21"/>
              </w:rPr>
              <w:t>.3温度设定分辨率:0.</w:t>
            </w:r>
            <w:r w:rsidRPr="001B77BA">
              <w:rPr>
                <w:rFonts w:ascii="宋体" w:eastAsia="宋体" w:hAnsi="宋体" w:cs="Times New Roman" w:hint="eastAsia"/>
                <w:color w:val="000000"/>
                <w:szCs w:val="21"/>
              </w:rPr>
              <w:t>0</w:t>
            </w:r>
            <w:r w:rsidRPr="001B77BA">
              <w:rPr>
                <w:rFonts w:ascii="宋体" w:eastAsia="宋体" w:hAnsi="宋体" w:cs="Times New Roman"/>
                <w:color w:val="000000"/>
                <w:szCs w:val="21"/>
              </w:rPr>
              <w:t>1℃</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FF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3</w:t>
            </w:r>
            <w:r w:rsidRPr="001B77BA">
              <w:rPr>
                <w:rFonts w:ascii="宋体" w:eastAsia="宋体" w:hAnsi="宋体" w:cs="Times New Roman"/>
                <w:color w:val="000000"/>
                <w:szCs w:val="21"/>
              </w:rPr>
              <w:t>.4预热:内置1路预热模块；制冷模块</w:t>
            </w:r>
            <w:r w:rsidRPr="001B77BA">
              <w:rPr>
                <w:rFonts w:ascii="宋体" w:eastAsia="宋体" w:hAnsi="宋体" w:cs="Times New Roman" w:hint="eastAsia"/>
                <w:color w:val="000000"/>
                <w:szCs w:val="21"/>
              </w:rPr>
              <w:t>，</w:t>
            </w:r>
            <w:r w:rsidRPr="001B77BA">
              <w:rPr>
                <w:rFonts w:ascii="宋体" w:eastAsia="宋体" w:hAnsi="宋体" w:cs="Times New Roman"/>
                <w:color w:val="000000"/>
                <w:szCs w:val="21"/>
              </w:rPr>
              <w:t>最低温度：室温-10℃</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b/>
                <w:color w:val="000000"/>
                <w:szCs w:val="21"/>
              </w:rPr>
            </w:pPr>
            <w:r w:rsidRPr="001B77BA">
              <w:rPr>
                <w:rFonts w:ascii="宋体" w:eastAsia="宋体" w:hAnsi="宋体" w:cs="Times New Roman" w:hint="eastAsia"/>
                <w:b/>
                <w:color w:val="000000"/>
                <w:szCs w:val="21"/>
              </w:rPr>
              <w:t>4</w:t>
            </w:r>
            <w:r w:rsidRPr="001B77BA">
              <w:rPr>
                <w:rFonts w:ascii="宋体" w:eastAsia="宋体" w:hAnsi="宋体" w:cs="Times New Roman"/>
                <w:b/>
                <w:color w:val="000000"/>
                <w:szCs w:val="21"/>
              </w:rPr>
              <w:t>.</w:t>
            </w:r>
            <w:r w:rsidRPr="001B77BA">
              <w:rPr>
                <w:rFonts w:ascii="宋体" w:eastAsia="宋体" w:hAnsi="宋体" w:cs="Times New Roman" w:hint="eastAsia"/>
                <w:b/>
                <w:color w:val="000000"/>
                <w:szCs w:val="21"/>
              </w:rPr>
              <w:t>4制冷</w:t>
            </w:r>
            <w:r w:rsidRPr="001B77BA">
              <w:rPr>
                <w:rFonts w:ascii="宋体" w:eastAsia="宋体" w:hAnsi="宋体" w:cs="Times New Roman"/>
                <w:b/>
                <w:color w:val="000000"/>
                <w:szCs w:val="21"/>
              </w:rPr>
              <w:t>自动进样器</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4.4.</w:t>
            </w:r>
            <w:r w:rsidRPr="001B77BA">
              <w:rPr>
                <w:rFonts w:ascii="宋体" w:eastAsia="宋体" w:hAnsi="宋体" w:cs="Times New Roman"/>
                <w:color w:val="000000"/>
                <w:szCs w:val="21"/>
              </w:rPr>
              <w:t>1</w:t>
            </w:r>
            <w:r w:rsidRPr="001B77BA">
              <w:rPr>
                <w:rFonts w:ascii="宋体" w:eastAsia="宋体" w:hAnsi="宋体" w:cs="Times New Roman" w:hint="eastAsia"/>
                <w:color w:val="000000"/>
                <w:szCs w:val="21"/>
              </w:rPr>
              <w:t>进样体积重复性≤</w:t>
            </w:r>
            <w:r w:rsidRPr="001B77BA">
              <w:rPr>
                <w:rFonts w:ascii="宋体" w:eastAsia="宋体" w:hAnsi="宋体" w:cs="Times New Roman"/>
                <w:color w:val="000000"/>
                <w:szCs w:val="21"/>
              </w:rPr>
              <w:t xml:space="preserve"> 0.</w:t>
            </w:r>
            <w:r w:rsidRPr="001B77BA">
              <w:rPr>
                <w:rFonts w:ascii="宋体" w:eastAsia="宋体" w:hAnsi="宋体" w:cs="Times New Roman" w:hint="eastAsia"/>
                <w:color w:val="000000"/>
                <w:szCs w:val="21"/>
              </w:rPr>
              <w:t>1</w:t>
            </w:r>
            <w:r w:rsidRPr="001B77BA">
              <w:rPr>
                <w:rFonts w:ascii="宋体" w:eastAsia="宋体" w:hAnsi="宋体" w:cs="Times New Roman"/>
                <w:color w:val="000000"/>
                <w:szCs w:val="21"/>
              </w:rPr>
              <w:t>2% RSD</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4.4</w:t>
            </w:r>
            <w:r w:rsidRPr="001B77BA">
              <w:rPr>
                <w:rFonts w:ascii="宋体" w:eastAsia="宋体" w:hAnsi="宋体" w:cs="Times New Roman"/>
                <w:color w:val="000000"/>
                <w:szCs w:val="21"/>
              </w:rPr>
              <w:t>.2线性：&gt;0.999</w:t>
            </w:r>
            <w:r w:rsidRPr="001B77BA">
              <w:rPr>
                <w:rFonts w:ascii="宋体" w:eastAsia="宋体" w:hAnsi="宋体" w:cs="Times New Roman" w:hint="eastAsia"/>
                <w:color w:val="000000"/>
                <w:szCs w:val="21"/>
              </w:rPr>
              <w:t>9；</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4.4</w:t>
            </w:r>
            <w:r w:rsidRPr="001B77BA">
              <w:rPr>
                <w:rFonts w:ascii="宋体" w:eastAsia="宋体" w:hAnsi="宋体" w:cs="Times New Roman"/>
                <w:color w:val="000000"/>
                <w:szCs w:val="21"/>
              </w:rPr>
              <w:t>.3交叉污染：</w:t>
            </w:r>
            <w:r w:rsidRPr="001B77BA">
              <w:rPr>
                <w:rFonts w:ascii="宋体" w:eastAsia="宋体" w:hAnsi="宋体" w:cs="Times New Roman" w:hint="eastAsia"/>
                <w:color w:val="000000"/>
                <w:szCs w:val="21"/>
              </w:rPr>
              <w:t>≤</w:t>
            </w:r>
            <w:r w:rsidRPr="001B77BA">
              <w:rPr>
                <w:rFonts w:ascii="宋体" w:eastAsia="宋体" w:hAnsi="宋体" w:cs="Times New Roman"/>
                <w:color w:val="000000"/>
                <w:szCs w:val="21"/>
              </w:rPr>
              <w:t>0.0</w:t>
            </w:r>
            <w:r w:rsidRPr="001B77BA">
              <w:rPr>
                <w:rFonts w:ascii="宋体" w:eastAsia="宋体" w:hAnsi="宋体" w:cs="Times New Roman" w:hint="eastAsia"/>
                <w:color w:val="000000"/>
                <w:szCs w:val="21"/>
              </w:rPr>
              <w:t>0</w:t>
            </w:r>
            <w:r w:rsidRPr="001B77BA">
              <w:rPr>
                <w:rFonts w:ascii="宋体" w:eastAsia="宋体" w:hAnsi="宋体" w:cs="Times New Roman"/>
                <w:color w:val="000000"/>
                <w:szCs w:val="21"/>
              </w:rPr>
              <w:t>1</w:t>
            </w:r>
            <w:r w:rsidRPr="001B77BA">
              <w:rPr>
                <w:rFonts w:ascii="宋体" w:eastAsia="宋体" w:hAnsi="宋体" w:cs="Times New Roman" w:hint="eastAsia"/>
                <w:color w:val="000000"/>
                <w:szCs w:val="21"/>
              </w:rPr>
              <w:t>3</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4.4.4进样体积准确性误差：</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0.2%；</w:t>
            </w:r>
          </w:p>
          <w:p w:rsidR="001B77BA" w:rsidRPr="001B77BA" w:rsidRDefault="001B77BA" w:rsidP="001B77BA">
            <w:pPr>
              <w:adjustRightInd w:val="0"/>
              <w:snapToGrid w:val="0"/>
              <w:spacing w:line="300" w:lineRule="auto"/>
              <w:rPr>
                <w:rFonts w:ascii="宋体" w:eastAsia="宋体" w:hAnsi="宋体" w:cs="Times New Roman"/>
                <w:color w:val="FF0000"/>
                <w:szCs w:val="21"/>
              </w:rPr>
            </w:pPr>
            <w:r w:rsidRPr="001B77BA">
              <w:rPr>
                <w:rFonts w:ascii="宋体" w:eastAsia="宋体" w:hAnsi="宋体" w:cs="Times New Roman" w:hint="eastAsia"/>
                <w:color w:val="000000"/>
                <w:szCs w:val="21"/>
              </w:rPr>
              <w:t>4.4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5</w:t>
            </w:r>
            <w:r w:rsidRPr="001B77BA">
              <w:rPr>
                <w:rFonts w:ascii="宋体" w:eastAsia="宋体" w:hAnsi="宋体" w:cs="Times New Roman"/>
                <w:color w:val="000000"/>
                <w:szCs w:val="21"/>
              </w:rPr>
              <w:t>样品数：120 (2*60</w:t>
            </w:r>
            <w:r w:rsidRPr="001B77BA">
              <w:rPr>
                <w:rFonts w:ascii="宋体" w:eastAsia="宋体" w:hAnsi="宋体" w:cs="Times New Roman" w:hint="eastAsia"/>
                <w:color w:val="000000"/>
                <w:szCs w:val="21"/>
              </w:rPr>
              <w:t>，</w:t>
            </w:r>
            <w:r w:rsidRPr="001B77BA">
              <w:rPr>
                <w:rFonts w:ascii="宋体" w:eastAsia="宋体" w:hAnsi="宋体" w:cs="Times New Roman"/>
                <w:color w:val="000000"/>
                <w:szCs w:val="21"/>
              </w:rPr>
              <w:t>2ml)</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6</w:t>
            </w:r>
            <w:r w:rsidRPr="001B77BA">
              <w:rPr>
                <w:rFonts w:ascii="宋体" w:eastAsia="宋体" w:hAnsi="宋体" w:cs="Times New Roman"/>
                <w:color w:val="000000"/>
                <w:szCs w:val="21"/>
              </w:rPr>
              <w:t>注射器规格：标配：500ul ；选配：250ul，1000ul,2500ul</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7</w:t>
            </w:r>
            <w:r w:rsidRPr="001B77BA">
              <w:rPr>
                <w:rFonts w:ascii="宋体" w:eastAsia="宋体" w:hAnsi="宋体" w:cs="Times New Roman"/>
                <w:color w:val="000000"/>
                <w:szCs w:val="21"/>
              </w:rPr>
              <w:t>定量环规格：标配：100ul ；选配：10ul，20ul，50ul,200ul</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FF0000"/>
                <w:szCs w:val="21"/>
              </w:rPr>
            </w:pPr>
            <w:r w:rsidRPr="001B77BA">
              <w:rPr>
                <w:rFonts w:ascii="宋体" w:eastAsia="宋体" w:hAnsi="宋体" w:cs="Times New Roman" w:hint="eastAsia"/>
                <w:color w:val="000000"/>
                <w:szCs w:val="21"/>
              </w:rPr>
              <w:t>4.4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8</w:t>
            </w:r>
            <w:r w:rsidRPr="001B77BA">
              <w:rPr>
                <w:rFonts w:ascii="宋体" w:eastAsia="宋体" w:hAnsi="宋体" w:cs="Times New Roman"/>
                <w:color w:val="000000"/>
                <w:szCs w:val="21"/>
              </w:rPr>
              <w:t>可选配制冷模块，样本冷藏最低温度：4℃</w:t>
            </w:r>
            <w:r w:rsidRPr="001B77BA">
              <w:rPr>
                <w:rFonts w:ascii="宋体" w:eastAsia="宋体" w:hAnsi="宋体" w:cs="Times New Roman" w:hint="eastAsia"/>
                <w:color w:val="000000"/>
                <w:szCs w:val="21"/>
              </w:rPr>
              <w:t>，</w:t>
            </w:r>
            <w:r w:rsidRPr="001B77BA">
              <w:rPr>
                <w:rFonts w:ascii="宋体" w:eastAsia="宋体" w:hAnsi="宋体" w:cs="Times New Roman"/>
                <w:color w:val="000000"/>
                <w:szCs w:val="21"/>
              </w:rPr>
              <w:t xml:space="preserve">温度4-30℃范围内精确控温 </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FF0000"/>
                <w:szCs w:val="21"/>
              </w:rPr>
            </w:pPr>
            <w:r w:rsidRPr="001B77BA">
              <w:rPr>
                <w:rFonts w:ascii="宋体" w:eastAsia="宋体" w:hAnsi="宋体" w:cs="Times New Roman" w:hint="eastAsia"/>
                <w:color w:val="000000"/>
                <w:szCs w:val="21"/>
              </w:rPr>
              <w:t>4.4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9</w:t>
            </w:r>
            <w:r w:rsidRPr="001B77BA">
              <w:rPr>
                <w:rFonts w:ascii="宋体" w:eastAsia="宋体" w:hAnsi="宋体" w:cs="Times New Roman"/>
                <w:color w:val="000000"/>
                <w:szCs w:val="21"/>
              </w:rPr>
              <w:t>进样针清洗： 内外针清洗并吹干</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FF0000"/>
                <w:szCs w:val="21"/>
              </w:rPr>
            </w:pPr>
            <w:r w:rsidRPr="001B77BA">
              <w:rPr>
                <w:rFonts w:ascii="宋体" w:eastAsia="宋体" w:hAnsi="宋体" w:cs="Times New Roman" w:hint="eastAsia"/>
                <w:color w:val="000000"/>
                <w:szCs w:val="21"/>
              </w:rPr>
              <w:t>4.4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10</w:t>
            </w:r>
            <w:r w:rsidRPr="001B77BA">
              <w:rPr>
                <w:rFonts w:ascii="宋体" w:eastAsia="宋体" w:hAnsi="宋体" w:cs="Times New Roman"/>
                <w:color w:val="000000"/>
                <w:szCs w:val="21"/>
              </w:rPr>
              <w:t>工作方式：XYZ定位，具有穿刺功能</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jc w:val="left"/>
              <w:rPr>
                <w:rFonts w:ascii="宋体" w:eastAsia="宋体" w:hAnsi="宋体" w:cs="Times New Roman"/>
                <w:color w:val="000000"/>
                <w:szCs w:val="21"/>
              </w:rPr>
            </w:pPr>
            <w:r w:rsidRPr="001B77BA">
              <w:rPr>
                <w:rFonts w:ascii="宋体" w:eastAsia="宋体" w:hAnsi="宋体" w:cs="Times New Roman" w:hint="eastAsia"/>
                <w:color w:val="000000"/>
                <w:szCs w:val="21"/>
              </w:rPr>
              <w:t>4.4</w:t>
            </w:r>
            <w:r w:rsidRPr="001B77BA">
              <w:rPr>
                <w:rFonts w:ascii="宋体" w:eastAsia="宋体" w:hAnsi="宋体" w:cs="Times New Roman"/>
                <w:color w:val="000000"/>
                <w:szCs w:val="21"/>
              </w:rPr>
              <w:t>.1</w:t>
            </w:r>
            <w:r w:rsidRPr="001B77BA">
              <w:rPr>
                <w:rFonts w:ascii="宋体" w:eastAsia="宋体" w:hAnsi="宋体" w:cs="Times New Roman" w:hint="eastAsia"/>
                <w:color w:val="000000"/>
                <w:szCs w:val="21"/>
              </w:rPr>
              <w:t>1</w:t>
            </w:r>
            <w:r w:rsidRPr="001B77BA">
              <w:rPr>
                <w:rFonts w:ascii="宋体" w:eastAsia="宋体" w:hAnsi="宋体" w:cs="Times New Roman"/>
                <w:color w:val="000000"/>
                <w:szCs w:val="21"/>
              </w:rPr>
              <w:t>进样体积：1-100ul</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b/>
                <w:color w:val="000000"/>
                <w:szCs w:val="21"/>
              </w:rPr>
            </w:pPr>
            <w:r w:rsidRPr="001B77BA">
              <w:rPr>
                <w:rFonts w:ascii="宋体" w:eastAsia="宋体" w:hAnsi="宋体" w:cs="Times New Roman" w:hint="eastAsia"/>
                <w:b/>
                <w:color w:val="000000"/>
                <w:szCs w:val="21"/>
              </w:rPr>
              <w:t>4.5原厂二极管阵列检测器（DAD）</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4.5.1基线噪声：≤4.0×</w:t>
            </w:r>
            <w:r w:rsidRPr="001B77BA">
              <w:rPr>
                <w:rFonts w:ascii="宋体" w:eastAsia="宋体" w:hAnsi="宋体" w:cs="Times New Roman"/>
                <w:szCs w:val="21"/>
              </w:rPr>
              <w:t>10</w:t>
            </w:r>
            <w:r w:rsidRPr="001B77BA">
              <w:rPr>
                <w:rFonts w:ascii="宋体" w:eastAsia="宋体" w:hAnsi="宋体" w:cs="Times New Roman"/>
                <w:szCs w:val="21"/>
                <w:vertAlign w:val="superscript"/>
              </w:rPr>
              <w:t>-5</w:t>
            </w:r>
            <w:r w:rsidRPr="001B77BA">
              <w:rPr>
                <w:rFonts w:ascii="宋体" w:eastAsia="宋体" w:hAnsi="宋体" w:cs="Times New Roman"/>
                <w:szCs w:val="21"/>
              </w:rPr>
              <w:t xml:space="preserve"> A</w:t>
            </w:r>
            <w:r w:rsidRPr="001B77BA">
              <w:rPr>
                <w:rFonts w:ascii="宋体" w:eastAsia="宋体" w:hAnsi="宋体" w:cs="Times New Roman" w:hint="eastAsia"/>
                <w:szCs w:val="21"/>
              </w:rPr>
              <w:t>U；</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4.5.2基线漂移：≤3×</w:t>
            </w:r>
            <w:r w:rsidRPr="001B77BA">
              <w:rPr>
                <w:rFonts w:ascii="宋体" w:eastAsia="宋体" w:hAnsi="宋体" w:cs="Times New Roman"/>
                <w:szCs w:val="21"/>
              </w:rPr>
              <w:t>10</w:t>
            </w:r>
            <w:r w:rsidRPr="001B77BA">
              <w:rPr>
                <w:rFonts w:ascii="宋体" w:eastAsia="宋体" w:hAnsi="宋体" w:cs="Times New Roman"/>
                <w:szCs w:val="21"/>
                <w:vertAlign w:val="superscript"/>
              </w:rPr>
              <w:t>-</w:t>
            </w:r>
            <w:r w:rsidRPr="001B77BA">
              <w:rPr>
                <w:rFonts w:ascii="宋体" w:eastAsia="宋体" w:hAnsi="宋体" w:cs="Times New Roman" w:hint="eastAsia"/>
                <w:szCs w:val="21"/>
                <w:vertAlign w:val="superscript"/>
              </w:rPr>
              <w:t>5</w:t>
            </w:r>
            <w:r w:rsidRPr="001B77BA">
              <w:rPr>
                <w:rFonts w:ascii="宋体" w:eastAsia="宋体" w:hAnsi="宋体" w:cs="Times New Roman"/>
                <w:szCs w:val="21"/>
              </w:rPr>
              <w:t>A</w:t>
            </w:r>
            <w:r w:rsidRPr="001B77BA">
              <w:rPr>
                <w:rFonts w:ascii="宋体" w:eastAsia="宋体" w:hAnsi="宋体" w:cs="Times New Roman" w:hint="eastAsia"/>
                <w:szCs w:val="21"/>
              </w:rPr>
              <w:t>U</w:t>
            </w:r>
            <w:r w:rsidRPr="001B77BA">
              <w:rPr>
                <w:rFonts w:ascii="宋体" w:eastAsia="宋体" w:hAnsi="宋体" w:cs="Times New Roman"/>
                <w:szCs w:val="21"/>
              </w:rPr>
              <w:t>/h</w:t>
            </w:r>
            <w:r w:rsidRPr="001B77BA">
              <w:rPr>
                <w:rFonts w:ascii="宋体" w:eastAsia="宋体" w:hAnsi="宋体" w:cs="Times New Roman" w:hint="eastAsia"/>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4.5.3最小检验浓度：≤1.5×</w:t>
            </w:r>
            <w:r w:rsidRPr="001B77BA">
              <w:rPr>
                <w:rFonts w:ascii="宋体" w:eastAsia="宋体" w:hAnsi="宋体" w:cs="Times New Roman"/>
                <w:szCs w:val="21"/>
              </w:rPr>
              <w:t>10</w:t>
            </w:r>
            <w:r w:rsidRPr="001B77BA">
              <w:rPr>
                <w:rFonts w:ascii="宋体" w:eastAsia="宋体" w:hAnsi="宋体" w:cs="Times New Roman"/>
                <w:szCs w:val="21"/>
                <w:vertAlign w:val="superscript"/>
              </w:rPr>
              <w:t>-</w:t>
            </w:r>
            <w:r w:rsidRPr="001B77BA">
              <w:rPr>
                <w:rFonts w:ascii="宋体" w:eastAsia="宋体" w:hAnsi="宋体" w:cs="Times New Roman" w:hint="eastAsia"/>
                <w:szCs w:val="21"/>
                <w:vertAlign w:val="superscript"/>
              </w:rPr>
              <w:t>8</w:t>
            </w:r>
            <w:r w:rsidRPr="001B77BA">
              <w:rPr>
                <w:rFonts w:ascii="宋体" w:eastAsia="宋体" w:hAnsi="宋体" w:cs="Times New Roman"/>
                <w:szCs w:val="21"/>
              </w:rPr>
              <w:t xml:space="preserve"> g/mL</w:t>
            </w:r>
            <w:r w:rsidRPr="001B77BA">
              <w:rPr>
                <w:rFonts w:ascii="宋体" w:eastAsia="宋体" w:hAnsi="宋体" w:cs="Times New Roman" w:hint="eastAsia"/>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4.5.4光谱范围：</w:t>
            </w:r>
            <w:r w:rsidRPr="001B77BA">
              <w:rPr>
                <w:rFonts w:ascii="宋体" w:eastAsia="宋体" w:hAnsi="宋体" w:cs="Times New Roman"/>
                <w:szCs w:val="21"/>
              </w:rPr>
              <w:t>1</w:t>
            </w:r>
            <w:r w:rsidRPr="001B77BA">
              <w:rPr>
                <w:rFonts w:ascii="宋体" w:eastAsia="宋体" w:hAnsi="宋体" w:cs="Times New Roman" w:hint="eastAsia"/>
                <w:szCs w:val="21"/>
              </w:rPr>
              <w:t>90～8</w:t>
            </w:r>
            <w:r w:rsidRPr="001B77BA">
              <w:rPr>
                <w:rFonts w:ascii="宋体" w:eastAsia="宋体" w:hAnsi="宋体" w:cs="Times New Roman"/>
                <w:szCs w:val="21"/>
              </w:rPr>
              <w:t>00 nm</w:t>
            </w:r>
            <w:r w:rsidRPr="001B77BA">
              <w:rPr>
                <w:rFonts w:ascii="宋体" w:eastAsia="宋体" w:hAnsi="宋体" w:cs="Times New Roman" w:hint="eastAsia"/>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4.5.5波长示值误差：≤±0.1</w:t>
            </w:r>
            <w:r w:rsidRPr="001B77BA">
              <w:rPr>
                <w:rFonts w:ascii="宋体" w:eastAsia="宋体" w:hAnsi="宋体" w:cs="Times New Roman"/>
                <w:szCs w:val="21"/>
              </w:rPr>
              <w:t xml:space="preserve"> nm</w:t>
            </w:r>
            <w:r w:rsidRPr="001B77BA">
              <w:rPr>
                <w:rFonts w:ascii="宋体" w:eastAsia="宋体" w:hAnsi="宋体" w:cs="Times New Roman" w:hint="eastAsia"/>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4.5.6波长重复性：≤±</w:t>
            </w:r>
            <w:r w:rsidRPr="001B77BA">
              <w:rPr>
                <w:rFonts w:ascii="宋体" w:eastAsia="宋体" w:hAnsi="宋体" w:cs="Times New Roman"/>
                <w:szCs w:val="21"/>
              </w:rPr>
              <w:t>0.1 nm</w:t>
            </w:r>
            <w:r w:rsidRPr="001B77BA">
              <w:rPr>
                <w:rFonts w:ascii="宋体" w:eastAsia="宋体" w:hAnsi="宋体" w:cs="Times New Roman" w:hint="eastAsia"/>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4.5.7线性范围：≥1.92×</w:t>
            </w:r>
            <w:r w:rsidRPr="001B77BA">
              <w:rPr>
                <w:rFonts w:ascii="宋体" w:eastAsia="宋体" w:hAnsi="宋体" w:cs="Times New Roman"/>
                <w:szCs w:val="21"/>
              </w:rPr>
              <w:t>10</w:t>
            </w:r>
            <w:r w:rsidRPr="001B77BA">
              <w:rPr>
                <w:rFonts w:ascii="宋体" w:eastAsia="宋体" w:hAnsi="宋体" w:cs="Times New Roman" w:hint="eastAsia"/>
                <w:szCs w:val="21"/>
                <w:vertAlign w:val="superscript"/>
              </w:rPr>
              <w:t>5</w:t>
            </w:r>
            <w:r w:rsidRPr="001B77BA">
              <w:rPr>
                <w:rFonts w:ascii="宋体" w:eastAsia="宋体" w:hAnsi="宋体" w:cs="Times New Roman" w:hint="eastAsia"/>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4.5.8光栅：像差矫正型全息凹面光栅；</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4.5.9高级功能：波长合束；</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4.5.10漏液探测：标配漏液探测模块。</w:t>
            </w:r>
          </w:p>
          <w:p w:rsidR="001B77BA" w:rsidRPr="001B77BA" w:rsidRDefault="001B77BA" w:rsidP="001B77BA">
            <w:pPr>
              <w:adjustRightInd w:val="0"/>
              <w:snapToGrid w:val="0"/>
              <w:spacing w:line="300" w:lineRule="auto"/>
              <w:rPr>
                <w:rFonts w:ascii="宋体" w:eastAsia="宋体" w:hAnsi="宋体" w:cs="Times New Roman"/>
                <w:b/>
                <w:color w:val="000000"/>
                <w:szCs w:val="21"/>
              </w:rPr>
            </w:pPr>
            <w:r w:rsidRPr="001B77BA">
              <w:rPr>
                <w:rFonts w:ascii="宋体" w:eastAsia="宋体" w:hAnsi="宋体" w:cs="Times New Roman" w:hint="eastAsia"/>
                <w:b/>
                <w:color w:val="000000"/>
                <w:szCs w:val="21"/>
              </w:rPr>
              <w:t>4</w:t>
            </w:r>
            <w:r w:rsidRPr="001B77BA">
              <w:rPr>
                <w:rFonts w:ascii="宋体" w:eastAsia="宋体" w:hAnsi="宋体" w:cs="Times New Roman"/>
                <w:b/>
                <w:color w:val="000000"/>
                <w:szCs w:val="21"/>
              </w:rPr>
              <w:t>.</w:t>
            </w:r>
            <w:r w:rsidRPr="001B77BA">
              <w:rPr>
                <w:rFonts w:ascii="宋体" w:eastAsia="宋体" w:hAnsi="宋体" w:cs="Times New Roman" w:hint="eastAsia"/>
                <w:b/>
                <w:color w:val="000000"/>
                <w:szCs w:val="21"/>
              </w:rPr>
              <w:t>6</w:t>
            </w:r>
            <w:r w:rsidRPr="001B77BA">
              <w:rPr>
                <w:rFonts w:ascii="宋体" w:eastAsia="宋体" w:hAnsi="宋体" w:cs="Times New Roman"/>
                <w:b/>
                <w:color w:val="000000"/>
                <w:szCs w:val="21"/>
              </w:rPr>
              <w:t>色谱工作站</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6</w:t>
            </w:r>
            <w:r w:rsidRPr="001B77BA">
              <w:rPr>
                <w:rFonts w:ascii="宋体" w:eastAsia="宋体" w:hAnsi="宋体" w:cs="Times New Roman"/>
                <w:color w:val="000000"/>
                <w:szCs w:val="21"/>
              </w:rPr>
              <w:t>.1合规</w:t>
            </w:r>
            <w:r w:rsidRPr="001B77BA">
              <w:rPr>
                <w:rFonts w:ascii="宋体" w:eastAsia="宋体" w:hAnsi="宋体" w:cs="Times New Roman" w:hint="eastAsia"/>
                <w:color w:val="000000"/>
                <w:szCs w:val="21"/>
              </w:rPr>
              <w:t>：</w:t>
            </w:r>
            <w:r w:rsidRPr="001B77BA">
              <w:rPr>
                <w:rFonts w:ascii="宋体" w:eastAsia="宋体" w:hAnsi="宋体" w:cs="Times New Roman"/>
                <w:color w:val="000000"/>
                <w:szCs w:val="21"/>
              </w:rPr>
              <w:t>全面支持GLP等等法规，支持多种应用场景的用户及权限管理，完善的审计追踪，数据全流程可追溯</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6</w:t>
            </w:r>
            <w:r w:rsidRPr="001B77BA">
              <w:rPr>
                <w:rFonts w:ascii="宋体" w:eastAsia="宋体" w:hAnsi="宋体" w:cs="Times New Roman"/>
                <w:color w:val="000000"/>
                <w:szCs w:val="21"/>
              </w:rPr>
              <w:t>.2高效</w:t>
            </w:r>
            <w:r w:rsidRPr="001B77BA">
              <w:rPr>
                <w:rFonts w:ascii="宋体" w:eastAsia="宋体" w:hAnsi="宋体" w:cs="Times New Roman" w:hint="eastAsia"/>
                <w:color w:val="000000"/>
                <w:szCs w:val="21"/>
              </w:rPr>
              <w:t>：</w:t>
            </w:r>
            <w:r w:rsidRPr="001B77BA">
              <w:rPr>
                <w:rFonts w:ascii="宋体" w:eastAsia="宋体" w:hAnsi="宋体" w:cs="Times New Roman"/>
                <w:color w:val="000000"/>
                <w:szCs w:val="21"/>
              </w:rPr>
              <w:t>丰富的自动化管理手段，功能强大的序列管理功能，简单有效的数据及报告管理，有效地解放人力资源</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4.6.3为了设备便于管理，使用方便，软件支持同一个</w:t>
            </w:r>
            <w:r w:rsidRPr="001B77BA">
              <w:rPr>
                <w:rFonts w:ascii="宋体" w:eastAsia="宋体" w:hAnsi="宋体" w:cs="Times New Roman" w:hint="eastAsia"/>
                <w:szCs w:val="21"/>
              </w:rPr>
              <w:lastRenderedPageBreak/>
              <w:t>用户以不同的角色登录到不同的项目中；</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6</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友好</w:t>
            </w:r>
            <w:r w:rsidRPr="001B77BA">
              <w:rPr>
                <w:rFonts w:ascii="宋体" w:eastAsia="宋体" w:hAnsi="宋体" w:cs="Times New Roman" w:hint="eastAsia"/>
                <w:color w:val="000000"/>
                <w:szCs w:val="21"/>
              </w:rPr>
              <w:t>：</w:t>
            </w:r>
            <w:r w:rsidRPr="001B77BA">
              <w:rPr>
                <w:rFonts w:ascii="宋体" w:eastAsia="宋体" w:hAnsi="宋体" w:cs="Times New Roman"/>
                <w:color w:val="000000"/>
                <w:szCs w:val="21"/>
              </w:rPr>
              <w:t>简单明了的操作界面，降低用户学习成本</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color w:val="000000"/>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6</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5</w:t>
            </w:r>
            <w:r w:rsidRPr="001B77BA">
              <w:rPr>
                <w:rFonts w:ascii="宋体" w:eastAsia="宋体" w:hAnsi="宋体" w:cs="Times New Roman"/>
                <w:color w:val="000000"/>
                <w:szCs w:val="21"/>
              </w:rPr>
              <w:t>安全</w:t>
            </w:r>
            <w:r w:rsidRPr="001B77BA">
              <w:rPr>
                <w:rFonts w:ascii="宋体" w:eastAsia="宋体" w:hAnsi="宋体" w:cs="Times New Roman" w:hint="eastAsia"/>
                <w:color w:val="000000"/>
                <w:szCs w:val="21"/>
              </w:rPr>
              <w:t>：</w:t>
            </w:r>
            <w:r w:rsidRPr="001B77BA">
              <w:rPr>
                <w:rFonts w:ascii="宋体" w:eastAsia="宋体" w:hAnsi="宋体" w:cs="Times New Roman"/>
                <w:color w:val="000000"/>
                <w:szCs w:val="21"/>
              </w:rPr>
              <w:t>采用高效的数据库系统，有效的保障用户数据的安全性</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color w:val="000000"/>
                <w:szCs w:val="21"/>
              </w:rPr>
              <w:t>4</w:t>
            </w:r>
            <w:r w:rsidRPr="001B77BA">
              <w:rPr>
                <w:rFonts w:ascii="宋体" w:eastAsia="宋体" w:hAnsi="宋体" w:cs="Times New Roman"/>
                <w:color w:val="000000"/>
                <w:szCs w:val="21"/>
              </w:rPr>
              <w:t>.</w:t>
            </w:r>
            <w:r w:rsidRPr="001B77BA">
              <w:rPr>
                <w:rFonts w:ascii="宋体" w:eastAsia="宋体" w:hAnsi="宋体" w:cs="Times New Roman" w:hint="eastAsia"/>
                <w:color w:val="000000"/>
                <w:szCs w:val="21"/>
              </w:rPr>
              <w:t>6.6</w:t>
            </w:r>
            <w:r w:rsidRPr="001B77BA">
              <w:rPr>
                <w:rFonts w:ascii="宋体" w:eastAsia="宋体" w:hAnsi="宋体" w:cs="Times New Roman"/>
                <w:color w:val="000000"/>
                <w:szCs w:val="21"/>
              </w:rPr>
              <w:t>可靠</w:t>
            </w:r>
            <w:r w:rsidRPr="001B77BA">
              <w:rPr>
                <w:rFonts w:ascii="宋体" w:eastAsia="宋体" w:hAnsi="宋体" w:cs="Times New Roman" w:hint="eastAsia"/>
                <w:color w:val="000000"/>
                <w:szCs w:val="21"/>
              </w:rPr>
              <w:t>：</w:t>
            </w:r>
            <w:r w:rsidRPr="001B77BA">
              <w:rPr>
                <w:rFonts w:ascii="宋体" w:eastAsia="宋体" w:hAnsi="宋体" w:cs="Times New Roman"/>
                <w:color w:val="000000"/>
                <w:szCs w:val="21"/>
              </w:rPr>
              <w:t>采用客户服务架构，支持7</w:t>
            </w:r>
            <w:r w:rsidRPr="001B77BA">
              <w:rPr>
                <w:rFonts w:ascii="宋体" w:eastAsia="宋体" w:hAnsi="宋体" w:cs="Times New Roman" w:hint="eastAsia"/>
                <w:color w:val="000000"/>
                <w:szCs w:val="21"/>
              </w:rPr>
              <w:t>×</w:t>
            </w:r>
            <w:r w:rsidRPr="001B77BA">
              <w:rPr>
                <w:rFonts w:ascii="宋体" w:eastAsia="宋体" w:hAnsi="宋体" w:cs="Times New Roman"/>
                <w:color w:val="000000"/>
                <w:szCs w:val="21"/>
              </w:rPr>
              <w:t>24小时不间断运行</w:t>
            </w:r>
            <w:r w:rsidRPr="001B77BA">
              <w:rPr>
                <w:rFonts w:ascii="宋体" w:eastAsia="宋体" w:hAnsi="宋体" w:cs="Times New Roman" w:hint="eastAsia"/>
                <w:color w:val="000000"/>
                <w:szCs w:val="21"/>
              </w:rPr>
              <w:t>；</w:t>
            </w:r>
          </w:p>
          <w:p w:rsidR="001B77BA" w:rsidRPr="001B77BA" w:rsidRDefault="001B77BA" w:rsidP="001B77BA">
            <w:pPr>
              <w:adjustRightInd w:val="0"/>
              <w:snapToGrid w:val="0"/>
              <w:spacing w:line="300" w:lineRule="auto"/>
              <w:rPr>
                <w:rFonts w:ascii="宋体" w:eastAsia="宋体" w:hAnsi="宋体" w:cs="宋体"/>
                <w:szCs w:val="21"/>
              </w:rPr>
            </w:pPr>
            <w:r w:rsidRPr="001B77BA">
              <w:rPr>
                <w:rFonts w:ascii="宋体" w:eastAsia="宋体" w:hAnsi="宋体" w:cs="Segoe UI Symbol"/>
                <w:color w:val="000000"/>
                <w:szCs w:val="21"/>
              </w:rPr>
              <w:t>★</w:t>
            </w:r>
            <w:r w:rsidRPr="001B77BA">
              <w:rPr>
                <w:rFonts w:ascii="宋体" w:eastAsia="宋体" w:hAnsi="宋体" w:cs="宋体" w:hint="eastAsia"/>
                <w:b/>
                <w:bCs/>
                <w:szCs w:val="21"/>
              </w:rPr>
              <w:t>5.配置要求</w:t>
            </w:r>
            <w:r w:rsidRPr="001B77BA">
              <w:rPr>
                <w:rFonts w:ascii="宋体" w:eastAsia="宋体" w:hAnsi="宋体" w:cs="宋体" w:hint="eastAsia"/>
                <w:szCs w:val="21"/>
              </w:rPr>
              <w:t>：两级悬浮四元泵1套；原厂三维120位制冷自动进样器1套；工作站软件1套； 托盘1套；工具包1套；原厂在线过滤器1套；流动相瓶4个；原厂软件反控加热制冷柱温箱1套；符合客户需求C18柱1根；原厂二极管阵列检测器1套；配套工作站及输出终端各1套。</w:t>
            </w:r>
          </w:p>
          <w:p w:rsidR="001B77BA" w:rsidRPr="001B77BA" w:rsidRDefault="001B77BA" w:rsidP="001B77BA">
            <w:pPr>
              <w:adjustRightInd w:val="0"/>
              <w:snapToGrid w:val="0"/>
              <w:spacing w:line="300" w:lineRule="auto"/>
              <w:rPr>
                <w:rFonts w:ascii="宋体" w:eastAsia="宋体" w:hAnsi="宋体" w:cs="宋体"/>
                <w:b/>
                <w:bCs/>
                <w:szCs w:val="21"/>
              </w:rPr>
            </w:pPr>
            <w:r w:rsidRPr="001B77BA">
              <w:rPr>
                <w:rFonts w:ascii="宋体" w:eastAsia="宋体" w:hAnsi="宋体" w:cs="宋体" w:hint="eastAsia"/>
                <w:b/>
                <w:bCs/>
                <w:szCs w:val="21"/>
              </w:rPr>
              <w:t>6.售后服务和其它资质要求 ：</w:t>
            </w:r>
          </w:p>
          <w:p w:rsidR="001B77BA" w:rsidRPr="001B77BA" w:rsidRDefault="001B77BA" w:rsidP="001B77BA">
            <w:pPr>
              <w:adjustRightInd w:val="0"/>
              <w:snapToGrid w:val="0"/>
              <w:spacing w:line="300" w:lineRule="auto"/>
              <w:rPr>
                <w:rFonts w:ascii="宋体" w:eastAsia="宋体" w:hAnsi="宋体" w:cs="宋体"/>
                <w:szCs w:val="21"/>
              </w:rPr>
            </w:pPr>
            <w:r w:rsidRPr="001B77BA">
              <w:rPr>
                <w:rFonts w:ascii="宋体" w:eastAsia="宋体" w:hAnsi="宋体" w:cs="宋体" w:hint="eastAsia"/>
                <w:szCs w:val="21"/>
              </w:rPr>
              <w:t xml:space="preserve">6.1质保一年，保证用户有2-3人现场培训合格；厂家一个月巡检一次，24小时保证400电话畅通，1小时响应，2小时到达现场。设备安装调试验收培训合格后，用户所需耗材，价格按照厂家成本价核算。 </w:t>
            </w:r>
          </w:p>
          <w:p w:rsidR="001B77BA" w:rsidRPr="001B77BA" w:rsidRDefault="001B77BA" w:rsidP="001B77BA">
            <w:pPr>
              <w:adjustRightInd w:val="0"/>
              <w:snapToGrid w:val="0"/>
              <w:spacing w:line="300" w:lineRule="auto"/>
              <w:rPr>
                <w:rFonts w:ascii="宋体" w:eastAsia="宋体" w:hAnsi="宋体" w:cs="宋体"/>
                <w:szCs w:val="21"/>
              </w:rPr>
            </w:pPr>
            <w:r w:rsidRPr="001B77BA">
              <w:rPr>
                <w:rFonts w:ascii="宋体" w:eastAsia="宋体" w:hAnsi="宋体" w:cs="宋体" w:hint="eastAsia"/>
                <w:szCs w:val="21"/>
              </w:rPr>
              <w:t>6.2证明文件和技术参数的官方原件，签订合同前备查。</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bCs/>
                <w:szCs w:val="21"/>
              </w:rPr>
              <w:t>6.3</w:t>
            </w:r>
            <w:r w:rsidRPr="001B77BA">
              <w:rPr>
                <w:rFonts w:ascii="宋体" w:eastAsia="宋体" w:hAnsi="宋体" w:cs="Times New Roman"/>
                <w:bCs/>
                <w:szCs w:val="21"/>
              </w:rPr>
              <w:t>采购人不与物流对接，仅与</w:t>
            </w:r>
            <w:r w:rsidRPr="001B77BA">
              <w:rPr>
                <w:rFonts w:ascii="宋体" w:eastAsia="宋体" w:hAnsi="宋体" w:cs="Times New Roman" w:hint="eastAsia"/>
                <w:bCs/>
                <w:szCs w:val="21"/>
              </w:rPr>
              <w:t>中标人</w:t>
            </w:r>
            <w:r w:rsidRPr="001B77BA">
              <w:rPr>
                <w:rFonts w:ascii="宋体" w:eastAsia="宋体" w:hAnsi="宋体" w:cs="Times New Roman"/>
                <w:bCs/>
                <w:szCs w:val="21"/>
              </w:rPr>
              <w:t>对接。采购人不负责签收任何货品，</w:t>
            </w:r>
            <w:r w:rsidRPr="001B77BA">
              <w:rPr>
                <w:rFonts w:ascii="宋体" w:eastAsia="宋体" w:hAnsi="宋体" w:cs="Times New Roman" w:hint="eastAsia"/>
                <w:bCs/>
                <w:szCs w:val="21"/>
              </w:rPr>
              <w:t>中标人</w:t>
            </w:r>
            <w:r w:rsidRPr="001B77BA">
              <w:rPr>
                <w:rFonts w:ascii="宋体" w:eastAsia="宋体" w:hAnsi="宋体" w:cs="Times New Roman"/>
                <w:bCs/>
                <w:szCs w:val="21"/>
              </w:rPr>
              <w:t>自行负责将设备运至采购人指定地点，负责配合工程师的拆箱搬运，货品运输或搬运中出现的损伤由</w:t>
            </w:r>
            <w:r w:rsidRPr="001B77BA">
              <w:rPr>
                <w:rFonts w:ascii="宋体" w:eastAsia="宋体" w:hAnsi="宋体" w:cs="Times New Roman" w:hint="eastAsia"/>
                <w:bCs/>
                <w:szCs w:val="21"/>
              </w:rPr>
              <w:t>中标人</w:t>
            </w:r>
            <w:r w:rsidRPr="001B77BA">
              <w:rPr>
                <w:rFonts w:ascii="宋体" w:eastAsia="宋体" w:hAnsi="宋体" w:cs="Times New Roman"/>
                <w:bCs/>
                <w:szCs w:val="21"/>
              </w:rPr>
              <w:t>负责。在整套设备验收前货品若出现任何质量问题由</w:t>
            </w:r>
            <w:r w:rsidRPr="001B77BA">
              <w:rPr>
                <w:rFonts w:ascii="宋体" w:eastAsia="宋体" w:hAnsi="宋体" w:cs="Times New Roman" w:hint="eastAsia"/>
                <w:bCs/>
                <w:szCs w:val="21"/>
              </w:rPr>
              <w:t>中标人</w:t>
            </w:r>
            <w:r w:rsidRPr="001B77BA">
              <w:rPr>
                <w:rFonts w:ascii="宋体" w:eastAsia="宋体" w:hAnsi="宋体" w:cs="Times New Roman"/>
                <w:bCs/>
                <w:szCs w:val="21"/>
              </w:rPr>
              <w:t>负责。</w:t>
            </w:r>
          </w:p>
        </w:tc>
        <w:tc>
          <w:tcPr>
            <w:tcW w:w="1184" w:type="dxa"/>
            <w:vAlign w:val="center"/>
          </w:tcPr>
          <w:p w:rsidR="001B77BA" w:rsidRPr="001B77BA" w:rsidRDefault="001B77BA" w:rsidP="001B77BA">
            <w:pPr>
              <w:jc w:val="center"/>
              <w:rPr>
                <w:rFonts w:ascii="宋体" w:eastAsia="宋体" w:hAnsi="宋体" w:cs="Times New Roman"/>
                <w:szCs w:val="21"/>
              </w:rPr>
            </w:pPr>
            <w:r w:rsidRPr="001B77BA">
              <w:rPr>
                <w:rFonts w:ascii="宋体" w:eastAsia="宋体" w:hAnsi="宋体" w:cs="Times New Roman" w:hint="eastAsia"/>
                <w:szCs w:val="21"/>
              </w:rPr>
              <w:lastRenderedPageBreak/>
              <w:t>1</w:t>
            </w:r>
          </w:p>
        </w:tc>
      </w:tr>
      <w:tr w:rsidR="001B77BA" w:rsidRPr="001B77BA" w:rsidTr="00BA7981">
        <w:trPr>
          <w:jc w:val="center"/>
        </w:trPr>
        <w:tc>
          <w:tcPr>
            <w:tcW w:w="817" w:type="dxa"/>
            <w:vAlign w:val="center"/>
          </w:tcPr>
          <w:p w:rsidR="001B77BA" w:rsidRPr="001B77BA" w:rsidRDefault="001B77BA" w:rsidP="001B77BA">
            <w:pPr>
              <w:numPr>
                <w:ilvl w:val="0"/>
                <w:numId w:val="1"/>
              </w:numPr>
              <w:jc w:val="center"/>
              <w:rPr>
                <w:rFonts w:ascii="宋体" w:eastAsia="宋体" w:hAnsi="宋体" w:cs="Times New Roman"/>
                <w:szCs w:val="21"/>
              </w:rPr>
            </w:pPr>
          </w:p>
        </w:tc>
        <w:tc>
          <w:tcPr>
            <w:tcW w:w="1418" w:type="dxa"/>
            <w:vAlign w:val="center"/>
          </w:tcPr>
          <w:p w:rsidR="001B77BA" w:rsidRPr="001B77BA" w:rsidRDefault="001B77BA" w:rsidP="001B77BA">
            <w:pPr>
              <w:jc w:val="center"/>
              <w:rPr>
                <w:rFonts w:ascii="宋体" w:eastAsia="宋体" w:hAnsi="宋体" w:cs="Times New Roman"/>
                <w:szCs w:val="21"/>
              </w:rPr>
            </w:pPr>
            <w:r w:rsidRPr="001B77BA">
              <w:rPr>
                <w:rFonts w:ascii="宋体" w:eastAsia="宋体" w:hAnsi="宋体" w:cs="Times New Roman" w:hint="eastAsia"/>
                <w:szCs w:val="21"/>
              </w:rPr>
              <w:t>实验室器皿自动清洗机</w:t>
            </w:r>
          </w:p>
        </w:tc>
        <w:tc>
          <w:tcPr>
            <w:tcW w:w="5103" w:type="dxa"/>
            <w:vAlign w:val="center"/>
          </w:tcPr>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1.应用范围</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1.1用于实验室玻璃器皿或塑料等实验用具的灰尘、油脂等物理性污染物、无机残留物（如铅、汞、镉、砷等）和有机残留物（如工业染料、激素等）等化学性污染物的清洗和干燥，包括移液管、容量瓶、锥形瓶、蓝盖瓶、色谱自动进样瓶、烧杯、比色管、试管、移液管、圆底烧瓶、量筒、培养皿、玻片、漏斗等。</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2.工作条件</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2.1 电源：三相交流电380V/50Hz</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2.2 温度：操作环境5</w:t>
            </w:r>
            <w:r w:rsidRPr="001B77BA">
              <w:rPr>
                <w:rFonts w:ascii="Times New Roman" w:eastAsia="宋体" w:hAnsi="Times New Roman" w:cs="Times New Roman"/>
                <w:szCs w:val="21"/>
              </w:rPr>
              <w:t>˚</w:t>
            </w:r>
            <w:r w:rsidRPr="001B77BA">
              <w:rPr>
                <w:rFonts w:ascii="宋体" w:eastAsia="宋体" w:hAnsi="宋体" w:cs="Times New Roman" w:hint="eastAsia"/>
                <w:szCs w:val="21"/>
              </w:rPr>
              <w:t>C -50</w:t>
            </w:r>
            <w:r w:rsidRPr="001B77BA">
              <w:rPr>
                <w:rFonts w:ascii="Times New Roman" w:eastAsia="宋体" w:hAnsi="Times New Roman" w:cs="Times New Roman"/>
                <w:szCs w:val="21"/>
              </w:rPr>
              <w:t>˚</w:t>
            </w:r>
            <w:r w:rsidRPr="001B77BA">
              <w:rPr>
                <w:rFonts w:ascii="宋体" w:eastAsia="宋体" w:hAnsi="宋体" w:cs="Times New Roman" w:hint="eastAsia"/>
                <w:szCs w:val="21"/>
              </w:rPr>
              <w:t>C</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2.3湿度：5-95% ：</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3.技术指标</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3.1因安装条件限制要求外部尺寸：宽、深、高≤900×700×840mm。</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3.3每次最多可清洗100ml容量瓶 120个，2ml自动进样小瓶440个。清洗内腔容量≥180L，总功率≤9kW。</w:t>
            </w:r>
            <w:r w:rsidRPr="001B77BA">
              <w:rPr>
                <w:rFonts w:ascii="宋体" w:eastAsia="宋体" w:hAnsi="宋体" w:cs="Times New Roman" w:hint="eastAsia"/>
                <w:szCs w:val="21"/>
              </w:rPr>
              <w:lastRenderedPageBreak/>
              <w:t>仪器加热功率≧8</w:t>
            </w:r>
            <w:r w:rsidRPr="001B77BA">
              <w:rPr>
                <w:rFonts w:ascii="宋体" w:eastAsia="宋体" w:hAnsi="宋体" w:cs="Times New Roman"/>
                <w:szCs w:val="21"/>
              </w:rPr>
              <w:t>k</w:t>
            </w:r>
            <w:r w:rsidRPr="001B77BA">
              <w:rPr>
                <w:rFonts w:ascii="宋体" w:eastAsia="宋体" w:hAnsi="宋体" w:cs="Times New Roman" w:hint="eastAsia"/>
                <w:szCs w:val="21"/>
              </w:rPr>
              <w:t>W，加热功率大快速完成清洗，标准程序清洗时间50分钟以内。</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3.4篮架采用背部供水方式，清洗力更强，更省水。上下层篮架互不干涉，可以单独取放。每层篮架可放置2个小篮架，小篮架可根据用户习惯灵活调换位置，满足不同清洗需求。</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3.5仪器控制系统有中文界面，内置≥16种标准程序，涵盖实验室常用的无机、有机，重金属等污染物清洗，可以直接调用，无需每次重新设置水量，温度，时间等。方便一线员工使用。</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★3.6内置重金属分析清洗程序，用于清洗特氟龙消解罐以及盖子（每次可清洗不少于120个消解罐，消解空白样品定容至50 mL时，Pb、Cd残留含量低于1μg/L，）和玻璃器皿等；可替代传统泡酸去污</w:t>
            </w:r>
            <w:r w:rsidRPr="001B77BA">
              <w:rPr>
                <w:rFonts w:ascii="宋体" w:eastAsia="宋体" w:hAnsi="宋体" w:cs="Times New Roman" w:hint="eastAsia"/>
                <w:b/>
                <w:szCs w:val="21"/>
              </w:rPr>
              <w:t>（投标文件中提供第三方机构出具的检测报告扫描件）</w:t>
            </w:r>
            <w:r w:rsidRPr="001B77BA">
              <w:rPr>
                <w:rFonts w:ascii="宋体" w:eastAsia="宋体" w:hAnsi="宋体" w:cs="Times New Roman" w:hint="eastAsia"/>
                <w:szCs w:val="21"/>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★3.7自动进样小瓶和容量瓶他达拉非，清洗过后，随机抽取上液相，色谱图与空白一致，不得检出异常峰，清洗后效果满足超痕量分析要求，清洗总时长为60分钟内。</w:t>
            </w:r>
            <w:r w:rsidRPr="001B77BA">
              <w:rPr>
                <w:rFonts w:ascii="宋体" w:eastAsia="宋体" w:hAnsi="宋体" w:cs="Times New Roman" w:hint="eastAsia"/>
                <w:b/>
                <w:szCs w:val="21"/>
              </w:rPr>
              <w:t>（投标文件中提供第三方机构出具的检测报告扫描件）</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3.8带不锈钢滚珠导轨的抽屉放置清洗剂，方便更换。清洗剂吸液管采用不锈钢材质，非塑料，经久耐用。</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3.9清洗剂储存：大容量抽屉式，易于更换及检查，且可同时放置多桶12升清洗剂。</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3.10电容感应式触摸按键，一体化无缝隙面板可靠性强安全性高。</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3.11外壳采用经拉丝及防指纹处理的304不锈钢（非镀锌板或冷轧板喷漆）；内腔采用316L加厚1mm不锈钢，防止形变；篮架采用316L不锈钢，耐腐蚀、低析出。内胆内部采用不焊接设计，无焊点，平滑过度，无积水；急速下水导流斜面设计，引导水流，避免内胆积水，加快排水。</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3.12设备设计合理，无需散热风扇，有效避免散热风扇失灵带来的风险。</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3.13设备结构能有效降低噪音，能长时间保温；可拆卸顶板内嵌于实验台下安装，节约空间。</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★3.14内置智能水软化系统，对自来水自动软化，以减少纯水用量，节省运行成本。可根据用户当地的水硬度情况手动≥3档调节再生盐的使用量，合理减少盐的用量。不可外置软水器。</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lastRenderedPageBreak/>
              <w:t>3.15电子式安全锁，高温状态下自动上锁保护，一键式电动开门；清洗剂和中和剂缺液提醒；高温保护；漏水监控；排水和循环水自动过滤系统；断电自动存储当前状态，重新上电启动后自动按照断电前状态清洗。</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3.16双排水装置，排水速度快。</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3.17清洗程序结束后可以利用余温烘干，烘干程序结束后进行提示，并自动开门。</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3.1</w:t>
            </w:r>
            <w:bookmarkStart w:id="9" w:name="_Hlk80199644"/>
            <w:r w:rsidRPr="001B77BA">
              <w:rPr>
                <w:rFonts w:ascii="宋体" w:eastAsia="宋体" w:hAnsi="宋体" w:cs="Times New Roman" w:hint="eastAsia"/>
                <w:szCs w:val="21"/>
              </w:rPr>
              <w:t>8半导体干燥系统。全程自动控温。干燥时间50分钟以内，满载100ml容量瓶120个以上，干燥率95%以上。</w:t>
            </w:r>
            <w:bookmarkEnd w:id="9"/>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3.19干燥过程热风自动冷却，消耗自来水≤1L/H。</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3.20 内置纯水增压泵，不可外置单独控制耗费人力。</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4.配置清单</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实验室自动清洗机1台，上层底座1个，下层底座1个</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不低于16位清洗模块（清洗250mL锥形瓶用） 2个</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不低于30位清洗模块（清洗100mL容量瓶用）1个</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不低于60位清洗模块（清洗顶空瓶用）1个</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不低于80位清洗模块（清洗进样小瓶用）1个</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不锈钢底柜 1个，全自动机洗清洗剂，1桶，全自动机洗中和剂，1桶</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5.技术服务条款</w:t>
            </w:r>
          </w:p>
          <w:p w:rsidR="001B77BA" w:rsidRPr="001B77BA" w:rsidRDefault="001B77BA" w:rsidP="001B77BA">
            <w:pPr>
              <w:jc w:val="left"/>
              <w:rPr>
                <w:rFonts w:ascii="宋体" w:eastAsia="宋体" w:hAnsi="宋体" w:cs="Times New Roman"/>
                <w:szCs w:val="21"/>
              </w:rPr>
            </w:pPr>
            <w:r w:rsidRPr="001B77BA">
              <w:rPr>
                <w:rFonts w:ascii="宋体" w:eastAsia="宋体" w:hAnsi="宋体" w:cs="Times New Roman" w:hint="eastAsia"/>
                <w:szCs w:val="21"/>
              </w:rPr>
              <w:t>4.1</w:t>
            </w:r>
            <w:r w:rsidRPr="001B77BA">
              <w:rPr>
                <w:rFonts w:ascii="Times New Roman" w:eastAsia="宋体" w:hAnsi="Times New Roman" w:cs="Times New Roman"/>
                <w:szCs w:val="24"/>
              </w:rPr>
              <w:t>质保期满后，</w:t>
            </w:r>
            <w:r w:rsidRPr="001B77BA">
              <w:rPr>
                <w:rFonts w:ascii="宋体" w:eastAsia="宋体" w:hAnsi="宋体" w:cs="宋体" w:hint="eastAsia"/>
                <w:szCs w:val="21"/>
              </w:rPr>
              <w:t>用户所需耗材，价格按照厂家成本价核算</w:t>
            </w:r>
            <w:r w:rsidRPr="001B77BA">
              <w:rPr>
                <w:rFonts w:ascii="Times New Roman" w:eastAsia="宋体" w:hAnsi="Times New Roman" w:cs="Times New Roman" w:hint="eastAsia"/>
                <w:szCs w:val="24"/>
              </w:rPr>
              <w:t>。</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4.2安装验收期间，对用户进行仪器的基本操作和日常维护的现场培训，内容包括仪器原理，使用方法和维护方法等；</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szCs w:val="21"/>
              </w:rPr>
              <w:t>4.3仪器在安装、调试通过</w:t>
            </w:r>
            <w:r w:rsidRPr="001B77BA">
              <w:rPr>
                <w:rFonts w:ascii="宋体" w:eastAsia="宋体" w:hAnsi="宋体" w:cs="Times New Roman"/>
                <w:szCs w:val="21"/>
              </w:rPr>
              <w:t>并验收合格</w:t>
            </w:r>
            <w:r w:rsidRPr="001B77BA">
              <w:rPr>
                <w:rFonts w:ascii="宋体" w:eastAsia="宋体" w:hAnsi="宋体" w:cs="Times New Roman" w:hint="eastAsia"/>
                <w:szCs w:val="21"/>
              </w:rPr>
              <w:t>后2年的免费保修期，在保修期内，所有服务及配件全部免费；</w:t>
            </w:r>
          </w:p>
          <w:p w:rsidR="001B77BA" w:rsidRPr="001B77BA" w:rsidRDefault="001B77BA" w:rsidP="001B77BA">
            <w:pPr>
              <w:adjustRightInd w:val="0"/>
              <w:snapToGrid w:val="0"/>
              <w:spacing w:line="300" w:lineRule="auto"/>
              <w:rPr>
                <w:rFonts w:ascii="宋体" w:eastAsia="宋体" w:hAnsi="宋体" w:cs="Times New Roman"/>
                <w:szCs w:val="21"/>
              </w:rPr>
            </w:pPr>
            <w:r w:rsidRPr="001B77BA">
              <w:rPr>
                <w:rFonts w:ascii="宋体" w:eastAsia="宋体" w:hAnsi="宋体" w:cs="Times New Roman" w:hint="eastAsia"/>
                <w:bCs/>
                <w:szCs w:val="21"/>
              </w:rPr>
              <w:t>5.</w:t>
            </w:r>
            <w:r w:rsidRPr="001B77BA">
              <w:rPr>
                <w:rFonts w:ascii="宋体" w:eastAsia="宋体" w:hAnsi="宋体" w:cs="Times New Roman"/>
                <w:bCs/>
                <w:szCs w:val="21"/>
              </w:rPr>
              <w:t>采购人不与物流对接，仅与</w:t>
            </w:r>
            <w:r w:rsidRPr="001B77BA">
              <w:rPr>
                <w:rFonts w:ascii="宋体" w:eastAsia="宋体" w:hAnsi="宋体" w:cs="Times New Roman" w:hint="eastAsia"/>
                <w:bCs/>
                <w:szCs w:val="21"/>
              </w:rPr>
              <w:t>中标人</w:t>
            </w:r>
            <w:r w:rsidRPr="001B77BA">
              <w:rPr>
                <w:rFonts w:ascii="宋体" w:eastAsia="宋体" w:hAnsi="宋体" w:cs="Times New Roman"/>
                <w:bCs/>
                <w:szCs w:val="21"/>
              </w:rPr>
              <w:t>对接。采购人不负责签收任何货品，</w:t>
            </w:r>
            <w:r w:rsidRPr="001B77BA">
              <w:rPr>
                <w:rFonts w:ascii="宋体" w:eastAsia="宋体" w:hAnsi="宋体" w:cs="Times New Roman" w:hint="eastAsia"/>
                <w:bCs/>
                <w:szCs w:val="21"/>
              </w:rPr>
              <w:t>中标人</w:t>
            </w:r>
            <w:r w:rsidRPr="001B77BA">
              <w:rPr>
                <w:rFonts w:ascii="宋体" w:eastAsia="宋体" w:hAnsi="宋体" w:cs="Times New Roman"/>
                <w:bCs/>
                <w:szCs w:val="21"/>
              </w:rPr>
              <w:t>自行负责将设备运至采购人指定地点，负责配合工程师的拆箱搬运，货品运输或搬运中出现的损伤由</w:t>
            </w:r>
            <w:r w:rsidRPr="001B77BA">
              <w:rPr>
                <w:rFonts w:ascii="宋体" w:eastAsia="宋体" w:hAnsi="宋体" w:cs="Times New Roman" w:hint="eastAsia"/>
                <w:bCs/>
                <w:szCs w:val="21"/>
              </w:rPr>
              <w:t>中标人</w:t>
            </w:r>
            <w:r w:rsidRPr="001B77BA">
              <w:rPr>
                <w:rFonts w:ascii="宋体" w:eastAsia="宋体" w:hAnsi="宋体" w:cs="Times New Roman"/>
                <w:bCs/>
                <w:szCs w:val="21"/>
              </w:rPr>
              <w:t>负责。在整套设备验收前货品若出现任何质量问题由</w:t>
            </w:r>
            <w:r w:rsidRPr="001B77BA">
              <w:rPr>
                <w:rFonts w:ascii="宋体" w:eastAsia="宋体" w:hAnsi="宋体" w:cs="Times New Roman" w:hint="eastAsia"/>
                <w:bCs/>
                <w:szCs w:val="21"/>
              </w:rPr>
              <w:t>中标人</w:t>
            </w:r>
            <w:r w:rsidRPr="001B77BA">
              <w:rPr>
                <w:rFonts w:ascii="宋体" w:eastAsia="宋体" w:hAnsi="宋体" w:cs="Times New Roman"/>
                <w:bCs/>
                <w:szCs w:val="21"/>
              </w:rPr>
              <w:t>负责。</w:t>
            </w:r>
          </w:p>
        </w:tc>
        <w:tc>
          <w:tcPr>
            <w:tcW w:w="1184" w:type="dxa"/>
            <w:vAlign w:val="center"/>
          </w:tcPr>
          <w:p w:rsidR="001B77BA" w:rsidRPr="001B77BA" w:rsidRDefault="001B77BA" w:rsidP="001B77BA">
            <w:pPr>
              <w:jc w:val="center"/>
              <w:rPr>
                <w:rFonts w:ascii="宋体" w:eastAsia="宋体" w:hAnsi="宋体" w:cs="Times New Roman"/>
                <w:szCs w:val="21"/>
              </w:rPr>
            </w:pPr>
            <w:r w:rsidRPr="001B77BA">
              <w:rPr>
                <w:rFonts w:ascii="宋体" w:eastAsia="宋体" w:hAnsi="宋体" w:cs="Times New Roman" w:hint="eastAsia"/>
                <w:szCs w:val="21"/>
              </w:rPr>
              <w:lastRenderedPageBreak/>
              <w:t>1</w:t>
            </w:r>
          </w:p>
        </w:tc>
      </w:tr>
    </w:tbl>
    <w:p w:rsidR="001B77BA" w:rsidRPr="001B77BA" w:rsidRDefault="001B77BA" w:rsidP="001B77BA">
      <w:pPr>
        <w:ind w:firstLineChars="200" w:firstLine="420"/>
        <w:rPr>
          <w:rFonts w:ascii="宋体" w:eastAsia="宋体" w:hAnsi="宋体" w:cs="Times New Roman"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418"/>
        <w:gridCol w:w="5103"/>
        <w:gridCol w:w="1184"/>
      </w:tblGrid>
      <w:tr w:rsidR="001B77BA" w:rsidRPr="001B77BA" w:rsidTr="00BA7981">
        <w:trPr>
          <w:jc w:val="center"/>
        </w:trPr>
        <w:tc>
          <w:tcPr>
            <w:tcW w:w="8522" w:type="dxa"/>
            <w:gridSpan w:val="4"/>
            <w:vAlign w:val="center"/>
          </w:tcPr>
          <w:p w:rsidR="001B77BA" w:rsidRPr="001B77BA" w:rsidRDefault="001B77BA" w:rsidP="001B77BA">
            <w:pPr>
              <w:jc w:val="center"/>
              <w:rPr>
                <w:rFonts w:ascii="Calibri" w:eastAsia="宋体" w:hAnsi="Calibri" w:cs="Times New Roman" w:hint="eastAsia"/>
                <w:b/>
                <w:bCs/>
              </w:rPr>
            </w:pPr>
            <w:r w:rsidRPr="001B77BA">
              <w:rPr>
                <w:rFonts w:ascii="Calibri" w:eastAsia="宋体" w:hAnsi="Calibri" w:cs="Times New Roman" w:hint="eastAsia"/>
                <w:b/>
                <w:bCs/>
              </w:rPr>
              <w:t>第</w:t>
            </w:r>
            <w:r w:rsidRPr="001B77BA">
              <w:rPr>
                <w:rFonts w:ascii="Calibri" w:eastAsia="宋体" w:hAnsi="Calibri" w:cs="Times New Roman" w:hint="eastAsia"/>
                <w:b/>
                <w:bCs/>
              </w:rPr>
              <w:t>2</w:t>
            </w:r>
            <w:r w:rsidRPr="001B77BA">
              <w:rPr>
                <w:rFonts w:ascii="Calibri" w:eastAsia="宋体" w:hAnsi="Calibri" w:cs="Times New Roman" w:hint="eastAsia"/>
                <w:b/>
                <w:bCs/>
              </w:rPr>
              <w:t>包</w:t>
            </w:r>
          </w:p>
          <w:p w:rsidR="001B77BA" w:rsidRPr="001B77BA" w:rsidRDefault="001B77BA" w:rsidP="001B77BA">
            <w:pPr>
              <w:jc w:val="center"/>
              <w:rPr>
                <w:rFonts w:ascii="Calibri" w:eastAsia="宋体" w:hAnsi="Calibri" w:cs="Times New Roman" w:hint="eastAsia"/>
                <w:b/>
                <w:bCs/>
              </w:rPr>
            </w:pPr>
            <w:r w:rsidRPr="001B77BA">
              <w:rPr>
                <w:rFonts w:ascii="Calibri" w:eastAsia="宋体" w:hAnsi="Calibri" w:cs="Times New Roman" w:hint="eastAsia"/>
                <w:b/>
                <w:bCs/>
              </w:rPr>
              <w:t>预算金额：</w:t>
            </w:r>
            <w:r w:rsidRPr="001B77BA">
              <w:rPr>
                <w:rFonts w:ascii="Calibri" w:eastAsia="宋体" w:hAnsi="Calibri" w:cs="Times New Roman" w:hint="eastAsia"/>
                <w:b/>
                <w:bCs/>
              </w:rPr>
              <w:t>250.5</w:t>
            </w:r>
            <w:r w:rsidRPr="001B77BA">
              <w:rPr>
                <w:rFonts w:ascii="Calibri" w:eastAsia="宋体" w:hAnsi="Calibri" w:cs="Times New Roman" w:hint="eastAsia"/>
                <w:b/>
                <w:bCs/>
              </w:rPr>
              <w:t>万元</w:t>
            </w:r>
          </w:p>
        </w:tc>
      </w:tr>
      <w:tr w:rsidR="001B77BA" w:rsidRPr="001B77BA" w:rsidTr="00BA7981">
        <w:trPr>
          <w:jc w:val="center"/>
        </w:trPr>
        <w:tc>
          <w:tcPr>
            <w:tcW w:w="817" w:type="dxa"/>
            <w:vAlign w:val="center"/>
          </w:tcPr>
          <w:p w:rsidR="001B77BA" w:rsidRPr="001B77BA" w:rsidRDefault="001B77BA" w:rsidP="001B77BA">
            <w:pPr>
              <w:jc w:val="center"/>
              <w:rPr>
                <w:rFonts w:ascii="Calibri" w:eastAsia="宋体" w:hAnsi="Calibri" w:cs="Times New Roman"/>
                <w:b/>
                <w:bCs/>
              </w:rPr>
            </w:pPr>
            <w:r w:rsidRPr="001B77BA">
              <w:rPr>
                <w:rFonts w:ascii="Calibri" w:eastAsia="宋体" w:hAnsi="Calibri" w:cs="Times New Roman" w:hint="eastAsia"/>
                <w:b/>
                <w:bCs/>
              </w:rPr>
              <w:t>序号</w:t>
            </w:r>
          </w:p>
        </w:tc>
        <w:tc>
          <w:tcPr>
            <w:tcW w:w="1418" w:type="dxa"/>
            <w:vAlign w:val="center"/>
          </w:tcPr>
          <w:p w:rsidR="001B77BA" w:rsidRPr="001B77BA" w:rsidRDefault="001B77BA" w:rsidP="001B77BA">
            <w:pPr>
              <w:jc w:val="center"/>
              <w:rPr>
                <w:rFonts w:ascii="Calibri" w:eastAsia="宋体" w:hAnsi="Calibri" w:cs="Times New Roman"/>
                <w:b/>
                <w:bCs/>
              </w:rPr>
            </w:pPr>
            <w:r w:rsidRPr="001B77BA">
              <w:rPr>
                <w:rFonts w:ascii="Calibri" w:eastAsia="宋体" w:hAnsi="Calibri" w:cs="Times New Roman" w:hint="eastAsia"/>
                <w:b/>
                <w:bCs/>
              </w:rPr>
              <w:t>设备名称</w:t>
            </w:r>
          </w:p>
        </w:tc>
        <w:tc>
          <w:tcPr>
            <w:tcW w:w="5103" w:type="dxa"/>
            <w:vAlign w:val="center"/>
          </w:tcPr>
          <w:p w:rsidR="001B77BA" w:rsidRPr="001B77BA" w:rsidRDefault="001B77BA" w:rsidP="001B77BA">
            <w:pPr>
              <w:spacing w:line="300" w:lineRule="auto"/>
              <w:jc w:val="center"/>
              <w:rPr>
                <w:rFonts w:ascii="Times New Roman" w:eastAsia="宋体" w:hAnsi="Times New Roman" w:cs="Times New Roman"/>
                <w:b/>
                <w:bCs/>
                <w:szCs w:val="21"/>
              </w:rPr>
            </w:pPr>
            <w:r w:rsidRPr="001B77BA">
              <w:rPr>
                <w:rFonts w:ascii="Times New Roman" w:eastAsia="宋体" w:hAnsi="Times New Roman" w:cs="Times New Roman"/>
                <w:b/>
                <w:bCs/>
                <w:szCs w:val="21"/>
              </w:rPr>
              <w:t>技术参数</w:t>
            </w:r>
          </w:p>
        </w:tc>
        <w:tc>
          <w:tcPr>
            <w:tcW w:w="1184" w:type="dxa"/>
            <w:vAlign w:val="center"/>
          </w:tcPr>
          <w:p w:rsidR="001B77BA" w:rsidRPr="001B77BA" w:rsidRDefault="001B77BA" w:rsidP="001B77BA">
            <w:pPr>
              <w:jc w:val="center"/>
              <w:rPr>
                <w:rFonts w:ascii="Calibri" w:eastAsia="宋体" w:hAnsi="Calibri" w:cs="Times New Roman"/>
                <w:b/>
                <w:bCs/>
              </w:rPr>
            </w:pPr>
            <w:r w:rsidRPr="001B77BA">
              <w:rPr>
                <w:rFonts w:ascii="Calibri" w:eastAsia="宋体" w:hAnsi="Calibri" w:cs="Times New Roman" w:hint="eastAsia"/>
                <w:b/>
                <w:bCs/>
              </w:rPr>
              <w:t>数量</w:t>
            </w:r>
          </w:p>
          <w:p w:rsidR="001B77BA" w:rsidRPr="001B77BA" w:rsidRDefault="001B77BA" w:rsidP="001B77BA">
            <w:pPr>
              <w:jc w:val="center"/>
              <w:rPr>
                <w:rFonts w:ascii="Calibri" w:eastAsia="宋体" w:hAnsi="Calibri" w:cs="Times New Roman"/>
                <w:b/>
                <w:bCs/>
              </w:rPr>
            </w:pPr>
            <w:r w:rsidRPr="001B77BA">
              <w:rPr>
                <w:rFonts w:ascii="Calibri" w:eastAsia="宋体" w:hAnsi="Calibri" w:cs="Times New Roman" w:hint="eastAsia"/>
                <w:b/>
                <w:bCs/>
              </w:rPr>
              <w:t>（台</w:t>
            </w:r>
            <w:r w:rsidRPr="001B77BA">
              <w:rPr>
                <w:rFonts w:ascii="Calibri" w:eastAsia="宋体" w:hAnsi="Calibri" w:cs="Times New Roman" w:hint="eastAsia"/>
                <w:b/>
                <w:bCs/>
              </w:rPr>
              <w:t>/</w:t>
            </w:r>
            <w:r w:rsidRPr="001B77BA">
              <w:rPr>
                <w:rFonts w:ascii="Calibri" w:eastAsia="宋体" w:hAnsi="Calibri" w:cs="Times New Roman" w:hint="eastAsia"/>
                <w:b/>
                <w:bCs/>
              </w:rPr>
              <w:t>套）</w:t>
            </w:r>
          </w:p>
        </w:tc>
      </w:tr>
      <w:tr w:rsidR="001B77BA" w:rsidRPr="001B77BA" w:rsidTr="00BA7981">
        <w:trPr>
          <w:jc w:val="center"/>
        </w:trPr>
        <w:tc>
          <w:tcPr>
            <w:tcW w:w="817" w:type="dxa"/>
            <w:vAlign w:val="center"/>
          </w:tcPr>
          <w:p w:rsidR="001B77BA" w:rsidRPr="001B77BA" w:rsidRDefault="001B77BA" w:rsidP="001B77BA">
            <w:pPr>
              <w:numPr>
                <w:ilvl w:val="0"/>
                <w:numId w:val="6"/>
              </w:numPr>
              <w:jc w:val="center"/>
              <w:rPr>
                <w:rFonts w:ascii="Calibri" w:eastAsia="宋体" w:hAnsi="Calibri" w:cs="Times New Roman"/>
              </w:rPr>
            </w:pPr>
          </w:p>
        </w:tc>
        <w:tc>
          <w:tcPr>
            <w:tcW w:w="1418" w:type="dxa"/>
            <w:vAlign w:val="center"/>
          </w:tcPr>
          <w:p w:rsidR="001B77BA" w:rsidRPr="001B77BA" w:rsidRDefault="001B77BA" w:rsidP="001B77BA">
            <w:pPr>
              <w:jc w:val="center"/>
              <w:rPr>
                <w:rFonts w:ascii="Calibri" w:eastAsia="宋体" w:hAnsi="Calibri" w:cs="Times New Roman"/>
              </w:rPr>
            </w:pPr>
            <w:r w:rsidRPr="001B77BA">
              <w:rPr>
                <w:rFonts w:ascii="Calibri" w:eastAsia="宋体" w:hAnsi="Calibri" w:cs="Times New Roman" w:hint="eastAsia"/>
              </w:rPr>
              <w:t>▲液相色谱</w:t>
            </w:r>
            <w:r w:rsidRPr="001B77BA">
              <w:rPr>
                <w:rFonts w:ascii="Calibri" w:eastAsia="宋体" w:hAnsi="Calibri" w:cs="Times New Roman" w:hint="eastAsia"/>
              </w:rPr>
              <w:lastRenderedPageBreak/>
              <w:t>三重四级杆</w:t>
            </w:r>
            <w:r w:rsidRPr="001B77BA">
              <w:rPr>
                <w:rFonts w:ascii="Calibri" w:eastAsia="宋体" w:hAnsi="Calibri" w:cs="Times New Roman"/>
              </w:rPr>
              <w:t>质谱</w:t>
            </w:r>
            <w:r w:rsidRPr="001B77BA">
              <w:rPr>
                <w:rFonts w:ascii="Calibri" w:eastAsia="宋体" w:hAnsi="Calibri" w:cs="Times New Roman" w:hint="eastAsia"/>
              </w:rPr>
              <w:t>仪</w:t>
            </w:r>
          </w:p>
          <w:p w:rsidR="001B77BA" w:rsidRPr="001B77BA" w:rsidRDefault="001B77BA" w:rsidP="001B77BA">
            <w:pPr>
              <w:jc w:val="center"/>
              <w:rPr>
                <w:rFonts w:ascii="Calibri" w:eastAsia="宋体" w:hAnsi="Calibri" w:cs="Times New Roman"/>
                <w:b/>
              </w:rPr>
            </w:pPr>
            <w:r w:rsidRPr="001B77BA">
              <w:rPr>
                <w:rFonts w:ascii="Calibri" w:eastAsia="宋体" w:hAnsi="Calibri" w:cs="Times New Roman" w:hint="eastAsia"/>
                <w:b/>
              </w:rPr>
              <w:t>（进口）</w:t>
            </w:r>
          </w:p>
        </w:tc>
        <w:tc>
          <w:tcPr>
            <w:tcW w:w="5103" w:type="dxa"/>
            <w:vAlign w:val="center"/>
          </w:tcPr>
          <w:p w:rsidR="001B77BA" w:rsidRPr="001B77BA" w:rsidRDefault="001B77BA" w:rsidP="001B77BA">
            <w:pPr>
              <w:spacing w:line="300" w:lineRule="auto"/>
              <w:rPr>
                <w:rFonts w:ascii="Times New Roman" w:eastAsia="宋体" w:hAnsi="Times New Roman" w:cs="Times New Roman"/>
                <w:b/>
                <w:szCs w:val="21"/>
              </w:rPr>
            </w:pPr>
            <w:r w:rsidRPr="001B77BA">
              <w:rPr>
                <w:rFonts w:ascii="Times New Roman" w:eastAsia="宋体" w:hAnsi="Times New Roman" w:cs="Times New Roman"/>
                <w:b/>
                <w:szCs w:val="21"/>
              </w:rPr>
              <w:lastRenderedPageBreak/>
              <w:t>一、工作条件</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lastRenderedPageBreak/>
              <w:t xml:space="preserve">1. </w:t>
            </w:r>
            <w:r w:rsidRPr="001B77BA">
              <w:rPr>
                <w:rFonts w:ascii="Times New Roman" w:eastAsia="宋体" w:hAnsi="Times New Roman" w:cs="Times New Roman"/>
                <w:szCs w:val="21"/>
              </w:rPr>
              <w:t>电源电压：</w:t>
            </w:r>
            <w:r w:rsidRPr="001B77BA">
              <w:rPr>
                <w:rFonts w:ascii="Times New Roman" w:eastAsia="宋体" w:hAnsi="Times New Roman" w:cs="Times New Roman"/>
                <w:szCs w:val="21"/>
              </w:rPr>
              <w:t xml:space="preserve"> </w:t>
            </w:r>
            <w:r w:rsidRPr="001B77BA">
              <w:rPr>
                <w:rFonts w:ascii="Times New Roman" w:eastAsia="宋体" w:hAnsi="Times New Roman" w:cs="Times New Roman"/>
                <w:szCs w:val="21"/>
              </w:rPr>
              <w:t>单相</w:t>
            </w:r>
            <w:r w:rsidRPr="001B77BA">
              <w:rPr>
                <w:rFonts w:ascii="Times New Roman" w:eastAsia="宋体" w:hAnsi="Times New Roman" w:cs="Times New Roman"/>
                <w:szCs w:val="21"/>
              </w:rPr>
              <w:t>220V ±10%</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2. </w:t>
            </w:r>
            <w:r w:rsidRPr="001B77BA">
              <w:rPr>
                <w:rFonts w:ascii="Times New Roman" w:eastAsia="宋体" w:hAnsi="Times New Roman" w:cs="Times New Roman"/>
                <w:szCs w:val="21"/>
              </w:rPr>
              <w:t>环境温度：</w:t>
            </w:r>
            <w:r w:rsidRPr="001B77BA">
              <w:rPr>
                <w:rFonts w:ascii="Times New Roman" w:eastAsia="宋体" w:hAnsi="Times New Roman" w:cs="Times New Roman"/>
                <w:szCs w:val="21"/>
              </w:rPr>
              <w:t xml:space="preserve"> 15</w:t>
            </w:r>
            <w:r w:rsidRPr="001B77BA">
              <w:rPr>
                <w:rFonts w:ascii="Times New Roman" w:eastAsia="宋体" w:hAnsi="Times New Roman" w:cs="Times New Roman"/>
                <w:szCs w:val="21"/>
              </w:rPr>
              <w:t>～</w:t>
            </w:r>
            <w:r w:rsidRPr="001B77BA">
              <w:rPr>
                <w:rFonts w:ascii="Times New Roman" w:eastAsia="宋体" w:hAnsi="Times New Roman" w:cs="Times New Roman"/>
                <w:szCs w:val="21"/>
              </w:rPr>
              <w:t>30℃</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3. </w:t>
            </w:r>
            <w:r w:rsidRPr="001B77BA">
              <w:rPr>
                <w:rFonts w:ascii="Times New Roman" w:eastAsia="宋体" w:hAnsi="Times New Roman" w:cs="Times New Roman"/>
                <w:szCs w:val="21"/>
              </w:rPr>
              <w:t>相对湿度：</w:t>
            </w:r>
            <w:r w:rsidRPr="001B77BA">
              <w:rPr>
                <w:rFonts w:ascii="Times New Roman" w:eastAsia="宋体" w:hAnsi="Times New Roman" w:cs="Times New Roman"/>
                <w:szCs w:val="21"/>
              </w:rPr>
              <w:t xml:space="preserve"> 35</w:t>
            </w:r>
            <w:r w:rsidRPr="001B77BA">
              <w:rPr>
                <w:rFonts w:ascii="Times New Roman" w:eastAsia="宋体" w:hAnsi="Times New Roman" w:cs="Times New Roman"/>
                <w:szCs w:val="21"/>
              </w:rPr>
              <w:t>～</w:t>
            </w:r>
            <w:r w:rsidRPr="001B77BA">
              <w:rPr>
                <w:rFonts w:ascii="Times New Roman" w:eastAsia="宋体" w:hAnsi="Times New Roman" w:cs="Times New Roman"/>
                <w:szCs w:val="21"/>
              </w:rPr>
              <w:t>80%</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b/>
                <w:szCs w:val="21"/>
              </w:rPr>
              <w:t>二、应用范围：</w:t>
            </w:r>
            <w:r w:rsidRPr="001B77BA">
              <w:rPr>
                <w:rFonts w:ascii="Times New Roman" w:eastAsia="宋体" w:hAnsi="Times New Roman" w:cs="Times New Roman"/>
                <w:szCs w:val="21"/>
              </w:rPr>
              <w:t>本设备主要用于药品、化妆品、环境、临床、卫生等领域化合物定量、定性分析，设备必须满足符合相关国内和国际法规。</w:t>
            </w:r>
          </w:p>
          <w:p w:rsidR="001B77BA" w:rsidRPr="001B77BA" w:rsidRDefault="001B77BA" w:rsidP="001B77BA">
            <w:pPr>
              <w:spacing w:line="300" w:lineRule="auto"/>
              <w:rPr>
                <w:rFonts w:ascii="Times New Roman" w:eastAsia="宋体" w:hAnsi="Times New Roman" w:cs="Times New Roman"/>
                <w:b/>
                <w:szCs w:val="21"/>
              </w:rPr>
            </w:pPr>
            <w:r w:rsidRPr="001B77BA">
              <w:rPr>
                <w:rFonts w:ascii="Times New Roman" w:eastAsia="宋体" w:hAnsi="Times New Roman" w:cs="Times New Roman"/>
                <w:b/>
                <w:szCs w:val="21"/>
              </w:rPr>
              <w:t>三、系统配置及性能指标</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w:t>
            </w:r>
            <w:r w:rsidRPr="001B77BA">
              <w:rPr>
                <w:rFonts w:ascii="Times New Roman" w:eastAsia="宋体" w:hAnsi="Times New Roman" w:cs="Times New Roman"/>
                <w:szCs w:val="21"/>
              </w:rPr>
              <w:t>、质谱部分：</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1.1</w:t>
            </w:r>
            <w:r w:rsidRPr="001B77BA">
              <w:rPr>
                <w:rFonts w:ascii="Times New Roman" w:eastAsia="宋体" w:hAnsi="Times New Roman" w:cs="Times New Roman"/>
                <w:szCs w:val="21"/>
              </w:rPr>
              <w:t>质谱类型：（液相色谱）三重四极杆质量分析系统</w:t>
            </w:r>
          </w:p>
          <w:p w:rsidR="001B77BA" w:rsidRPr="001B77BA" w:rsidRDefault="001B77BA" w:rsidP="001B77BA">
            <w:pPr>
              <w:spacing w:line="300" w:lineRule="auto"/>
              <w:rPr>
                <w:rFonts w:ascii="Times New Roman" w:eastAsia="宋体" w:hAnsi="Times New Roman" w:cs="Times New Roman"/>
                <w:color w:val="FF0000"/>
                <w:szCs w:val="21"/>
              </w:rPr>
            </w:pPr>
            <w:r w:rsidRPr="001B77BA">
              <w:rPr>
                <w:rFonts w:ascii="Times New Roman" w:eastAsia="宋体" w:hAnsi="Times New Roman" w:cs="Times New Roman"/>
                <w:szCs w:val="21"/>
              </w:rPr>
              <w:t>1.2</w:t>
            </w:r>
            <w:r w:rsidRPr="001B77BA">
              <w:rPr>
                <w:rFonts w:ascii="Times New Roman" w:eastAsia="宋体" w:hAnsi="Times New Roman" w:cs="Times New Roman"/>
                <w:szCs w:val="21"/>
              </w:rPr>
              <w:t>质核比范围</w:t>
            </w:r>
            <w:r w:rsidRPr="001B77BA">
              <w:rPr>
                <w:rFonts w:ascii="Times New Roman" w:eastAsia="宋体" w:hAnsi="Times New Roman" w:cs="Times New Roman"/>
                <w:szCs w:val="21"/>
              </w:rPr>
              <w:t>m/z</w:t>
            </w:r>
            <w:r w:rsidRPr="001B77BA">
              <w:rPr>
                <w:rFonts w:ascii="Times New Roman" w:eastAsia="宋体" w:hAnsi="Times New Roman" w:cs="Times New Roman"/>
                <w:szCs w:val="21"/>
              </w:rPr>
              <w:t>：最大质核比上限不大于</w:t>
            </w:r>
            <w:r w:rsidRPr="001B77BA">
              <w:rPr>
                <w:rFonts w:ascii="Times New Roman" w:eastAsia="宋体" w:hAnsi="Times New Roman" w:cs="Times New Roman"/>
                <w:szCs w:val="21"/>
              </w:rPr>
              <w:t>1300</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1.3 </w:t>
            </w:r>
            <w:r w:rsidRPr="001B77BA">
              <w:rPr>
                <w:rFonts w:ascii="Times New Roman" w:eastAsia="宋体" w:hAnsi="Times New Roman" w:cs="Times New Roman"/>
                <w:szCs w:val="21"/>
              </w:rPr>
              <w:t>分辨率：单位质量分辨率</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1.4 </w:t>
            </w:r>
            <w:r w:rsidRPr="001B77BA">
              <w:rPr>
                <w:rFonts w:ascii="Times New Roman" w:eastAsia="宋体" w:hAnsi="Times New Roman" w:cs="Times New Roman"/>
                <w:szCs w:val="21"/>
              </w:rPr>
              <w:t>定量分析灵敏度（</w:t>
            </w:r>
            <w:r w:rsidRPr="001B77BA">
              <w:rPr>
                <w:rFonts w:ascii="Times New Roman" w:eastAsia="宋体" w:hAnsi="Times New Roman" w:cs="Times New Roman"/>
                <w:szCs w:val="21"/>
              </w:rPr>
              <w:t>MRM</w:t>
            </w:r>
            <w:r w:rsidRPr="001B77BA">
              <w:rPr>
                <w:rFonts w:ascii="Times New Roman" w:eastAsia="宋体" w:hAnsi="Times New Roman" w:cs="Times New Roman"/>
                <w:szCs w:val="21"/>
              </w:rPr>
              <w:t>模式）：</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1.4.1  ESI</w:t>
            </w:r>
            <w:r w:rsidRPr="001B77BA">
              <w:rPr>
                <w:rFonts w:ascii="Times New Roman" w:eastAsia="宋体" w:hAnsi="Times New Roman" w:cs="Times New Roman"/>
                <w:szCs w:val="21"/>
              </w:rPr>
              <w:t>正离子：</w:t>
            </w:r>
            <w:r w:rsidRPr="001B77BA">
              <w:rPr>
                <w:rFonts w:ascii="Times New Roman" w:eastAsia="宋体" w:hAnsi="Times New Roman" w:cs="Times New Roman"/>
                <w:szCs w:val="21"/>
              </w:rPr>
              <w:t>1pg</w:t>
            </w:r>
            <w:r w:rsidRPr="001B77BA">
              <w:rPr>
                <w:rFonts w:ascii="Times New Roman" w:eastAsia="宋体" w:hAnsi="Times New Roman" w:cs="Times New Roman"/>
                <w:szCs w:val="21"/>
              </w:rPr>
              <w:t>利血平</w:t>
            </w:r>
            <w:r w:rsidRPr="001B77BA">
              <w:rPr>
                <w:rFonts w:ascii="Times New Roman" w:eastAsia="宋体" w:hAnsi="Times New Roman" w:cs="Times New Roman"/>
                <w:szCs w:val="21"/>
              </w:rPr>
              <w:t xml:space="preserve"> (Reserpine)</w:t>
            </w:r>
            <w:r w:rsidRPr="001B77BA">
              <w:rPr>
                <w:rFonts w:ascii="Times New Roman" w:eastAsia="宋体" w:hAnsi="Times New Roman" w:cs="Times New Roman"/>
                <w:szCs w:val="21"/>
              </w:rPr>
              <w:t>，</w:t>
            </w:r>
            <w:r w:rsidRPr="001B77BA">
              <w:rPr>
                <w:rFonts w:ascii="Times New Roman" w:eastAsia="宋体" w:hAnsi="Times New Roman" w:cs="Times New Roman"/>
                <w:szCs w:val="21"/>
              </w:rPr>
              <w:t>0.2ml/min</w:t>
            </w:r>
            <w:r w:rsidRPr="001B77BA">
              <w:rPr>
                <w:rFonts w:ascii="Times New Roman" w:eastAsia="宋体" w:hAnsi="Times New Roman" w:cs="Times New Roman"/>
                <w:szCs w:val="21"/>
              </w:rPr>
              <w:t>流速，柱上进样，信噪比</w:t>
            </w:r>
            <w:r w:rsidRPr="001B77BA">
              <w:rPr>
                <w:rFonts w:ascii="Times New Roman" w:eastAsia="宋体" w:hAnsi="Times New Roman" w:cs="Times New Roman"/>
                <w:szCs w:val="21"/>
              </w:rPr>
              <w:t>S/N&gt;500000</w:t>
            </w:r>
            <w:r w:rsidRPr="001B77BA">
              <w:rPr>
                <w:rFonts w:ascii="Times New Roman" w:eastAsia="宋体" w:hAnsi="Times New Roman" w:cs="Times New Roman"/>
                <w:szCs w:val="21"/>
              </w:rPr>
              <w:t>：</w:t>
            </w:r>
            <w:r w:rsidRPr="001B77BA">
              <w:rPr>
                <w:rFonts w:ascii="Times New Roman" w:eastAsia="宋体" w:hAnsi="Times New Roman" w:cs="Times New Roman"/>
                <w:szCs w:val="21"/>
              </w:rPr>
              <w:t>1 (m/z 609&gt;195)</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1.4.2  ESI</w:t>
            </w:r>
            <w:r w:rsidRPr="001B77BA">
              <w:rPr>
                <w:rFonts w:ascii="Times New Roman" w:eastAsia="宋体" w:hAnsi="Times New Roman" w:cs="Times New Roman"/>
                <w:szCs w:val="21"/>
              </w:rPr>
              <w:t>负离子，</w:t>
            </w:r>
            <w:r w:rsidRPr="001B77BA">
              <w:rPr>
                <w:rFonts w:ascii="Times New Roman" w:eastAsia="宋体" w:hAnsi="Times New Roman" w:cs="Times New Roman"/>
                <w:szCs w:val="21"/>
              </w:rPr>
              <w:t>1pg</w:t>
            </w:r>
            <w:r w:rsidRPr="001B77BA">
              <w:rPr>
                <w:rFonts w:ascii="Times New Roman" w:eastAsia="宋体" w:hAnsi="Times New Roman" w:cs="Times New Roman"/>
                <w:szCs w:val="21"/>
              </w:rPr>
              <w:t>氯霉素，</w:t>
            </w:r>
            <w:r w:rsidRPr="001B77BA">
              <w:rPr>
                <w:rFonts w:ascii="Times New Roman" w:eastAsia="宋体" w:hAnsi="Times New Roman" w:cs="Times New Roman"/>
                <w:szCs w:val="21"/>
              </w:rPr>
              <w:t>1ml/min</w:t>
            </w:r>
            <w:r w:rsidRPr="001B77BA">
              <w:rPr>
                <w:rFonts w:ascii="Times New Roman" w:eastAsia="宋体" w:hAnsi="Times New Roman" w:cs="Times New Roman"/>
                <w:szCs w:val="21"/>
              </w:rPr>
              <w:t>流速，不分流柱上进样，信噪比</w:t>
            </w:r>
            <w:r w:rsidRPr="001B77BA">
              <w:rPr>
                <w:rFonts w:ascii="Times New Roman" w:eastAsia="宋体" w:hAnsi="Times New Roman" w:cs="Times New Roman"/>
                <w:szCs w:val="21"/>
              </w:rPr>
              <w:t>S/N&gt;500000:1(m/z 321&gt;152)</w:t>
            </w:r>
            <w:r w:rsidRPr="001B77BA">
              <w:rPr>
                <w:rFonts w:ascii="Times New Roman" w:eastAsia="宋体" w:hAnsi="Times New Roman" w:cs="Times New Roman"/>
                <w:szCs w:val="21"/>
              </w:rPr>
              <w:t>；</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1.5</w:t>
            </w:r>
            <w:r w:rsidRPr="001B77BA">
              <w:rPr>
                <w:rFonts w:ascii="Times New Roman" w:eastAsia="宋体" w:hAnsi="Times New Roman" w:cs="Times New Roman"/>
                <w:szCs w:val="21"/>
              </w:rPr>
              <w:t>灵敏度的重现性：灵敏度的重现性：在以上</w:t>
            </w:r>
            <w:r w:rsidRPr="001B77BA">
              <w:rPr>
                <w:rFonts w:ascii="Times New Roman" w:eastAsia="宋体" w:hAnsi="Times New Roman" w:cs="Times New Roman"/>
                <w:szCs w:val="21"/>
              </w:rPr>
              <w:t>1.4</w:t>
            </w:r>
            <w:r w:rsidRPr="001B77BA">
              <w:rPr>
                <w:rFonts w:ascii="Times New Roman" w:eastAsia="宋体" w:hAnsi="Times New Roman" w:cs="Times New Roman"/>
                <w:szCs w:val="21"/>
              </w:rPr>
              <w:t>条件下连续进样</w:t>
            </w:r>
            <w:r w:rsidRPr="001B77BA">
              <w:rPr>
                <w:rFonts w:ascii="Times New Roman" w:eastAsia="宋体" w:hAnsi="Times New Roman" w:cs="Times New Roman"/>
                <w:szCs w:val="21"/>
              </w:rPr>
              <w:t>6</w:t>
            </w:r>
            <w:r w:rsidRPr="001B77BA">
              <w:rPr>
                <w:rFonts w:ascii="Times New Roman" w:eastAsia="宋体" w:hAnsi="Times New Roman" w:cs="Times New Roman"/>
                <w:szCs w:val="21"/>
              </w:rPr>
              <w:t>次，</w:t>
            </w:r>
            <w:r w:rsidRPr="001B77BA">
              <w:rPr>
                <w:rFonts w:ascii="Times New Roman" w:eastAsia="宋体" w:hAnsi="Times New Roman" w:cs="Times New Roman"/>
                <w:szCs w:val="21"/>
              </w:rPr>
              <w:t>RSD&lt;2%</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1.6 </w:t>
            </w:r>
            <w:r w:rsidRPr="001B77BA">
              <w:rPr>
                <w:rFonts w:ascii="Times New Roman" w:eastAsia="宋体" w:hAnsi="Times New Roman" w:cs="Times New Roman"/>
                <w:szCs w:val="21"/>
              </w:rPr>
              <w:t>质量准确度：</w:t>
            </w:r>
            <w:r w:rsidRPr="001B77BA">
              <w:rPr>
                <w:rFonts w:ascii="Times New Roman" w:eastAsia="宋体" w:hAnsi="Times New Roman" w:cs="Times New Roman"/>
                <w:szCs w:val="21"/>
              </w:rPr>
              <w:t>&lt;0.01% amu(</w:t>
            </w:r>
            <w:r w:rsidRPr="001B77BA">
              <w:rPr>
                <w:rFonts w:ascii="Times New Roman" w:eastAsia="宋体" w:hAnsi="Times New Roman" w:cs="Times New Roman"/>
                <w:szCs w:val="21"/>
              </w:rPr>
              <w:t>全质量数范围</w:t>
            </w:r>
            <w:r w:rsidRPr="001B77BA">
              <w:rPr>
                <w:rFonts w:ascii="Times New Roman" w:eastAsia="宋体" w:hAnsi="Times New Roman" w:cs="Times New Roman"/>
                <w:szCs w:val="21"/>
              </w:rPr>
              <w:t>)</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1.7 </w:t>
            </w:r>
            <w:r w:rsidRPr="001B77BA">
              <w:rPr>
                <w:rFonts w:ascii="Times New Roman" w:eastAsia="宋体" w:hAnsi="Times New Roman" w:cs="Times New Roman"/>
                <w:szCs w:val="21"/>
              </w:rPr>
              <w:t>质量稳定性：</w:t>
            </w:r>
            <w:r w:rsidRPr="001B77BA">
              <w:rPr>
                <w:rFonts w:ascii="Times New Roman" w:eastAsia="宋体" w:hAnsi="Times New Roman" w:cs="Times New Roman"/>
                <w:szCs w:val="21"/>
              </w:rPr>
              <w:t>0.1amu/24hrs</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1.8</w:t>
            </w:r>
            <w:r w:rsidRPr="001B77BA">
              <w:rPr>
                <w:rFonts w:ascii="Times New Roman" w:eastAsia="宋体" w:hAnsi="Times New Roman" w:cs="Times New Roman"/>
                <w:szCs w:val="21"/>
              </w:rPr>
              <w:t>最小</w:t>
            </w:r>
            <w:r w:rsidRPr="001B77BA">
              <w:rPr>
                <w:rFonts w:ascii="Times New Roman" w:eastAsia="宋体" w:hAnsi="Times New Roman" w:cs="Times New Roman" w:hint="eastAsia"/>
                <w:szCs w:val="21"/>
              </w:rPr>
              <w:t>驻留时间</w:t>
            </w:r>
            <w:r w:rsidRPr="001B77BA">
              <w:rPr>
                <w:rFonts w:ascii="Times New Roman" w:eastAsia="宋体" w:hAnsi="Times New Roman" w:cs="Times New Roman"/>
                <w:szCs w:val="21"/>
              </w:rPr>
              <w:t>：</w:t>
            </w:r>
            <w:r w:rsidRPr="001B77BA">
              <w:rPr>
                <w:rFonts w:ascii="Times New Roman" w:eastAsia="宋体" w:hAnsi="Times New Roman" w:cs="Times New Roman"/>
                <w:szCs w:val="21"/>
              </w:rPr>
              <w:t>1ms</w:t>
            </w:r>
            <w:r w:rsidRPr="001B77BA">
              <w:rPr>
                <w:rFonts w:ascii="Times New Roman" w:eastAsia="宋体" w:hAnsi="Times New Roman" w:cs="Times New Roman"/>
                <w:szCs w:val="21"/>
              </w:rPr>
              <w:t>，当</w:t>
            </w:r>
            <w:r w:rsidRPr="001B77BA">
              <w:rPr>
                <w:rFonts w:ascii="Times New Roman" w:eastAsia="宋体" w:hAnsi="Times New Roman" w:cs="Times New Roman"/>
                <w:szCs w:val="21"/>
              </w:rPr>
              <w:t>Dwell time=1ms</w:t>
            </w:r>
            <w:r w:rsidRPr="001B77BA">
              <w:rPr>
                <w:rFonts w:ascii="Times New Roman" w:eastAsia="宋体" w:hAnsi="Times New Roman" w:cs="Times New Roman"/>
                <w:szCs w:val="21"/>
              </w:rPr>
              <w:t>和</w:t>
            </w:r>
            <w:r w:rsidRPr="001B77BA">
              <w:rPr>
                <w:rFonts w:ascii="Times New Roman" w:eastAsia="宋体" w:hAnsi="Times New Roman" w:cs="Times New Roman"/>
                <w:szCs w:val="21"/>
              </w:rPr>
              <w:t>5ms</w:t>
            </w:r>
            <w:r w:rsidRPr="001B77BA">
              <w:rPr>
                <w:rFonts w:ascii="Times New Roman" w:eastAsia="宋体" w:hAnsi="Times New Roman" w:cs="Times New Roman"/>
                <w:szCs w:val="21"/>
              </w:rPr>
              <w:t>时，保证重现性和灵敏度不受损失。</w:t>
            </w:r>
          </w:p>
          <w:p w:rsidR="001B77BA" w:rsidRPr="001B77BA" w:rsidRDefault="001B77BA" w:rsidP="001B77BA">
            <w:pPr>
              <w:spacing w:line="300" w:lineRule="auto"/>
              <w:rPr>
                <w:rFonts w:ascii="Times New Roman" w:eastAsia="宋体" w:hAnsi="Times New Roman" w:cs="Times New Roman"/>
                <w:szCs w:val="21"/>
              </w:rPr>
            </w:pPr>
            <w:r w:rsidRPr="001B77BA">
              <w:rPr>
                <w:rFonts w:ascii="Segoe UI Symbol" w:eastAsia="宋体" w:hAnsi="Segoe UI Symbol" w:cs="Segoe UI Symbol"/>
                <w:b/>
                <w:szCs w:val="21"/>
              </w:rPr>
              <w:t>★</w:t>
            </w:r>
            <w:r w:rsidRPr="001B77BA">
              <w:rPr>
                <w:rFonts w:ascii="Times New Roman" w:eastAsia="宋体" w:hAnsi="Times New Roman" w:cs="Times New Roman"/>
                <w:szCs w:val="21"/>
              </w:rPr>
              <w:t xml:space="preserve">1.9 </w:t>
            </w:r>
            <w:r w:rsidRPr="001B77BA">
              <w:rPr>
                <w:rFonts w:ascii="Times New Roman" w:eastAsia="宋体" w:hAnsi="Times New Roman" w:cs="Times New Roman"/>
                <w:szCs w:val="21"/>
              </w:rPr>
              <w:t>正负极性切换时间：</w:t>
            </w:r>
            <w:r w:rsidRPr="001B77BA">
              <w:rPr>
                <w:rFonts w:ascii="Times New Roman" w:eastAsia="宋体" w:hAnsi="Times New Roman" w:cs="Times New Roman"/>
                <w:szCs w:val="21"/>
              </w:rPr>
              <w:t>≤6ms</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1.10</w:t>
            </w:r>
            <w:r w:rsidRPr="001B77BA">
              <w:rPr>
                <w:rFonts w:ascii="Times New Roman" w:eastAsia="宋体" w:hAnsi="Times New Roman" w:cs="Times New Roman"/>
                <w:szCs w:val="21"/>
              </w:rPr>
              <w:t>扫描速度：最大扫描速度不低于</w:t>
            </w:r>
            <w:r w:rsidRPr="001B77BA">
              <w:rPr>
                <w:rFonts w:ascii="Times New Roman" w:eastAsia="宋体" w:hAnsi="Times New Roman" w:cs="Times New Roman"/>
                <w:szCs w:val="21"/>
              </w:rPr>
              <w:t>12000Da/sec</w:t>
            </w:r>
            <w:r w:rsidRPr="001B77BA">
              <w:rPr>
                <w:rFonts w:ascii="Times New Roman" w:eastAsia="宋体" w:hAnsi="Times New Roman" w:cs="Times New Roman"/>
                <w:szCs w:val="21"/>
              </w:rPr>
              <w:t>。</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1.11 </w:t>
            </w:r>
            <w:r w:rsidRPr="001B77BA">
              <w:rPr>
                <w:rFonts w:ascii="Times New Roman" w:eastAsia="宋体" w:hAnsi="Times New Roman" w:cs="Times New Roman"/>
                <w:szCs w:val="21"/>
              </w:rPr>
              <w:t>离子源流速范围：</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1.11.1 </w:t>
            </w:r>
            <w:r w:rsidRPr="001B77BA">
              <w:rPr>
                <w:rFonts w:ascii="Times New Roman" w:eastAsia="宋体" w:hAnsi="Times New Roman" w:cs="Times New Roman"/>
                <w:szCs w:val="21"/>
              </w:rPr>
              <w:t>正</w:t>
            </w:r>
            <w:r w:rsidRPr="001B77BA">
              <w:rPr>
                <w:rFonts w:ascii="Times New Roman" w:eastAsia="宋体" w:hAnsi="Times New Roman" w:cs="Times New Roman"/>
                <w:szCs w:val="21"/>
              </w:rPr>
              <w:t>/</w:t>
            </w:r>
            <w:r w:rsidRPr="001B77BA">
              <w:rPr>
                <w:rFonts w:ascii="Times New Roman" w:eastAsia="宋体" w:hAnsi="Times New Roman" w:cs="Times New Roman"/>
                <w:szCs w:val="21"/>
              </w:rPr>
              <w:t>负</w:t>
            </w:r>
            <w:r w:rsidRPr="001B77BA">
              <w:rPr>
                <w:rFonts w:ascii="Times New Roman" w:eastAsia="宋体" w:hAnsi="Times New Roman" w:cs="Times New Roman"/>
                <w:szCs w:val="21"/>
              </w:rPr>
              <w:t>ESI</w:t>
            </w:r>
            <w:r w:rsidRPr="001B77BA">
              <w:rPr>
                <w:rFonts w:ascii="Times New Roman" w:eastAsia="宋体" w:hAnsi="Times New Roman" w:cs="Times New Roman"/>
                <w:szCs w:val="21"/>
              </w:rPr>
              <w:t>接口最大流速：不低于</w:t>
            </w:r>
            <w:r w:rsidRPr="001B77BA">
              <w:rPr>
                <w:rFonts w:ascii="Times New Roman" w:eastAsia="宋体" w:hAnsi="Times New Roman" w:cs="Times New Roman"/>
                <w:szCs w:val="21"/>
              </w:rPr>
              <w:t>3ml/min</w:t>
            </w:r>
            <w:r w:rsidRPr="001B77BA">
              <w:rPr>
                <w:rFonts w:ascii="Times New Roman" w:eastAsia="宋体" w:hAnsi="Times New Roman" w:cs="Times New Roman"/>
                <w:szCs w:val="21"/>
              </w:rPr>
              <w:t>（无需分流）</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1.11.2 </w:t>
            </w:r>
            <w:r w:rsidRPr="001B77BA">
              <w:rPr>
                <w:rFonts w:ascii="Times New Roman" w:eastAsia="宋体" w:hAnsi="Times New Roman" w:cs="Times New Roman"/>
                <w:szCs w:val="21"/>
              </w:rPr>
              <w:t>正</w:t>
            </w:r>
            <w:r w:rsidRPr="001B77BA">
              <w:rPr>
                <w:rFonts w:ascii="Times New Roman" w:eastAsia="宋体" w:hAnsi="Times New Roman" w:cs="Times New Roman"/>
                <w:szCs w:val="21"/>
              </w:rPr>
              <w:t>/</w:t>
            </w:r>
            <w:r w:rsidRPr="001B77BA">
              <w:rPr>
                <w:rFonts w:ascii="Times New Roman" w:eastAsia="宋体" w:hAnsi="Times New Roman" w:cs="Times New Roman"/>
                <w:szCs w:val="21"/>
              </w:rPr>
              <w:t>负</w:t>
            </w:r>
            <w:r w:rsidRPr="001B77BA">
              <w:rPr>
                <w:rFonts w:ascii="Times New Roman" w:eastAsia="宋体" w:hAnsi="Times New Roman" w:cs="Times New Roman"/>
                <w:szCs w:val="21"/>
              </w:rPr>
              <w:t>APCI</w:t>
            </w:r>
            <w:r w:rsidRPr="001B77BA">
              <w:rPr>
                <w:rFonts w:ascii="Times New Roman" w:eastAsia="宋体" w:hAnsi="Times New Roman" w:cs="Times New Roman"/>
                <w:szCs w:val="21"/>
              </w:rPr>
              <w:t>接口最大流速：</w:t>
            </w:r>
            <w:r w:rsidRPr="001B77BA">
              <w:rPr>
                <w:rFonts w:ascii="Times New Roman" w:eastAsia="宋体" w:hAnsi="Times New Roman" w:cs="Times New Roman"/>
                <w:szCs w:val="21"/>
              </w:rPr>
              <w:t xml:space="preserve"> </w:t>
            </w:r>
            <w:r w:rsidRPr="001B77BA">
              <w:rPr>
                <w:rFonts w:ascii="Times New Roman" w:eastAsia="宋体" w:hAnsi="Times New Roman" w:cs="Times New Roman"/>
                <w:szCs w:val="21"/>
              </w:rPr>
              <w:t>不低于</w:t>
            </w:r>
            <w:r w:rsidRPr="001B77BA">
              <w:rPr>
                <w:rFonts w:ascii="Times New Roman" w:eastAsia="宋体" w:hAnsi="Times New Roman" w:cs="Times New Roman"/>
                <w:szCs w:val="21"/>
              </w:rPr>
              <w:t>3ml/min</w:t>
            </w:r>
            <w:r w:rsidRPr="001B77BA">
              <w:rPr>
                <w:rFonts w:ascii="Times New Roman" w:eastAsia="宋体" w:hAnsi="Times New Roman" w:cs="Times New Roman"/>
                <w:szCs w:val="21"/>
              </w:rPr>
              <w:t>（无需分流）</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1.12 </w:t>
            </w:r>
            <w:r w:rsidRPr="001B77BA">
              <w:rPr>
                <w:rFonts w:ascii="Times New Roman" w:eastAsia="宋体" w:hAnsi="Times New Roman" w:cs="Times New Roman"/>
                <w:szCs w:val="21"/>
              </w:rPr>
              <w:t>定量动态线性范围：</w:t>
            </w:r>
            <w:r w:rsidRPr="001B77BA">
              <w:rPr>
                <w:rFonts w:ascii="Times New Roman" w:eastAsia="宋体" w:hAnsi="Times New Roman" w:cs="Times New Roman"/>
                <w:szCs w:val="21"/>
              </w:rPr>
              <w:t xml:space="preserve"> &gt;10</w:t>
            </w:r>
            <w:r w:rsidRPr="001B77BA">
              <w:rPr>
                <w:rFonts w:ascii="Times New Roman" w:eastAsia="宋体" w:hAnsi="Times New Roman" w:cs="Times New Roman"/>
                <w:szCs w:val="21"/>
                <w:vertAlign w:val="superscript"/>
              </w:rPr>
              <w:t>5</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1.13 </w:t>
            </w:r>
            <w:r w:rsidRPr="001B77BA">
              <w:rPr>
                <w:rFonts w:ascii="Times New Roman" w:eastAsia="宋体" w:hAnsi="Times New Roman" w:cs="Times New Roman"/>
                <w:szCs w:val="21"/>
              </w:rPr>
              <w:t>定量重复性：</w:t>
            </w:r>
            <w:bookmarkStart w:id="10" w:name="OLE_LINK3"/>
            <w:r w:rsidRPr="001B77BA">
              <w:rPr>
                <w:rFonts w:ascii="Times New Roman" w:eastAsia="宋体" w:hAnsi="Times New Roman" w:cs="Times New Roman"/>
                <w:szCs w:val="21"/>
              </w:rPr>
              <w:t>血样或尿样中</w:t>
            </w:r>
            <w:r w:rsidRPr="001B77BA">
              <w:rPr>
                <w:rFonts w:ascii="Times New Roman" w:eastAsia="宋体" w:hAnsi="Times New Roman" w:cs="Times New Roman"/>
                <w:szCs w:val="21"/>
              </w:rPr>
              <w:t>5ppb</w:t>
            </w:r>
            <w:r w:rsidRPr="001B77BA">
              <w:rPr>
                <w:rFonts w:ascii="Times New Roman" w:eastAsia="宋体" w:hAnsi="Times New Roman" w:cs="Times New Roman"/>
                <w:szCs w:val="21"/>
              </w:rPr>
              <w:t>和</w:t>
            </w:r>
            <w:r w:rsidRPr="001B77BA">
              <w:rPr>
                <w:rFonts w:ascii="Times New Roman" w:eastAsia="宋体" w:hAnsi="Times New Roman" w:cs="Times New Roman"/>
                <w:szCs w:val="21"/>
              </w:rPr>
              <w:t>50ppb</w:t>
            </w:r>
            <w:r w:rsidRPr="001B77BA">
              <w:rPr>
                <w:rFonts w:ascii="Times New Roman" w:eastAsia="宋体" w:hAnsi="Times New Roman" w:cs="Times New Roman"/>
                <w:szCs w:val="21"/>
              </w:rPr>
              <w:t>胆固醇，连续进样</w:t>
            </w:r>
            <w:r w:rsidRPr="001B77BA">
              <w:rPr>
                <w:rFonts w:ascii="Times New Roman" w:eastAsia="宋体" w:hAnsi="Times New Roman" w:cs="Times New Roman"/>
                <w:szCs w:val="21"/>
              </w:rPr>
              <w:t>6</w:t>
            </w:r>
            <w:r w:rsidRPr="001B77BA">
              <w:rPr>
                <w:rFonts w:ascii="Times New Roman" w:eastAsia="宋体" w:hAnsi="Times New Roman" w:cs="Times New Roman"/>
                <w:szCs w:val="21"/>
              </w:rPr>
              <w:t>次，</w:t>
            </w:r>
            <w:r w:rsidRPr="001B77BA">
              <w:rPr>
                <w:rFonts w:ascii="Times New Roman" w:eastAsia="宋体" w:hAnsi="Times New Roman" w:cs="Times New Roman"/>
                <w:szCs w:val="21"/>
              </w:rPr>
              <w:t>RSD</w:t>
            </w:r>
            <w:r w:rsidRPr="001B77BA">
              <w:rPr>
                <w:rFonts w:ascii="Times New Roman" w:eastAsia="宋体" w:hAnsi="Times New Roman" w:cs="Times New Roman"/>
                <w:szCs w:val="21"/>
              </w:rPr>
              <w:t>＜</w:t>
            </w:r>
            <w:r w:rsidRPr="001B77BA">
              <w:rPr>
                <w:rFonts w:ascii="Times New Roman" w:eastAsia="宋体" w:hAnsi="Times New Roman" w:cs="Times New Roman"/>
                <w:szCs w:val="21"/>
              </w:rPr>
              <w:t>1%</w:t>
            </w:r>
            <w:bookmarkEnd w:id="10"/>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1.14</w:t>
            </w:r>
            <w:r w:rsidRPr="001B77BA">
              <w:rPr>
                <w:rFonts w:ascii="Times New Roman" w:eastAsia="宋体" w:hAnsi="Times New Roman" w:cs="Times New Roman"/>
                <w:szCs w:val="21"/>
              </w:rPr>
              <w:t>离子源设计：</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1.14.1</w:t>
            </w:r>
            <w:r w:rsidRPr="001B77BA">
              <w:rPr>
                <w:rFonts w:ascii="Times New Roman" w:eastAsia="宋体" w:hAnsi="Times New Roman" w:cs="Times New Roman"/>
                <w:szCs w:val="21"/>
              </w:rPr>
              <w:t>除雾化气之外，有两路辅助气，增强雾化效率、抗污染能力。</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lastRenderedPageBreak/>
              <w:t>1.14.2</w:t>
            </w:r>
            <w:r w:rsidRPr="001B77BA">
              <w:rPr>
                <w:rFonts w:ascii="Times New Roman" w:eastAsia="宋体" w:hAnsi="Times New Roman" w:cs="Times New Roman"/>
                <w:szCs w:val="21"/>
              </w:rPr>
              <w:t>更换离子源时只需插拔式更换探针，方便、快速，无需放空质谱真空系统，清洗、维护方便。</w:t>
            </w:r>
          </w:p>
          <w:p w:rsidR="001B77BA" w:rsidRPr="001B77BA" w:rsidRDefault="001B77BA" w:rsidP="001B77BA">
            <w:pPr>
              <w:spacing w:line="300" w:lineRule="auto"/>
              <w:rPr>
                <w:rFonts w:ascii="Times New Roman" w:eastAsia="宋体" w:hAnsi="Times New Roman" w:cs="Times New Roman"/>
                <w:b/>
                <w:bCs/>
                <w:szCs w:val="21"/>
              </w:rPr>
            </w:pPr>
            <w:r w:rsidRPr="001B77BA">
              <w:rPr>
                <w:rFonts w:ascii="Segoe UI Symbol" w:eastAsia="宋体" w:hAnsi="Segoe UI Symbol" w:cs="Segoe UI Symbol"/>
                <w:b/>
                <w:szCs w:val="21"/>
              </w:rPr>
              <w:t>★</w:t>
            </w:r>
            <w:r w:rsidRPr="001B77BA">
              <w:rPr>
                <w:rFonts w:ascii="Times New Roman" w:eastAsia="宋体" w:hAnsi="Times New Roman" w:cs="Times New Roman"/>
                <w:szCs w:val="21"/>
              </w:rPr>
              <w:t>1.14.3 ESI</w:t>
            </w:r>
            <w:r w:rsidRPr="001B77BA">
              <w:rPr>
                <w:rFonts w:ascii="Times New Roman" w:eastAsia="宋体" w:hAnsi="Times New Roman" w:cs="Times New Roman"/>
                <w:szCs w:val="21"/>
              </w:rPr>
              <w:t>离子源加热温度：</w:t>
            </w:r>
            <w:r w:rsidRPr="001B77BA">
              <w:rPr>
                <w:rFonts w:ascii="Times New Roman" w:eastAsia="宋体" w:hAnsi="Times New Roman" w:cs="Times New Roman"/>
                <w:szCs w:val="21"/>
              </w:rPr>
              <w:t>ESI</w:t>
            </w:r>
            <w:r w:rsidRPr="001B77BA">
              <w:rPr>
                <w:rFonts w:ascii="Times New Roman" w:eastAsia="宋体" w:hAnsi="Times New Roman" w:cs="Times New Roman"/>
                <w:szCs w:val="21"/>
              </w:rPr>
              <w:t>离子源最高加热温度不低于</w:t>
            </w:r>
            <w:r w:rsidRPr="001B77BA">
              <w:rPr>
                <w:rFonts w:ascii="Times New Roman" w:eastAsia="宋体" w:hAnsi="Times New Roman" w:cs="Times New Roman"/>
                <w:szCs w:val="21"/>
              </w:rPr>
              <w:t>740℃</w:t>
            </w:r>
            <w:r w:rsidRPr="001B77BA">
              <w:rPr>
                <w:rFonts w:ascii="Times New Roman" w:eastAsia="宋体" w:hAnsi="Times New Roman" w:cs="Times New Roman"/>
                <w:szCs w:val="21"/>
              </w:rPr>
              <w:t>；</w:t>
            </w:r>
            <w:r w:rsidRPr="001B77BA">
              <w:rPr>
                <w:rFonts w:ascii="Times New Roman" w:eastAsia="宋体" w:hAnsi="Times New Roman" w:cs="Times New Roman"/>
                <w:b/>
                <w:bCs/>
                <w:szCs w:val="21"/>
              </w:rPr>
              <w:t>(</w:t>
            </w:r>
            <w:r w:rsidRPr="001B77BA">
              <w:rPr>
                <w:rFonts w:ascii="Times New Roman" w:eastAsia="宋体" w:hAnsi="Times New Roman" w:cs="Times New Roman" w:hint="eastAsia"/>
                <w:b/>
                <w:bCs/>
                <w:szCs w:val="21"/>
              </w:rPr>
              <w:t>投标文件中</w:t>
            </w:r>
            <w:r w:rsidRPr="001B77BA">
              <w:rPr>
                <w:rFonts w:ascii="Times New Roman" w:eastAsia="宋体" w:hAnsi="Times New Roman" w:cs="Times New Roman"/>
                <w:b/>
                <w:bCs/>
                <w:szCs w:val="21"/>
              </w:rPr>
              <w:t>提供仪器操作软件的温度设定截图</w:t>
            </w:r>
            <w:r w:rsidRPr="001B77BA">
              <w:rPr>
                <w:rFonts w:ascii="Times New Roman" w:eastAsia="宋体" w:hAnsi="Times New Roman" w:cs="Times New Roman"/>
                <w:b/>
                <w:bCs/>
                <w:szCs w:val="21"/>
              </w:rPr>
              <w:t>)</w:t>
            </w:r>
          </w:p>
          <w:p w:rsidR="001B77BA" w:rsidRPr="001B77BA" w:rsidRDefault="001B77BA" w:rsidP="001B77BA">
            <w:pPr>
              <w:spacing w:line="300" w:lineRule="auto"/>
              <w:rPr>
                <w:rFonts w:ascii="Times New Roman" w:eastAsia="宋体" w:hAnsi="Times New Roman" w:cs="Times New Roman"/>
                <w:b/>
                <w:bCs/>
                <w:szCs w:val="21"/>
              </w:rPr>
            </w:pPr>
            <w:r w:rsidRPr="001B77BA">
              <w:rPr>
                <w:rFonts w:ascii="Segoe UI Symbol" w:eastAsia="宋体" w:hAnsi="Segoe UI Symbol" w:cs="Segoe UI Symbol"/>
                <w:b/>
                <w:szCs w:val="21"/>
              </w:rPr>
              <w:t>★</w:t>
            </w:r>
            <w:r w:rsidRPr="001B77BA">
              <w:rPr>
                <w:rFonts w:ascii="Times New Roman" w:eastAsia="宋体" w:hAnsi="Times New Roman" w:cs="Times New Roman"/>
                <w:szCs w:val="21"/>
              </w:rPr>
              <w:t>1.14.4 APCI</w:t>
            </w:r>
            <w:r w:rsidRPr="001B77BA">
              <w:rPr>
                <w:rFonts w:ascii="Times New Roman" w:eastAsia="宋体" w:hAnsi="Times New Roman" w:cs="Times New Roman"/>
                <w:szCs w:val="21"/>
              </w:rPr>
              <w:t>离子源加热温度：</w:t>
            </w:r>
            <w:r w:rsidRPr="001B77BA">
              <w:rPr>
                <w:rFonts w:ascii="Times New Roman" w:eastAsia="宋体" w:hAnsi="Times New Roman" w:cs="Times New Roman"/>
                <w:szCs w:val="21"/>
              </w:rPr>
              <w:t>APCI</w:t>
            </w:r>
            <w:r w:rsidRPr="001B77BA">
              <w:rPr>
                <w:rFonts w:ascii="Times New Roman" w:eastAsia="宋体" w:hAnsi="Times New Roman" w:cs="Times New Roman"/>
                <w:szCs w:val="21"/>
              </w:rPr>
              <w:t>离子源最高加热温度不低于</w:t>
            </w:r>
            <w:r w:rsidRPr="001B77BA">
              <w:rPr>
                <w:rFonts w:ascii="Times New Roman" w:eastAsia="宋体" w:hAnsi="Times New Roman" w:cs="Times New Roman"/>
                <w:szCs w:val="21"/>
              </w:rPr>
              <w:t>740℃</w:t>
            </w:r>
            <w:r w:rsidRPr="001B77BA">
              <w:rPr>
                <w:rFonts w:ascii="Times New Roman" w:eastAsia="宋体" w:hAnsi="Times New Roman" w:cs="Times New Roman"/>
                <w:szCs w:val="21"/>
              </w:rPr>
              <w:t>；</w:t>
            </w:r>
            <w:r w:rsidRPr="001B77BA">
              <w:rPr>
                <w:rFonts w:ascii="Times New Roman" w:eastAsia="宋体" w:hAnsi="Times New Roman" w:cs="Times New Roman"/>
                <w:b/>
                <w:bCs/>
                <w:szCs w:val="21"/>
              </w:rPr>
              <w:t>(</w:t>
            </w:r>
            <w:r w:rsidRPr="001B77BA">
              <w:rPr>
                <w:rFonts w:ascii="Times New Roman" w:eastAsia="宋体" w:hAnsi="Times New Roman" w:cs="Times New Roman" w:hint="eastAsia"/>
                <w:b/>
                <w:bCs/>
                <w:szCs w:val="21"/>
              </w:rPr>
              <w:t>投标文件中</w:t>
            </w:r>
            <w:r w:rsidRPr="001B77BA">
              <w:rPr>
                <w:rFonts w:ascii="Times New Roman" w:eastAsia="宋体" w:hAnsi="Times New Roman" w:cs="Times New Roman"/>
                <w:b/>
                <w:bCs/>
                <w:szCs w:val="21"/>
              </w:rPr>
              <w:t>提供仪器操作软件的温度设定截图</w:t>
            </w:r>
            <w:r w:rsidRPr="001B77BA">
              <w:rPr>
                <w:rFonts w:ascii="Times New Roman" w:eastAsia="宋体" w:hAnsi="Times New Roman" w:cs="Times New Roman"/>
                <w:b/>
                <w:bCs/>
                <w:szCs w:val="21"/>
              </w:rPr>
              <w:t>)</w:t>
            </w:r>
          </w:p>
          <w:p w:rsidR="001B77BA" w:rsidRPr="001B77BA" w:rsidRDefault="001B77BA" w:rsidP="001B77BA">
            <w:pPr>
              <w:spacing w:line="300" w:lineRule="auto"/>
              <w:rPr>
                <w:rFonts w:ascii="Times New Roman" w:eastAsia="宋体" w:hAnsi="Times New Roman" w:cs="Times New Roman"/>
                <w:szCs w:val="21"/>
              </w:rPr>
            </w:pPr>
            <w:r w:rsidRPr="001B77BA">
              <w:rPr>
                <w:rFonts w:ascii="Segoe UI Symbol" w:eastAsia="宋体" w:hAnsi="Segoe UI Symbol" w:cs="Segoe UI Symbol"/>
                <w:b/>
                <w:szCs w:val="21"/>
              </w:rPr>
              <w:t>★</w:t>
            </w:r>
            <w:r w:rsidRPr="001B77BA">
              <w:rPr>
                <w:rFonts w:ascii="Times New Roman" w:eastAsia="宋体" w:hAnsi="Times New Roman" w:cs="Times New Roman"/>
                <w:szCs w:val="21"/>
              </w:rPr>
              <w:t>1.15</w:t>
            </w:r>
            <w:r w:rsidRPr="001B77BA">
              <w:rPr>
                <w:rFonts w:ascii="Times New Roman" w:eastAsia="宋体" w:hAnsi="Times New Roman" w:cs="Times New Roman"/>
                <w:szCs w:val="21"/>
              </w:rPr>
              <w:t>离子源接口：非毛细管接口，无需更换或清洗毛细管；（</w:t>
            </w:r>
            <w:r w:rsidRPr="001B77BA">
              <w:rPr>
                <w:rFonts w:ascii="Times New Roman" w:eastAsia="宋体" w:hAnsi="Times New Roman" w:cs="Times New Roman" w:hint="eastAsia"/>
                <w:b/>
                <w:bCs/>
                <w:szCs w:val="21"/>
              </w:rPr>
              <w:t>投标文件中</w:t>
            </w:r>
            <w:r w:rsidRPr="001B77BA">
              <w:rPr>
                <w:rFonts w:ascii="Times New Roman" w:eastAsia="宋体" w:hAnsi="Times New Roman" w:cs="Times New Roman"/>
                <w:b/>
                <w:szCs w:val="21"/>
              </w:rPr>
              <w:t>提供仪器硬件结构图</w:t>
            </w:r>
            <w:r w:rsidRPr="001B77BA">
              <w:rPr>
                <w:rFonts w:ascii="Times New Roman" w:eastAsia="宋体" w:hAnsi="Times New Roman" w:cs="Times New Roman"/>
                <w:szCs w:val="21"/>
              </w:rPr>
              <w:t>）</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1.16</w:t>
            </w:r>
            <w:r w:rsidRPr="001B77BA">
              <w:rPr>
                <w:rFonts w:ascii="Times New Roman" w:eastAsia="宋体" w:hAnsi="Times New Roman" w:cs="Times New Roman"/>
                <w:szCs w:val="21"/>
              </w:rPr>
              <w:t>离子引入技术：采用增强离子导向技术</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1.17 </w:t>
            </w:r>
            <w:r w:rsidRPr="001B77BA">
              <w:rPr>
                <w:rFonts w:ascii="Times New Roman" w:eastAsia="宋体" w:hAnsi="Times New Roman" w:cs="Times New Roman"/>
                <w:szCs w:val="21"/>
              </w:rPr>
              <w:t>预四极杆（</w:t>
            </w:r>
            <w:r w:rsidRPr="001B77BA">
              <w:rPr>
                <w:rFonts w:ascii="Times New Roman" w:eastAsia="宋体" w:hAnsi="Times New Roman" w:cs="Times New Roman"/>
                <w:szCs w:val="21"/>
              </w:rPr>
              <w:t>Q0</w:t>
            </w:r>
            <w:r w:rsidRPr="001B77BA">
              <w:rPr>
                <w:rFonts w:ascii="Times New Roman" w:eastAsia="宋体" w:hAnsi="Times New Roman" w:cs="Times New Roman"/>
                <w:szCs w:val="21"/>
              </w:rPr>
              <w:t>）部分：采用高压聚焦技术进行离子聚焦，具有高效的离子传输能力。</w:t>
            </w:r>
          </w:p>
          <w:p w:rsidR="001B77BA" w:rsidRPr="001B77BA" w:rsidRDefault="001B77BA" w:rsidP="001B77BA">
            <w:pPr>
              <w:tabs>
                <w:tab w:val="left" w:pos="3840"/>
              </w:tabs>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1.18</w:t>
            </w:r>
            <w:r w:rsidRPr="001B77BA">
              <w:rPr>
                <w:rFonts w:ascii="Times New Roman" w:eastAsia="宋体" w:hAnsi="Times New Roman" w:cs="Times New Roman"/>
                <w:szCs w:val="21"/>
              </w:rPr>
              <w:t>碰撞室（</w:t>
            </w:r>
            <w:r w:rsidRPr="001B77BA">
              <w:rPr>
                <w:rFonts w:ascii="Times New Roman" w:eastAsia="宋体" w:hAnsi="Times New Roman" w:cs="Times New Roman"/>
                <w:szCs w:val="21"/>
              </w:rPr>
              <w:t>Q2</w:t>
            </w:r>
            <w:r w:rsidRPr="001B77BA">
              <w:rPr>
                <w:rFonts w:ascii="Times New Roman" w:eastAsia="宋体" w:hAnsi="Times New Roman" w:cs="Times New Roman"/>
                <w:szCs w:val="21"/>
              </w:rPr>
              <w:t>）部分：</w:t>
            </w:r>
            <w:r w:rsidRPr="001B77BA">
              <w:rPr>
                <w:rFonts w:ascii="Times New Roman" w:eastAsia="宋体" w:hAnsi="Times New Roman" w:cs="Times New Roman"/>
                <w:szCs w:val="21"/>
              </w:rPr>
              <w:tab/>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1.18.1 Q2</w:t>
            </w:r>
            <w:r w:rsidRPr="001B77BA">
              <w:rPr>
                <w:rFonts w:ascii="Times New Roman" w:eastAsia="宋体" w:hAnsi="Times New Roman" w:cs="Times New Roman"/>
                <w:szCs w:val="21"/>
              </w:rPr>
              <w:t>采用高压聚焦线性加速设计；</w:t>
            </w:r>
          </w:p>
          <w:p w:rsidR="001B77BA" w:rsidRPr="001B77BA" w:rsidRDefault="001B77BA" w:rsidP="001B77BA">
            <w:pPr>
              <w:spacing w:line="300" w:lineRule="auto"/>
              <w:rPr>
                <w:rFonts w:ascii="Times New Roman" w:eastAsia="宋体" w:hAnsi="Times New Roman" w:cs="Times New Roman"/>
                <w:szCs w:val="21"/>
              </w:rPr>
            </w:pPr>
            <w:r w:rsidRPr="001B77BA">
              <w:rPr>
                <w:rFonts w:ascii="Segoe UI Symbol" w:eastAsia="宋体" w:hAnsi="Segoe UI Symbol" w:cs="Segoe UI Symbol"/>
                <w:b/>
                <w:szCs w:val="21"/>
              </w:rPr>
              <w:t>★</w:t>
            </w:r>
            <w:r w:rsidRPr="001B77BA">
              <w:rPr>
                <w:rFonts w:ascii="Times New Roman" w:eastAsia="宋体" w:hAnsi="Times New Roman" w:cs="Times New Roman"/>
                <w:szCs w:val="21"/>
              </w:rPr>
              <w:t>1.18.2 Q2</w:t>
            </w:r>
            <w:r w:rsidRPr="001B77BA">
              <w:rPr>
                <w:rFonts w:ascii="Times New Roman" w:eastAsia="宋体" w:hAnsi="Times New Roman" w:cs="Times New Roman"/>
                <w:szCs w:val="21"/>
              </w:rPr>
              <w:t>碰撞室结构：</w:t>
            </w:r>
            <w:r w:rsidRPr="001B77BA">
              <w:rPr>
                <w:rFonts w:ascii="Times New Roman" w:eastAsia="宋体" w:hAnsi="Times New Roman" w:cs="Times New Roman"/>
                <w:szCs w:val="21"/>
              </w:rPr>
              <w:t>180</w:t>
            </w:r>
            <w:r w:rsidRPr="001B77BA">
              <w:rPr>
                <w:rFonts w:ascii="Times New Roman" w:eastAsia="宋体" w:hAnsi="Times New Roman" w:cs="Times New Roman"/>
                <w:szCs w:val="21"/>
              </w:rPr>
              <w:t>度（</w:t>
            </w:r>
            <w:r w:rsidRPr="001B77BA">
              <w:rPr>
                <w:rFonts w:ascii="Times New Roman" w:eastAsia="宋体" w:hAnsi="Times New Roman" w:cs="Times New Roman"/>
                <w:szCs w:val="21"/>
              </w:rPr>
              <w:t>U</w:t>
            </w:r>
            <w:r w:rsidRPr="001B77BA">
              <w:rPr>
                <w:rFonts w:ascii="Times New Roman" w:eastAsia="宋体" w:hAnsi="Times New Roman" w:cs="Times New Roman"/>
                <w:szCs w:val="21"/>
              </w:rPr>
              <w:t>型）弯曲设计</w:t>
            </w:r>
            <w:r w:rsidRPr="001B77BA">
              <w:rPr>
                <w:rFonts w:ascii="Times New Roman" w:eastAsia="宋体" w:hAnsi="Times New Roman" w:cs="Times New Roman"/>
                <w:b/>
                <w:bCs/>
                <w:szCs w:val="21"/>
              </w:rPr>
              <w:t>（</w:t>
            </w:r>
            <w:r w:rsidRPr="001B77BA">
              <w:rPr>
                <w:rFonts w:ascii="Times New Roman" w:eastAsia="宋体" w:hAnsi="Times New Roman" w:cs="Times New Roman" w:hint="eastAsia"/>
                <w:b/>
                <w:bCs/>
                <w:szCs w:val="21"/>
              </w:rPr>
              <w:t>投标文件中</w:t>
            </w:r>
            <w:r w:rsidRPr="001B77BA">
              <w:rPr>
                <w:rFonts w:ascii="Times New Roman" w:eastAsia="宋体" w:hAnsi="Times New Roman" w:cs="Times New Roman"/>
                <w:b/>
                <w:bCs/>
                <w:szCs w:val="21"/>
              </w:rPr>
              <w:t>提供仪器硬件结构图）</w:t>
            </w:r>
          </w:p>
          <w:p w:rsidR="001B77BA" w:rsidRPr="001B77BA" w:rsidRDefault="001B77BA" w:rsidP="001B77BA">
            <w:pPr>
              <w:spacing w:line="300" w:lineRule="auto"/>
              <w:rPr>
                <w:rFonts w:ascii="Times New Roman" w:eastAsia="宋体" w:hAnsi="Times New Roman" w:cs="Times New Roman"/>
                <w:szCs w:val="21"/>
              </w:rPr>
            </w:pPr>
            <w:r w:rsidRPr="001B77BA">
              <w:rPr>
                <w:rFonts w:ascii="Segoe UI Symbol" w:eastAsia="宋体" w:hAnsi="Segoe UI Symbol" w:cs="Segoe UI Symbol"/>
                <w:b/>
                <w:szCs w:val="21"/>
              </w:rPr>
              <w:t>★</w:t>
            </w:r>
            <w:r w:rsidRPr="001B77BA">
              <w:rPr>
                <w:rFonts w:ascii="Times New Roman" w:eastAsia="宋体" w:hAnsi="Times New Roman" w:cs="Times New Roman"/>
                <w:szCs w:val="21"/>
              </w:rPr>
              <w:t>1.19</w:t>
            </w:r>
            <w:r w:rsidRPr="001B77BA">
              <w:rPr>
                <w:rFonts w:ascii="Times New Roman" w:eastAsia="宋体" w:hAnsi="Times New Roman" w:cs="Times New Roman"/>
                <w:szCs w:val="21"/>
              </w:rPr>
              <w:t>检测器：电子倍增管</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 1.20</w:t>
            </w:r>
            <w:r w:rsidRPr="001B77BA">
              <w:rPr>
                <w:rFonts w:ascii="Times New Roman" w:eastAsia="宋体" w:hAnsi="Times New Roman" w:cs="Times New Roman"/>
                <w:szCs w:val="21"/>
              </w:rPr>
              <w:t>扫描功能：具有全扫描、选择离子扫描、选择反应串联质谱扫描、子离子扫描、母离子扫描、中性丢失扫描、多反应监测扫描、混合扫描、正</w:t>
            </w:r>
            <w:r w:rsidRPr="001B77BA">
              <w:rPr>
                <w:rFonts w:ascii="Times New Roman" w:eastAsia="宋体" w:hAnsi="Times New Roman" w:cs="Times New Roman"/>
                <w:szCs w:val="21"/>
              </w:rPr>
              <w:t>/</w:t>
            </w:r>
            <w:r w:rsidRPr="001B77BA">
              <w:rPr>
                <w:rFonts w:ascii="Times New Roman" w:eastAsia="宋体" w:hAnsi="Times New Roman" w:cs="Times New Roman"/>
                <w:szCs w:val="21"/>
              </w:rPr>
              <w:t>负离子快速切换扫描</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1.21 </w:t>
            </w:r>
            <w:r w:rsidRPr="001B77BA">
              <w:rPr>
                <w:rFonts w:ascii="Times New Roman" w:eastAsia="宋体" w:hAnsi="Times New Roman" w:cs="Times New Roman"/>
                <w:szCs w:val="21"/>
              </w:rPr>
              <w:t>真空系统：特殊设计的大抽速机械泵和长寿命涡轮分子泵组合差分抽气高真空系统。有自动断电保护功能。</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1.22 </w:t>
            </w:r>
            <w:r w:rsidRPr="001B77BA">
              <w:rPr>
                <w:rFonts w:ascii="Times New Roman" w:eastAsia="宋体" w:hAnsi="Times New Roman" w:cs="Times New Roman"/>
                <w:szCs w:val="21"/>
              </w:rPr>
              <w:t>数据系统及</w:t>
            </w:r>
            <w:r w:rsidRPr="001B77BA">
              <w:rPr>
                <w:rFonts w:ascii="Times New Roman" w:eastAsia="宋体" w:hAnsi="Times New Roman" w:cs="Times New Roman" w:hint="eastAsia"/>
                <w:szCs w:val="21"/>
              </w:rPr>
              <w:t>工作站</w:t>
            </w:r>
            <w:r w:rsidRPr="001B77BA">
              <w:rPr>
                <w:rFonts w:ascii="Times New Roman" w:eastAsia="宋体" w:hAnsi="Times New Roman" w:cs="Times New Roman"/>
                <w:szCs w:val="21"/>
              </w:rPr>
              <w:t>硬件：</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1.22.1</w:t>
            </w:r>
            <w:r w:rsidRPr="001B77BA">
              <w:rPr>
                <w:rFonts w:ascii="Times New Roman" w:eastAsia="宋体" w:hAnsi="Times New Roman" w:cs="Times New Roman"/>
                <w:szCs w:val="21"/>
              </w:rPr>
              <w:t>操作软件：</w:t>
            </w:r>
            <w:r w:rsidRPr="001B77BA">
              <w:rPr>
                <w:rFonts w:ascii="Times New Roman" w:eastAsia="宋体" w:hAnsi="Times New Roman" w:cs="Times New Roman"/>
                <w:szCs w:val="21"/>
              </w:rPr>
              <w:t xml:space="preserve"> Microsoft Windows </w:t>
            </w:r>
            <w:r w:rsidRPr="001B77BA">
              <w:rPr>
                <w:rFonts w:ascii="Times New Roman" w:eastAsia="宋体" w:hAnsi="Times New Roman" w:cs="Times New Roman"/>
                <w:szCs w:val="21"/>
              </w:rPr>
              <w:t>操作环境，可进行数据采集、数据处理、定性分析和定量分析；有建立数据库功能，谱库检索功能，</w:t>
            </w:r>
            <w:r w:rsidRPr="001B77BA">
              <w:rPr>
                <w:rFonts w:ascii="Times New Roman" w:eastAsia="宋体" w:hAnsi="Times New Roman" w:cs="Times New Roman"/>
                <w:szCs w:val="21"/>
              </w:rPr>
              <w:t>GLP</w:t>
            </w:r>
            <w:r w:rsidRPr="001B77BA">
              <w:rPr>
                <w:rFonts w:ascii="Times New Roman" w:eastAsia="宋体" w:hAnsi="Times New Roman" w:cs="Times New Roman"/>
                <w:szCs w:val="21"/>
              </w:rPr>
              <w:t>认证、自动校正和全自动分析功能，全自动定量软件等。</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1.22.2</w:t>
            </w:r>
            <w:r w:rsidRPr="001B77BA">
              <w:rPr>
                <w:rFonts w:ascii="Times New Roman" w:eastAsia="宋体" w:hAnsi="Times New Roman" w:cs="Times New Roman"/>
                <w:szCs w:val="21"/>
              </w:rPr>
              <w:t>硬件</w:t>
            </w:r>
            <w:r w:rsidRPr="001B77BA">
              <w:rPr>
                <w:rFonts w:ascii="Times New Roman" w:eastAsia="宋体" w:hAnsi="Times New Roman" w:cs="Times New Roman"/>
                <w:szCs w:val="21"/>
              </w:rPr>
              <w:t>,</w:t>
            </w:r>
            <w:r w:rsidRPr="001B77BA">
              <w:rPr>
                <w:rFonts w:ascii="Times New Roman" w:eastAsia="宋体" w:hAnsi="Times New Roman" w:cs="Times New Roman"/>
                <w:szCs w:val="21"/>
              </w:rPr>
              <w:t>品牌</w:t>
            </w:r>
            <w:r w:rsidRPr="001B77BA">
              <w:rPr>
                <w:rFonts w:ascii="Times New Roman" w:eastAsia="宋体" w:hAnsi="Times New Roman" w:cs="Times New Roman" w:hint="eastAsia"/>
                <w:szCs w:val="21"/>
              </w:rPr>
              <w:t>处理</w:t>
            </w:r>
            <w:r w:rsidRPr="001B77BA">
              <w:rPr>
                <w:rFonts w:ascii="Times New Roman" w:eastAsia="宋体" w:hAnsi="Times New Roman" w:cs="Times New Roman"/>
                <w:szCs w:val="21"/>
              </w:rPr>
              <w:t>终端，</w:t>
            </w:r>
            <w:r w:rsidRPr="001B77BA">
              <w:rPr>
                <w:rFonts w:ascii="Times New Roman" w:eastAsia="宋体" w:hAnsi="Times New Roman" w:cs="Times New Roman"/>
                <w:szCs w:val="21"/>
              </w:rPr>
              <w:t>6</w:t>
            </w:r>
            <w:r w:rsidRPr="001B77BA">
              <w:rPr>
                <w:rFonts w:ascii="Times New Roman" w:eastAsia="宋体" w:hAnsi="Times New Roman" w:cs="Times New Roman"/>
                <w:szCs w:val="21"/>
              </w:rPr>
              <w:t>核</w:t>
            </w:r>
            <w:r w:rsidRPr="001B77BA">
              <w:rPr>
                <w:rFonts w:ascii="Times New Roman" w:eastAsia="宋体" w:hAnsi="Times New Roman" w:cs="Times New Roman"/>
                <w:szCs w:val="21"/>
              </w:rPr>
              <w:t>32G CPU</w:t>
            </w:r>
            <w:r w:rsidRPr="001B77BA">
              <w:rPr>
                <w:rFonts w:ascii="Times New Roman" w:eastAsia="宋体" w:hAnsi="Times New Roman" w:cs="Times New Roman"/>
                <w:szCs w:val="21"/>
              </w:rPr>
              <w:t>，内存</w:t>
            </w:r>
            <w:r w:rsidRPr="001B77BA">
              <w:rPr>
                <w:rFonts w:ascii="Times New Roman" w:eastAsia="宋体" w:hAnsi="Times New Roman" w:cs="Times New Roman"/>
                <w:szCs w:val="21"/>
              </w:rPr>
              <w:t>32GB</w:t>
            </w:r>
            <w:r w:rsidRPr="001B77BA">
              <w:rPr>
                <w:rFonts w:ascii="Times New Roman" w:eastAsia="宋体" w:hAnsi="Times New Roman" w:cs="Times New Roman"/>
                <w:szCs w:val="21"/>
              </w:rPr>
              <w:t>，</w:t>
            </w:r>
            <w:r w:rsidRPr="001B77BA">
              <w:rPr>
                <w:rFonts w:ascii="Times New Roman" w:eastAsia="宋体" w:hAnsi="Times New Roman" w:cs="Times New Roman"/>
                <w:szCs w:val="21"/>
              </w:rPr>
              <w:t>4TB</w:t>
            </w:r>
            <w:r w:rsidRPr="001B77BA">
              <w:rPr>
                <w:rFonts w:ascii="Times New Roman" w:eastAsia="宋体" w:hAnsi="Times New Roman" w:cs="Times New Roman"/>
                <w:szCs w:val="21"/>
              </w:rPr>
              <w:t>硬盘，</w:t>
            </w:r>
            <w:r w:rsidRPr="001B77BA">
              <w:rPr>
                <w:rFonts w:ascii="Times New Roman" w:eastAsia="宋体" w:hAnsi="Times New Roman" w:cs="Times New Roman"/>
                <w:szCs w:val="21"/>
              </w:rPr>
              <w:t>DVD-RW</w:t>
            </w:r>
            <w:r w:rsidRPr="001B77BA">
              <w:rPr>
                <w:rFonts w:ascii="Times New Roman" w:eastAsia="宋体" w:hAnsi="Times New Roman" w:cs="Times New Roman"/>
                <w:szCs w:val="21"/>
              </w:rPr>
              <w:t>，</w:t>
            </w:r>
            <w:r w:rsidRPr="001B77BA">
              <w:rPr>
                <w:rFonts w:ascii="Times New Roman" w:eastAsia="宋体" w:hAnsi="Times New Roman" w:cs="Times New Roman"/>
                <w:szCs w:val="21"/>
              </w:rPr>
              <w:t>21″</w:t>
            </w:r>
            <w:r w:rsidRPr="001B77BA">
              <w:rPr>
                <w:rFonts w:ascii="Times New Roman" w:eastAsia="宋体" w:hAnsi="Times New Roman" w:cs="Times New Roman"/>
                <w:szCs w:val="21"/>
              </w:rPr>
              <w:t>液晶显示器，激光</w:t>
            </w:r>
            <w:r w:rsidRPr="001B77BA">
              <w:rPr>
                <w:rFonts w:ascii="Times New Roman" w:eastAsia="宋体" w:hAnsi="Times New Roman" w:cs="Times New Roman" w:hint="eastAsia"/>
                <w:szCs w:val="21"/>
              </w:rPr>
              <w:t>输出终端</w:t>
            </w:r>
            <w:r w:rsidRPr="001B77BA">
              <w:rPr>
                <w:rFonts w:ascii="Times New Roman" w:eastAsia="宋体" w:hAnsi="Times New Roman" w:cs="Times New Roman"/>
                <w:szCs w:val="21"/>
              </w:rPr>
              <w:t>。</w:t>
            </w:r>
          </w:p>
          <w:p w:rsidR="001B77BA" w:rsidRPr="001B77BA" w:rsidRDefault="001B77BA" w:rsidP="001B77BA">
            <w:pPr>
              <w:spacing w:line="300" w:lineRule="auto"/>
              <w:rPr>
                <w:rFonts w:ascii="Times New Roman" w:eastAsia="宋体" w:hAnsi="Times New Roman" w:cs="Times New Roman"/>
                <w:szCs w:val="21"/>
              </w:rPr>
            </w:pPr>
            <w:r w:rsidRPr="001B77BA">
              <w:rPr>
                <w:rFonts w:ascii="Segoe UI Symbol" w:eastAsia="宋体" w:hAnsi="Segoe UI Symbol" w:cs="Segoe UI Symbol"/>
                <w:b/>
                <w:szCs w:val="21"/>
              </w:rPr>
              <w:t>★</w:t>
            </w:r>
            <w:r w:rsidRPr="001B77BA">
              <w:rPr>
                <w:rFonts w:ascii="Times New Roman" w:eastAsia="宋体" w:hAnsi="Times New Roman" w:cs="Times New Roman"/>
                <w:szCs w:val="21"/>
              </w:rPr>
              <w:t>1.23</w:t>
            </w:r>
            <w:r w:rsidRPr="001B77BA">
              <w:rPr>
                <w:rFonts w:ascii="Times New Roman" w:eastAsia="宋体" w:hAnsi="Times New Roman" w:cs="Times New Roman"/>
                <w:szCs w:val="21"/>
              </w:rPr>
              <w:t>质谱气体需求：整套质谱只使用氮气，包含碰撞室（</w:t>
            </w:r>
            <w:r w:rsidRPr="001B77BA">
              <w:rPr>
                <w:rFonts w:ascii="Times New Roman" w:eastAsia="宋体" w:hAnsi="Times New Roman" w:cs="Times New Roman"/>
                <w:szCs w:val="21"/>
              </w:rPr>
              <w:t>Q2</w:t>
            </w:r>
            <w:r w:rsidRPr="001B77BA">
              <w:rPr>
                <w:rFonts w:ascii="Times New Roman" w:eastAsia="宋体" w:hAnsi="Times New Roman" w:cs="Times New Roman"/>
                <w:szCs w:val="21"/>
              </w:rPr>
              <w:t>）在内只使用氮气作为碰撞气，无需使用其他气体（如氩气等）；</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lastRenderedPageBreak/>
              <w:t>1.24</w:t>
            </w:r>
            <w:r w:rsidRPr="001B77BA">
              <w:rPr>
                <w:rFonts w:ascii="Times New Roman" w:eastAsia="宋体" w:hAnsi="Times New Roman" w:cs="Times New Roman"/>
                <w:szCs w:val="21"/>
              </w:rPr>
              <w:t>质谱兼容扩展性：为满足不同样品检测需求，为满足不同样品检测需求，质谱主机具备连接离子淌度技术，同时提供离子淌度型号；（离子淌度和质谱为统一厂家）；</w:t>
            </w:r>
          </w:p>
          <w:p w:rsidR="001B77BA" w:rsidRPr="001B77BA" w:rsidRDefault="001B77BA" w:rsidP="001B77BA">
            <w:pPr>
              <w:spacing w:line="300" w:lineRule="auto"/>
              <w:rPr>
                <w:rFonts w:ascii="Times New Roman" w:eastAsia="宋体" w:hAnsi="Times New Roman" w:cs="Times New Roman"/>
                <w:szCs w:val="21"/>
              </w:rPr>
            </w:pPr>
            <w:r w:rsidRPr="001B77BA">
              <w:rPr>
                <w:rFonts w:ascii="Segoe UI Symbol" w:eastAsia="宋体" w:hAnsi="Segoe UI Symbol" w:cs="Segoe UI Symbol"/>
                <w:b/>
                <w:szCs w:val="21"/>
              </w:rPr>
              <w:t>★</w:t>
            </w:r>
            <w:r w:rsidRPr="001B77BA">
              <w:rPr>
                <w:rFonts w:ascii="Times New Roman" w:eastAsia="宋体" w:hAnsi="Times New Roman" w:cs="Times New Roman"/>
                <w:szCs w:val="21"/>
              </w:rPr>
              <w:t>1.25</w:t>
            </w:r>
            <w:r w:rsidRPr="001B77BA">
              <w:rPr>
                <w:rFonts w:ascii="Times New Roman" w:eastAsia="宋体" w:hAnsi="Times New Roman" w:cs="Times New Roman"/>
                <w:szCs w:val="21"/>
              </w:rPr>
              <w:t>质谱兼容扩展性：为满足不同样品检测需求，要求质谱主机具备连接毛细管电泳，且毛细管电泳和质谱是同一个厂家；</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2</w:t>
            </w:r>
            <w:r w:rsidRPr="001B77BA">
              <w:rPr>
                <w:rFonts w:ascii="Times New Roman" w:eastAsia="宋体" w:hAnsi="Times New Roman" w:cs="Times New Roman"/>
                <w:szCs w:val="21"/>
              </w:rPr>
              <w:t>、</w:t>
            </w:r>
            <w:r w:rsidRPr="001B77BA">
              <w:rPr>
                <w:rFonts w:ascii="Times New Roman" w:eastAsia="宋体" w:hAnsi="Times New Roman" w:cs="Times New Roman"/>
                <w:szCs w:val="21"/>
              </w:rPr>
              <w:t xml:space="preserve"> </w:t>
            </w:r>
            <w:r w:rsidRPr="001B77BA">
              <w:rPr>
                <w:rFonts w:ascii="Times New Roman" w:eastAsia="宋体" w:hAnsi="Times New Roman" w:cs="Times New Roman"/>
                <w:szCs w:val="21"/>
              </w:rPr>
              <w:t>产品配置要求：</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2.1</w:t>
            </w:r>
            <w:r w:rsidRPr="001B77BA">
              <w:rPr>
                <w:rFonts w:ascii="Times New Roman" w:eastAsia="宋体" w:hAnsi="Times New Roman" w:cs="Times New Roman"/>
                <w:szCs w:val="21"/>
              </w:rPr>
              <w:t>三重四极杆质量分析系统</w:t>
            </w:r>
            <w:r w:rsidRPr="001B77BA">
              <w:rPr>
                <w:rFonts w:ascii="Times New Roman" w:eastAsia="宋体" w:hAnsi="Times New Roman" w:cs="Times New Roman"/>
                <w:szCs w:val="21"/>
              </w:rPr>
              <w:t>1</w:t>
            </w:r>
            <w:r w:rsidRPr="001B77BA">
              <w:rPr>
                <w:rFonts w:ascii="Times New Roman" w:eastAsia="宋体" w:hAnsi="Times New Roman" w:cs="Times New Roman"/>
                <w:szCs w:val="21"/>
              </w:rPr>
              <w:t>套（包括质谱主机、独立的</w:t>
            </w:r>
            <w:r w:rsidRPr="001B77BA">
              <w:rPr>
                <w:rFonts w:ascii="Times New Roman" w:eastAsia="宋体" w:hAnsi="Times New Roman" w:cs="Times New Roman"/>
                <w:szCs w:val="21"/>
              </w:rPr>
              <w:t>APCI</w:t>
            </w:r>
            <w:r w:rsidRPr="001B77BA">
              <w:rPr>
                <w:rFonts w:ascii="Times New Roman" w:eastAsia="宋体" w:hAnsi="Times New Roman" w:cs="Times New Roman"/>
                <w:szCs w:val="21"/>
              </w:rPr>
              <w:t>源、</w:t>
            </w:r>
            <w:r w:rsidRPr="001B77BA">
              <w:rPr>
                <w:rFonts w:ascii="Times New Roman" w:eastAsia="宋体" w:hAnsi="Times New Roman" w:cs="Times New Roman"/>
                <w:szCs w:val="21"/>
              </w:rPr>
              <w:t>ESI</w:t>
            </w:r>
            <w:r w:rsidRPr="001B77BA">
              <w:rPr>
                <w:rFonts w:ascii="Times New Roman" w:eastAsia="宋体" w:hAnsi="Times New Roman" w:cs="Times New Roman"/>
                <w:szCs w:val="21"/>
              </w:rPr>
              <w:t>源；）</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 xml:space="preserve">2.2 </w:t>
            </w:r>
            <w:r w:rsidRPr="001B77BA">
              <w:rPr>
                <w:rFonts w:ascii="Times New Roman" w:eastAsia="宋体" w:hAnsi="Times New Roman" w:cs="Times New Roman"/>
                <w:szCs w:val="21"/>
              </w:rPr>
              <w:t>数据处理系统（包括硬件与软件）</w:t>
            </w:r>
            <w:r w:rsidRPr="001B77BA">
              <w:rPr>
                <w:rFonts w:ascii="Times New Roman" w:eastAsia="宋体" w:hAnsi="Times New Roman" w:cs="Times New Roman"/>
                <w:szCs w:val="21"/>
              </w:rPr>
              <w:t>1</w:t>
            </w:r>
            <w:r w:rsidRPr="001B77BA">
              <w:rPr>
                <w:rFonts w:ascii="Times New Roman" w:eastAsia="宋体" w:hAnsi="Times New Roman" w:cs="Times New Roman"/>
                <w:szCs w:val="21"/>
              </w:rPr>
              <w:t>套</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2.3</w:t>
            </w:r>
            <w:r w:rsidRPr="001B77BA">
              <w:rPr>
                <w:rFonts w:ascii="Times New Roman" w:eastAsia="宋体" w:hAnsi="Times New Roman" w:cs="Times New Roman"/>
                <w:szCs w:val="21"/>
              </w:rPr>
              <w:t>不间断稳压电源</w:t>
            </w:r>
            <w:r w:rsidRPr="001B77BA">
              <w:rPr>
                <w:rFonts w:ascii="Times New Roman" w:eastAsia="宋体" w:hAnsi="Times New Roman" w:cs="Times New Roman"/>
                <w:szCs w:val="21"/>
              </w:rPr>
              <w:t>1</w:t>
            </w:r>
            <w:r w:rsidRPr="001B77BA">
              <w:rPr>
                <w:rFonts w:ascii="Times New Roman" w:eastAsia="宋体" w:hAnsi="Times New Roman" w:cs="Times New Roman"/>
                <w:szCs w:val="21"/>
              </w:rPr>
              <w:t>台（</w:t>
            </w:r>
            <w:r w:rsidRPr="001B77BA">
              <w:rPr>
                <w:rFonts w:ascii="Times New Roman" w:eastAsia="宋体" w:hAnsi="Times New Roman" w:cs="Times New Roman"/>
                <w:szCs w:val="21"/>
              </w:rPr>
              <w:t>10kV</w:t>
            </w:r>
            <w:r w:rsidRPr="001B77BA">
              <w:rPr>
                <w:rFonts w:ascii="Times New Roman" w:eastAsia="宋体" w:hAnsi="Times New Roman" w:cs="Times New Roman"/>
                <w:szCs w:val="21"/>
              </w:rPr>
              <w:t>，</w:t>
            </w:r>
            <w:r w:rsidRPr="001B77BA">
              <w:rPr>
                <w:rFonts w:ascii="Times New Roman" w:eastAsia="宋体" w:hAnsi="Times New Roman" w:cs="Times New Roman"/>
                <w:szCs w:val="21"/>
              </w:rPr>
              <w:t>2hr</w:t>
            </w:r>
            <w:r w:rsidRPr="001B77BA">
              <w:rPr>
                <w:rFonts w:ascii="Times New Roman" w:eastAsia="宋体" w:hAnsi="Times New Roman" w:cs="Times New Roman"/>
                <w:szCs w:val="21"/>
              </w:rPr>
              <w:t>）</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2.4 APCI</w:t>
            </w:r>
            <w:r w:rsidRPr="001B77BA">
              <w:rPr>
                <w:rFonts w:ascii="Times New Roman" w:eastAsia="宋体" w:hAnsi="Times New Roman" w:cs="Times New Roman"/>
                <w:szCs w:val="21"/>
              </w:rPr>
              <w:t>源喷针</w:t>
            </w:r>
            <w:r w:rsidRPr="001B77BA">
              <w:rPr>
                <w:rFonts w:ascii="Times New Roman" w:eastAsia="宋体" w:hAnsi="Times New Roman" w:cs="Times New Roman"/>
                <w:szCs w:val="21"/>
              </w:rPr>
              <w:t>5</w:t>
            </w:r>
            <w:r w:rsidRPr="001B77BA">
              <w:rPr>
                <w:rFonts w:ascii="Times New Roman" w:eastAsia="宋体" w:hAnsi="Times New Roman" w:cs="Times New Roman"/>
                <w:szCs w:val="21"/>
              </w:rPr>
              <w:t>根、</w:t>
            </w:r>
            <w:r w:rsidRPr="001B77BA">
              <w:rPr>
                <w:rFonts w:ascii="Times New Roman" w:eastAsia="宋体" w:hAnsi="Times New Roman" w:cs="Times New Roman"/>
                <w:szCs w:val="21"/>
              </w:rPr>
              <w:t>ESI</w:t>
            </w:r>
            <w:r w:rsidRPr="001B77BA">
              <w:rPr>
                <w:rFonts w:ascii="Times New Roman" w:eastAsia="宋体" w:hAnsi="Times New Roman" w:cs="Times New Roman"/>
                <w:szCs w:val="21"/>
              </w:rPr>
              <w:t>源喷针</w:t>
            </w:r>
            <w:r w:rsidRPr="001B77BA">
              <w:rPr>
                <w:rFonts w:ascii="Times New Roman" w:eastAsia="宋体" w:hAnsi="Times New Roman" w:cs="Times New Roman"/>
                <w:szCs w:val="21"/>
              </w:rPr>
              <w:t>5</w:t>
            </w:r>
            <w:r w:rsidRPr="001B77BA">
              <w:rPr>
                <w:rFonts w:ascii="Times New Roman" w:eastAsia="宋体" w:hAnsi="Times New Roman" w:cs="Times New Roman"/>
                <w:szCs w:val="21"/>
              </w:rPr>
              <w:t>根、泵油</w:t>
            </w:r>
            <w:r w:rsidRPr="001B77BA">
              <w:rPr>
                <w:rFonts w:ascii="Times New Roman" w:eastAsia="宋体" w:hAnsi="Times New Roman" w:cs="Times New Roman"/>
                <w:szCs w:val="21"/>
              </w:rPr>
              <w:t>4</w:t>
            </w:r>
            <w:r w:rsidRPr="001B77BA">
              <w:rPr>
                <w:rFonts w:ascii="Times New Roman" w:eastAsia="宋体" w:hAnsi="Times New Roman" w:cs="Times New Roman"/>
                <w:szCs w:val="21"/>
              </w:rPr>
              <w:t>瓶；</w:t>
            </w:r>
            <w:r w:rsidRPr="001B77BA">
              <w:rPr>
                <w:rFonts w:ascii="Times New Roman" w:eastAsia="宋体" w:hAnsi="Times New Roman" w:cs="Times New Roman"/>
                <w:szCs w:val="21"/>
              </w:rPr>
              <w:t xml:space="preserve"> </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4</w:t>
            </w:r>
            <w:r w:rsidRPr="001B77BA">
              <w:rPr>
                <w:rFonts w:ascii="Times New Roman" w:eastAsia="宋体" w:hAnsi="Times New Roman" w:cs="Times New Roman"/>
                <w:szCs w:val="21"/>
              </w:rPr>
              <w:t>、技术服务和其他要求</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4.1.</w:t>
            </w:r>
            <w:r w:rsidRPr="001B77BA">
              <w:rPr>
                <w:rFonts w:ascii="Times New Roman" w:eastAsia="宋体" w:hAnsi="Times New Roman" w:cs="Times New Roman"/>
                <w:szCs w:val="21"/>
              </w:rPr>
              <w:t>设备安装、调试和验收和服务：设备到达用户所在地后，在接到用户通知后一周内进行安装调试。</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4.2.</w:t>
            </w:r>
            <w:r w:rsidRPr="001B77BA">
              <w:rPr>
                <w:rFonts w:ascii="Times New Roman" w:eastAsia="宋体" w:hAnsi="Times New Roman" w:cs="Times New Roman"/>
                <w:szCs w:val="21"/>
              </w:rPr>
              <w:t>保修期：一年的免费保修，保修期自仪器验收签字之日算起。</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4.3.</w:t>
            </w:r>
            <w:r w:rsidRPr="001B77BA">
              <w:rPr>
                <w:rFonts w:ascii="Times New Roman" w:eastAsia="宋体" w:hAnsi="Times New Roman" w:cs="Times New Roman"/>
                <w:szCs w:val="21"/>
              </w:rPr>
              <w:t>维修响应时间：对用户的服务要求应在</w:t>
            </w:r>
            <w:r w:rsidRPr="001B77BA">
              <w:rPr>
                <w:rFonts w:ascii="Times New Roman" w:eastAsia="宋体" w:hAnsi="Times New Roman" w:cs="Times New Roman"/>
                <w:szCs w:val="21"/>
              </w:rPr>
              <w:t>4</w:t>
            </w:r>
            <w:r w:rsidRPr="001B77BA">
              <w:rPr>
                <w:rFonts w:ascii="Times New Roman" w:eastAsia="宋体" w:hAnsi="Times New Roman" w:cs="Times New Roman"/>
                <w:szCs w:val="21"/>
              </w:rPr>
              <w:t>小时内响应；需要在现场进行维修的，应在</w:t>
            </w:r>
            <w:r w:rsidRPr="001B77BA">
              <w:rPr>
                <w:rFonts w:ascii="Times New Roman" w:eastAsia="宋体" w:hAnsi="Times New Roman" w:cs="Times New Roman"/>
                <w:szCs w:val="21"/>
              </w:rPr>
              <w:t>2</w:t>
            </w:r>
            <w:r w:rsidRPr="001B77BA">
              <w:rPr>
                <w:rFonts w:ascii="Times New Roman" w:eastAsia="宋体" w:hAnsi="Times New Roman" w:cs="Times New Roman"/>
                <w:szCs w:val="21"/>
              </w:rPr>
              <w:t>个工作日内到达仪器现场；一般问题应在</w:t>
            </w:r>
            <w:r w:rsidRPr="001B77BA">
              <w:rPr>
                <w:rFonts w:ascii="Times New Roman" w:eastAsia="宋体" w:hAnsi="Times New Roman" w:cs="Times New Roman"/>
                <w:szCs w:val="21"/>
              </w:rPr>
              <w:t>24</w:t>
            </w:r>
            <w:r w:rsidRPr="001B77BA">
              <w:rPr>
                <w:rFonts w:ascii="Times New Roman" w:eastAsia="宋体" w:hAnsi="Times New Roman" w:cs="Times New Roman"/>
                <w:szCs w:val="21"/>
              </w:rPr>
              <w:t>小时内解决，重大问题或其它无法迅速解决的问题应在</w:t>
            </w:r>
            <w:r w:rsidRPr="001B77BA">
              <w:rPr>
                <w:rFonts w:ascii="Times New Roman" w:eastAsia="宋体" w:hAnsi="Times New Roman" w:cs="Times New Roman"/>
                <w:szCs w:val="21"/>
              </w:rPr>
              <w:t>1</w:t>
            </w:r>
            <w:r w:rsidRPr="001B77BA">
              <w:rPr>
                <w:rFonts w:ascii="Times New Roman" w:eastAsia="宋体" w:hAnsi="Times New Roman" w:cs="Times New Roman"/>
                <w:szCs w:val="21"/>
              </w:rPr>
              <w:t>周内解决或提出明确解决方案。</w:t>
            </w:r>
          </w:p>
          <w:p w:rsidR="001B77BA" w:rsidRPr="001B77BA" w:rsidRDefault="001B77BA" w:rsidP="001B77BA">
            <w:pPr>
              <w:spacing w:line="300" w:lineRule="auto"/>
              <w:rPr>
                <w:rFonts w:ascii="Times New Roman" w:eastAsia="宋体" w:hAnsi="Times New Roman" w:cs="Times New Roman"/>
                <w:szCs w:val="21"/>
              </w:rPr>
            </w:pPr>
            <w:r w:rsidRPr="001B77BA">
              <w:rPr>
                <w:rFonts w:ascii="Times New Roman" w:eastAsia="宋体" w:hAnsi="Times New Roman" w:cs="Times New Roman"/>
                <w:szCs w:val="21"/>
              </w:rPr>
              <w:t>4.4.</w:t>
            </w:r>
            <w:r w:rsidRPr="001B77BA">
              <w:rPr>
                <w:rFonts w:ascii="Times New Roman" w:eastAsia="宋体" w:hAnsi="Times New Roman" w:cs="Times New Roman"/>
                <w:szCs w:val="21"/>
              </w:rPr>
              <w:t>人员培训：应在设备安装调试合格后工程师进行免费操作培训；</w:t>
            </w:r>
            <w:r w:rsidRPr="001B77BA">
              <w:rPr>
                <w:rFonts w:ascii="Times New Roman" w:eastAsia="宋体" w:hAnsi="Times New Roman" w:cs="Times New Roman"/>
                <w:szCs w:val="21"/>
              </w:rPr>
              <w:t xml:space="preserve"> </w:t>
            </w:r>
          </w:p>
          <w:p w:rsidR="001B77BA" w:rsidRPr="001B77BA" w:rsidRDefault="001B77BA" w:rsidP="001B77BA">
            <w:pPr>
              <w:adjustRightInd w:val="0"/>
              <w:snapToGrid w:val="0"/>
              <w:spacing w:line="300" w:lineRule="auto"/>
              <w:rPr>
                <w:rFonts w:ascii="Times New Roman" w:eastAsia="宋体" w:hAnsi="Times New Roman" w:cs="Times New Roman"/>
                <w:szCs w:val="21"/>
              </w:rPr>
            </w:pPr>
            <w:r w:rsidRPr="001B77BA">
              <w:rPr>
                <w:rFonts w:ascii="宋体" w:eastAsia="宋体" w:hAnsi="宋体" w:cs="Times New Roman" w:hint="eastAsia"/>
                <w:bCs/>
                <w:szCs w:val="21"/>
              </w:rPr>
              <w:t>5.</w:t>
            </w:r>
            <w:r w:rsidRPr="001B77BA">
              <w:rPr>
                <w:rFonts w:ascii="宋体" w:eastAsia="宋体" w:hAnsi="宋体" w:cs="Times New Roman"/>
                <w:bCs/>
                <w:szCs w:val="21"/>
              </w:rPr>
              <w:t>采购人不与物流对接，仅与</w:t>
            </w:r>
            <w:r w:rsidRPr="001B77BA">
              <w:rPr>
                <w:rFonts w:ascii="宋体" w:eastAsia="宋体" w:hAnsi="宋体" w:cs="Times New Roman" w:hint="eastAsia"/>
                <w:bCs/>
                <w:szCs w:val="21"/>
              </w:rPr>
              <w:t>中标人</w:t>
            </w:r>
            <w:r w:rsidRPr="001B77BA">
              <w:rPr>
                <w:rFonts w:ascii="宋体" w:eastAsia="宋体" w:hAnsi="宋体" w:cs="Times New Roman"/>
                <w:bCs/>
                <w:szCs w:val="21"/>
              </w:rPr>
              <w:t>对接。采购人不负责签收任何货品，</w:t>
            </w:r>
            <w:r w:rsidRPr="001B77BA">
              <w:rPr>
                <w:rFonts w:ascii="宋体" w:eastAsia="宋体" w:hAnsi="宋体" w:cs="Times New Roman" w:hint="eastAsia"/>
                <w:bCs/>
                <w:szCs w:val="21"/>
              </w:rPr>
              <w:t>中标人</w:t>
            </w:r>
            <w:r w:rsidRPr="001B77BA">
              <w:rPr>
                <w:rFonts w:ascii="宋体" w:eastAsia="宋体" w:hAnsi="宋体" w:cs="Times New Roman"/>
                <w:bCs/>
                <w:szCs w:val="21"/>
              </w:rPr>
              <w:t>自行负责将设备运至采购人指定地点，负责配合工程师的拆箱搬运，货品运输或搬运中出现的损伤由</w:t>
            </w:r>
            <w:r w:rsidRPr="001B77BA">
              <w:rPr>
                <w:rFonts w:ascii="宋体" w:eastAsia="宋体" w:hAnsi="宋体" w:cs="Times New Roman" w:hint="eastAsia"/>
                <w:bCs/>
                <w:szCs w:val="21"/>
              </w:rPr>
              <w:t>中标人</w:t>
            </w:r>
            <w:r w:rsidRPr="001B77BA">
              <w:rPr>
                <w:rFonts w:ascii="宋体" w:eastAsia="宋体" w:hAnsi="宋体" w:cs="Times New Roman"/>
                <w:bCs/>
                <w:szCs w:val="21"/>
              </w:rPr>
              <w:t>负责。在整套设备验收前货品若出现任何质量问题由</w:t>
            </w:r>
            <w:r w:rsidRPr="001B77BA">
              <w:rPr>
                <w:rFonts w:ascii="宋体" w:eastAsia="宋体" w:hAnsi="宋体" w:cs="Times New Roman" w:hint="eastAsia"/>
                <w:bCs/>
                <w:szCs w:val="21"/>
              </w:rPr>
              <w:t>中标人</w:t>
            </w:r>
            <w:r w:rsidRPr="001B77BA">
              <w:rPr>
                <w:rFonts w:ascii="宋体" w:eastAsia="宋体" w:hAnsi="宋体" w:cs="Times New Roman"/>
                <w:bCs/>
                <w:szCs w:val="21"/>
              </w:rPr>
              <w:t>负责。</w:t>
            </w:r>
            <w:r w:rsidRPr="001B77BA">
              <w:rPr>
                <w:rFonts w:ascii="宋体" w:eastAsia="宋体" w:hAnsi="宋体" w:cs="Times New Roman" w:hint="eastAsia"/>
                <w:szCs w:val="21"/>
              </w:rPr>
              <w:t>供应商需负责UPS电源的安装，可能包括原位置UPS的拆除、搬运，及新UPS的进线安装。需依据仪器安装条件进行出线配接，提供满足设备安装要求的接线插座，所有线材需满足负载功率需求，需根据安装位置依附墙体安装线槽，不允许线路裸露在外，进出接线需合理设计，需保证安全性与美观性，该项做为重要的验收标准。</w:t>
            </w:r>
          </w:p>
        </w:tc>
        <w:tc>
          <w:tcPr>
            <w:tcW w:w="1184" w:type="dxa"/>
            <w:vAlign w:val="center"/>
          </w:tcPr>
          <w:p w:rsidR="001B77BA" w:rsidRPr="001B77BA" w:rsidRDefault="001B77BA" w:rsidP="001B77BA">
            <w:pPr>
              <w:jc w:val="center"/>
              <w:rPr>
                <w:rFonts w:ascii="Calibri" w:eastAsia="宋体" w:hAnsi="Calibri" w:cs="Times New Roman"/>
              </w:rPr>
            </w:pPr>
            <w:r w:rsidRPr="001B77BA">
              <w:rPr>
                <w:rFonts w:ascii="Calibri" w:eastAsia="宋体" w:hAnsi="Calibri" w:cs="Times New Roman" w:hint="eastAsia"/>
              </w:rPr>
              <w:lastRenderedPageBreak/>
              <w:t>1</w:t>
            </w:r>
          </w:p>
        </w:tc>
      </w:tr>
    </w:tbl>
    <w:p w:rsidR="001B77BA" w:rsidRPr="001B77BA" w:rsidRDefault="001B77BA" w:rsidP="001B77BA">
      <w:pPr>
        <w:keepLines/>
        <w:widowControl/>
        <w:tabs>
          <w:tab w:val="left" w:pos="1260"/>
        </w:tabs>
        <w:snapToGrid w:val="0"/>
        <w:spacing w:line="360" w:lineRule="auto"/>
        <w:ind w:firstLineChars="200" w:firstLine="422"/>
        <w:outlineLvl w:val="1"/>
        <w:rPr>
          <w:rFonts w:ascii="宋体" w:eastAsia="宋体" w:hAnsi="宋体" w:cs="Times New Roman"/>
          <w:b/>
          <w:bCs/>
          <w:szCs w:val="21"/>
        </w:rPr>
      </w:pPr>
    </w:p>
    <w:p w:rsidR="001B77BA" w:rsidRPr="001B77BA" w:rsidRDefault="001B77BA" w:rsidP="001B77BA">
      <w:pPr>
        <w:keepLines/>
        <w:widowControl/>
        <w:tabs>
          <w:tab w:val="left" w:pos="1260"/>
        </w:tabs>
        <w:snapToGrid w:val="0"/>
        <w:spacing w:line="360" w:lineRule="auto"/>
        <w:ind w:firstLineChars="200" w:firstLine="422"/>
        <w:outlineLvl w:val="1"/>
        <w:rPr>
          <w:rFonts w:ascii="宋体" w:eastAsia="宋体" w:hAnsi="宋体" w:cs="Times New Roman"/>
          <w:b/>
          <w:bCs/>
          <w:szCs w:val="21"/>
        </w:rPr>
      </w:pPr>
      <w:bookmarkStart w:id="11" w:name="_Toc72431418"/>
      <w:bookmarkStart w:id="12" w:name="_Toc72431742"/>
      <w:r w:rsidRPr="001B77BA">
        <w:rPr>
          <w:rFonts w:ascii="宋体" w:eastAsia="宋体" w:hAnsi="宋体" w:cs="Times New Roman"/>
          <w:b/>
          <w:bCs/>
          <w:szCs w:val="21"/>
        </w:rPr>
        <w:t>三、备品备件及专用工具</w:t>
      </w:r>
      <w:bookmarkEnd w:id="11"/>
      <w:bookmarkEnd w:id="12"/>
    </w:p>
    <w:p w:rsidR="001B77BA" w:rsidRPr="001B77BA" w:rsidRDefault="001B77BA" w:rsidP="001B77BA">
      <w:pPr>
        <w:adjustRightInd w:val="0"/>
        <w:snapToGrid w:val="0"/>
        <w:spacing w:line="360" w:lineRule="auto"/>
        <w:ind w:firstLineChars="200" w:firstLine="420"/>
        <w:rPr>
          <w:rFonts w:ascii="宋体" w:eastAsia="宋体" w:hAnsi="宋体" w:cs="Times New Roman"/>
          <w:kern w:val="0"/>
          <w:szCs w:val="21"/>
        </w:rPr>
      </w:pPr>
      <w:bookmarkStart w:id="13" w:name="_Toc455587277"/>
      <w:bookmarkStart w:id="14" w:name="_Toc445554752"/>
      <w:bookmarkStart w:id="15" w:name="_Toc455587093"/>
      <w:r w:rsidRPr="001B77BA">
        <w:rPr>
          <w:rFonts w:ascii="宋体" w:eastAsia="宋体" w:hAnsi="宋体" w:cs="Times New Roman"/>
          <w:kern w:val="0"/>
          <w:szCs w:val="21"/>
        </w:rPr>
        <w:t>1、备品备件：中标人提供能够满足质量保证期内的设备维修要求的备品备件，备品备件应是新品。</w:t>
      </w:r>
    </w:p>
    <w:p w:rsidR="001B77BA" w:rsidRPr="001B77BA" w:rsidRDefault="001B77BA" w:rsidP="001B77BA">
      <w:pPr>
        <w:adjustRightInd w:val="0"/>
        <w:snapToGrid w:val="0"/>
        <w:spacing w:line="360" w:lineRule="auto"/>
        <w:ind w:firstLineChars="200" w:firstLine="420"/>
        <w:rPr>
          <w:rFonts w:ascii="宋体" w:eastAsia="宋体" w:hAnsi="宋体" w:cs="Times New Roman"/>
          <w:kern w:val="0"/>
          <w:szCs w:val="21"/>
        </w:rPr>
      </w:pPr>
      <w:r w:rsidRPr="001B77BA">
        <w:rPr>
          <w:rFonts w:ascii="宋体" w:eastAsia="宋体" w:hAnsi="宋体" w:cs="Times New Roman"/>
          <w:kern w:val="0"/>
          <w:szCs w:val="21"/>
        </w:rPr>
        <w:t>2、专用工具：中标人提供设备安装、调试、验收、维修、保养所必要的专用工具、仪器、仪表等工具。</w:t>
      </w:r>
    </w:p>
    <w:p w:rsidR="001B77BA" w:rsidRPr="001B77BA" w:rsidRDefault="001B77BA" w:rsidP="001B77BA">
      <w:pPr>
        <w:keepLines/>
        <w:widowControl/>
        <w:tabs>
          <w:tab w:val="left" w:pos="1260"/>
        </w:tabs>
        <w:snapToGrid w:val="0"/>
        <w:spacing w:line="360" w:lineRule="auto"/>
        <w:ind w:firstLineChars="200" w:firstLine="422"/>
        <w:outlineLvl w:val="1"/>
        <w:rPr>
          <w:rFonts w:ascii="宋体" w:eastAsia="宋体" w:hAnsi="宋体" w:cs="Times New Roman" w:hint="eastAsia"/>
          <w:b/>
          <w:bCs/>
          <w:szCs w:val="21"/>
        </w:rPr>
      </w:pPr>
      <w:bookmarkStart w:id="16" w:name="_Toc532199625"/>
      <w:bookmarkStart w:id="17" w:name="_Toc72431419"/>
      <w:bookmarkStart w:id="18" w:name="_Toc72431743"/>
      <w:bookmarkStart w:id="19" w:name="_Toc455587278"/>
      <w:bookmarkStart w:id="20" w:name="_Toc455587094"/>
      <w:bookmarkStart w:id="21" w:name="_Toc445554753"/>
      <w:bookmarkEnd w:id="13"/>
      <w:bookmarkEnd w:id="14"/>
      <w:bookmarkEnd w:id="15"/>
    </w:p>
    <w:p w:rsidR="001B77BA" w:rsidRPr="001B77BA" w:rsidRDefault="001B77BA" w:rsidP="001B77BA">
      <w:pPr>
        <w:keepLines/>
        <w:widowControl/>
        <w:tabs>
          <w:tab w:val="left" w:pos="1260"/>
        </w:tabs>
        <w:snapToGrid w:val="0"/>
        <w:spacing w:line="360" w:lineRule="auto"/>
        <w:ind w:firstLineChars="200" w:firstLine="422"/>
        <w:outlineLvl w:val="1"/>
        <w:rPr>
          <w:rFonts w:ascii="宋体" w:eastAsia="宋体" w:hAnsi="宋体" w:cs="Times New Roman"/>
          <w:b/>
          <w:bCs/>
          <w:szCs w:val="21"/>
        </w:rPr>
      </w:pPr>
      <w:r w:rsidRPr="001B77BA">
        <w:rPr>
          <w:rFonts w:ascii="宋体" w:eastAsia="宋体" w:hAnsi="宋体" w:cs="Times New Roman"/>
          <w:b/>
          <w:bCs/>
          <w:szCs w:val="21"/>
        </w:rPr>
        <w:t>四、安装调试、验收试验及质量保证</w:t>
      </w:r>
      <w:bookmarkEnd w:id="16"/>
      <w:bookmarkEnd w:id="17"/>
      <w:bookmarkEnd w:id="18"/>
    </w:p>
    <w:p w:rsidR="001B77BA" w:rsidRPr="001B77BA" w:rsidRDefault="001B77BA" w:rsidP="001B77BA">
      <w:pPr>
        <w:adjustRightInd w:val="0"/>
        <w:snapToGrid w:val="0"/>
        <w:spacing w:line="360" w:lineRule="auto"/>
        <w:ind w:firstLineChars="200" w:firstLine="420"/>
        <w:rPr>
          <w:rFonts w:ascii="宋体" w:eastAsia="宋体" w:hAnsi="宋体" w:cs="Times New Roman"/>
          <w:kern w:val="0"/>
          <w:szCs w:val="21"/>
        </w:rPr>
      </w:pPr>
      <w:r w:rsidRPr="001B77BA">
        <w:rPr>
          <w:rFonts w:ascii="宋体" w:eastAsia="宋体" w:hAnsi="宋体" w:cs="Times New Roman"/>
          <w:kern w:val="0"/>
          <w:szCs w:val="21"/>
        </w:rPr>
        <w:t>1、中标人在设备安装地点负责安装、调试。</w:t>
      </w:r>
    </w:p>
    <w:p w:rsidR="001B77BA" w:rsidRPr="001B77BA" w:rsidRDefault="001B77BA" w:rsidP="001B77BA">
      <w:pPr>
        <w:adjustRightInd w:val="0"/>
        <w:snapToGrid w:val="0"/>
        <w:spacing w:line="360" w:lineRule="auto"/>
        <w:ind w:firstLineChars="200" w:firstLine="420"/>
        <w:rPr>
          <w:rFonts w:ascii="宋体" w:eastAsia="宋体" w:hAnsi="宋体" w:cs="Times New Roman"/>
          <w:kern w:val="0"/>
          <w:szCs w:val="21"/>
        </w:rPr>
      </w:pPr>
      <w:r w:rsidRPr="001B77BA">
        <w:rPr>
          <w:rFonts w:ascii="宋体" w:eastAsia="宋体" w:hAnsi="宋体" w:cs="Times New Roman"/>
          <w:kern w:val="0"/>
          <w:szCs w:val="21"/>
        </w:rPr>
        <w:t>2、具体设备验收标准和程序按招标人要求执行</w:t>
      </w:r>
      <w:bookmarkStart w:id="22" w:name="_Toc455587095"/>
      <w:bookmarkStart w:id="23" w:name="_Toc455587279"/>
      <w:bookmarkStart w:id="24" w:name="_Toc445554754"/>
      <w:bookmarkEnd w:id="19"/>
      <w:bookmarkEnd w:id="20"/>
      <w:bookmarkEnd w:id="21"/>
      <w:r w:rsidRPr="001B77BA">
        <w:rPr>
          <w:rFonts w:ascii="宋体" w:eastAsia="宋体" w:hAnsi="宋体" w:cs="Times New Roman"/>
          <w:kern w:val="0"/>
          <w:szCs w:val="21"/>
        </w:rPr>
        <w:t>。</w:t>
      </w:r>
    </w:p>
    <w:p w:rsidR="001B77BA" w:rsidRPr="001B77BA" w:rsidRDefault="001B77BA" w:rsidP="001B77BA">
      <w:pPr>
        <w:keepLines/>
        <w:widowControl/>
        <w:tabs>
          <w:tab w:val="left" w:pos="1260"/>
        </w:tabs>
        <w:snapToGrid w:val="0"/>
        <w:spacing w:line="360" w:lineRule="auto"/>
        <w:ind w:firstLineChars="200" w:firstLine="422"/>
        <w:outlineLvl w:val="1"/>
        <w:rPr>
          <w:rFonts w:ascii="宋体" w:eastAsia="宋体" w:hAnsi="宋体" w:cs="Times New Roman" w:hint="eastAsia"/>
          <w:b/>
          <w:bCs/>
          <w:szCs w:val="21"/>
        </w:rPr>
      </w:pPr>
      <w:bookmarkStart w:id="25" w:name="_Toc532199627"/>
      <w:bookmarkStart w:id="26" w:name="_Toc72431420"/>
      <w:bookmarkStart w:id="27" w:name="_Toc72431744"/>
      <w:bookmarkStart w:id="28" w:name="_GoBack"/>
      <w:bookmarkEnd w:id="28"/>
    </w:p>
    <w:p w:rsidR="001B77BA" w:rsidRPr="001B77BA" w:rsidRDefault="001B77BA" w:rsidP="001B77BA">
      <w:pPr>
        <w:keepLines/>
        <w:widowControl/>
        <w:tabs>
          <w:tab w:val="left" w:pos="1260"/>
        </w:tabs>
        <w:snapToGrid w:val="0"/>
        <w:spacing w:line="360" w:lineRule="auto"/>
        <w:ind w:firstLineChars="200" w:firstLine="422"/>
        <w:outlineLvl w:val="1"/>
        <w:rPr>
          <w:rFonts w:ascii="宋体" w:eastAsia="宋体" w:hAnsi="宋体" w:cs="Times New Roman"/>
          <w:b/>
          <w:bCs/>
          <w:szCs w:val="21"/>
        </w:rPr>
      </w:pPr>
      <w:r w:rsidRPr="001B77BA">
        <w:rPr>
          <w:rFonts w:ascii="宋体" w:eastAsia="宋体" w:hAnsi="宋体" w:cs="Times New Roman"/>
          <w:b/>
          <w:bCs/>
          <w:szCs w:val="21"/>
        </w:rPr>
        <w:t>五、技术培训</w:t>
      </w:r>
      <w:bookmarkEnd w:id="22"/>
      <w:bookmarkEnd w:id="23"/>
      <w:bookmarkEnd w:id="24"/>
      <w:bookmarkEnd w:id="25"/>
      <w:bookmarkEnd w:id="26"/>
      <w:bookmarkEnd w:id="27"/>
    </w:p>
    <w:p w:rsidR="001B77BA" w:rsidRPr="001B77BA" w:rsidRDefault="001B77BA" w:rsidP="001B77BA">
      <w:pPr>
        <w:adjustRightInd w:val="0"/>
        <w:snapToGrid w:val="0"/>
        <w:spacing w:line="360" w:lineRule="auto"/>
        <w:ind w:firstLineChars="200" w:firstLine="420"/>
        <w:rPr>
          <w:rFonts w:ascii="宋体" w:eastAsia="宋体" w:hAnsi="宋体" w:cs="Times New Roman"/>
          <w:kern w:val="0"/>
          <w:szCs w:val="21"/>
        </w:rPr>
      </w:pPr>
      <w:r w:rsidRPr="001B77BA">
        <w:rPr>
          <w:rFonts w:ascii="宋体" w:eastAsia="宋体" w:hAnsi="宋体" w:cs="Times New Roman"/>
          <w:kern w:val="0"/>
          <w:szCs w:val="21"/>
        </w:rPr>
        <w:t>1、为使合同设备能正常安装和运行，由中标人提供相应的技术培训，并免收招标人培训费用。培训内容应与工程进度相一致。</w:t>
      </w:r>
    </w:p>
    <w:p w:rsidR="001B77BA" w:rsidRPr="001B77BA" w:rsidRDefault="001B77BA" w:rsidP="001B77BA">
      <w:pPr>
        <w:adjustRightInd w:val="0"/>
        <w:snapToGrid w:val="0"/>
        <w:spacing w:line="360" w:lineRule="auto"/>
        <w:ind w:firstLineChars="200" w:firstLine="420"/>
        <w:rPr>
          <w:rFonts w:ascii="宋体" w:eastAsia="宋体" w:hAnsi="宋体" w:cs="Times New Roman"/>
          <w:kern w:val="0"/>
          <w:szCs w:val="21"/>
        </w:rPr>
      </w:pPr>
      <w:r w:rsidRPr="001B77BA">
        <w:rPr>
          <w:rFonts w:ascii="宋体" w:eastAsia="宋体" w:hAnsi="宋体" w:cs="Times New Roman"/>
          <w:kern w:val="0"/>
          <w:szCs w:val="21"/>
        </w:rPr>
        <w:t>2、培训的时间、人数、地点等具体内容由买卖双方商定，内容至少包括：设备原理、使用、维护、运行操作、常见故障处理等。</w:t>
      </w:r>
    </w:p>
    <w:p w:rsidR="001B77BA" w:rsidRPr="001B77BA" w:rsidRDefault="001B77BA" w:rsidP="001B77BA">
      <w:pPr>
        <w:adjustRightInd w:val="0"/>
        <w:snapToGrid w:val="0"/>
        <w:spacing w:line="360" w:lineRule="auto"/>
        <w:ind w:firstLineChars="200" w:firstLine="422"/>
        <w:rPr>
          <w:rFonts w:ascii="宋体" w:eastAsia="宋体" w:hAnsi="宋体" w:cs="Times New Roman"/>
          <w:kern w:val="0"/>
          <w:szCs w:val="21"/>
        </w:rPr>
      </w:pPr>
      <w:r w:rsidRPr="001B77BA">
        <w:rPr>
          <w:rFonts w:ascii="宋体" w:eastAsia="宋体" w:hAnsi="宋体" w:cs="Times New Roman"/>
          <w:b/>
          <w:bCs/>
          <w:kern w:val="0"/>
          <w:szCs w:val="21"/>
        </w:rPr>
        <w:t>3、采购需求里有特别规定的，以采购需求中的需求为准。</w:t>
      </w:r>
    </w:p>
    <w:p w:rsidR="001B77BA" w:rsidRPr="001B77BA" w:rsidRDefault="001B77BA" w:rsidP="001B77BA">
      <w:pPr>
        <w:keepLines/>
        <w:widowControl/>
        <w:tabs>
          <w:tab w:val="left" w:pos="1260"/>
        </w:tabs>
        <w:snapToGrid w:val="0"/>
        <w:spacing w:line="360" w:lineRule="auto"/>
        <w:ind w:firstLineChars="200" w:firstLine="422"/>
        <w:outlineLvl w:val="1"/>
        <w:rPr>
          <w:rFonts w:ascii="宋体" w:eastAsia="宋体" w:hAnsi="宋体" w:cs="Times New Roman" w:hint="eastAsia"/>
          <w:b/>
          <w:bCs/>
          <w:szCs w:val="21"/>
        </w:rPr>
      </w:pPr>
      <w:bookmarkStart w:id="29" w:name="_Toc72431421"/>
      <w:bookmarkStart w:id="30" w:name="_Toc72431745"/>
    </w:p>
    <w:p w:rsidR="001B77BA" w:rsidRPr="001B77BA" w:rsidRDefault="001B77BA" w:rsidP="001B77BA">
      <w:pPr>
        <w:keepLines/>
        <w:widowControl/>
        <w:tabs>
          <w:tab w:val="left" w:pos="1260"/>
        </w:tabs>
        <w:snapToGrid w:val="0"/>
        <w:spacing w:line="360" w:lineRule="auto"/>
        <w:ind w:firstLineChars="200" w:firstLine="422"/>
        <w:outlineLvl w:val="1"/>
        <w:rPr>
          <w:rFonts w:ascii="宋体" w:eastAsia="宋体" w:hAnsi="宋体" w:cs="Times New Roman"/>
          <w:b/>
          <w:bCs/>
          <w:szCs w:val="21"/>
        </w:rPr>
      </w:pPr>
      <w:r w:rsidRPr="001B77BA">
        <w:rPr>
          <w:rFonts w:ascii="宋体" w:eastAsia="宋体" w:hAnsi="宋体" w:cs="Times New Roman"/>
          <w:b/>
          <w:bCs/>
          <w:szCs w:val="21"/>
        </w:rPr>
        <w:t>六、质保及售后服务</w:t>
      </w:r>
      <w:bookmarkEnd w:id="29"/>
      <w:bookmarkEnd w:id="30"/>
    </w:p>
    <w:p w:rsidR="001B77BA" w:rsidRPr="001B77BA" w:rsidRDefault="001B77BA" w:rsidP="001B77BA">
      <w:pPr>
        <w:adjustRightInd w:val="0"/>
        <w:snapToGrid w:val="0"/>
        <w:spacing w:line="360" w:lineRule="auto"/>
        <w:ind w:firstLineChars="200" w:firstLine="420"/>
        <w:rPr>
          <w:rFonts w:ascii="宋体" w:eastAsia="宋体" w:hAnsi="宋体" w:cs="Times New Roman"/>
          <w:kern w:val="28"/>
          <w:szCs w:val="21"/>
        </w:rPr>
      </w:pPr>
      <w:r w:rsidRPr="001B77BA">
        <w:rPr>
          <w:rFonts w:ascii="宋体" w:eastAsia="宋体" w:hAnsi="宋体" w:cs="Times New Roman"/>
          <w:kern w:val="28"/>
          <w:szCs w:val="21"/>
        </w:rPr>
        <w:t>自双方签订《验收报告》起进入免费质保期。</w:t>
      </w:r>
      <w:r w:rsidRPr="001B77BA">
        <w:rPr>
          <w:rFonts w:ascii="宋体" w:eastAsia="宋体" w:hAnsi="宋体" w:cs="Times New Roman"/>
          <w:kern w:val="0"/>
          <w:szCs w:val="21"/>
        </w:rPr>
        <w:t>在质保期间内，非</w:t>
      </w:r>
      <w:r w:rsidRPr="001B77BA">
        <w:rPr>
          <w:rFonts w:ascii="宋体" w:eastAsia="宋体" w:hAnsi="宋体" w:cs="Times New Roman" w:hint="eastAsia"/>
          <w:kern w:val="0"/>
          <w:szCs w:val="21"/>
        </w:rPr>
        <w:t>采购人</w:t>
      </w:r>
      <w:r w:rsidRPr="001B77BA">
        <w:rPr>
          <w:rFonts w:ascii="宋体" w:eastAsia="宋体" w:hAnsi="宋体" w:cs="Times New Roman"/>
          <w:kern w:val="0"/>
          <w:szCs w:val="21"/>
        </w:rPr>
        <w:t>过失和故意并且在正常使用的情况下发现商品有缺陷，中标人将免费修理或替换该设备；在质保期间内，非</w:t>
      </w:r>
      <w:r w:rsidRPr="001B77BA">
        <w:rPr>
          <w:rFonts w:ascii="宋体" w:eastAsia="宋体" w:hAnsi="宋体" w:cs="Times New Roman" w:hint="eastAsia"/>
          <w:kern w:val="0"/>
          <w:szCs w:val="21"/>
        </w:rPr>
        <w:t>采购人</w:t>
      </w:r>
      <w:r w:rsidRPr="001B77BA">
        <w:rPr>
          <w:rFonts w:ascii="宋体" w:eastAsia="宋体" w:hAnsi="宋体" w:cs="Times New Roman"/>
          <w:kern w:val="0"/>
          <w:szCs w:val="21"/>
        </w:rPr>
        <w:t>过失和故意并且在正常使用的情况下设备发生故障，中标人应及时提供免费服务。</w:t>
      </w:r>
    </w:p>
    <w:p w:rsidR="00001351" w:rsidRPr="001B77BA" w:rsidRDefault="00001351"/>
    <w:sectPr w:rsidR="00001351" w:rsidRPr="001B77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351" w:rsidRDefault="00001351" w:rsidP="001B77BA">
      <w:r>
        <w:separator/>
      </w:r>
    </w:p>
  </w:endnote>
  <w:endnote w:type="continuationSeparator" w:id="1">
    <w:p w:rsidR="00001351" w:rsidRDefault="00001351" w:rsidP="001B7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书宋简体">
    <w:altName w:val="宋体"/>
    <w:charset w:val="86"/>
    <w:family w:val="auto"/>
    <w:pitch w:val="default"/>
    <w:sig w:usb0="00000000" w:usb1="00000000" w:usb2="00000010" w:usb3="00000000" w:csb0="00040000" w:csb1="00000000"/>
  </w:font>
  <w:font w:name="方正小标宋简体">
    <w:charset w:val="86"/>
    <w:family w:val="script"/>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351" w:rsidRDefault="00001351" w:rsidP="001B77BA">
      <w:r>
        <w:separator/>
      </w:r>
    </w:p>
  </w:footnote>
  <w:footnote w:type="continuationSeparator" w:id="1">
    <w:p w:rsidR="00001351" w:rsidRDefault="00001351" w:rsidP="001B7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B1B242"/>
    <w:multiLevelType w:val="multilevel"/>
    <w:tmpl w:val="CBB1B24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1C64596C"/>
    <w:multiLevelType w:val="multilevel"/>
    <w:tmpl w:val="1C64596C"/>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B04D13"/>
    <w:multiLevelType w:val="multilevel"/>
    <w:tmpl w:val="1CB04D13"/>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29915AFB"/>
    <w:multiLevelType w:val="multilevel"/>
    <w:tmpl w:val="29915AFB"/>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7845854"/>
    <w:multiLevelType w:val="multilevel"/>
    <w:tmpl w:val="478458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D980BCC"/>
    <w:multiLevelType w:val="multilevel"/>
    <w:tmpl w:val="4D980B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61E1E40"/>
    <w:multiLevelType w:val="multilevel"/>
    <w:tmpl w:val="761E1E40"/>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778365F2"/>
    <w:multiLevelType w:val="singleLevel"/>
    <w:tmpl w:val="778365F2"/>
    <w:lvl w:ilvl="0">
      <w:start w:val="1"/>
      <w:numFmt w:val="chineseCounting"/>
      <w:suff w:val="nothing"/>
      <w:lvlText w:val="%1、"/>
      <w:lvlJc w:val="left"/>
      <w:rPr>
        <w:rFonts w:hint="eastAsia"/>
      </w:rPr>
    </w:lvl>
  </w:abstractNum>
  <w:abstractNum w:abstractNumId="8">
    <w:nsid w:val="7A5568AC"/>
    <w:multiLevelType w:val="multilevel"/>
    <w:tmpl w:val="7A5568A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7"/>
  </w:num>
  <w:num w:numId="3">
    <w:abstractNumId w:val="5"/>
  </w:num>
  <w:num w:numId="4">
    <w:abstractNumId w:val="4"/>
  </w:num>
  <w:num w:numId="5">
    <w:abstractNumId w:val="0"/>
  </w:num>
  <w:num w:numId="6">
    <w:abstractNumId w:val="3"/>
  </w:num>
  <w:num w:numId="7">
    <w:abstractNumId w:val="6"/>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77BA"/>
    <w:rsid w:val="00001351"/>
    <w:rsid w:val="001B77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footer" w:qFormat="1"/>
    <w:lsdException w:name="caption" w:uiPriority="0" w:qFormat="1"/>
    <w:lsdException w:name="envelope return" w:uiPriority="0" w:qFormat="1"/>
    <w:lsdException w:name="annotation reference" w:uiPriority="0"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annotation subject"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pPr>
      <w:widowControl w:val="0"/>
      <w:jc w:val="both"/>
    </w:pPr>
  </w:style>
  <w:style w:type="paragraph" w:styleId="1">
    <w:name w:val="heading 1"/>
    <w:basedOn w:val="a"/>
    <w:next w:val="a"/>
    <w:link w:val="1Char"/>
    <w:uiPriority w:val="9"/>
    <w:qFormat/>
    <w:rsid w:val="001B77B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uiPriority w:val="9"/>
    <w:qFormat/>
    <w:rsid w:val="001B77BA"/>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1B77BA"/>
    <w:pPr>
      <w:keepNext/>
      <w:keepLines/>
      <w:widowControl/>
      <w:snapToGrid w:val="0"/>
      <w:spacing w:line="360" w:lineRule="auto"/>
      <w:jc w:val="left"/>
      <w:outlineLvl w:val="2"/>
    </w:pPr>
    <w:rPr>
      <w:rFonts w:ascii="宋体" w:eastAsia="宋体" w:hAnsi="宋体" w:cs="Times New Roman"/>
      <w:b/>
      <w:bCs/>
      <w:kern w:val="0"/>
      <w:sz w:val="28"/>
      <w:szCs w:val="24"/>
      <w:lang w:eastAsia="en-US" w:bidi="en-US"/>
    </w:rPr>
  </w:style>
  <w:style w:type="paragraph" w:styleId="4">
    <w:name w:val="heading 4"/>
    <w:basedOn w:val="a"/>
    <w:next w:val="a"/>
    <w:link w:val="4Char"/>
    <w:qFormat/>
    <w:rsid w:val="001B77BA"/>
    <w:pPr>
      <w:keepNext/>
      <w:keepLines/>
      <w:widowControl/>
      <w:spacing w:before="200" w:line="276" w:lineRule="auto"/>
      <w:jc w:val="left"/>
      <w:outlineLvl w:val="3"/>
    </w:pPr>
    <w:rPr>
      <w:rFonts w:ascii="Cambria" w:eastAsia="宋体" w:hAnsi="Cambria" w:cs="Times New Roman"/>
      <w:b/>
      <w:bCs/>
      <w:i/>
      <w:iCs/>
      <w:color w:val="4F81BD"/>
      <w:kern w:val="0"/>
      <w:sz w:val="22"/>
      <w:szCs w:val="24"/>
      <w:lang w:eastAsia="en-US" w:bidi="en-US"/>
    </w:rPr>
  </w:style>
  <w:style w:type="paragraph" w:styleId="5">
    <w:name w:val="heading 5"/>
    <w:basedOn w:val="a"/>
    <w:next w:val="a"/>
    <w:link w:val="5Char"/>
    <w:qFormat/>
    <w:rsid w:val="001B77BA"/>
    <w:pPr>
      <w:keepNext/>
      <w:keepLines/>
      <w:widowControl/>
      <w:spacing w:before="200" w:line="276" w:lineRule="auto"/>
      <w:jc w:val="left"/>
      <w:outlineLvl w:val="4"/>
    </w:pPr>
    <w:rPr>
      <w:rFonts w:ascii="Cambria" w:eastAsia="宋体" w:hAnsi="Cambria" w:cs="Times New Roman"/>
      <w:color w:val="243F60"/>
      <w:kern w:val="0"/>
      <w:sz w:val="22"/>
      <w:szCs w:val="24"/>
      <w:lang w:eastAsia="en-US" w:bidi="en-US"/>
    </w:rPr>
  </w:style>
  <w:style w:type="paragraph" w:styleId="6">
    <w:name w:val="heading 6"/>
    <w:basedOn w:val="a"/>
    <w:next w:val="a"/>
    <w:link w:val="6Char"/>
    <w:qFormat/>
    <w:rsid w:val="001B77BA"/>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
    <w:next w:val="a"/>
    <w:link w:val="7Char"/>
    <w:qFormat/>
    <w:rsid w:val="001B77BA"/>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1B77BA"/>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
    <w:next w:val="a"/>
    <w:link w:val="9Char"/>
    <w:qFormat/>
    <w:rsid w:val="001B77BA"/>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77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1B77BA"/>
    <w:rPr>
      <w:sz w:val="18"/>
      <w:szCs w:val="18"/>
    </w:rPr>
  </w:style>
  <w:style w:type="paragraph" w:styleId="a4">
    <w:name w:val="footer"/>
    <w:basedOn w:val="a"/>
    <w:link w:val="Char0"/>
    <w:uiPriority w:val="99"/>
    <w:unhideWhenUsed/>
    <w:qFormat/>
    <w:rsid w:val="001B77B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B77BA"/>
    <w:rPr>
      <w:sz w:val="18"/>
      <w:szCs w:val="18"/>
    </w:rPr>
  </w:style>
  <w:style w:type="character" w:customStyle="1" w:styleId="1Char">
    <w:name w:val="标题 1 Char"/>
    <w:basedOn w:val="a0"/>
    <w:link w:val="1"/>
    <w:uiPriority w:val="9"/>
    <w:qFormat/>
    <w:rsid w:val="001B77BA"/>
    <w:rPr>
      <w:rFonts w:ascii="Times New Roman" w:eastAsia="宋体" w:hAnsi="Times New Roman" w:cs="Times New Roman"/>
      <w:b/>
      <w:bCs/>
      <w:kern w:val="44"/>
      <w:sz w:val="44"/>
      <w:szCs w:val="44"/>
    </w:rPr>
  </w:style>
  <w:style w:type="character" w:customStyle="1" w:styleId="2Char">
    <w:name w:val="标题 2 Char"/>
    <w:basedOn w:val="a0"/>
    <w:link w:val="2"/>
    <w:qFormat/>
    <w:rsid w:val="001B77BA"/>
    <w:rPr>
      <w:rFonts w:asciiTheme="majorHAnsi" w:eastAsiaTheme="majorEastAsia" w:hAnsiTheme="majorHAnsi" w:cstheme="majorBidi"/>
      <w:b/>
      <w:bCs/>
      <w:sz w:val="32"/>
      <w:szCs w:val="32"/>
    </w:rPr>
  </w:style>
  <w:style w:type="character" w:customStyle="1" w:styleId="3Char">
    <w:name w:val="标题 3 Char"/>
    <w:basedOn w:val="a0"/>
    <w:link w:val="3"/>
    <w:rsid w:val="001B77BA"/>
    <w:rPr>
      <w:rFonts w:ascii="宋体" w:eastAsia="宋体" w:hAnsi="宋体" w:cs="Times New Roman"/>
      <w:b/>
      <w:bCs/>
      <w:kern w:val="0"/>
      <w:sz w:val="28"/>
      <w:szCs w:val="24"/>
      <w:lang w:eastAsia="en-US" w:bidi="en-US"/>
    </w:rPr>
  </w:style>
  <w:style w:type="character" w:customStyle="1" w:styleId="4Char">
    <w:name w:val="标题 4 Char"/>
    <w:basedOn w:val="a0"/>
    <w:link w:val="4"/>
    <w:rsid w:val="001B77BA"/>
    <w:rPr>
      <w:rFonts w:ascii="Cambria" w:eastAsia="宋体" w:hAnsi="Cambria" w:cs="Times New Roman"/>
      <w:b/>
      <w:bCs/>
      <w:i/>
      <w:iCs/>
      <w:color w:val="4F81BD"/>
      <w:kern w:val="0"/>
      <w:sz w:val="22"/>
      <w:szCs w:val="24"/>
      <w:lang w:eastAsia="en-US" w:bidi="en-US"/>
    </w:rPr>
  </w:style>
  <w:style w:type="character" w:customStyle="1" w:styleId="5Char">
    <w:name w:val="标题 5 Char"/>
    <w:basedOn w:val="a0"/>
    <w:link w:val="5"/>
    <w:rsid w:val="001B77BA"/>
    <w:rPr>
      <w:rFonts w:ascii="Cambria" w:eastAsia="宋体" w:hAnsi="Cambria" w:cs="Times New Roman"/>
      <w:color w:val="243F60"/>
      <w:kern w:val="0"/>
      <w:sz w:val="22"/>
      <w:szCs w:val="24"/>
      <w:lang w:eastAsia="en-US" w:bidi="en-US"/>
    </w:rPr>
  </w:style>
  <w:style w:type="character" w:customStyle="1" w:styleId="6Char">
    <w:name w:val="标题 6 Char"/>
    <w:basedOn w:val="a0"/>
    <w:link w:val="6"/>
    <w:rsid w:val="001B77BA"/>
    <w:rPr>
      <w:rFonts w:ascii="Arial" w:eastAsia="黑体" w:hAnsi="Arial" w:cs="Times New Roman"/>
      <w:b/>
      <w:kern w:val="0"/>
      <w:sz w:val="24"/>
      <w:szCs w:val="20"/>
    </w:rPr>
  </w:style>
  <w:style w:type="character" w:customStyle="1" w:styleId="7Char">
    <w:name w:val="标题 7 Char"/>
    <w:basedOn w:val="a0"/>
    <w:link w:val="7"/>
    <w:rsid w:val="001B77BA"/>
    <w:rPr>
      <w:rFonts w:ascii="Times New Roman" w:eastAsia="宋体" w:hAnsi="Times New Roman" w:cs="Times New Roman"/>
      <w:b/>
      <w:kern w:val="0"/>
      <w:sz w:val="24"/>
      <w:szCs w:val="20"/>
    </w:rPr>
  </w:style>
  <w:style w:type="character" w:customStyle="1" w:styleId="8Char">
    <w:name w:val="标题 8 Char"/>
    <w:basedOn w:val="a0"/>
    <w:link w:val="8"/>
    <w:rsid w:val="001B77BA"/>
    <w:rPr>
      <w:rFonts w:ascii="Arial" w:eastAsia="黑体" w:hAnsi="Arial" w:cs="Times New Roman"/>
      <w:kern w:val="0"/>
      <w:sz w:val="24"/>
      <w:szCs w:val="20"/>
    </w:rPr>
  </w:style>
  <w:style w:type="character" w:customStyle="1" w:styleId="9Char">
    <w:name w:val="标题 9 Char"/>
    <w:basedOn w:val="a0"/>
    <w:link w:val="9"/>
    <w:rsid w:val="001B77BA"/>
    <w:rPr>
      <w:rFonts w:ascii="Arial" w:eastAsia="黑体" w:hAnsi="Arial" w:cs="Times New Roman"/>
      <w:kern w:val="0"/>
      <w:szCs w:val="20"/>
    </w:rPr>
  </w:style>
  <w:style w:type="numbering" w:customStyle="1" w:styleId="10">
    <w:name w:val="无列表1"/>
    <w:next w:val="a2"/>
    <w:uiPriority w:val="99"/>
    <w:semiHidden/>
    <w:unhideWhenUsed/>
    <w:rsid w:val="001B77BA"/>
  </w:style>
  <w:style w:type="character" w:customStyle="1" w:styleId="3Char0">
    <w:name w:val="正文文本缩进 3 Char"/>
    <w:link w:val="30"/>
    <w:rsid w:val="001B77BA"/>
    <w:rPr>
      <w:rFonts w:eastAsia="宋体"/>
      <w:sz w:val="16"/>
      <w:szCs w:val="16"/>
    </w:rPr>
  </w:style>
  <w:style w:type="character" w:customStyle="1" w:styleId="2Char0">
    <w:name w:val="正文文本 2 Char"/>
    <w:link w:val="20"/>
    <w:rsid w:val="001B77BA"/>
    <w:rPr>
      <w:rFonts w:eastAsia="黑体"/>
      <w:bCs/>
      <w:sz w:val="72"/>
      <w:szCs w:val="24"/>
    </w:rPr>
  </w:style>
  <w:style w:type="character" w:customStyle="1" w:styleId="CharChar">
    <w:name w:val="Char Char"/>
    <w:rsid w:val="001B77BA"/>
    <w:rPr>
      <w:rFonts w:ascii="Arial" w:eastAsia="黑体" w:hAnsi="Arial"/>
      <w:b/>
      <w:bCs/>
      <w:kern w:val="2"/>
      <w:sz w:val="32"/>
      <w:szCs w:val="32"/>
      <w:lang w:val="en-US" w:eastAsia="zh-CN" w:bidi="ar-SA"/>
    </w:rPr>
  </w:style>
  <w:style w:type="character" w:customStyle="1" w:styleId="3Char1">
    <w:name w:val="正文文本 3 Char"/>
    <w:link w:val="31"/>
    <w:rsid w:val="001B77BA"/>
    <w:rPr>
      <w:rFonts w:eastAsia="宋体"/>
      <w:sz w:val="16"/>
      <w:szCs w:val="16"/>
    </w:rPr>
  </w:style>
  <w:style w:type="character" w:styleId="a5">
    <w:name w:val="endnote reference"/>
    <w:rsid w:val="001B77BA"/>
    <w:rPr>
      <w:vertAlign w:val="superscript"/>
    </w:rPr>
  </w:style>
  <w:style w:type="character" w:customStyle="1" w:styleId="Char1">
    <w:name w:val="批注文字 Char"/>
    <w:link w:val="a6"/>
    <w:uiPriority w:val="99"/>
    <w:qFormat/>
    <w:rsid w:val="001B77BA"/>
    <w:rPr>
      <w:rFonts w:eastAsia="宋体"/>
      <w:szCs w:val="24"/>
    </w:rPr>
  </w:style>
  <w:style w:type="character" w:customStyle="1" w:styleId="Char2">
    <w:name w:val="文档结构图 Char"/>
    <w:link w:val="a7"/>
    <w:rsid w:val="001B77BA"/>
    <w:rPr>
      <w:rFonts w:eastAsia="宋体"/>
      <w:szCs w:val="24"/>
      <w:shd w:val="clear" w:color="auto" w:fill="000080"/>
    </w:rPr>
  </w:style>
  <w:style w:type="character" w:customStyle="1" w:styleId="Char3">
    <w:name w:val="正文首行缩进 Char"/>
    <w:link w:val="a8"/>
    <w:rsid w:val="001B77BA"/>
    <w:rPr>
      <w:rFonts w:eastAsia="PMingLiU"/>
      <w:sz w:val="36"/>
      <w:szCs w:val="24"/>
      <w:lang w:eastAsia="zh-TW"/>
    </w:rPr>
  </w:style>
  <w:style w:type="character" w:styleId="a9">
    <w:name w:val="page number"/>
    <w:rsid w:val="001B77BA"/>
  </w:style>
  <w:style w:type="character" w:customStyle="1" w:styleId="Char4">
    <w:name w:val="标题 Char"/>
    <w:link w:val="aa"/>
    <w:rsid w:val="001B77BA"/>
    <w:rPr>
      <w:rFonts w:ascii="Arial" w:eastAsia="宋体" w:hAnsi="Arial"/>
      <w:b/>
      <w:sz w:val="32"/>
    </w:rPr>
  </w:style>
  <w:style w:type="character" w:customStyle="1" w:styleId="PlainTextChar">
    <w:name w:val="Plain Text Char"/>
    <w:locked/>
    <w:rsid w:val="001B77BA"/>
    <w:rPr>
      <w:rFonts w:ascii="宋体" w:eastAsia="宋体" w:hAnsi="宋体" w:cs="宋体"/>
      <w:kern w:val="0"/>
      <w:sz w:val="24"/>
      <w:szCs w:val="24"/>
    </w:rPr>
  </w:style>
  <w:style w:type="character" w:styleId="ab">
    <w:name w:val="Hyperlink"/>
    <w:uiPriority w:val="99"/>
    <w:rsid w:val="001B77BA"/>
    <w:rPr>
      <w:color w:val="0000FF"/>
      <w:u w:val="single"/>
    </w:rPr>
  </w:style>
  <w:style w:type="character" w:customStyle="1" w:styleId="Char5">
    <w:name w:val="批注框文本 Char"/>
    <w:uiPriority w:val="99"/>
    <w:rsid w:val="001B77BA"/>
    <w:rPr>
      <w:kern w:val="2"/>
      <w:sz w:val="18"/>
      <w:szCs w:val="18"/>
    </w:rPr>
  </w:style>
  <w:style w:type="character" w:customStyle="1" w:styleId="Char10">
    <w:name w:val="纯文本 Char1"/>
    <w:uiPriority w:val="99"/>
    <w:semiHidden/>
    <w:rsid w:val="001B77BA"/>
    <w:rPr>
      <w:rFonts w:ascii="宋体" w:hAnsi="Courier New" w:cs="Courier New"/>
      <w:kern w:val="2"/>
      <w:sz w:val="21"/>
      <w:szCs w:val="21"/>
    </w:rPr>
  </w:style>
  <w:style w:type="character" w:customStyle="1" w:styleId="32">
    <w:name w:val="标题 3 字符"/>
    <w:rsid w:val="001B77BA"/>
    <w:rPr>
      <w:rFonts w:ascii="宋体" w:hAnsi="宋体"/>
      <w:b/>
      <w:bCs/>
      <w:sz w:val="28"/>
      <w:szCs w:val="24"/>
      <w:lang w:eastAsia="en-US" w:bidi="en-US"/>
    </w:rPr>
  </w:style>
  <w:style w:type="character" w:customStyle="1" w:styleId="Char11">
    <w:name w:val="批注框文本 Char1"/>
    <w:uiPriority w:val="99"/>
    <w:semiHidden/>
    <w:rsid w:val="001B77BA"/>
    <w:rPr>
      <w:kern w:val="2"/>
      <w:sz w:val="18"/>
      <w:szCs w:val="18"/>
    </w:rPr>
  </w:style>
  <w:style w:type="character" w:customStyle="1" w:styleId="Heading2Char">
    <w:name w:val="Heading 2 Char"/>
    <w:aliases w:val="节 Char"/>
    <w:locked/>
    <w:rsid w:val="001B77BA"/>
    <w:rPr>
      <w:rFonts w:ascii="宋体" w:eastAsia="宋体" w:hAnsi="宋体" w:cs="Times New Roman"/>
      <w:kern w:val="0"/>
      <w:sz w:val="20"/>
      <w:szCs w:val="20"/>
    </w:rPr>
  </w:style>
  <w:style w:type="character" w:customStyle="1" w:styleId="Char6">
    <w:name w:val="正文文本 Char"/>
    <w:rsid w:val="001B77BA"/>
    <w:rPr>
      <w:rFonts w:eastAsia="黑体"/>
      <w:kern w:val="2"/>
      <w:sz w:val="36"/>
      <w:szCs w:val="24"/>
      <w:lang w:val="en-US" w:eastAsia="zh-CN" w:bidi="ar-SA"/>
    </w:rPr>
  </w:style>
  <w:style w:type="character" w:styleId="ac">
    <w:name w:val="Strong"/>
    <w:qFormat/>
    <w:rsid w:val="001B77BA"/>
    <w:rPr>
      <w:b/>
      <w:bCs/>
    </w:rPr>
  </w:style>
  <w:style w:type="character" w:customStyle="1" w:styleId="3CharChar">
    <w:name w:val="样式3 Char Char"/>
    <w:link w:val="33"/>
    <w:locked/>
    <w:rsid w:val="001B77BA"/>
    <w:rPr>
      <w:rFonts w:ascii="宋体" w:eastAsia="黑体" w:hAnsi="宋体"/>
      <w:sz w:val="36"/>
      <w:szCs w:val="36"/>
    </w:rPr>
  </w:style>
  <w:style w:type="character" w:customStyle="1" w:styleId="Char7">
    <w:name w:val="缩进正文 Char"/>
    <w:link w:val="ad"/>
    <w:locked/>
    <w:rsid w:val="001B77BA"/>
    <w:rPr>
      <w:rFonts w:ascii="宋体" w:hAnsi="宋体"/>
      <w:spacing w:val="30"/>
      <w:sz w:val="24"/>
      <w:szCs w:val="24"/>
      <w:lang w:val="en-GB"/>
    </w:rPr>
  </w:style>
  <w:style w:type="character" w:customStyle="1" w:styleId="f14b1">
    <w:name w:val="f14b1"/>
    <w:rsid w:val="001B77BA"/>
    <w:rPr>
      <w:rFonts w:cs="Times New Roman"/>
      <w:b/>
      <w:bCs/>
      <w:sz w:val="21"/>
      <w:szCs w:val="21"/>
    </w:rPr>
  </w:style>
  <w:style w:type="character" w:customStyle="1" w:styleId="Heading1Char">
    <w:name w:val="Heading 1 Char"/>
    <w:locked/>
    <w:rsid w:val="001B77BA"/>
    <w:rPr>
      <w:rFonts w:ascii="Times New Roman" w:eastAsia="宋体" w:hAnsi="Times New Roman" w:cs="Times New Roman"/>
      <w:b/>
      <w:bCs/>
      <w:kern w:val="44"/>
      <w:sz w:val="44"/>
      <w:szCs w:val="44"/>
    </w:rPr>
  </w:style>
  <w:style w:type="character" w:customStyle="1" w:styleId="Char12">
    <w:name w:val="页眉 Char1"/>
    <w:uiPriority w:val="99"/>
    <w:semiHidden/>
    <w:rsid w:val="001B77BA"/>
    <w:rPr>
      <w:kern w:val="2"/>
      <w:sz w:val="18"/>
      <w:szCs w:val="18"/>
    </w:rPr>
  </w:style>
  <w:style w:type="character" w:styleId="ae">
    <w:name w:val="annotation reference"/>
    <w:qFormat/>
    <w:rsid w:val="001B77BA"/>
    <w:rPr>
      <w:sz w:val="21"/>
      <w:szCs w:val="21"/>
    </w:rPr>
  </w:style>
  <w:style w:type="character" w:customStyle="1" w:styleId="3Char10">
    <w:name w:val="正文文本缩进 3 Char1"/>
    <w:uiPriority w:val="99"/>
    <w:semiHidden/>
    <w:rsid w:val="001B77BA"/>
    <w:rPr>
      <w:kern w:val="2"/>
      <w:sz w:val="16"/>
      <w:szCs w:val="16"/>
    </w:rPr>
  </w:style>
  <w:style w:type="character" w:customStyle="1" w:styleId="CharChar6">
    <w:name w:val="Char Char6"/>
    <w:rsid w:val="001B77BA"/>
    <w:rPr>
      <w:rFonts w:eastAsia="宋体"/>
      <w:b/>
      <w:bCs/>
      <w:kern w:val="2"/>
      <w:sz w:val="32"/>
      <w:szCs w:val="32"/>
      <w:lang w:val="en-US" w:eastAsia="zh-CN" w:bidi="ar-SA"/>
    </w:rPr>
  </w:style>
  <w:style w:type="character" w:customStyle="1" w:styleId="Char13">
    <w:name w:val="页脚 Char1"/>
    <w:uiPriority w:val="99"/>
    <w:semiHidden/>
    <w:rsid w:val="001B77BA"/>
    <w:rPr>
      <w:kern w:val="2"/>
      <w:sz w:val="18"/>
      <w:szCs w:val="18"/>
    </w:rPr>
  </w:style>
  <w:style w:type="character" w:customStyle="1" w:styleId="DateChar">
    <w:name w:val="Date Char"/>
    <w:locked/>
    <w:rsid w:val="001B77BA"/>
    <w:rPr>
      <w:rFonts w:eastAsia="宋体"/>
      <w:sz w:val="24"/>
    </w:rPr>
  </w:style>
  <w:style w:type="character" w:customStyle="1" w:styleId="HeaderChar">
    <w:name w:val="Header Char"/>
    <w:locked/>
    <w:rsid w:val="001B77BA"/>
    <w:rPr>
      <w:rFonts w:ascii="宋体" w:cs="Times New Roman"/>
      <w:sz w:val="24"/>
      <w:szCs w:val="24"/>
    </w:rPr>
  </w:style>
  <w:style w:type="character" w:styleId="af">
    <w:name w:val="FollowedHyperlink"/>
    <w:rsid w:val="001B77BA"/>
    <w:rPr>
      <w:color w:val="800080"/>
      <w:u w:val="single"/>
    </w:rPr>
  </w:style>
  <w:style w:type="character" w:customStyle="1" w:styleId="2Char1">
    <w:name w:val="标题 2 Char1"/>
    <w:link w:val="2"/>
    <w:uiPriority w:val="9"/>
    <w:rsid w:val="001B77BA"/>
    <w:rPr>
      <w:rFonts w:ascii="Cambria" w:eastAsia="宋体" w:hAnsi="Cambria" w:cs="Times New Roman"/>
      <w:b/>
      <w:bCs/>
      <w:sz w:val="32"/>
      <w:szCs w:val="32"/>
    </w:rPr>
  </w:style>
  <w:style w:type="character" w:customStyle="1" w:styleId="2Char10">
    <w:name w:val="正文文本缩进 2 Char1"/>
    <w:uiPriority w:val="99"/>
    <w:semiHidden/>
    <w:rsid w:val="001B77BA"/>
    <w:rPr>
      <w:kern w:val="2"/>
      <w:sz w:val="21"/>
      <w:szCs w:val="22"/>
    </w:rPr>
  </w:style>
  <w:style w:type="character" w:customStyle="1" w:styleId="Char14">
    <w:name w:val="标题 Char1"/>
    <w:uiPriority w:val="10"/>
    <w:rsid w:val="001B77BA"/>
    <w:rPr>
      <w:rFonts w:ascii="Cambria" w:hAnsi="Cambria" w:cs="Times New Roman"/>
      <w:b/>
      <w:bCs/>
      <w:kern w:val="2"/>
      <w:sz w:val="32"/>
      <w:szCs w:val="32"/>
    </w:rPr>
  </w:style>
  <w:style w:type="character" w:customStyle="1" w:styleId="21">
    <w:name w:val="标题 2 字符"/>
    <w:uiPriority w:val="9"/>
    <w:rsid w:val="001B77BA"/>
    <w:rPr>
      <w:rFonts w:ascii="Cambria" w:eastAsia="宋体" w:hAnsi="Cambria"/>
      <w:b/>
      <w:bCs/>
      <w:kern w:val="2"/>
      <w:sz w:val="32"/>
      <w:szCs w:val="32"/>
      <w:lang w:val="en-US" w:eastAsia="zh-CN" w:bidi="ar-SA"/>
    </w:rPr>
  </w:style>
  <w:style w:type="character" w:customStyle="1" w:styleId="Char15">
    <w:name w:val="文档结构图 Char1"/>
    <w:uiPriority w:val="99"/>
    <w:semiHidden/>
    <w:rsid w:val="001B77BA"/>
    <w:rPr>
      <w:rFonts w:ascii="宋体"/>
      <w:kern w:val="2"/>
      <w:sz w:val="18"/>
      <w:szCs w:val="18"/>
    </w:rPr>
  </w:style>
  <w:style w:type="character" w:customStyle="1" w:styleId="Char16">
    <w:name w:val="正文文本缩进 Char1"/>
    <w:uiPriority w:val="99"/>
    <w:semiHidden/>
    <w:rsid w:val="001B77BA"/>
    <w:rPr>
      <w:kern w:val="2"/>
      <w:sz w:val="21"/>
      <w:szCs w:val="22"/>
    </w:rPr>
  </w:style>
  <w:style w:type="character" w:customStyle="1" w:styleId="Char8">
    <w:name w:val="脚注文本 Char"/>
    <w:link w:val="af0"/>
    <w:uiPriority w:val="99"/>
    <w:rsid w:val="001B77BA"/>
    <w:rPr>
      <w:sz w:val="18"/>
      <w:szCs w:val="18"/>
    </w:rPr>
  </w:style>
  <w:style w:type="character" w:customStyle="1" w:styleId="Char17">
    <w:name w:val="批注主题 Char1"/>
    <w:uiPriority w:val="99"/>
    <w:semiHidden/>
    <w:rsid w:val="001B77BA"/>
    <w:rPr>
      <w:rFonts w:ascii="Times New Roman" w:hAnsi="Times New Roman"/>
      <w:b/>
      <w:bCs/>
      <w:kern w:val="2"/>
      <w:sz w:val="21"/>
      <w:szCs w:val="24"/>
    </w:rPr>
  </w:style>
  <w:style w:type="character" w:customStyle="1" w:styleId="apple-converted-space">
    <w:name w:val="apple-converted-space"/>
    <w:rsid w:val="001B77BA"/>
  </w:style>
  <w:style w:type="character" w:customStyle="1" w:styleId="Char18">
    <w:name w:val="正文首行缩进 Char1"/>
    <w:uiPriority w:val="99"/>
    <w:semiHidden/>
    <w:rsid w:val="001B77BA"/>
  </w:style>
  <w:style w:type="character" w:styleId="af1">
    <w:name w:val="footnote reference"/>
    <w:uiPriority w:val="99"/>
    <w:rsid w:val="001B77BA"/>
    <w:rPr>
      <w:vertAlign w:val="superscript"/>
    </w:rPr>
  </w:style>
  <w:style w:type="character" w:customStyle="1" w:styleId="Char19">
    <w:name w:val="日期 Char1"/>
    <w:uiPriority w:val="99"/>
    <w:semiHidden/>
    <w:rsid w:val="001B77BA"/>
    <w:rPr>
      <w:kern w:val="2"/>
      <w:sz w:val="21"/>
      <w:szCs w:val="22"/>
    </w:rPr>
  </w:style>
  <w:style w:type="character" w:customStyle="1" w:styleId="font21">
    <w:name w:val="font21"/>
    <w:rsid w:val="001B77BA"/>
    <w:rPr>
      <w:rFonts w:ascii="宋体" w:eastAsia="宋体" w:cs="宋体"/>
      <w:color w:val="000000"/>
      <w:sz w:val="20"/>
      <w:szCs w:val="20"/>
      <w:u w:val="none"/>
      <w:lang w:bidi="ar-SA"/>
    </w:rPr>
  </w:style>
  <w:style w:type="character" w:customStyle="1" w:styleId="Heading3Char">
    <w:name w:val="Heading 3 Char"/>
    <w:locked/>
    <w:rsid w:val="001B77BA"/>
    <w:rPr>
      <w:rFonts w:ascii="Cambria" w:eastAsia="宋体" w:hAnsi="Cambria" w:cs="Times New Roman"/>
      <w:b/>
      <w:bCs/>
      <w:color w:val="4F81BD"/>
      <w:kern w:val="0"/>
      <w:sz w:val="22"/>
      <w:lang w:eastAsia="en-US"/>
    </w:rPr>
  </w:style>
  <w:style w:type="character" w:customStyle="1" w:styleId="Char9">
    <w:name w:val="纯文本 Char"/>
    <w:link w:val="af2"/>
    <w:qFormat/>
    <w:rsid w:val="001B77BA"/>
    <w:rPr>
      <w:rFonts w:ascii="宋体" w:eastAsia="宋体" w:hAnsi="Courier New"/>
      <w:szCs w:val="21"/>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普通文字 Char Char,孙普文字 Char,普通文字 Char1,正 文 1 Char,小 Char,纯文本 Char Char Char Char1,纯文本 Char Char Char1,纯文本 Char1 Char Char Char"/>
    <w:rsid w:val="001B77BA"/>
    <w:rPr>
      <w:rFonts w:ascii="宋体" w:eastAsia="宋体" w:hAnsi="Courier New"/>
      <w:kern w:val="2"/>
      <w:sz w:val="21"/>
      <w:lang w:val="en-US" w:eastAsia="zh-CN" w:bidi="ar-SA"/>
    </w:rPr>
  </w:style>
  <w:style w:type="character" w:customStyle="1" w:styleId="CharChar1">
    <w:name w:val="Char Char1"/>
    <w:rsid w:val="001B77BA"/>
    <w:rPr>
      <w:rFonts w:eastAsia="宋体"/>
      <w:kern w:val="2"/>
      <w:sz w:val="24"/>
      <w:lang w:val="en-US" w:eastAsia="zh-CN" w:bidi="ar-SA"/>
    </w:rPr>
  </w:style>
  <w:style w:type="character" w:customStyle="1" w:styleId="Chara">
    <w:name w:val="正文文本缩进 Char"/>
    <w:link w:val="af3"/>
    <w:rsid w:val="001B77BA"/>
    <w:rPr>
      <w:rFonts w:eastAsia="宋体"/>
      <w:szCs w:val="24"/>
    </w:rPr>
  </w:style>
  <w:style w:type="character" w:customStyle="1" w:styleId="Char1a">
    <w:name w:val="正文文本 Char1"/>
    <w:uiPriority w:val="99"/>
    <w:semiHidden/>
    <w:rsid w:val="001B77BA"/>
    <w:rPr>
      <w:kern w:val="2"/>
      <w:sz w:val="21"/>
      <w:szCs w:val="22"/>
    </w:rPr>
  </w:style>
  <w:style w:type="character" w:customStyle="1" w:styleId="3Char11">
    <w:name w:val="正文文本 3 Char1"/>
    <w:uiPriority w:val="99"/>
    <w:semiHidden/>
    <w:rsid w:val="001B77BA"/>
    <w:rPr>
      <w:kern w:val="2"/>
      <w:sz w:val="16"/>
      <w:szCs w:val="16"/>
    </w:rPr>
  </w:style>
  <w:style w:type="character" w:customStyle="1" w:styleId="2CharChar">
    <w:name w:val="标题 2 Char Char"/>
    <w:rsid w:val="001B77BA"/>
    <w:rPr>
      <w:rFonts w:ascii="Arial" w:eastAsia="黑体" w:hAnsi="Arial" w:cs="Times New Roman"/>
      <w:b/>
      <w:bCs/>
      <w:kern w:val="2"/>
      <w:sz w:val="32"/>
      <w:szCs w:val="32"/>
      <w:lang w:val="en-US" w:eastAsia="zh-CN" w:bidi="ar-SA"/>
    </w:rPr>
  </w:style>
  <w:style w:type="character" w:customStyle="1" w:styleId="Char1b">
    <w:name w:val="批注文字 Char1"/>
    <w:semiHidden/>
    <w:rsid w:val="001B77BA"/>
    <w:rPr>
      <w:rFonts w:ascii="Times New Roman" w:hAnsi="Times New Roman"/>
      <w:kern w:val="2"/>
      <w:sz w:val="21"/>
      <w:szCs w:val="24"/>
    </w:rPr>
  </w:style>
  <w:style w:type="character" w:customStyle="1" w:styleId="Char20">
    <w:name w:val="批注框文本 Char2"/>
    <w:link w:val="af4"/>
    <w:rsid w:val="001B77BA"/>
    <w:rPr>
      <w:rFonts w:eastAsia="宋体"/>
      <w:sz w:val="18"/>
      <w:szCs w:val="18"/>
    </w:rPr>
  </w:style>
  <w:style w:type="character" w:customStyle="1" w:styleId="Charb">
    <w:name w:val="批注主题 Char"/>
    <w:link w:val="af5"/>
    <w:uiPriority w:val="99"/>
    <w:semiHidden/>
    <w:qFormat/>
    <w:rsid w:val="001B77BA"/>
    <w:rPr>
      <w:rFonts w:eastAsia="宋体"/>
      <w:b/>
      <w:bCs/>
      <w:szCs w:val="24"/>
    </w:rPr>
  </w:style>
  <w:style w:type="character" w:customStyle="1" w:styleId="2Char11">
    <w:name w:val="正文文本 2 Char1"/>
    <w:uiPriority w:val="99"/>
    <w:semiHidden/>
    <w:rsid w:val="001B77BA"/>
    <w:rPr>
      <w:kern w:val="2"/>
      <w:sz w:val="21"/>
      <w:szCs w:val="22"/>
    </w:rPr>
  </w:style>
  <w:style w:type="character" w:customStyle="1" w:styleId="CharChar11">
    <w:name w:val="Char Char11"/>
    <w:rsid w:val="001B77BA"/>
    <w:rPr>
      <w:rFonts w:ascii="宋体" w:eastAsia="宋体" w:cs="Times New Roman"/>
      <w:sz w:val="24"/>
      <w:lang w:val="en-US" w:eastAsia="zh-CN" w:bidi="ar-SA"/>
    </w:rPr>
  </w:style>
  <w:style w:type="character" w:customStyle="1" w:styleId="Charc">
    <w:name w:val="日期 Char"/>
    <w:link w:val="af6"/>
    <w:rsid w:val="001B77BA"/>
    <w:rPr>
      <w:rFonts w:ascii="宋体" w:eastAsia="宋体"/>
      <w:sz w:val="24"/>
    </w:rPr>
  </w:style>
  <w:style w:type="character" w:customStyle="1" w:styleId="FooterChar">
    <w:name w:val="Footer Char"/>
    <w:locked/>
    <w:rsid w:val="001B77BA"/>
    <w:rPr>
      <w:rFonts w:ascii="宋体" w:cs="Times New Roman"/>
      <w:sz w:val="24"/>
      <w:szCs w:val="24"/>
    </w:rPr>
  </w:style>
  <w:style w:type="character" w:customStyle="1" w:styleId="af7">
    <w:name w:val="样式 粉红"/>
    <w:rsid w:val="001B77BA"/>
    <w:rPr>
      <w:strike w:val="0"/>
      <w:dstrike w:val="0"/>
      <w:color w:val="auto"/>
      <w:u w:val="none"/>
    </w:rPr>
  </w:style>
  <w:style w:type="character" w:customStyle="1" w:styleId="2Char2">
    <w:name w:val="正文文本缩进 2 Char"/>
    <w:link w:val="22"/>
    <w:rsid w:val="001B77BA"/>
    <w:rPr>
      <w:rFonts w:eastAsia="宋体"/>
      <w:szCs w:val="24"/>
    </w:rPr>
  </w:style>
  <w:style w:type="character" w:customStyle="1" w:styleId="Chard">
    <w:name w:val="尾注文本 Char"/>
    <w:link w:val="af8"/>
    <w:rsid w:val="001B77BA"/>
    <w:rPr>
      <w:szCs w:val="24"/>
    </w:rPr>
  </w:style>
  <w:style w:type="character" w:customStyle="1" w:styleId="font161">
    <w:name w:val="font161"/>
    <w:rsid w:val="001B77BA"/>
    <w:rPr>
      <w:b/>
      <w:bCs/>
      <w:sz w:val="32"/>
      <w:szCs w:val="32"/>
    </w:rPr>
  </w:style>
  <w:style w:type="character" w:customStyle="1" w:styleId="2Char3">
    <w:name w:val="正文2 Char"/>
    <w:link w:val="23"/>
    <w:rsid w:val="001B77BA"/>
    <w:rPr>
      <w:rFonts w:ascii="宋体" w:eastAsia="楷体"/>
      <w:b/>
      <w:color w:val="0000FF"/>
    </w:rPr>
  </w:style>
  <w:style w:type="paragraph" w:customStyle="1" w:styleId="CharCharCharCharCharCharCharCharCharChar">
    <w:name w:val=" Char Char Char Char Char Char Char Char Char Char"/>
    <w:basedOn w:val="a"/>
    <w:rsid w:val="001B77BA"/>
    <w:rPr>
      <w:rFonts w:ascii="Tahoma" w:eastAsia="宋体" w:hAnsi="Tahoma" w:cs="仿宋_GB2312"/>
      <w:sz w:val="24"/>
      <w:szCs w:val="20"/>
    </w:rPr>
  </w:style>
  <w:style w:type="paragraph" w:customStyle="1" w:styleId="Char1CharCharCharCharCharChar1CharCharChar1">
    <w:name w:val="Char1 Char Char Char Char Char Char1 Char Char Char1"/>
    <w:basedOn w:val="a"/>
    <w:rsid w:val="001B77BA"/>
    <w:pPr>
      <w:spacing w:line="360" w:lineRule="auto"/>
      <w:ind w:firstLineChars="200" w:firstLine="200"/>
    </w:pPr>
    <w:rPr>
      <w:rFonts w:ascii="宋体" w:eastAsia="宋体" w:hAnsi="宋体" w:cs="宋体"/>
      <w:sz w:val="24"/>
      <w:szCs w:val="24"/>
    </w:rPr>
  </w:style>
  <w:style w:type="paragraph" w:styleId="af3">
    <w:name w:val="Body Text Indent"/>
    <w:basedOn w:val="a"/>
    <w:link w:val="Chara"/>
    <w:qFormat/>
    <w:rsid w:val="001B77BA"/>
    <w:pPr>
      <w:spacing w:after="120"/>
      <w:ind w:leftChars="200" w:left="420"/>
    </w:pPr>
    <w:rPr>
      <w:rFonts w:eastAsia="宋体"/>
      <w:szCs w:val="24"/>
    </w:rPr>
  </w:style>
  <w:style w:type="character" w:customStyle="1" w:styleId="Char21">
    <w:name w:val="正文文本缩进 Char2"/>
    <w:basedOn w:val="a0"/>
    <w:link w:val="af3"/>
    <w:uiPriority w:val="99"/>
    <w:semiHidden/>
    <w:rsid w:val="001B77BA"/>
  </w:style>
  <w:style w:type="paragraph" w:styleId="af0">
    <w:name w:val="footnote text"/>
    <w:basedOn w:val="a"/>
    <w:link w:val="Char8"/>
    <w:uiPriority w:val="99"/>
    <w:rsid w:val="001B77BA"/>
    <w:pPr>
      <w:snapToGrid w:val="0"/>
      <w:jc w:val="left"/>
    </w:pPr>
    <w:rPr>
      <w:sz w:val="18"/>
      <w:szCs w:val="18"/>
    </w:rPr>
  </w:style>
  <w:style w:type="character" w:customStyle="1" w:styleId="Char1c">
    <w:name w:val="脚注文本 Char1"/>
    <w:basedOn w:val="a0"/>
    <w:link w:val="af0"/>
    <w:uiPriority w:val="99"/>
    <w:semiHidden/>
    <w:rsid w:val="001B77BA"/>
    <w:rPr>
      <w:sz w:val="18"/>
      <w:szCs w:val="18"/>
    </w:rPr>
  </w:style>
  <w:style w:type="paragraph" w:customStyle="1" w:styleId="2151">
    <w:name w:val="样式 标题 2 + (西文) 方正书宋简体 (中文) 方正黑体简体 非加粗 黑色 行距: 固定值 15 磅1"/>
    <w:basedOn w:val="2"/>
    <w:rsid w:val="001B77BA"/>
    <w:pPr>
      <w:spacing w:before="0" w:after="0" w:line="300" w:lineRule="exact"/>
      <w:jc w:val="left"/>
    </w:pPr>
    <w:rPr>
      <w:rFonts w:ascii="方正书宋简体" w:eastAsia="方正小标宋简体" w:hAnsi="宋体" w:cs="宋体"/>
      <w:b w:val="0"/>
      <w:bCs w:val="0"/>
      <w:color w:val="000000"/>
      <w:sz w:val="21"/>
      <w:szCs w:val="20"/>
    </w:rPr>
  </w:style>
  <w:style w:type="paragraph" w:styleId="af9">
    <w:name w:val="Revision"/>
    <w:uiPriority w:val="99"/>
    <w:unhideWhenUsed/>
    <w:rsid w:val="001B77BA"/>
    <w:rPr>
      <w:rFonts w:ascii="Times New Roman" w:eastAsia="宋体" w:hAnsi="Times New Roman" w:cs="Times New Roman"/>
      <w:szCs w:val="24"/>
    </w:rPr>
  </w:style>
  <w:style w:type="paragraph" w:styleId="31">
    <w:name w:val="Body Text 3"/>
    <w:basedOn w:val="a"/>
    <w:link w:val="3Char1"/>
    <w:rsid w:val="001B77BA"/>
    <w:pPr>
      <w:spacing w:after="120"/>
    </w:pPr>
    <w:rPr>
      <w:rFonts w:eastAsia="宋体"/>
      <w:sz w:val="16"/>
      <w:szCs w:val="16"/>
    </w:rPr>
  </w:style>
  <w:style w:type="character" w:customStyle="1" w:styleId="3Char2">
    <w:name w:val="正文文本 3 Char2"/>
    <w:basedOn w:val="a0"/>
    <w:link w:val="31"/>
    <w:uiPriority w:val="99"/>
    <w:semiHidden/>
    <w:rsid w:val="001B77BA"/>
    <w:rPr>
      <w:sz w:val="16"/>
      <w:szCs w:val="16"/>
    </w:rPr>
  </w:style>
  <w:style w:type="paragraph" w:customStyle="1" w:styleId="Char22">
    <w:name w:val="Char2"/>
    <w:basedOn w:val="a"/>
    <w:rsid w:val="001B77BA"/>
    <w:rPr>
      <w:rFonts w:ascii="Tahoma" w:eastAsia="宋体" w:hAnsi="Tahoma" w:cs="Times New Roman"/>
      <w:sz w:val="24"/>
      <w:szCs w:val="20"/>
    </w:rPr>
  </w:style>
  <w:style w:type="paragraph" w:styleId="22">
    <w:name w:val="Body Text Indent 2"/>
    <w:basedOn w:val="a"/>
    <w:link w:val="2Char2"/>
    <w:rsid w:val="001B77BA"/>
    <w:pPr>
      <w:spacing w:after="120" w:line="480" w:lineRule="auto"/>
      <w:ind w:leftChars="200" w:left="420"/>
    </w:pPr>
    <w:rPr>
      <w:rFonts w:eastAsia="宋体"/>
      <w:szCs w:val="24"/>
    </w:rPr>
  </w:style>
  <w:style w:type="character" w:customStyle="1" w:styleId="2Char20">
    <w:name w:val="正文文本缩进 2 Char2"/>
    <w:basedOn w:val="a0"/>
    <w:link w:val="22"/>
    <w:uiPriority w:val="99"/>
    <w:semiHidden/>
    <w:rsid w:val="001B77BA"/>
  </w:style>
  <w:style w:type="paragraph" w:styleId="11">
    <w:name w:val="index 1"/>
    <w:basedOn w:val="a"/>
    <w:next w:val="a"/>
    <w:semiHidden/>
    <w:rsid w:val="001B77BA"/>
    <w:pPr>
      <w:spacing w:line="220" w:lineRule="exact"/>
      <w:jc w:val="center"/>
    </w:pPr>
    <w:rPr>
      <w:rFonts w:ascii="仿宋_GB2312" w:eastAsia="仿宋_GB2312" w:hAnsi="Times New Roman" w:cs="Times New Roman"/>
      <w:szCs w:val="21"/>
    </w:rPr>
  </w:style>
  <w:style w:type="paragraph" w:styleId="50">
    <w:name w:val="toc 5"/>
    <w:basedOn w:val="a"/>
    <w:next w:val="a"/>
    <w:uiPriority w:val="39"/>
    <w:rsid w:val="001B77BA"/>
    <w:pPr>
      <w:ind w:left="840"/>
      <w:jc w:val="left"/>
    </w:pPr>
    <w:rPr>
      <w:rFonts w:ascii="Calibri" w:eastAsia="宋体" w:hAnsi="Calibri" w:cs="Times New Roman"/>
      <w:sz w:val="18"/>
      <w:szCs w:val="18"/>
    </w:rPr>
  </w:style>
  <w:style w:type="paragraph" w:styleId="90">
    <w:name w:val="toc 9"/>
    <w:basedOn w:val="a"/>
    <w:next w:val="a"/>
    <w:uiPriority w:val="39"/>
    <w:unhideWhenUsed/>
    <w:rsid w:val="001B77BA"/>
    <w:pPr>
      <w:ind w:left="1680"/>
      <w:jc w:val="left"/>
    </w:pPr>
    <w:rPr>
      <w:rFonts w:ascii="Calibri" w:eastAsia="宋体" w:hAnsi="Calibri" w:cs="Times New Roman"/>
      <w:sz w:val="18"/>
      <w:szCs w:val="18"/>
    </w:rPr>
  </w:style>
  <w:style w:type="paragraph" w:customStyle="1" w:styleId="24">
    <w:name w:val="列出段落2"/>
    <w:basedOn w:val="a"/>
    <w:rsid w:val="001B77BA"/>
    <w:pPr>
      <w:ind w:firstLineChars="200" w:firstLine="420"/>
    </w:pPr>
    <w:rPr>
      <w:rFonts w:ascii="Times New Roman" w:eastAsia="宋体" w:hAnsi="Times New Roman" w:cs="Times New Roman"/>
      <w:szCs w:val="24"/>
    </w:rPr>
  </w:style>
  <w:style w:type="paragraph" w:styleId="afa">
    <w:name w:val="Block Text"/>
    <w:basedOn w:val="a"/>
    <w:rsid w:val="001B77BA"/>
    <w:pPr>
      <w:spacing w:after="120"/>
      <w:ind w:leftChars="700" w:left="1440" w:rightChars="700" w:right="1440"/>
    </w:pPr>
    <w:rPr>
      <w:rFonts w:ascii="Times New Roman" w:eastAsia="宋体" w:hAnsi="Times New Roman" w:cs="Times New Roman"/>
      <w:szCs w:val="24"/>
    </w:rPr>
  </w:style>
  <w:style w:type="paragraph" w:customStyle="1" w:styleId="paragraphindent">
    <w:name w:val="paragraphindent"/>
    <w:basedOn w:val="a"/>
    <w:rsid w:val="001B77BA"/>
    <w:pPr>
      <w:widowControl/>
      <w:spacing w:before="75" w:after="75"/>
      <w:jc w:val="left"/>
    </w:pPr>
    <w:rPr>
      <w:rFonts w:ascii="宋体" w:eastAsia="宋体" w:hAnsi="宋体" w:cs="宋体"/>
      <w:kern w:val="0"/>
      <w:sz w:val="24"/>
      <w:szCs w:val="24"/>
    </w:rPr>
  </w:style>
  <w:style w:type="paragraph" w:customStyle="1" w:styleId="CharCharChar1">
    <w:name w:val="Char Char Char1"/>
    <w:basedOn w:val="a"/>
    <w:rsid w:val="001B77BA"/>
    <w:rPr>
      <w:rFonts w:ascii="Times New Roman" w:eastAsia="宋体" w:hAnsi="Times New Roman" w:cs="Times New Roman"/>
      <w:szCs w:val="20"/>
    </w:rPr>
  </w:style>
  <w:style w:type="paragraph" w:customStyle="1" w:styleId="16620">
    <w:name w:val="样式 标题 1 + 黑体 三号 非加粗 居中 段前: 6 磅 段后: 6 磅 行距: 固定值 20 磅"/>
    <w:basedOn w:val="1"/>
    <w:rsid w:val="001B77BA"/>
    <w:pPr>
      <w:spacing w:before="120" w:after="120" w:line="400" w:lineRule="exact"/>
      <w:jc w:val="center"/>
    </w:pPr>
    <w:rPr>
      <w:rFonts w:ascii="黑体" w:eastAsia="黑体" w:hAnsi="黑体" w:cs="宋体"/>
      <w:b w:val="0"/>
      <w:bCs w:val="0"/>
      <w:sz w:val="32"/>
      <w:szCs w:val="20"/>
    </w:rPr>
  </w:style>
  <w:style w:type="paragraph" w:customStyle="1" w:styleId="Default">
    <w:name w:val="Default"/>
    <w:rsid w:val="001B77BA"/>
    <w:pPr>
      <w:widowControl w:val="0"/>
      <w:autoSpaceDE w:val="0"/>
      <w:autoSpaceDN w:val="0"/>
      <w:adjustRightInd w:val="0"/>
    </w:pPr>
    <w:rPr>
      <w:rFonts w:ascii="宋体" w:eastAsia="宋体" w:hAnsi="Times New Roman" w:cs="宋体"/>
      <w:color w:val="000000"/>
      <w:kern w:val="0"/>
      <w:sz w:val="24"/>
      <w:szCs w:val="24"/>
    </w:rPr>
  </w:style>
  <w:style w:type="paragraph" w:styleId="afb">
    <w:name w:val="Normal Indent"/>
    <w:basedOn w:val="a"/>
    <w:rsid w:val="001B77BA"/>
    <w:pPr>
      <w:ind w:firstLineChars="200" w:firstLine="420"/>
    </w:pPr>
    <w:rPr>
      <w:rFonts w:ascii="Times New Roman" w:eastAsia="宋体" w:hAnsi="Times New Roman" w:cs="Times New Roman"/>
      <w:szCs w:val="24"/>
    </w:rPr>
  </w:style>
  <w:style w:type="paragraph" w:styleId="aa">
    <w:name w:val="Title"/>
    <w:basedOn w:val="a"/>
    <w:link w:val="Char4"/>
    <w:qFormat/>
    <w:rsid w:val="001B77BA"/>
    <w:pPr>
      <w:adjustRightInd w:val="0"/>
      <w:spacing w:before="240" w:after="60" w:line="360" w:lineRule="atLeast"/>
      <w:jc w:val="center"/>
      <w:outlineLvl w:val="0"/>
    </w:pPr>
    <w:rPr>
      <w:rFonts w:ascii="Arial" w:eastAsia="宋体" w:hAnsi="Arial"/>
      <w:b/>
      <w:sz w:val="32"/>
    </w:rPr>
  </w:style>
  <w:style w:type="character" w:customStyle="1" w:styleId="Char23">
    <w:name w:val="标题 Char2"/>
    <w:basedOn w:val="a0"/>
    <w:link w:val="aa"/>
    <w:uiPriority w:val="10"/>
    <w:rsid w:val="001B77BA"/>
    <w:rPr>
      <w:rFonts w:asciiTheme="majorHAnsi" w:eastAsia="宋体" w:hAnsiTheme="majorHAnsi" w:cstheme="majorBidi"/>
      <w:b/>
      <w:bCs/>
      <w:sz w:val="32"/>
      <w:szCs w:val="32"/>
    </w:rPr>
  </w:style>
  <w:style w:type="paragraph" w:customStyle="1" w:styleId="Normal7">
    <w:name w:val="Normal_7"/>
    <w:rsid w:val="001B77BA"/>
    <w:pPr>
      <w:spacing w:before="120" w:after="240"/>
      <w:jc w:val="both"/>
    </w:pPr>
    <w:rPr>
      <w:rFonts w:ascii="Calibri" w:eastAsia="宋体" w:hAnsi="Calibri" w:cs="Times New Roman"/>
      <w:kern w:val="0"/>
      <w:sz w:val="22"/>
      <w:lang w:eastAsia="en-US"/>
    </w:rPr>
  </w:style>
  <w:style w:type="paragraph" w:styleId="afc">
    <w:name w:val="Normal (Web)"/>
    <w:basedOn w:val="a"/>
    <w:uiPriority w:val="99"/>
    <w:rsid w:val="001B77BA"/>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CharCharChar">
    <w:name w:val="Char Char Char"/>
    <w:basedOn w:val="a"/>
    <w:rsid w:val="001B77BA"/>
    <w:rPr>
      <w:rFonts w:ascii="Times New Roman" w:eastAsia="宋体" w:hAnsi="Times New Roman" w:cs="Times New Roman"/>
      <w:szCs w:val="20"/>
    </w:rPr>
  </w:style>
  <w:style w:type="paragraph" w:styleId="af2">
    <w:name w:val="Plain Text"/>
    <w:basedOn w:val="a"/>
    <w:link w:val="Char9"/>
    <w:qFormat/>
    <w:rsid w:val="001B77BA"/>
    <w:rPr>
      <w:rFonts w:ascii="宋体" w:eastAsia="宋体" w:hAnsi="Courier New"/>
      <w:szCs w:val="21"/>
    </w:rPr>
  </w:style>
  <w:style w:type="character" w:customStyle="1" w:styleId="Char24">
    <w:name w:val="纯文本 Char2"/>
    <w:basedOn w:val="a0"/>
    <w:link w:val="af2"/>
    <w:uiPriority w:val="99"/>
    <w:semiHidden/>
    <w:rsid w:val="001B77BA"/>
    <w:rPr>
      <w:rFonts w:ascii="宋体" w:eastAsia="宋体" w:hAnsi="Courier New" w:cs="Courier New"/>
      <w:szCs w:val="21"/>
    </w:rPr>
  </w:style>
  <w:style w:type="paragraph" w:styleId="afd">
    <w:name w:val="Body Text"/>
    <w:basedOn w:val="a"/>
    <w:link w:val="Char25"/>
    <w:unhideWhenUsed/>
    <w:rsid w:val="001B77BA"/>
    <w:pPr>
      <w:spacing w:after="120"/>
    </w:pPr>
  </w:style>
  <w:style w:type="character" w:customStyle="1" w:styleId="Char25">
    <w:name w:val="正文文本 Char2"/>
    <w:basedOn w:val="a0"/>
    <w:link w:val="afd"/>
    <w:uiPriority w:val="99"/>
    <w:semiHidden/>
    <w:rsid w:val="001B77BA"/>
  </w:style>
  <w:style w:type="paragraph" w:styleId="a8">
    <w:name w:val="Body Text First Indent"/>
    <w:basedOn w:val="afd"/>
    <w:link w:val="Char3"/>
    <w:rsid w:val="001B77BA"/>
    <w:pPr>
      <w:tabs>
        <w:tab w:val="left" w:pos="1418"/>
      </w:tabs>
      <w:autoSpaceDE w:val="0"/>
      <w:autoSpaceDN w:val="0"/>
      <w:adjustRightInd w:val="0"/>
      <w:spacing w:before="120"/>
      <w:ind w:left="1418" w:hanging="567"/>
      <w:jc w:val="left"/>
    </w:pPr>
    <w:rPr>
      <w:rFonts w:eastAsia="PMingLiU"/>
      <w:sz w:val="36"/>
      <w:szCs w:val="24"/>
      <w:lang w:eastAsia="zh-TW"/>
    </w:rPr>
  </w:style>
  <w:style w:type="character" w:customStyle="1" w:styleId="Char26">
    <w:name w:val="正文首行缩进 Char2"/>
    <w:basedOn w:val="Char25"/>
    <w:link w:val="a8"/>
    <w:uiPriority w:val="99"/>
    <w:semiHidden/>
    <w:rsid w:val="001B77BA"/>
  </w:style>
  <w:style w:type="paragraph" w:customStyle="1" w:styleId="12">
    <w:name w:val="批注文字1"/>
    <w:basedOn w:val="a"/>
    <w:next w:val="a6"/>
    <w:uiPriority w:val="99"/>
    <w:unhideWhenUsed/>
    <w:qFormat/>
    <w:rsid w:val="001B77BA"/>
    <w:pPr>
      <w:jc w:val="left"/>
    </w:pPr>
    <w:rPr>
      <w:rFonts w:ascii="Calibri" w:eastAsia="宋体" w:hAnsi="Calibri" w:cs="Times New Roman"/>
    </w:rPr>
  </w:style>
  <w:style w:type="paragraph" w:styleId="TOC">
    <w:name w:val="TOC Heading"/>
    <w:basedOn w:val="1"/>
    <w:next w:val="a"/>
    <w:qFormat/>
    <w:rsid w:val="001B77BA"/>
    <w:pPr>
      <w:widowControl/>
      <w:spacing w:before="480" w:after="0" w:line="276" w:lineRule="auto"/>
      <w:jc w:val="left"/>
      <w:outlineLvl w:val="9"/>
    </w:pPr>
    <w:rPr>
      <w:rFonts w:ascii="Cambria" w:hAnsi="Cambria"/>
      <w:color w:val="365F91"/>
      <w:kern w:val="0"/>
      <w:sz w:val="28"/>
      <w:szCs w:val="28"/>
    </w:rPr>
  </w:style>
  <w:style w:type="paragraph" w:customStyle="1" w:styleId="p18">
    <w:name w:val="p18"/>
    <w:basedOn w:val="a"/>
    <w:rsid w:val="001B77BA"/>
    <w:pPr>
      <w:widowControl/>
    </w:pPr>
    <w:rPr>
      <w:rFonts w:ascii="宋体" w:eastAsia="宋体" w:hAnsi="宋体" w:cs="宋体"/>
      <w:kern w:val="0"/>
      <w:szCs w:val="21"/>
    </w:rPr>
  </w:style>
  <w:style w:type="paragraph" w:customStyle="1" w:styleId="afe">
    <w:name w:val="表格"/>
    <w:basedOn w:val="a"/>
    <w:rsid w:val="001B77BA"/>
    <w:pPr>
      <w:jc w:val="center"/>
      <w:textAlignment w:val="center"/>
    </w:pPr>
    <w:rPr>
      <w:rFonts w:ascii="华文细黑" w:eastAsia="宋体" w:hAnsi="华文细黑" w:cs="Times New Roman"/>
      <w:kern w:val="0"/>
      <w:szCs w:val="20"/>
    </w:rPr>
  </w:style>
  <w:style w:type="paragraph" w:customStyle="1" w:styleId="CharCharCharCharCharChar2Char1">
    <w:name w:val="Char Char Char Char Char Char2 Char1"/>
    <w:basedOn w:val="a"/>
    <w:rsid w:val="001B77BA"/>
    <w:pPr>
      <w:spacing w:line="360" w:lineRule="auto"/>
      <w:ind w:firstLineChars="200" w:firstLine="200"/>
    </w:pPr>
    <w:rPr>
      <w:rFonts w:ascii="宋体" w:eastAsia="宋体" w:hAnsi="宋体" w:cs="宋体"/>
      <w:sz w:val="24"/>
      <w:szCs w:val="24"/>
    </w:rPr>
  </w:style>
  <w:style w:type="paragraph" w:customStyle="1" w:styleId="XW">
    <w:name w:val="XW正文"/>
    <w:basedOn w:val="af3"/>
    <w:rsid w:val="001B77BA"/>
    <w:pPr>
      <w:adjustRightInd w:val="0"/>
      <w:snapToGrid w:val="0"/>
      <w:spacing w:after="0" w:line="300" w:lineRule="auto"/>
      <w:ind w:leftChars="0" w:left="0" w:firstLineChars="200" w:firstLine="520"/>
      <w:jc w:val="left"/>
    </w:pPr>
    <w:rPr>
      <w:kern w:val="0"/>
    </w:rPr>
  </w:style>
  <w:style w:type="paragraph" w:styleId="a6">
    <w:name w:val="annotation text"/>
    <w:basedOn w:val="a"/>
    <w:link w:val="Char1"/>
    <w:uiPriority w:val="99"/>
    <w:qFormat/>
    <w:rsid w:val="001B77BA"/>
    <w:pPr>
      <w:jc w:val="left"/>
    </w:pPr>
    <w:rPr>
      <w:rFonts w:eastAsia="宋体"/>
      <w:szCs w:val="24"/>
    </w:rPr>
  </w:style>
  <w:style w:type="character" w:customStyle="1" w:styleId="Char27">
    <w:name w:val="批注文字 Char2"/>
    <w:basedOn w:val="a0"/>
    <w:link w:val="a6"/>
    <w:uiPriority w:val="99"/>
    <w:semiHidden/>
    <w:rsid w:val="001B77BA"/>
  </w:style>
  <w:style w:type="paragraph" w:styleId="13">
    <w:name w:val="toc 1"/>
    <w:basedOn w:val="a"/>
    <w:next w:val="a"/>
    <w:uiPriority w:val="39"/>
    <w:rsid w:val="001B77BA"/>
    <w:pPr>
      <w:spacing w:before="120" w:after="120"/>
      <w:jc w:val="left"/>
    </w:pPr>
    <w:rPr>
      <w:rFonts w:ascii="Calibri" w:eastAsia="宋体" w:hAnsi="Calibri" w:cs="Times New Roman"/>
      <w:b/>
      <w:bCs/>
      <w:caps/>
      <w:sz w:val="20"/>
      <w:szCs w:val="20"/>
    </w:rPr>
  </w:style>
  <w:style w:type="paragraph" w:customStyle="1" w:styleId="34">
    <w:name w:val="3"/>
    <w:basedOn w:val="a"/>
    <w:next w:val="31"/>
    <w:rsid w:val="001B77BA"/>
    <w:rPr>
      <w:rFonts w:ascii="宋体" w:eastAsia="宋体" w:hAnsi="Times New Roman" w:cs="Times New Roman"/>
      <w:sz w:val="24"/>
      <w:szCs w:val="20"/>
    </w:rPr>
  </w:style>
  <w:style w:type="paragraph" w:customStyle="1" w:styleId="51">
    <w:name w:val="5"/>
    <w:basedOn w:val="a"/>
    <w:rsid w:val="001B77BA"/>
    <w:rPr>
      <w:rFonts w:ascii="Tahoma" w:eastAsia="宋体" w:hAnsi="Tahoma" w:cs="Times New Roman"/>
      <w:sz w:val="24"/>
      <w:szCs w:val="20"/>
    </w:rPr>
  </w:style>
  <w:style w:type="paragraph" w:customStyle="1" w:styleId="p17">
    <w:name w:val="p17"/>
    <w:basedOn w:val="a"/>
    <w:rsid w:val="001B77BA"/>
    <w:pPr>
      <w:widowControl/>
    </w:pPr>
    <w:rPr>
      <w:rFonts w:ascii="Times New Roman" w:eastAsia="宋体" w:hAnsi="Times New Roman" w:cs="Times New Roman"/>
      <w:kern w:val="0"/>
      <w:szCs w:val="21"/>
    </w:rPr>
  </w:style>
  <w:style w:type="paragraph" w:customStyle="1" w:styleId="14">
    <w:name w:val="样式1"/>
    <w:basedOn w:val="a"/>
    <w:next w:val="afb"/>
    <w:rsid w:val="001B77BA"/>
    <w:rPr>
      <w:rFonts w:ascii="宋体" w:eastAsia="宋体" w:hAnsi="Arial Unicode MS" w:cs="Times New Roman"/>
      <w:color w:val="000000"/>
      <w:kern w:val="0"/>
      <w:sz w:val="24"/>
      <w:szCs w:val="36"/>
    </w:rPr>
  </w:style>
  <w:style w:type="paragraph" w:customStyle="1" w:styleId="aff">
    <w:name w:val="。"/>
    <w:basedOn w:val="a"/>
    <w:rsid w:val="001B77BA"/>
    <w:pPr>
      <w:adjustRightInd w:val="0"/>
      <w:spacing w:line="360" w:lineRule="atLeast"/>
      <w:ind w:right="679"/>
      <w:jc w:val="left"/>
      <w:textAlignment w:val="baseline"/>
    </w:pPr>
    <w:rPr>
      <w:rFonts w:ascii="宋体" w:eastAsia="宋体" w:hAnsi="Times New Roman" w:cs="Times New Roman"/>
      <w:sz w:val="24"/>
      <w:szCs w:val="24"/>
    </w:rPr>
  </w:style>
  <w:style w:type="paragraph" w:styleId="aff0">
    <w:name w:val="envelope return"/>
    <w:qFormat/>
    <w:rsid w:val="001B77BA"/>
    <w:pPr>
      <w:widowControl w:val="0"/>
      <w:snapToGrid w:val="0"/>
      <w:jc w:val="both"/>
    </w:pPr>
    <w:rPr>
      <w:rFonts w:ascii="Arial" w:eastAsia="宋体" w:hAnsi="Arial" w:cs="Times New Roman"/>
      <w:szCs w:val="24"/>
    </w:rPr>
  </w:style>
  <w:style w:type="paragraph" w:customStyle="1" w:styleId="23">
    <w:name w:val="正文2"/>
    <w:link w:val="2Char3"/>
    <w:qFormat/>
    <w:rsid w:val="001B77BA"/>
    <w:pPr>
      <w:widowControl w:val="0"/>
      <w:adjustRightInd w:val="0"/>
      <w:spacing w:line="312" w:lineRule="atLeast"/>
      <w:jc w:val="both"/>
      <w:textAlignment w:val="baseline"/>
    </w:pPr>
    <w:rPr>
      <w:rFonts w:ascii="宋体" w:eastAsia="楷体"/>
      <w:b/>
      <w:color w:val="0000FF"/>
    </w:rPr>
  </w:style>
  <w:style w:type="paragraph" w:styleId="af5">
    <w:name w:val="annotation subject"/>
    <w:basedOn w:val="a6"/>
    <w:next w:val="a6"/>
    <w:link w:val="Charb"/>
    <w:uiPriority w:val="99"/>
    <w:semiHidden/>
    <w:qFormat/>
    <w:rsid w:val="001B77BA"/>
    <w:rPr>
      <w:b/>
      <w:bCs/>
    </w:rPr>
  </w:style>
  <w:style w:type="character" w:customStyle="1" w:styleId="Char28">
    <w:name w:val="批注主题 Char2"/>
    <w:basedOn w:val="Char27"/>
    <w:link w:val="af5"/>
    <w:uiPriority w:val="99"/>
    <w:semiHidden/>
    <w:rsid w:val="001B77BA"/>
    <w:rPr>
      <w:b/>
      <w:bCs/>
    </w:rPr>
  </w:style>
  <w:style w:type="paragraph" w:styleId="35">
    <w:name w:val="toc 3"/>
    <w:basedOn w:val="a"/>
    <w:next w:val="a"/>
    <w:uiPriority w:val="39"/>
    <w:rsid w:val="001B77BA"/>
    <w:pPr>
      <w:ind w:left="420"/>
      <w:jc w:val="left"/>
    </w:pPr>
    <w:rPr>
      <w:rFonts w:ascii="Calibri" w:eastAsia="宋体" w:hAnsi="Calibri" w:cs="Times New Roman"/>
      <w:i/>
      <w:iCs/>
      <w:sz w:val="20"/>
      <w:szCs w:val="20"/>
    </w:rPr>
  </w:style>
  <w:style w:type="paragraph" w:styleId="20">
    <w:name w:val="Body Text 2"/>
    <w:basedOn w:val="a"/>
    <w:link w:val="2Char0"/>
    <w:rsid w:val="001B77BA"/>
    <w:pPr>
      <w:jc w:val="center"/>
    </w:pPr>
    <w:rPr>
      <w:rFonts w:eastAsia="黑体"/>
      <w:bCs/>
      <w:sz w:val="72"/>
      <w:szCs w:val="24"/>
    </w:rPr>
  </w:style>
  <w:style w:type="character" w:customStyle="1" w:styleId="2Char21">
    <w:name w:val="正文文本 2 Char2"/>
    <w:basedOn w:val="a0"/>
    <w:link w:val="20"/>
    <w:uiPriority w:val="99"/>
    <w:semiHidden/>
    <w:rsid w:val="001B77BA"/>
  </w:style>
  <w:style w:type="paragraph" w:customStyle="1" w:styleId="ListParagraph">
    <w:name w:val="List Paragraph"/>
    <w:basedOn w:val="a"/>
    <w:rsid w:val="001B77BA"/>
    <w:pPr>
      <w:ind w:firstLineChars="200" w:firstLine="420"/>
    </w:pPr>
    <w:rPr>
      <w:rFonts w:ascii="Times New Roman" w:eastAsia="宋体" w:hAnsi="Times New Roman" w:cs="Times New Roman"/>
      <w:szCs w:val="24"/>
    </w:rPr>
  </w:style>
  <w:style w:type="paragraph" w:customStyle="1" w:styleId="p15">
    <w:name w:val="p15"/>
    <w:basedOn w:val="a"/>
    <w:qFormat/>
    <w:rsid w:val="001B77BA"/>
    <w:pPr>
      <w:widowControl/>
      <w:spacing w:before="100" w:line="400" w:lineRule="atLeast"/>
    </w:pPr>
    <w:rPr>
      <w:rFonts w:ascii="Times New Roman" w:eastAsia="宋体" w:hAnsi="Times New Roman" w:cs="Times New Roman"/>
      <w:kern w:val="0"/>
      <w:sz w:val="28"/>
      <w:szCs w:val="28"/>
    </w:rPr>
  </w:style>
  <w:style w:type="paragraph" w:styleId="60">
    <w:name w:val="toc 6"/>
    <w:basedOn w:val="a"/>
    <w:next w:val="a"/>
    <w:uiPriority w:val="39"/>
    <w:unhideWhenUsed/>
    <w:rsid w:val="001B77BA"/>
    <w:pPr>
      <w:ind w:left="1050"/>
      <w:jc w:val="left"/>
    </w:pPr>
    <w:rPr>
      <w:rFonts w:ascii="Calibri" w:eastAsia="宋体" w:hAnsi="Calibri" w:cs="Times New Roman"/>
      <w:sz w:val="18"/>
      <w:szCs w:val="18"/>
    </w:rPr>
  </w:style>
  <w:style w:type="paragraph" w:styleId="af8">
    <w:name w:val="endnote text"/>
    <w:basedOn w:val="a"/>
    <w:link w:val="Chard"/>
    <w:rsid w:val="001B77BA"/>
    <w:pPr>
      <w:snapToGrid w:val="0"/>
      <w:jc w:val="left"/>
    </w:pPr>
    <w:rPr>
      <w:szCs w:val="24"/>
    </w:rPr>
  </w:style>
  <w:style w:type="character" w:customStyle="1" w:styleId="Char1d">
    <w:name w:val="尾注文本 Char1"/>
    <w:basedOn w:val="a0"/>
    <w:link w:val="af8"/>
    <w:uiPriority w:val="99"/>
    <w:semiHidden/>
    <w:rsid w:val="001B77BA"/>
  </w:style>
  <w:style w:type="paragraph" w:styleId="80">
    <w:name w:val="toc 8"/>
    <w:basedOn w:val="a"/>
    <w:next w:val="a"/>
    <w:uiPriority w:val="39"/>
    <w:unhideWhenUsed/>
    <w:rsid w:val="001B77BA"/>
    <w:pPr>
      <w:ind w:left="1470"/>
      <w:jc w:val="left"/>
    </w:pPr>
    <w:rPr>
      <w:rFonts w:ascii="Calibri" w:eastAsia="宋体" w:hAnsi="Calibri" w:cs="Times New Roman"/>
      <w:sz w:val="18"/>
      <w:szCs w:val="18"/>
    </w:rPr>
  </w:style>
  <w:style w:type="paragraph" w:styleId="40">
    <w:name w:val="toc 4"/>
    <w:basedOn w:val="a"/>
    <w:next w:val="a"/>
    <w:uiPriority w:val="39"/>
    <w:rsid w:val="001B77BA"/>
    <w:pPr>
      <w:ind w:left="630"/>
      <w:jc w:val="left"/>
    </w:pPr>
    <w:rPr>
      <w:rFonts w:ascii="Calibri" w:eastAsia="宋体" w:hAnsi="Calibri" w:cs="Times New Roman"/>
      <w:sz w:val="18"/>
      <w:szCs w:val="18"/>
    </w:rPr>
  </w:style>
  <w:style w:type="paragraph" w:customStyle="1" w:styleId="41">
    <w:name w:val="4"/>
    <w:basedOn w:val="a"/>
    <w:rsid w:val="001B77BA"/>
    <w:rPr>
      <w:rFonts w:ascii="Tahoma" w:eastAsia="宋体" w:hAnsi="Tahoma" w:cs="Times New Roman"/>
      <w:sz w:val="24"/>
      <w:szCs w:val="20"/>
    </w:rPr>
  </w:style>
  <w:style w:type="paragraph" w:customStyle="1" w:styleId="CharCharCharCharCharCharCharCharCharCharCharCharChar">
    <w:name w:val="Char Char Char Char Char Char Char Char Char Char Char Char Char"/>
    <w:basedOn w:val="a"/>
    <w:rsid w:val="001B77BA"/>
    <w:rPr>
      <w:rFonts w:ascii="仿宋_GB2312" w:eastAsia="仿宋_GB2312" w:hAnsi="Times New Roman" w:cs="Times New Roman"/>
      <w:b/>
      <w:sz w:val="32"/>
      <w:szCs w:val="32"/>
    </w:rPr>
  </w:style>
  <w:style w:type="paragraph" w:styleId="aff1">
    <w:name w:val="caption"/>
    <w:basedOn w:val="a"/>
    <w:next w:val="a"/>
    <w:qFormat/>
    <w:rsid w:val="001B77BA"/>
    <w:pPr>
      <w:adjustRightInd w:val="0"/>
      <w:spacing w:before="152" w:after="160" w:line="360" w:lineRule="atLeast"/>
      <w:jc w:val="left"/>
      <w:textAlignment w:val="baseline"/>
    </w:pPr>
    <w:rPr>
      <w:rFonts w:ascii="Arial" w:eastAsia="黑体" w:hAnsi="Arial" w:cs="Times New Roman"/>
      <w:kern w:val="0"/>
      <w:sz w:val="24"/>
      <w:szCs w:val="24"/>
    </w:rPr>
  </w:style>
  <w:style w:type="paragraph" w:styleId="af4">
    <w:name w:val="Balloon Text"/>
    <w:basedOn w:val="a"/>
    <w:link w:val="Char20"/>
    <w:rsid w:val="001B77BA"/>
    <w:rPr>
      <w:rFonts w:eastAsia="宋体"/>
      <w:sz w:val="18"/>
      <w:szCs w:val="18"/>
    </w:rPr>
  </w:style>
  <w:style w:type="character" w:customStyle="1" w:styleId="Char30">
    <w:name w:val="批注框文本 Char3"/>
    <w:basedOn w:val="a0"/>
    <w:link w:val="af4"/>
    <w:uiPriority w:val="99"/>
    <w:semiHidden/>
    <w:rsid w:val="001B77BA"/>
    <w:rPr>
      <w:sz w:val="18"/>
      <w:szCs w:val="18"/>
    </w:rPr>
  </w:style>
  <w:style w:type="paragraph" w:styleId="70">
    <w:name w:val="toc 7"/>
    <w:basedOn w:val="a"/>
    <w:next w:val="a"/>
    <w:uiPriority w:val="39"/>
    <w:unhideWhenUsed/>
    <w:rsid w:val="001B77BA"/>
    <w:pPr>
      <w:ind w:left="1260"/>
      <w:jc w:val="left"/>
    </w:pPr>
    <w:rPr>
      <w:rFonts w:ascii="Calibri" w:eastAsia="宋体" w:hAnsi="Calibri" w:cs="Times New Roman"/>
      <w:sz w:val="18"/>
      <w:szCs w:val="18"/>
    </w:rPr>
  </w:style>
  <w:style w:type="paragraph" w:styleId="25">
    <w:name w:val="toc 2"/>
    <w:basedOn w:val="a"/>
    <w:next w:val="a"/>
    <w:uiPriority w:val="39"/>
    <w:rsid w:val="001B77BA"/>
    <w:pPr>
      <w:ind w:left="210"/>
      <w:jc w:val="left"/>
    </w:pPr>
    <w:rPr>
      <w:rFonts w:ascii="Calibri" w:eastAsia="宋体" w:hAnsi="Calibri" w:cs="Times New Roman"/>
      <w:smallCaps/>
      <w:sz w:val="20"/>
      <w:szCs w:val="20"/>
    </w:rPr>
  </w:style>
  <w:style w:type="paragraph" w:styleId="30">
    <w:name w:val="Body Text Indent 3"/>
    <w:basedOn w:val="a"/>
    <w:link w:val="3Char0"/>
    <w:rsid w:val="001B77BA"/>
    <w:pPr>
      <w:spacing w:after="120"/>
      <w:ind w:leftChars="200" w:left="420"/>
    </w:pPr>
    <w:rPr>
      <w:rFonts w:eastAsia="宋体"/>
      <w:sz w:val="16"/>
      <w:szCs w:val="16"/>
    </w:rPr>
  </w:style>
  <w:style w:type="character" w:customStyle="1" w:styleId="3Char20">
    <w:name w:val="正文文本缩进 3 Char2"/>
    <w:basedOn w:val="a0"/>
    <w:link w:val="30"/>
    <w:uiPriority w:val="99"/>
    <w:semiHidden/>
    <w:rsid w:val="001B77BA"/>
    <w:rPr>
      <w:sz w:val="16"/>
      <w:szCs w:val="16"/>
    </w:rPr>
  </w:style>
  <w:style w:type="paragraph" w:styleId="aff2">
    <w:name w:val="List"/>
    <w:basedOn w:val="a"/>
    <w:rsid w:val="001B77BA"/>
    <w:pPr>
      <w:adjustRightInd w:val="0"/>
      <w:spacing w:line="360" w:lineRule="atLeast"/>
      <w:ind w:left="420" w:hanging="420"/>
      <w:jc w:val="left"/>
    </w:pPr>
    <w:rPr>
      <w:rFonts w:ascii="宋体" w:eastAsia="宋体" w:hAnsi="Times New Roman" w:cs="Times New Roman" w:hint="eastAsia"/>
      <w:kern w:val="0"/>
      <w:sz w:val="24"/>
      <w:szCs w:val="20"/>
    </w:rPr>
  </w:style>
  <w:style w:type="paragraph" w:styleId="a7">
    <w:name w:val="Document Map"/>
    <w:basedOn w:val="a"/>
    <w:link w:val="Char2"/>
    <w:rsid w:val="001B77BA"/>
    <w:pPr>
      <w:shd w:val="clear" w:color="auto" w:fill="000080"/>
    </w:pPr>
    <w:rPr>
      <w:rFonts w:eastAsia="宋体"/>
      <w:szCs w:val="24"/>
    </w:rPr>
  </w:style>
  <w:style w:type="character" w:customStyle="1" w:styleId="Char29">
    <w:name w:val="文档结构图 Char2"/>
    <w:basedOn w:val="a0"/>
    <w:link w:val="a7"/>
    <w:uiPriority w:val="99"/>
    <w:semiHidden/>
    <w:rsid w:val="001B77BA"/>
    <w:rPr>
      <w:rFonts w:ascii="宋体" w:eastAsia="宋体"/>
      <w:sz w:val="18"/>
      <w:szCs w:val="18"/>
    </w:rPr>
  </w:style>
  <w:style w:type="paragraph" w:styleId="af6">
    <w:name w:val="Date"/>
    <w:basedOn w:val="a"/>
    <w:next w:val="a"/>
    <w:link w:val="Charc"/>
    <w:rsid w:val="001B77BA"/>
    <w:pPr>
      <w:adjustRightInd w:val="0"/>
      <w:spacing w:line="360" w:lineRule="atLeast"/>
    </w:pPr>
    <w:rPr>
      <w:rFonts w:ascii="宋体" w:eastAsia="宋体"/>
      <w:sz w:val="24"/>
    </w:rPr>
  </w:style>
  <w:style w:type="character" w:customStyle="1" w:styleId="Char2a">
    <w:name w:val="日期 Char2"/>
    <w:basedOn w:val="a0"/>
    <w:link w:val="af6"/>
    <w:uiPriority w:val="99"/>
    <w:semiHidden/>
    <w:rsid w:val="001B77BA"/>
  </w:style>
  <w:style w:type="paragraph" w:customStyle="1" w:styleId="Chare">
    <w:name w:val="Char"/>
    <w:basedOn w:val="a"/>
    <w:rsid w:val="001B77BA"/>
    <w:rPr>
      <w:rFonts w:ascii="Times New Roman" w:eastAsia="宋体" w:hAnsi="Times New Roman" w:cs="Times New Roman"/>
      <w:szCs w:val="24"/>
    </w:rPr>
  </w:style>
  <w:style w:type="paragraph" w:customStyle="1" w:styleId="36">
    <w:name w:val="列出段落3"/>
    <w:basedOn w:val="a"/>
    <w:rsid w:val="001B77BA"/>
    <w:pPr>
      <w:ind w:firstLineChars="200" w:firstLine="420"/>
    </w:pPr>
    <w:rPr>
      <w:rFonts w:ascii="Times New Roman" w:eastAsia="宋体" w:hAnsi="Times New Roman" w:cs="Times New Roman"/>
      <w:szCs w:val="24"/>
    </w:rPr>
  </w:style>
  <w:style w:type="paragraph" w:customStyle="1" w:styleId="xl24">
    <w:name w:val="xl24"/>
    <w:basedOn w:val="a"/>
    <w:rsid w:val="001B77BA"/>
    <w:pPr>
      <w:widowControl/>
      <w:spacing w:before="100" w:after="100"/>
      <w:jc w:val="center"/>
      <w:textAlignment w:val="center"/>
    </w:pPr>
    <w:rPr>
      <w:rFonts w:ascii="宋体" w:eastAsia="宋体" w:hAnsi="宋体" w:cs="Times New Roman"/>
      <w:kern w:val="0"/>
      <w:sz w:val="24"/>
      <w:szCs w:val="20"/>
    </w:rPr>
  </w:style>
  <w:style w:type="paragraph" w:customStyle="1" w:styleId="aff3">
    <w:name w:val="表格文字"/>
    <w:basedOn w:val="a"/>
    <w:rsid w:val="001B77BA"/>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ParaChar">
    <w:name w:val="默认段落字体 Para Char"/>
    <w:basedOn w:val="a"/>
    <w:rsid w:val="001B77BA"/>
    <w:rPr>
      <w:rFonts w:ascii="Times New Roman" w:eastAsia="宋体" w:hAnsi="Times New Roman" w:cs="Times New Roman"/>
      <w:szCs w:val="20"/>
    </w:rPr>
  </w:style>
  <w:style w:type="paragraph" w:customStyle="1" w:styleId="CharCharCharCharCharChar2Char">
    <w:name w:val="Char Char Char Char Char Char2 Char"/>
    <w:basedOn w:val="a"/>
    <w:rsid w:val="001B77BA"/>
    <w:pPr>
      <w:spacing w:line="360" w:lineRule="auto"/>
      <w:ind w:firstLineChars="200" w:firstLine="200"/>
    </w:pPr>
    <w:rPr>
      <w:rFonts w:ascii="宋体" w:eastAsia="宋体" w:hAnsi="宋体" w:cs="宋体"/>
      <w:sz w:val="24"/>
      <w:szCs w:val="24"/>
    </w:rPr>
  </w:style>
  <w:style w:type="paragraph" w:customStyle="1" w:styleId="15">
    <w:name w:val="列出段落1"/>
    <w:basedOn w:val="a"/>
    <w:rsid w:val="001B77BA"/>
    <w:pPr>
      <w:ind w:firstLineChars="200" w:firstLine="420"/>
    </w:pPr>
    <w:rPr>
      <w:rFonts w:ascii="Times New Roman" w:eastAsia="宋体" w:hAnsi="Times New Roman" w:cs="Times New Roman"/>
      <w:szCs w:val="24"/>
    </w:rPr>
  </w:style>
  <w:style w:type="paragraph" w:customStyle="1" w:styleId="CharCharCharCharCharCharChar1Char">
    <w:name w:val="Char Char Char Char Char Char Char1 Char"/>
    <w:basedOn w:val="a"/>
    <w:rsid w:val="001B77BA"/>
    <w:rPr>
      <w:rFonts w:ascii="Tahoma" w:eastAsia="宋体" w:hAnsi="Tahoma" w:cs="Times New Roman"/>
      <w:sz w:val="24"/>
      <w:szCs w:val="20"/>
    </w:rPr>
  </w:style>
  <w:style w:type="paragraph" w:customStyle="1" w:styleId="ad">
    <w:name w:val="缩进正文"/>
    <w:link w:val="Char7"/>
    <w:rsid w:val="001B77BA"/>
    <w:pPr>
      <w:adjustRightInd w:val="0"/>
      <w:snapToGrid w:val="0"/>
      <w:spacing w:beforeLines="70" w:afterLines="70" w:line="360" w:lineRule="exact"/>
      <w:ind w:left="1021"/>
      <w:jc w:val="both"/>
      <w:textAlignment w:val="baseline"/>
    </w:pPr>
    <w:rPr>
      <w:rFonts w:ascii="宋体" w:hAnsi="宋体"/>
      <w:spacing w:val="30"/>
      <w:sz w:val="24"/>
      <w:szCs w:val="24"/>
      <w:lang w:val="en-GB"/>
    </w:rPr>
  </w:style>
  <w:style w:type="paragraph" w:customStyle="1" w:styleId="2TimesNewRoman5020">
    <w:name w:val="样式 标题 2 + Times New Roman 四号 非加粗 段前: 5 磅 段后: 0 磅 行距: 固定值 20..."/>
    <w:basedOn w:val="2"/>
    <w:rsid w:val="001B77BA"/>
    <w:pPr>
      <w:spacing w:before="100" w:after="0" w:line="400" w:lineRule="exact"/>
    </w:pPr>
    <w:rPr>
      <w:rFonts w:ascii="Times New Roman" w:eastAsia="黑体" w:hAnsi="Times New Roman" w:cs="宋体"/>
      <w:b w:val="0"/>
      <w:bCs w:val="0"/>
      <w:sz w:val="28"/>
      <w:szCs w:val="20"/>
    </w:rPr>
  </w:style>
  <w:style w:type="paragraph" w:customStyle="1" w:styleId="33">
    <w:name w:val="样式3"/>
    <w:basedOn w:val="a"/>
    <w:link w:val="3CharChar"/>
    <w:rsid w:val="001B77BA"/>
    <w:pPr>
      <w:spacing w:line="940" w:lineRule="exact"/>
      <w:jc w:val="center"/>
    </w:pPr>
    <w:rPr>
      <w:rFonts w:ascii="宋体" w:eastAsia="黑体" w:hAnsi="宋体"/>
      <w:sz w:val="36"/>
      <w:szCs w:val="36"/>
    </w:rPr>
  </w:style>
  <w:style w:type="paragraph" w:customStyle="1" w:styleId="p0">
    <w:name w:val="p0"/>
    <w:basedOn w:val="a"/>
    <w:rsid w:val="001B77BA"/>
    <w:pPr>
      <w:widowControl/>
    </w:pPr>
    <w:rPr>
      <w:rFonts w:ascii="Times New Roman" w:eastAsia="宋体" w:hAnsi="Times New Roman" w:cs="Times New Roman"/>
      <w:kern w:val="0"/>
      <w:szCs w:val="21"/>
    </w:rPr>
  </w:style>
  <w:style w:type="paragraph" w:customStyle="1" w:styleId="200">
    <w:name w:val="样式 标题 2 + (西文) 方正书宋简体 (中文) 方正黑体简体 非加粗 黑色 段前: 0 磅 段后: 0 磅 行..."/>
    <w:basedOn w:val="2"/>
    <w:rsid w:val="001B77BA"/>
    <w:pPr>
      <w:spacing w:before="0" w:after="0" w:line="300" w:lineRule="exact"/>
      <w:jc w:val="left"/>
    </w:pPr>
    <w:rPr>
      <w:rFonts w:ascii="方正书宋简体" w:eastAsia="方正小标宋简体" w:hAnsi="宋体" w:cs="宋体"/>
      <w:b w:val="0"/>
      <w:bCs w:val="0"/>
      <w:color w:val="000000"/>
      <w:sz w:val="21"/>
      <w:szCs w:val="20"/>
    </w:rPr>
  </w:style>
  <w:style w:type="paragraph" w:customStyle="1" w:styleId="26">
    <w:name w:val="2"/>
    <w:basedOn w:val="a"/>
    <w:next w:val="af3"/>
    <w:rsid w:val="001B77BA"/>
    <w:pPr>
      <w:ind w:left="432"/>
    </w:pPr>
    <w:rPr>
      <w:rFonts w:ascii="Times New Roman" w:eastAsia="宋体" w:hAnsi="Times New Roman" w:cs="Times New Roman"/>
      <w:szCs w:val="20"/>
    </w:rPr>
  </w:style>
  <w:style w:type="paragraph" w:customStyle="1" w:styleId="00">
    <w:name w:val="正文_0_0"/>
    <w:qFormat/>
    <w:rsid w:val="001B77BA"/>
    <w:pPr>
      <w:widowControl w:val="0"/>
      <w:jc w:val="both"/>
    </w:pPr>
    <w:rPr>
      <w:rFonts w:ascii="Times New Roman" w:eastAsia="宋体" w:hAnsi="Times New Roman" w:cs="Times New Roman"/>
      <w:szCs w:val="20"/>
    </w:rPr>
  </w:style>
  <w:style w:type="paragraph" w:customStyle="1" w:styleId="CharCharCharChar">
    <w:name w:val="Char Char Char Char"/>
    <w:basedOn w:val="a"/>
    <w:rsid w:val="001B77BA"/>
    <w:rPr>
      <w:rFonts w:ascii="Tahoma" w:eastAsia="宋体" w:hAnsi="Tahoma" w:cs="Times New Roman"/>
      <w:sz w:val="24"/>
      <w:szCs w:val="20"/>
    </w:rPr>
  </w:style>
  <w:style w:type="paragraph" w:customStyle="1" w:styleId="Char1e">
    <w:name w:val="Char1"/>
    <w:basedOn w:val="a"/>
    <w:rsid w:val="001B77BA"/>
    <w:rPr>
      <w:rFonts w:ascii="Tahoma" w:eastAsia="宋体" w:hAnsi="Tahoma" w:cs="Times New Roman"/>
      <w:sz w:val="24"/>
      <w:szCs w:val="20"/>
    </w:rPr>
  </w:style>
  <w:style w:type="paragraph" w:customStyle="1" w:styleId="16">
    <w:name w:val="1"/>
    <w:basedOn w:val="a"/>
    <w:rsid w:val="001B77BA"/>
    <w:rPr>
      <w:rFonts w:ascii="Times New Roman" w:eastAsia="宋体" w:hAnsi="Times New Roman" w:cs="Times New Roman"/>
      <w:szCs w:val="24"/>
    </w:rPr>
  </w:style>
  <w:style w:type="paragraph" w:customStyle="1" w:styleId="61">
    <w:name w:val="6'"/>
    <w:basedOn w:val="a"/>
    <w:rsid w:val="001B77BA"/>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Char1CharCharCharCharCharChar1CharCharChar">
    <w:name w:val="Char1 Char Char Char Char Char Char1 Char Char Char"/>
    <w:basedOn w:val="a"/>
    <w:rsid w:val="001B77BA"/>
    <w:pPr>
      <w:spacing w:line="360" w:lineRule="auto"/>
      <w:ind w:firstLineChars="200" w:firstLine="200"/>
    </w:pPr>
    <w:rPr>
      <w:rFonts w:ascii="宋体" w:eastAsia="宋体" w:hAnsi="宋体" w:cs="宋体"/>
      <w:sz w:val="24"/>
      <w:szCs w:val="24"/>
    </w:rPr>
  </w:style>
  <w:style w:type="paragraph" w:styleId="aff4">
    <w:name w:val="List Paragraph"/>
    <w:basedOn w:val="a"/>
    <w:uiPriority w:val="34"/>
    <w:qFormat/>
    <w:rsid w:val="001B77BA"/>
    <w:pPr>
      <w:ind w:firstLineChars="200" w:firstLine="420"/>
    </w:pPr>
    <w:rPr>
      <w:rFonts w:ascii="Times New Roman" w:eastAsia="宋体" w:hAnsi="Times New Roman" w:cs="Times New Roman"/>
      <w:szCs w:val="24"/>
    </w:rPr>
  </w:style>
  <w:style w:type="paragraph" w:customStyle="1" w:styleId="cntrt">
    <w:name w:val="cntrt"/>
    <w:basedOn w:val="a"/>
    <w:rsid w:val="001B77BA"/>
    <w:pPr>
      <w:widowControl/>
      <w:jc w:val="left"/>
    </w:pPr>
    <w:rPr>
      <w:rFonts w:ascii="Arial" w:eastAsia="宋体" w:hAnsi="Arial" w:cs="Arial"/>
      <w:kern w:val="0"/>
      <w:sz w:val="20"/>
      <w:szCs w:val="20"/>
      <w:lang w:val="en-AU"/>
    </w:rPr>
  </w:style>
  <w:style w:type="paragraph" w:customStyle="1" w:styleId="aff5">
    <w:name w:val="金安桥正文"/>
    <w:basedOn w:val="af3"/>
    <w:rsid w:val="001B77BA"/>
    <w:pPr>
      <w:adjustRightInd w:val="0"/>
      <w:spacing w:after="0" w:line="300" w:lineRule="auto"/>
      <w:ind w:leftChars="0" w:left="0" w:firstLineChars="200" w:firstLine="200"/>
      <w:jc w:val="left"/>
    </w:pPr>
    <w:rPr>
      <w:kern w:val="0"/>
      <w:sz w:val="24"/>
      <w:szCs w:val="20"/>
    </w:rPr>
  </w:style>
  <w:style w:type="paragraph" w:customStyle="1" w:styleId="Blockquote">
    <w:name w:val="Blockquote"/>
    <w:basedOn w:val="a"/>
    <w:rsid w:val="001B77BA"/>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378020">
    <w:name w:val="样式 标题 3 + (中文) 黑体 小四 非加粗 段前: 7.8 磅 段后: 0 磅 行距: 固定值 20 磅"/>
    <w:basedOn w:val="3"/>
    <w:rsid w:val="001B77BA"/>
    <w:pPr>
      <w:widowControl w:val="0"/>
      <w:spacing w:line="400" w:lineRule="exact"/>
      <w:jc w:val="both"/>
    </w:pPr>
    <w:rPr>
      <w:rFonts w:ascii="Times New Roman" w:eastAsia="黑体" w:hAnsi="Times New Roman"/>
      <w:b w:val="0"/>
      <w:bCs w:val="0"/>
      <w:kern w:val="2"/>
      <w:sz w:val="24"/>
      <w:szCs w:val="20"/>
      <w:lang w:bidi="ar-SA"/>
    </w:rPr>
  </w:style>
  <w:style w:type="paragraph" w:customStyle="1" w:styleId="DefaultParagraphCharCharCharChar">
    <w:name w:val="Default Paragraph Char Char Char Char"/>
    <w:basedOn w:val="a"/>
    <w:next w:val="a"/>
    <w:rsid w:val="001B77BA"/>
    <w:pPr>
      <w:widowControl/>
      <w:spacing w:line="360" w:lineRule="auto"/>
      <w:jc w:val="left"/>
    </w:pPr>
    <w:rPr>
      <w:rFonts w:ascii="Times New Roman" w:eastAsia="宋体" w:hAnsi="Times New Roman" w:cs="Times New Roman"/>
      <w:kern w:val="0"/>
      <w:szCs w:val="20"/>
      <w:lang w:eastAsia="en-US"/>
    </w:rPr>
  </w:style>
  <w:style w:type="table" w:styleId="aff6">
    <w:name w:val="Table Grid"/>
    <w:basedOn w:val="a1"/>
    <w:uiPriority w:val="59"/>
    <w:unhideWhenUsed/>
    <w:qFormat/>
    <w:rsid w:val="001B77B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uiPriority w:val="39"/>
    <w:qFormat/>
    <w:rsid w:val="001B77BA"/>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
    <w:basedOn w:val="a1"/>
    <w:uiPriority w:val="59"/>
    <w:qFormat/>
    <w:rsid w:val="001B77BA"/>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2228</Words>
  <Characters>12700</Characters>
  <Application>Microsoft Office Word</Application>
  <DocSecurity>0</DocSecurity>
  <Lines>105</Lines>
  <Paragraphs>29</Paragraphs>
  <ScaleCrop>false</ScaleCrop>
  <Company>Microsoft</Company>
  <LinksUpToDate>false</LinksUpToDate>
  <CharactersWithSpaces>14899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秦帅</dc:creator>
  <cp:keywords/>
  <dc:description/>
  <cp:lastModifiedBy>秦帅</cp:lastModifiedBy>
  <cp:revision>2</cp:revision>
  <dcterms:created xsi:type="dcterms:W3CDTF">2022-05-10T05:13:00Z</dcterms:created>
  <dcterms:modified xsi:type="dcterms:W3CDTF">2022-05-10T05:13:00Z</dcterms:modified>
</cp:coreProperties>
</file>