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6C" w:rsidRPr="00CC5B6C" w:rsidRDefault="00CC5B6C" w:rsidP="00CC5B6C">
      <w:pPr>
        <w:keepNext/>
        <w:keepLines/>
        <w:widowControl/>
        <w:snapToGrid w:val="0"/>
        <w:spacing w:line="360" w:lineRule="auto"/>
        <w:jc w:val="center"/>
        <w:outlineLvl w:val="0"/>
        <w:rPr>
          <w:rFonts w:ascii="Times New Roman" w:eastAsia="宋体" w:hAnsi="Times New Roman" w:cs="Times New Roman"/>
          <w:b/>
          <w:bCs/>
          <w:kern w:val="44"/>
          <w:sz w:val="44"/>
          <w:szCs w:val="44"/>
        </w:rPr>
      </w:pPr>
      <w:r w:rsidRPr="00CC5B6C">
        <w:rPr>
          <w:rFonts w:ascii="Times New Roman" w:eastAsia="宋体" w:hAnsi="宋体" w:cs="Times New Roman"/>
          <w:b/>
          <w:bCs/>
          <w:kern w:val="44"/>
          <w:sz w:val="44"/>
          <w:szCs w:val="44"/>
        </w:rPr>
        <w:t>第三章</w:t>
      </w:r>
      <w:r w:rsidRPr="00CC5B6C">
        <w:rPr>
          <w:rFonts w:ascii="Times New Roman" w:eastAsia="宋体" w:hAnsi="Times New Roman" w:cs="Times New Roman"/>
          <w:b/>
          <w:bCs/>
          <w:kern w:val="44"/>
          <w:sz w:val="44"/>
          <w:szCs w:val="44"/>
        </w:rPr>
        <w:t xml:space="preserve">  </w:t>
      </w:r>
      <w:r w:rsidRPr="00CC5B6C">
        <w:rPr>
          <w:rFonts w:ascii="Times New Roman" w:eastAsia="宋体" w:hAnsi="宋体" w:cs="Times New Roman"/>
          <w:b/>
          <w:bCs/>
          <w:kern w:val="44"/>
          <w:sz w:val="44"/>
          <w:szCs w:val="44"/>
        </w:rPr>
        <w:t>采购需求及技术规格要求</w:t>
      </w:r>
    </w:p>
    <w:p w:rsidR="00CC5B6C" w:rsidRPr="00CC5B6C" w:rsidRDefault="00CC5B6C" w:rsidP="00CC5B6C">
      <w:pPr>
        <w:keepLines/>
        <w:widowControl/>
        <w:tabs>
          <w:tab w:val="left" w:pos="1260"/>
        </w:tabs>
        <w:snapToGrid w:val="0"/>
        <w:spacing w:line="360" w:lineRule="auto"/>
        <w:ind w:firstLineChars="200" w:firstLine="422"/>
        <w:outlineLvl w:val="1"/>
        <w:rPr>
          <w:rFonts w:ascii="Times New Roman" w:eastAsia="宋体" w:hAnsi="Times New Roman" w:cs="Times New Roman"/>
          <w:b/>
          <w:bCs/>
          <w:szCs w:val="21"/>
        </w:rPr>
      </w:pPr>
      <w:bookmarkStart w:id="0" w:name="_Toc455587089"/>
      <w:bookmarkStart w:id="1" w:name="_Toc455587273"/>
      <w:bookmarkStart w:id="2" w:name="_Toc532199622"/>
      <w:r w:rsidRPr="00CC5B6C">
        <w:rPr>
          <w:rFonts w:ascii="Times New Roman" w:eastAsia="宋体" w:hAnsi="宋体" w:cs="Times New Roman"/>
          <w:b/>
          <w:bCs/>
          <w:szCs w:val="21"/>
        </w:rPr>
        <w:t>一、总则</w:t>
      </w:r>
      <w:bookmarkEnd w:id="0"/>
      <w:bookmarkEnd w:id="1"/>
      <w:bookmarkEnd w:id="2"/>
    </w:p>
    <w:p w:rsidR="00CC5B6C" w:rsidRPr="00CC5B6C" w:rsidRDefault="00CC5B6C" w:rsidP="00CC5B6C">
      <w:pPr>
        <w:widowControl/>
        <w:tabs>
          <w:tab w:val="left" w:pos="1406"/>
        </w:tabs>
        <w:snapToGrid w:val="0"/>
        <w:spacing w:line="360" w:lineRule="auto"/>
        <w:ind w:firstLineChars="200" w:firstLine="420"/>
        <w:rPr>
          <w:rFonts w:ascii="Times New Roman" w:eastAsia="宋体" w:hAnsi="Times New Roman" w:cs="Times New Roman"/>
          <w:szCs w:val="21"/>
        </w:rPr>
      </w:pPr>
      <w:r w:rsidRPr="00CC5B6C">
        <w:rPr>
          <w:rFonts w:ascii="Times New Roman" w:eastAsia="宋体" w:hAnsi="Times New Roman" w:cs="Times New Roman"/>
          <w:szCs w:val="21"/>
        </w:rPr>
        <w:t>1</w:t>
      </w:r>
      <w:r w:rsidRPr="00CC5B6C">
        <w:rPr>
          <w:rFonts w:ascii="Times New Roman" w:eastAsia="宋体" w:hAnsi="宋体" w:cs="Times New Roman"/>
          <w:szCs w:val="21"/>
        </w:rPr>
        <w:t>、本技术规格所提出的要求是对本次采购货物及伴随服务的基本技术要求，并未涉及所有技术细节，也未充分引述有关标准、规范的全部条款。供应商应保证其提供的货物及伴随服务除了满足本技术规格的要求外，还应符合中国国家、行业、地方、国际或设备制造商所在国的有关标准、规范（尤其是必须符合中国国家标准的有关强制性规定</w:t>
      </w:r>
      <w:r w:rsidRPr="00CC5B6C">
        <w:rPr>
          <w:rFonts w:ascii="Times New Roman" w:eastAsia="宋体" w:hAnsi="Times New Roman" w:cs="Times New Roman"/>
          <w:szCs w:val="21"/>
        </w:rPr>
        <w:t>)</w:t>
      </w:r>
      <w:r w:rsidRPr="00CC5B6C">
        <w:rPr>
          <w:rFonts w:ascii="Times New Roman" w:eastAsia="宋体" w:hAnsi="宋体" w:cs="Times New Roman"/>
          <w:szCs w:val="21"/>
        </w:rPr>
        <w:t>。当上述标准、规范的有关规定之间存在差异时，应以要求高的为准；当上述标准、规范的有关规定与本技术规格的规定之间存在差异时，应以本技术规格为准。</w:t>
      </w:r>
    </w:p>
    <w:p w:rsidR="00CC5B6C" w:rsidRPr="00CC5B6C" w:rsidRDefault="00CC5B6C" w:rsidP="00CC5B6C">
      <w:pPr>
        <w:widowControl/>
        <w:tabs>
          <w:tab w:val="left" w:pos="1406"/>
        </w:tabs>
        <w:snapToGrid w:val="0"/>
        <w:spacing w:line="360" w:lineRule="auto"/>
        <w:ind w:firstLineChars="200" w:firstLine="420"/>
        <w:rPr>
          <w:rFonts w:ascii="Times New Roman" w:eastAsia="宋体" w:hAnsi="Times New Roman" w:cs="Times New Roman"/>
          <w:szCs w:val="21"/>
        </w:rPr>
      </w:pPr>
      <w:r w:rsidRPr="00CC5B6C">
        <w:rPr>
          <w:rFonts w:ascii="Times New Roman" w:eastAsia="宋体" w:hAnsi="Times New Roman" w:cs="Times New Roman"/>
          <w:szCs w:val="21"/>
        </w:rPr>
        <w:t>2</w:t>
      </w:r>
      <w:r w:rsidRPr="00CC5B6C">
        <w:rPr>
          <w:rFonts w:ascii="Times New Roman" w:eastAsia="宋体" w:hAnsi="宋体" w:cs="Times New Roman"/>
          <w:szCs w:val="21"/>
        </w:rPr>
        <w:t>、本技术规格中提及的工艺、材料、设备的标准及参考品牌或型号（如有）仅起说明作用，并没有强制性。供应商在响应文件中可以用替代工艺、材料、设备的标准及品牌或型号，但这种替代须实质上满足、等同或优于本技术规格的要求，同时须提供证明材料进行详尽的描述并经评审小组认可，否则视为负偏离。</w:t>
      </w:r>
    </w:p>
    <w:p w:rsidR="00CC5B6C" w:rsidRPr="00CC5B6C" w:rsidRDefault="00CC5B6C" w:rsidP="00CC5B6C">
      <w:pPr>
        <w:widowControl/>
        <w:tabs>
          <w:tab w:val="left" w:pos="1406"/>
        </w:tabs>
        <w:adjustRightInd w:val="0"/>
        <w:snapToGrid w:val="0"/>
        <w:spacing w:line="360" w:lineRule="auto"/>
        <w:ind w:firstLineChars="200" w:firstLine="420"/>
        <w:rPr>
          <w:rFonts w:ascii="Times New Roman" w:eastAsia="宋体" w:hAnsi="Times New Roman" w:cs="Times New Roman"/>
          <w:kern w:val="0"/>
          <w:szCs w:val="21"/>
        </w:rPr>
      </w:pPr>
      <w:r w:rsidRPr="00CC5B6C">
        <w:rPr>
          <w:rFonts w:ascii="Times New Roman" w:eastAsia="宋体" w:hAnsi="Times New Roman" w:cs="Times New Roman"/>
          <w:kern w:val="0"/>
          <w:szCs w:val="21"/>
        </w:rPr>
        <w:t>3</w:t>
      </w:r>
      <w:r w:rsidRPr="00CC5B6C">
        <w:rPr>
          <w:rFonts w:ascii="Times New Roman" w:eastAsia="宋体" w:hAnsi="宋体" w:cs="Times New Roman"/>
          <w:kern w:val="0"/>
          <w:szCs w:val="21"/>
        </w:rPr>
        <w:t>、供应商应当在响应文件中列出完成本项目并通过验收所需的所有各项服务等明细表及全部费用。成交供应商必须确保整体通过采购人及有关主管部门验收</w:t>
      </w:r>
      <w:r w:rsidRPr="00CC5B6C">
        <w:rPr>
          <w:rFonts w:ascii="Times New Roman" w:eastAsia="宋体" w:hAnsi="Times New Roman" w:cs="Times New Roman"/>
          <w:kern w:val="0"/>
          <w:szCs w:val="21"/>
        </w:rPr>
        <w:t>,</w:t>
      </w:r>
      <w:r w:rsidRPr="00CC5B6C">
        <w:rPr>
          <w:rFonts w:ascii="Times New Roman" w:eastAsia="宋体" w:hAnsi="宋体" w:cs="Times New Roman"/>
          <w:kern w:val="0"/>
          <w:szCs w:val="21"/>
        </w:rPr>
        <w:t>所发生的验收费用由成交供应商承担；供应商应自行踏勘项目现场，如供应商因未及时踏勘现场而导致的报价缺项漏项无效响应、或成交后无法完工，供应商自行承担一切后果。</w:t>
      </w:r>
    </w:p>
    <w:p w:rsidR="00CC5B6C" w:rsidRPr="00CC5B6C" w:rsidRDefault="00CC5B6C" w:rsidP="00CC5B6C">
      <w:pPr>
        <w:widowControl/>
        <w:tabs>
          <w:tab w:val="left" w:pos="1406"/>
        </w:tabs>
        <w:adjustRightInd w:val="0"/>
        <w:snapToGrid w:val="0"/>
        <w:spacing w:line="360" w:lineRule="auto"/>
        <w:ind w:firstLineChars="200" w:firstLine="420"/>
        <w:rPr>
          <w:rFonts w:ascii="Times New Roman" w:eastAsia="宋体" w:hAnsi="Times New Roman" w:cs="Times New Roman"/>
          <w:kern w:val="0"/>
          <w:szCs w:val="21"/>
        </w:rPr>
      </w:pPr>
      <w:r w:rsidRPr="00CC5B6C">
        <w:rPr>
          <w:rFonts w:ascii="Times New Roman" w:eastAsia="宋体" w:hAnsi="Times New Roman" w:cs="Times New Roman"/>
          <w:kern w:val="0"/>
          <w:szCs w:val="21"/>
        </w:rPr>
        <w:t>4</w:t>
      </w:r>
      <w:r w:rsidRPr="00CC5B6C">
        <w:rPr>
          <w:rFonts w:ascii="Times New Roman" w:eastAsia="宋体" w:hAnsi="宋体" w:cs="Times New Roman"/>
          <w:kern w:val="0"/>
          <w:szCs w:val="21"/>
        </w:rPr>
        <w:t>、下列采购需求中：标注</w:t>
      </w:r>
      <w:r w:rsidRPr="00CC5B6C">
        <w:rPr>
          <w:rFonts w:ascii="Times New Roman" w:eastAsia="宋体" w:hAnsi="Times New Roman" w:cs="Times New Roman"/>
          <w:kern w:val="0"/>
          <w:szCs w:val="21"/>
        </w:rPr>
        <w:t>▲</w:t>
      </w:r>
      <w:r w:rsidRPr="00CC5B6C">
        <w:rPr>
          <w:rFonts w:ascii="Times New Roman" w:eastAsia="宋体" w:hAnsi="宋体" w:cs="Times New Roman"/>
          <w:kern w:val="0"/>
          <w:szCs w:val="21"/>
        </w:rPr>
        <w:t>的产品（即核心产品），供应商在响应文件《主要成交标的承诺函》中填写名称、规格、型号、数量、单价等信息，承诺函经磋商小组评审认可后随评审结果一并公示，如响应文件中未提供、提供不全将可能导致投标无效。</w:t>
      </w:r>
    </w:p>
    <w:p w:rsidR="00CC5B6C" w:rsidRPr="00CC5B6C" w:rsidRDefault="00CC5B6C" w:rsidP="00CC5B6C">
      <w:pPr>
        <w:widowControl/>
        <w:tabs>
          <w:tab w:val="left" w:pos="1406"/>
        </w:tabs>
        <w:adjustRightInd w:val="0"/>
        <w:snapToGrid w:val="0"/>
        <w:spacing w:line="360" w:lineRule="auto"/>
        <w:ind w:firstLineChars="200" w:firstLine="420"/>
        <w:rPr>
          <w:rFonts w:ascii="Times New Roman" w:eastAsia="宋体" w:hAnsi="Times New Roman" w:cs="Times New Roman"/>
          <w:kern w:val="0"/>
          <w:szCs w:val="21"/>
        </w:rPr>
      </w:pPr>
      <w:r w:rsidRPr="00CC5B6C">
        <w:rPr>
          <w:rFonts w:ascii="Times New Roman" w:eastAsia="宋体" w:hAnsi="Times New Roman" w:cs="Times New Roman"/>
          <w:kern w:val="0"/>
          <w:szCs w:val="21"/>
        </w:rPr>
        <w:t>5</w:t>
      </w:r>
      <w:r w:rsidRPr="00CC5B6C">
        <w:rPr>
          <w:rFonts w:ascii="Times New Roman" w:eastAsia="宋体" w:hAnsi="宋体" w:cs="Times New Roman"/>
          <w:kern w:val="0"/>
          <w:szCs w:val="21"/>
        </w:rPr>
        <w:t>、如对本竞争性磋商文件有任何疑问或澄清要求，请按本磋商文件</w:t>
      </w:r>
      <w:r w:rsidRPr="00CC5B6C">
        <w:rPr>
          <w:rFonts w:ascii="Times New Roman" w:eastAsia="宋体" w:hAnsi="Times New Roman" w:cs="Times New Roman"/>
          <w:kern w:val="0"/>
          <w:szCs w:val="21"/>
        </w:rPr>
        <w:t>“</w:t>
      </w:r>
      <w:r w:rsidRPr="00CC5B6C">
        <w:rPr>
          <w:rFonts w:ascii="Times New Roman" w:eastAsia="宋体" w:hAnsi="宋体" w:cs="Times New Roman"/>
          <w:kern w:val="0"/>
          <w:szCs w:val="21"/>
        </w:rPr>
        <w:t>供应商须知前附表</w:t>
      </w:r>
      <w:r w:rsidRPr="00CC5B6C">
        <w:rPr>
          <w:rFonts w:ascii="Times New Roman" w:eastAsia="宋体" w:hAnsi="Times New Roman" w:cs="Times New Roman"/>
          <w:kern w:val="0"/>
          <w:szCs w:val="21"/>
        </w:rPr>
        <w:t>”</w:t>
      </w:r>
      <w:r w:rsidRPr="00CC5B6C">
        <w:rPr>
          <w:rFonts w:ascii="Times New Roman" w:eastAsia="宋体" w:hAnsi="宋体" w:cs="Times New Roman"/>
          <w:kern w:val="0"/>
          <w:szCs w:val="21"/>
        </w:rPr>
        <w:t>中约定方式联系采购人或采购代理机构，否则视同理解和接受，递交响应文件截止时间之后采购人或采购代理机构不再受理对磋商文件条款提出的质疑。</w:t>
      </w:r>
    </w:p>
    <w:p w:rsidR="00CC5B6C" w:rsidRPr="00CC5B6C" w:rsidRDefault="00CC5B6C" w:rsidP="00CC5B6C">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CC5B6C">
        <w:rPr>
          <w:rFonts w:ascii="宋体" w:eastAsia="宋体" w:hAnsi="宋体" w:cs="Times New Roman"/>
          <w:kern w:val="0"/>
          <w:szCs w:val="21"/>
        </w:rPr>
        <w:t>6、单一产品采购项目中，提供同一品牌同一型号产品的不同供应商参加同一包项下磋商的，以一家供应商计算有效供应商数量。非单一产品采购项目中，提供标注▲的产品均为同一品牌同一型号的不同供应商参加同一包项下磋商的，以一家供应商计算有效供应商数量。</w:t>
      </w:r>
    </w:p>
    <w:p w:rsidR="00CC5B6C" w:rsidRPr="00CC5B6C" w:rsidRDefault="00CC5B6C" w:rsidP="00CC5B6C">
      <w:pPr>
        <w:widowControl/>
        <w:tabs>
          <w:tab w:val="left" w:pos="1406"/>
        </w:tabs>
        <w:adjustRightInd w:val="0"/>
        <w:snapToGrid w:val="0"/>
        <w:spacing w:line="360" w:lineRule="auto"/>
        <w:ind w:firstLineChars="200" w:firstLine="420"/>
        <w:rPr>
          <w:rFonts w:ascii="Times New Roman" w:eastAsia="宋体" w:hAnsi="Times New Roman" w:cs="Times New Roman"/>
          <w:szCs w:val="21"/>
        </w:rPr>
      </w:pPr>
      <w:bookmarkStart w:id="3" w:name="_Toc455587091"/>
      <w:bookmarkStart w:id="4" w:name="_Toc455587275"/>
      <w:bookmarkStart w:id="5" w:name="_Toc445554749"/>
      <w:bookmarkStart w:id="6" w:name="_Toc532199623"/>
    </w:p>
    <w:p w:rsidR="00CC5B6C" w:rsidRPr="00CC5B6C" w:rsidRDefault="00CC5B6C" w:rsidP="00CC5B6C">
      <w:pPr>
        <w:keepLines/>
        <w:widowControl/>
        <w:tabs>
          <w:tab w:val="left" w:pos="1260"/>
        </w:tabs>
        <w:snapToGrid w:val="0"/>
        <w:spacing w:line="360" w:lineRule="auto"/>
        <w:ind w:firstLineChars="200" w:firstLine="422"/>
        <w:outlineLvl w:val="1"/>
        <w:rPr>
          <w:rFonts w:ascii="Times New Roman" w:eastAsia="宋体" w:hAnsi="Times New Roman" w:cs="Times New Roman"/>
          <w:b/>
          <w:bCs/>
          <w:szCs w:val="21"/>
        </w:rPr>
      </w:pPr>
      <w:r w:rsidRPr="00CC5B6C">
        <w:rPr>
          <w:rFonts w:ascii="Times New Roman" w:eastAsia="宋体" w:hAnsi="宋体" w:cs="Times New Roman"/>
          <w:b/>
          <w:bCs/>
          <w:szCs w:val="21"/>
        </w:rPr>
        <w:t>二、</w:t>
      </w:r>
      <w:bookmarkEnd w:id="3"/>
      <w:bookmarkEnd w:id="4"/>
      <w:bookmarkEnd w:id="5"/>
      <w:r w:rsidRPr="00CC5B6C">
        <w:rPr>
          <w:rFonts w:ascii="Times New Roman" w:eastAsia="宋体" w:hAnsi="宋体" w:cs="Times New Roman"/>
          <w:b/>
          <w:bCs/>
          <w:szCs w:val="21"/>
        </w:rPr>
        <w:t>技术规格书</w:t>
      </w:r>
      <w:bookmarkEnd w:id="6"/>
    </w:p>
    <w:p w:rsidR="00CC5B6C" w:rsidRPr="00CC5B6C" w:rsidRDefault="00CC5B6C" w:rsidP="00CC5B6C">
      <w:pPr>
        <w:widowControl/>
        <w:tabs>
          <w:tab w:val="left" w:pos="1406"/>
        </w:tabs>
        <w:adjustRightInd w:val="0"/>
        <w:snapToGrid w:val="0"/>
        <w:spacing w:line="360" w:lineRule="auto"/>
        <w:ind w:firstLineChars="200" w:firstLine="420"/>
        <w:rPr>
          <w:rFonts w:ascii="Times New Roman" w:eastAsia="宋体" w:hAnsi="Times New Roman" w:cs="Times New Roman"/>
          <w:kern w:val="0"/>
          <w:szCs w:val="21"/>
        </w:rPr>
      </w:pPr>
      <w:r w:rsidRPr="00CC5B6C">
        <w:rPr>
          <w:rFonts w:ascii="Times New Roman" w:eastAsia="宋体" w:hAnsi="Times New Roman" w:cs="Times New Roman"/>
          <w:kern w:val="0"/>
          <w:szCs w:val="21"/>
        </w:rPr>
        <w:t>1</w:t>
      </w:r>
      <w:r w:rsidRPr="00CC5B6C">
        <w:rPr>
          <w:rFonts w:ascii="Times New Roman" w:eastAsia="宋体" w:hAnsi="宋体" w:cs="Times New Roman"/>
          <w:kern w:val="0"/>
          <w:szCs w:val="21"/>
        </w:rPr>
        <w:t>、技术规格书前置说明：下述技术参数所涉及的具体物理尺寸允许</w:t>
      </w:r>
      <w:r w:rsidRPr="00CC5B6C">
        <w:rPr>
          <w:rFonts w:ascii="Times New Roman" w:eastAsia="宋体" w:hAnsi="Times New Roman" w:cs="Times New Roman"/>
          <w:kern w:val="0"/>
          <w:szCs w:val="21"/>
        </w:rPr>
        <w:t>±5%</w:t>
      </w:r>
      <w:r w:rsidRPr="00CC5B6C">
        <w:rPr>
          <w:rFonts w:ascii="Times New Roman" w:eastAsia="宋体" w:hAnsi="宋体" w:cs="Times New Roman"/>
          <w:kern w:val="0"/>
          <w:szCs w:val="21"/>
        </w:rPr>
        <w:t>误差；</w:t>
      </w:r>
    </w:p>
    <w:p w:rsidR="00CC5B6C" w:rsidRPr="00CC5B6C" w:rsidRDefault="00CC5B6C" w:rsidP="00CC5B6C">
      <w:pPr>
        <w:widowControl/>
        <w:tabs>
          <w:tab w:val="left" w:pos="1406"/>
        </w:tabs>
        <w:adjustRightInd w:val="0"/>
        <w:snapToGrid w:val="0"/>
        <w:spacing w:line="360" w:lineRule="auto"/>
        <w:ind w:firstLineChars="200" w:firstLine="420"/>
        <w:rPr>
          <w:rFonts w:ascii="Times New Roman" w:eastAsia="宋体" w:hAnsi="Times New Roman" w:cs="Times New Roman" w:hint="eastAsia"/>
          <w:kern w:val="0"/>
          <w:szCs w:val="21"/>
        </w:rPr>
      </w:pPr>
      <w:r w:rsidRPr="00CC5B6C">
        <w:rPr>
          <w:rFonts w:ascii="Times New Roman" w:eastAsia="宋体" w:hAnsi="Times New Roman" w:cs="Times New Roman"/>
          <w:kern w:val="0"/>
          <w:szCs w:val="21"/>
        </w:rPr>
        <w:t>2</w:t>
      </w:r>
      <w:r w:rsidRPr="00CC5B6C">
        <w:rPr>
          <w:rFonts w:ascii="Times New Roman" w:eastAsia="宋体" w:hAnsi="Times New Roman" w:cs="Times New Roman"/>
          <w:kern w:val="0"/>
          <w:szCs w:val="21"/>
        </w:rPr>
        <w:t>、技术参数：</w:t>
      </w:r>
    </w:p>
    <w:tbl>
      <w:tblPr>
        <w:tblW w:w="10431"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1"/>
        <w:gridCol w:w="1984"/>
        <w:gridCol w:w="4175"/>
        <w:gridCol w:w="846"/>
        <w:gridCol w:w="720"/>
        <w:gridCol w:w="1347"/>
        <w:gridCol w:w="678"/>
      </w:tblGrid>
      <w:tr w:rsidR="00CC5B6C" w:rsidRPr="00CC5B6C" w:rsidTr="00F14139">
        <w:trPr>
          <w:jc w:val="center"/>
        </w:trPr>
        <w:tc>
          <w:tcPr>
            <w:tcW w:w="681" w:type="dxa"/>
            <w:shd w:val="clear" w:color="000000" w:fill="FFFFFF"/>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b/>
                <w:kern w:val="0"/>
                <w:szCs w:val="21"/>
              </w:rPr>
            </w:pPr>
            <w:r w:rsidRPr="00CC5B6C">
              <w:rPr>
                <w:rFonts w:ascii="宋体" w:eastAsia="宋体" w:hAnsi="宋体" w:cs="Arial" w:hint="eastAsia"/>
                <w:b/>
                <w:kern w:val="0"/>
                <w:szCs w:val="21"/>
              </w:rPr>
              <w:t>序号</w:t>
            </w:r>
          </w:p>
        </w:tc>
        <w:tc>
          <w:tcPr>
            <w:tcW w:w="1984" w:type="dxa"/>
            <w:shd w:val="clear" w:color="000000" w:fill="FFFFFF"/>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b/>
                <w:kern w:val="0"/>
                <w:szCs w:val="21"/>
              </w:rPr>
            </w:pPr>
            <w:r w:rsidRPr="00CC5B6C">
              <w:rPr>
                <w:rFonts w:ascii="宋体" w:eastAsia="宋体" w:hAnsi="宋体" w:cs="Arial" w:hint="eastAsia"/>
                <w:b/>
                <w:kern w:val="0"/>
                <w:szCs w:val="21"/>
              </w:rPr>
              <w:t>项目名称</w:t>
            </w:r>
          </w:p>
        </w:tc>
        <w:tc>
          <w:tcPr>
            <w:tcW w:w="4175" w:type="dxa"/>
            <w:shd w:val="clear" w:color="000000" w:fill="FFFFFF"/>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b/>
                <w:kern w:val="0"/>
                <w:szCs w:val="21"/>
              </w:rPr>
            </w:pPr>
            <w:r w:rsidRPr="00CC5B6C">
              <w:rPr>
                <w:rFonts w:ascii="宋体" w:eastAsia="宋体" w:hAnsi="宋体" w:cs="Arial" w:hint="eastAsia"/>
                <w:b/>
                <w:kern w:val="0"/>
                <w:szCs w:val="21"/>
              </w:rPr>
              <w:t>技术参数及要求</w:t>
            </w:r>
          </w:p>
        </w:tc>
        <w:tc>
          <w:tcPr>
            <w:tcW w:w="846" w:type="dxa"/>
            <w:shd w:val="clear" w:color="000000" w:fill="FFFFFF"/>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b/>
                <w:kern w:val="0"/>
                <w:szCs w:val="21"/>
              </w:rPr>
            </w:pPr>
            <w:r w:rsidRPr="00CC5B6C">
              <w:rPr>
                <w:rFonts w:ascii="宋体" w:eastAsia="宋体" w:hAnsi="宋体" w:cs="Arial" w:hint="eastAsia"/>
                <w:b/>
                <w:kern w:val="0"/>
                <w:szCs w:val="21"/>
              </w:rPr>
              <w:t>单位</w:t>
            </w:r>
          </w:p>
        </w:tc>
        <w:tc>
          <w:tcPr>
            <w:tcW w:w="720" w:type="dxa"/>
            <w:shd w:val="clear" w:color="000000" w:fill="FFFFFF"/>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b/>
                <w:kern w:val="0"/>
                <w:szCs w:val="21"/>
              </w:rPr>
            </w:pPr>
            <w:r w:rsidRPr="00CC5B6C">
              <w:rPr>
                <w:rFonts w:ascii="宋体" w:eastAsia="宋体" w:hAnsi="宋体" w:cs="Arial" w:hint="eastAsia"/>
                <w:b/>
                <w:kern w:val="0"/>
                <w:szCs w:val="21"/>
              </w:rPr>
              <w:t>数量</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b/>
                <w:kern w:val="0"/>
                <w:szCs w:val="21"/>
              </w:rPr>
            </w:pPr>
            <w:r w:rsidRPr="00CC5B6C">
              <w:rPr>
                <w:rFonts w:ascii="宋体" w:eastAsia="宋体" w:hAnsi="宋体" w:cs="Arial" w:hint="eastAsia"/>
                <w:b/>
                <w:kern w:val="0"/>
                <w:szCs w:val="21"/>
              </w:rPr>
              <w:t>推荐品牌</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b/>
                <w:kern w:val="0"/>
                <w:szCs w:val="21"/>
              </w:rPr>
            </w:pPr>
            <w:r w:rsidRPr="00CC5B6C">
              <w:rPr>
                <w:rFonts w:ascii="宋体" w:eastAsia="宋体" w:hAnsi="宋体" w:cs="Arial"/>
                <w:b/>
                <w:kern w:val="0"/>
                <w:szCs w:val="21"/>
              </w:rPr>
              <w:t>所属行业</w:t>
            </w:r>
          </w:p>
        </w:tc>
      </w:tr>
      <w:tr w:rsidR="00CC5B6C" w:rsidRPr="00CC5B6C" w:rsidTr="00F14139">
        <w:trPr>
          <w:jc w:val="center"/>
        </w:trPr>
        <w:tc>
          <w:tcPr>
            <w:tcW w:w="10431" w:type="dxa"/>
            <w:gridSpan w:val="7"/>
            <w:shd w:val="clear" w:color="000000" w:fill="F2F2F2"/>
            <w:vAlign w:val="center"/>
            <w:hideMark/>
          </w:tcPr>
          <w:p w:rsidR="00CC5B6C" w:rsidRPr="00CC5B6C" w:rsidRDefault="00CC5B6C" w:rsidP="00CC5B6C">
            <w:pPr>
              <w:widowControl/>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b/>
                <w:bCs/>
                <w:kern w:val="0"/>
                <w:szCs w:val="21"/>
              </w:rPr>
              <w:t>一、火灾自动报警系统</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▲火灾报警系统控</w:t>
            </w:r>
            <w:r w:rsidRPr="00CC5B6C">
              <w:rPr>
                <w:rFonts w:ascii="宋体" w:eastAsia="宋体" w:hAnsi="宋体" w:cs="Arial" w:hint="eastAsia"/>
                <w:kern w:val="0"/>
                <w:szCs w:val="21"/>
              </w:rPr>
              <w:lastRenderedPageBreak/>
              <w:t>制主机</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hint="eastAsia"/>
                <w:b/>
                <w:kern w:val="0"/>
                <w:szCs w:val="21"/>
              </w:rPr>
            </w:pPr>
            <w:r w:rsidRPr="00CC5B6C">
              <w:rPr>
                <w:rFonts w:ascii="宋体" w:eastAsia="宋体" w:hAnsi="宋体" w:cs="Arial" w:hint="eastAsia"/>
                <w:kern w:val="0"/>
                <w:szCs w:val="21"/>
              </w:rPr>
              <w:lastRenderedPageBreak/>
              <w:t>★1.打印机、一套多线联动盘、2只24Ah</w:t>
            </w:r>
            <w:r w:rsidRPr="00CC5B6C">
              <w:rPr>
                <w:rFonts w:ascii="宋体" w:eastAsia="宋体" w:hAnsi="宋体" w:cs="Arial" w:hint="eastAsia"/>
                <w:kern w:val="0"/>
                <w:szCs w:val="21"/>
              </w:rPr>
              <w:lastRenderedPageBreak/>
              <w:t>备电、一台立式柜体；火灾报警控制器/消防联动控制器集火灾报警、联动控制、监管报警(包括防盗、可燃气报警)、对讲电话、网络通讯等多种功能于一体,满足GB4717-2005、GB16806-2006国标的要求。</w:t>
            </w:r>
            <w:r w:rsidRPr="00CC5B6C">
              <w:rPr>
                <w:rFonts w:ascii="宋体" w:eastAsia="宋体" w:hAnsi="宋体" w:cs="Arial" w:hint="eastAsia"/>
                <w:b/>
                <w:kern w:val="0"/>
                <w:szCs w:val="21"/>
              </w:rPr>
              <w:t>（投标文件中提供第三方机构出具的检测报告扫描件）</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2.火灾报警控制器/消防联动控制器采用多CPU并行处理、可编程逻辑器件、ARCNET/CAN网络、智数字总线等技术，实时采集报警信号和烟、温等环境参数，通过分析、处理，进行火灾判决；根据联动动作关系和逻辑设置，自动控制相关消防设备，实施联动灭火。</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3.采用模块化结构，抗干扰、抗振动能力强，工作可靠、性能稳定、误报率低，且扩展灵活、维护方便；采用大屏幕液晶、全汉字显示、菜单向导，方便用户操作、使用。</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4.交流输入电压：220V，50Hz±1%。</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5.交流输入功率：≤300W。</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6.直流备电：DC24V/24Ah全密封免维护蓄电池回路容量：≤242个编址点；总容量：≤5808个编址点(24个回路)、</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7.多线联动控制盘数量：≤10个(每个联动盘具有12个多线联动按键)。</w:t>
            </w:r>
          </w:p>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8.总线联动控制盘数量：≤20个(每个联动盘60个按键)。</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w:t>
            </w:r>
            <w:r w:rsidRPr="00CC5B6C">
              <w:rPr>
                <w:rFonts w:ascii="宋体" w:eastAsia="宋体" w:hAnsi="宋体" w:cs="Arial" w:hint="eastAsia"/>
                <w:kern w:val="0"/>
                <w:szCs w:val="21"/>
              </w:rPr>
              <w:lastRenderedPageBreak/>
              <w:t>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lastRenderedPageBreak/>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2</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火灾报警系统控制主机拆除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旧主机拆除主机</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3</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火灾报警控制微机（CRT）</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★含应用软件、网卡、一体式工控机、18.5英寸LCD（显示比例16：9）；火警/监管/联动/故障综合监控，图形化显示。</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4</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消防电话主机</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★1.二总线技术，实现供电与通讯兼容在两根线上，不分极性。</w:t>
            </w:r>
            <w:r w:rsidRPr="00CC5B6C">
              <w:rPr>
                <w:rFonts w:ascii="宋体" w:eastAsia="宋体" w:hAnsi="宋体" w:cs="Arial" w:hint="eastAsia"/>
                <w:b/>
                <w:kern w:val="0"/>
                <w:szCs w:val="21"/>
              </w:rPr>
              <w:t>（投标文件中提供第三方机构出具的检测报告扫描件）</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2.具有检测措施，可针对总线及每一路的短路、断路进行检测并声、光报警。故障排除后，可自动复位。具有自检功能，能对显示、发声器件进行检测。</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3.主机、分机可相互呼叫并可全双工通话。可多方通话，主机可同时呼叫2部分机或2</w:t>
            </w:r>
            <w:r w:rsidRPr="00CC5B6C">
              <w:rPr>
                <w:rFonts w:ascii="宋体" w:eastAsia="宋体" w:hAnsi="宋体" w:cs="Arial" w:hint="eastAsia"/>
                <w:kern w:val="0"/>
                <w:szCs w:val="21"/>
              </w:rPr>
              <w:lastRenderedPageBreak/>
              <w:t>部分机同时呼叫主机并与之通话。主机免提通话。</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4.具有记录和显示呼叫、应答时间的功能；并能向前查询、显示100条主机与分机呼叫、应答时间的记录。</w:t>
            </w:r>
          </w:p>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5.采用数字录音技术，可靠性高，寿命长，通话自动录音。</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5</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消防电话主机拆除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旧机拆除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6</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消防报警电话插孔（电话）</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★带地址编码,配合总线制消防电话主机使用,置于建筑物中各关键部位,能够与消防电话主机进行全双工通话。摘机即可呼叫主机,配有火警电话标志。</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3</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7</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消防报警电话插孔（电话）拆除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旧机拆除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8</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消防广播主机</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★1.火灾或意外事故现场进行应急广播的主要设备，可向现场人员通报事故情况，并有效指挥或引导现场人员疏散；非事故情况下也可通过外部输入音源信号（如CD/MP3播放机、调谐器等）进行背景音乐广播。</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2.</w:t>
            </w:r>
            <w:r w:rsidRPr="00CC5B6C">
              <w:rPr>
                <w:rFonts w:ascii="宋体" w:eastAsia="宋体" w:hAnsi="宋体" w:cs="Arial" w:hint="eastAsia"/>
                <w:kern w:val="0"/>
                <w:szCs w:val="21"/>
              </w:rPr>
              <w:br w:type="page"/>
              <w:t>显示器采用LED数码管和LED指示灯。用于指示录/放音进度及各种状态。</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3.按键采用轻触式按键，进行各功能转换并由指示灯指示当前状态。</w:t>
            </w:r>
            <w:r w:rsidRPr="00CC5B6C">
              <w:rPr>
                <w:rFonts w:ascii="宋体" w:eastAsia="宋体" w:hAnsi="宋体" w:cs="Arial" w:hint="eastAsia"/>
                <w:kern w:val="0"/>
                <w:szCs w:val="21"/>
              </w:rPr>
              <w:br w:type="page"/>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4.内置有一路消防应急广播音源（固化语音）和两路外部辅助输入（线路Ⅰ、线路Ⅱ），可通过面板随意切换。</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5.广播音源也可通过外部电平触发信号强制切换至应急广播状态，信号撤消后恢复至切换前状态。</w:t>
            </w:r>
            <w:r w:rsidRPr="00CC5B6C">
              <w:rPr>
                <w:rFonts w:ascii="宋体" w:eastAsia="宋体" w:hAnsi="宋体" w:cs="Arial" w:hint="eastAsia"/>
                <w:kern w:val="0"/>
                <w:szCs w:val="21"/>
              </w:rPr>
              <w:br w:type="page"/>
              <w:t>)同时广播主机还包含两路单声道输出接口，可以将当前广播音源输出至消防广播功放机。</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6.</w:t>
            </w:r>
            <w:r w:rsidRPr="00CC5B6C">
              <w:rPr>
                <w:rFonts w:ascii="宋体" w:eastAsia="宋体" w:hAnsi="宋体" w:cs="Arial" w:hint="eastAsia"/>
                <w:kern w:val="0"/>
                <w:szCs w:val="21"/>
              </w:rPr>
              <w:br w:type="page"/>
              <w:t>配置特制传声器。应急广播状态下可进行现场广播，广播内容会被自动记录以备查询；非应急状态下也可对现场广播，此时录音不会被记录，传声器广播时其他音乐信号会被自动抑制。</w:t>
            </w:r>
            <w:r w:rsidRPr="00CC5B6C">
              <w:rPr>
                <w:rFonts w:ascii="宋体" w:eastAsia="宋体" w:hAnsi="宋体" w:cs="Arial" w:hint="eastAsia"/>
                <w:kern w:val="0"/>
                <w:szCs w:val="21"/>
              </w:rPr>
              <w:br w:type="page"/>
            </w:r>
          </w:p>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7.采用优质环形电源变压器，静态耗电小且过载能力强；具有完善的过压、过载、过温保护电路，发生故障时报警，具有自检、监听、应急广播音量预置等功能。</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9</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消防广播及对讲电话主机（柜）拆除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旧机拆除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10</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消防广播（扬声器）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3W</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45</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11</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消防广播（扬声器）拆除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旧机拆除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45</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12</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气体灭火控制器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hint="eastAsia"/>
                <w:b/>
                <w:kern w:val="0"/>
                <w:szCs w:val="21"/>
              </w:rPr>
            </w:pPr>
            <w:r w:rsidRPr="00CC5B6C">
              <w:rPr>
                <w:rFonts w:ascii="宋体" w:eastAsia="宋体" w:hAnsi="宋体" w:cs="Arial" w:hint="eastAsia"/>
                <w:kern w:val="0"/>
                <w:szCs w:val="21"/>
              </w:rPr>
              <w:t>★1.能以两总线制方式挂接地址编码感烟、感温火灾探测器、手动报警按钮，亦可通过中继模块挂接非编码感烟、感温火灾探测器，接收探测器的火警信号。</w:t>
            </w:r>
            <w:r w:rsidRPr="00CC5B6C">
              <w:rPr>
                <w:rFonts w:ascii="宋体" w:eastAsia="宋体" w:hAnsi="宋体" w:cs="Arial" w:hint="eastAsia"/>
                <w:b/>
                <w:kern w:val="0"/>
                <w:szCs w:val="21"/>
              </w:rPr>
              <w:t>（投标文件中提供第三方机构出具的检测报告扫描件）</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2.具有4个独立的灭火控制区，每个分区具有选择阀输出、声光输出、放气灯输出、放气阀输出，能根据各分区的火警信息和塘洒状态，自动启动声光报警器、选择阀、放气阀、放气灯等设备：每个区具有1个紧急启动按钮，可直接启动放气阀。每个灭火区具有“启动”和“停止”按键，当允许操作时，按下“启动”键，声光管报装置立即启动，放气阀压时启动，对于正在延时启动的设备，这时若按下“停止”键，可使设备停止工作，从而避免因误报警而造成的损失。</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3.每个灭火分区具有接收灭火现场的“紧急启动”信号，使声光警报器立即启动，放气阀延时启动；能通过该模块接收现场，的“紧急停止”信号，使本区延时启动的设备立即停止。</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4.每个灭火区具有接收气体喷洒反馈信号，发出喷洒报警声：可根据反馈信号点亮现场的放气门灯。</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5.气体喷洒控制阀的自动启动延时时间可根据需要在0~30秒内任意设置。</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6.每个灭火分区具有接收远程手动／自动控制信号。具有火警、故障信号输出，具有故障报警功能，能自动检测总线及部件故障、放气阀断线短路故障及声光报警器连线的短路断路故障，能检测主电（交流电源）故障和备电（蓄电池）故障，具有故障声光指示。</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lastRenderedPageBreak/>
              <w:t>7.能进行主、备电自动切换，备电具有欠压保护功能，避免蓄电池因放电过度而损坏。</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8.具有历史记录存储功能，可自动保存火警、故障、联动、操作等信息。</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9.具有联网功能，实现局域联网通讯。</w:t>
            </w:r>
          </w:p>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10.具有智能拼音输入备注功能。</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3</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13</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双回路板</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双回路板，每个回路可带载242点。</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2</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14</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智能电源盘</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1.主备电自动切换，当主电（交流电源）断电、欠压时，可自动切换由备电（蓄电池）工作；主电正常时，自动恢复由主电工作。</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2.过载保护，当输出短路、过渡时，电源自动保护，输出关断，避免损坏电源，故障解除后自动恢复输出。</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3.状态指示，具有主电工作、主电故障、备电故障、备电欠压、充电状态等指示灯，状态清晰、直观。</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4.为了延长蓄电池的使用寿命，每过一个月应使备电工作一段时间，使电池放电，工作人员应对电池的放电电压（电源BT+、BT-端之间)进行监测，当放电至23~24V时应切换回主电工作状态，废弃电源时，应拆除蓄电池，并对其单独处理。</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5.保险丝因输出过载等原因而熔断时，请供应商在查明原因、排除故障后选择同规格的保险丝更换。</w:t>
            </w:r>
          </w:p>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6.输出电压可以根据现场需要进行调节，机箱顶部有电压调节孔。</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套</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3</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15</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电池</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DC12V、24AH</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套</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2</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山特、松下、风帆</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16</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控制电缆</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ZR-KVV4*50mm2</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m</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80</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振亚、远方、兴达、安徽绿宝</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17</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桥架</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100*200mm</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m</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60</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18</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配线</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ZR-RVS2*1.5mm2</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m</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3966</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振亚、远方、兴达、安徽绿宝</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19</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配管</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KBG-20</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m</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488</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20</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点型探测器拆除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旧机拆除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420</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21</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烟感探测器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★1.电子编码，唯一ID；控制器在线编址或编码器设地址，具有调试功能。</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2.流体造形，防工程水渗设计。</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3.顶置导光柱，火警指示灯360°可视。探测器与底座180°两个方向安装，方便可靠。</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4.旋转拆卸式顶盖设计，方便现场清理迷宫；全扣合式结构；维护简便。</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5.卧式双向散射技术，结合相对光强比算法。</w:t>
            </w:r>
          </w:p>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6.采用自适应技术，对环境变化、元器件老化进行动态补偿，探测器灵敏度稳定，使用寿命延长；具有自测试功能，传感器失效报警、迷宫污染报警，保证探测器长期稳定运行。</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490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22</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温感探测器拆除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旧机拆除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45</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23</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温感探测器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★1.电子编码，唯一ID，控制器在线编址或编码器设地址，调试功能强大。</w:t>
            </w:r>
            <w:r w:rsidRPr="00CC5B6C">
              <w:rPr>
                <w:rFonts w:ascii="宋体" w:eastAsia="宋体" w:hAnsi="宋体" w:cs="Arial" w:hint="eastAsia"/>
                <w:kern w:val="0"/>
                <w:szCs w:val="21"/>
              </w:rPr>
              <w:br w:type="page"/>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2.流体造形，防工程水渗设计。</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3.顶置导光柱，火警指示灯360°可视。探测器与底座180°两个方向安装，方便可靠。</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4.旋转拆卸式顶盖设计，全扣合式结构，维护简便。</w:t>
            </w:r>
            <w:r w:rsidRPr="00CC5B6C">
              <w:rPr>
                <w:rFonts w:ascii="宋体" w:eastAsia="宋体" w:hAnsi="宋体" w:cs="Arial" w:hint="eastAsia"/>
                <w:kern w:val="0"/>
                <w:szCs w:val="21"/>
              </w:rPr>
              <w:br w:type="page"/>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5.采用环氧树脂封装NTC热敏电阻，具有差温特性的A2类探测器。</w:t>
            </w:r>
            <w:r w:rsidRPr="00CC5B6C">
              <w:rPr>
                <w:rFonts w:ascii="宋体" w:eastAsia="宋体" w:hAnsi="宋体" w:cs="Arial" w:hint="eastAsia"/>
                <w:kern w:val="0"/>
                <w:szCs w:val="21"/>
              </w:rPr>
              <w:br w:type="page"/>
              <w:t>加强抗干扰措施，减少误报。</w:t>
            </w:r>
          </w:p>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6.传感器故障（短路或断路）自诊断，故障率低，使用寿命长。</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65</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24</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手动报警按钮</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★1.技术性能必须全面满足国标GB19880-2005《手动火灾报警按钮》有关要求，工作稳定可靠。</w:t>
            </w:r>
            <w:r w:rsidRPr="00CC5B6C">
              <w:rPr>
                <w:rFonts w:ascii="宋体" w:eastAsia="宋体" w:hAnsi="宋体" w:cs="Arial" w:hint="eastAsia"/>
                <w:b/>
                <w:kern w:val="0"/>
                <w:szCs w:val="21"/>
              </w:rPr>
              <w:t>（投标文件中提供第三方机构出具的检测报告扫描件）</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2.手动火灾报警按钮内置CPU和智能软件，通过总线向火灾报警控制器发送报警信号，并点亮火警灯；内置按钮开关，可通过机械操作机构使其动作并自锁，通过专用钥匙使按钮复位；具有一组常开触点，供现场消防设备（如警铃）使用，当压下启动零件时，触点闭合。</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3.电子编码，唯一ID;控制器在线编址或编码器设地址，调试功能强大。</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lastRenderedPageBreak/>
              <w:t>4.旋转式结构，便于安装。</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5.采用钥匙复位。</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6.内置对讲电话插孔，具有“电话”指示灯。</w:t>
            </w:r>
          </w:p>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支持“数字总线”通讯协议。</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54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25</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手动报警按钮拆除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旧机拆除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54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26</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消火栓按钮</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★1.技术性能必须符合中华人民共和国国家现行标准《消防联动控制系统》GB16806-2006的有关要求，工作稳定可靠。</w:t>
            </w:r>
            <w:r w:rsidRPr="00CC5B6C">
              <w:rPr>
                <w:rFonts w:ascii="宋体" w:eastAsia="宋体" w:hAnsi="宋体" w:cs="Arial" w:hint="eastAsia"/>
                <w:b/>
                <w:kern w:val="0"/>
                <w:szCs w:val="21"/>
              </w:rPr>
              <w:t>（投标文件中提供第三方机构出具的检测报告扫描件）</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2.消火栓按钮内置CPU和智能软件，可检测按钮启动状态，通过总线向火灾控制器发送火警和启泵控制信号，点亮报警灯，并可根据消防泵反馈信号点亮运行指示灯。</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3.内置按钮开关，可通过机械操作机构使其动作并自锁，通过专用钥匙使按钮复位。</w:t>
            </w:r>
          </w:p>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4.具有一组常开触点，供现场消防设备(如警铃)使用，当压下启动零件时，触点闭合。</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66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27</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消火栓按钮拆除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旧机拆除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66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28</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输入模块</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1.电子编码，唯一ID，控制器在线编址或编码器设地址，调试功能强大。</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2.通过控制器设置可接收压力开关、水流指示器、独立式可燃气体探测器、独立式电气火灾监控探测器等无源常开／常闭监管报警信号及280℃防火阀等联动设备的动作信号，有“动作”指示灯可直观指示巡检与监管报警，动作状态。</w:t>
            </w:r>
          </w:p>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3.对于提供无源常开报警信号的设备，在设备触点接入负载电阻后，输入模块可检测与配接设备间线路断路故障，保证系统的稳定可靠。</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46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29</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输入输出模块</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1.电子编码，唯一ID，控制器在线编址或编码器设地址，调试功能强大。</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2.输入、输出端口可单独编程，分别使用，亦可组合使用。</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3.可检测设备侧信号输入线及输出线断路故障。</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4.插拔式结构，安装、接线方便。</w:t>
            </w:r>
          </w:p>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5.一组无源输入反馈触点；一组有源输出触点（脉动信号）。</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82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30</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输入模块拆除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旧机拆除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46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31</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输入输出模块拆除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旧机拆除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82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32</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声光报警器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1.地址编码型声光报警设备，可通过总线接收火灾报警控制器(联动型)发出的启动命令，发出强烈的周期闪光及变调火警声，以提醒现场人员注意。</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2.电子编码，唯一ID地址，可通过火灾报警控制器(联动型)在线设置地址，具有电源线断线检测功能，不需要电源；声音响亮，外观新颖。</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3.</w:t>
            </w:r>
            <w:r w:rsidRPr="00CC5B6C">
              <w:rPr>
                <w:rFonts w:ascii="宋体" w:eastAsia="宋体" w:hAnsi="宋体" w:cs="Arial" w:hint="eastAsia"/>
                <w:kern w:val="0"/>
                <w:szCs w:val="21"/>
              </w:rPr>
              <w:br w:type="page"/>
            </w:r>
            <w:r w:rsidRPr="00CC5B6C">
              <w:rPr>
                <w:rFonts w:ascii="宋体" w:eastAsia="宋体" w:hAnsi="宋体" w:cs="Arial"/>
                <w:kern w:val="0"/>
                <w:szCs w:val="21"/>
              </w:rPr>
              <w:t>Ø</w:t>
            </w:r>
            <w:r w:rsidRPr="00CC5B6C">
              <w:rPr>
                <w:rFonts w:ascii="宋体" w:eastAsia="宋体" w:hAnsi="宋体" w:cs="Arial" w:hint="eastAsia"/>
                <w:kern w:val="0"/>
                <w:szCs w:val="21"/>
              </w:rPr>
              <w:t>工作电压：DC 24V</w:t>
            </w:r>
            <w:r w:rsidRPr="00CC5B6C">
              <w:rPr>
                <w:rFonts w:ascii="宋体" w:eastAsia="宋体" w:hAnsi="宋体" w:cs="Arial" w:hint="eastAsia"/>
                <w:kern w:val="0"/>
                <w:szCs w:val="21"/>
              </w:rPr>
              <w:br w:type="page"/>
            </w:r>
            <w:r w:rsidRPr="00CC5B6C">
              <w:rPr>
                <w:rFonts w:ascii="宋体" w:eastAsia="宋体" w:hAnsi="宋体" w:cs="Arial"/>
                <w:kern w:val="0"/>
                <w:szCs w:val="21"/>
              </w:rPr>
              <w:t>Ø</w:t>
            </w:r>
            <w:r w:rsidRPr="00CC5B6C">
              <w:rPr>
                <w:rFonts w:ascii="宋体" w:eastAsia="宋体" w:hAnsi="宋体" w:cs="Arial" w:hint="eastAsia"/>
                <w:kern w:val="0"/>
                <w:szCs w:val="21"/>
              </w:rPr>
              <w:t>报警电流：≤5mA</w:t>
            </w:r>
            <w:r w:rsidRPr="00CC5B6C">
              <w:rPr>
                <w:rFonts w:ascii="宋体" w:eastAsia="宋体" w:hAnsi="宋体" w:cs="Arial" w:hint="eastAsia"/>
                <w:kern w:val="0"/>
                <w:szCs w:val="21"/>
              </w:rPr>
              <w:br w:type="page"/>
            </w:r>
            <w:r w:rsidRPr="00CC5B6C">
              <w:rPr>
                <w:rFonts w:ascii="宋体" w:eastAsia="宋体" w:hAnsi="宋体" w:cs="Arial"/>
                <w:kern w:val="0"/>
                <w:szCs w:val="21"/>
              </w:rPr>
              <w:t>Ø</w:t>
            </w:r>
            <w:r w:rsidRPr="00CC5B6C">
              <w:rPr>
                <w:rFonts w:ascii="宋体" w:eastAsia="宋体" w:hAnsi="宋体" w:cs="Arial" w:hint="eastAsia"/>
                <w:kern w:val="0"/>
                <w:szCs w:val="21"/>
              </w:rPr>
              <w:t>环境温度：-10℃～50℃</w:t>
            </w:r>
            <w:r w:rsidRPr="00CC5B6C">
              <w:rPr>
                <w:rFonts w:ascii="宋体" w:eastAsia="宋体" w:hAnsi="宋体" w:cs="Arial" w:hint="eastAsia"/>
                <w:kern w:val="0"/>
                <w:szCs w:val="21"/>
              </w:rPr>
              <w:br w:type="page"/>
            </w:r>
            <w:r w:rsidRPr="00CC5B6C">
              <w:rPr>
                <w:rFonts w:ascii="宋体" w:eastAsia="宋体" w:hAnsi="宋体" w:cs="Arial"/>
                <w:kern w:val="0"/>
                <w:szCs w:val="21"/>
              </w:rPr>
              <w:t>Ø</w:t>
            </w:r>
            <w:r w:rsidRPr="00CC5B6C">
              <w:rPr>
                <w:rFonts w:ascii="宋体" w:eastAsia="宋体" w:hAnsi="宋体" w:cs="Arial" w:hint="eastAsia"/>
                <w:kern w:val="0"/>
                <w:szCs w:val="21"/>
              </w:rPr>
              <w:t>环境湿度：≤95% RH</w:t>
            </w:r>
            <w:r w:rsidRPr="00CC5B6C">
              <w:rPr>
                <w:rFonts w:ascii="宋体" w:eastAsia="宋体" w:hAnsi="宋体" w:cs="Arial" w:hint="eastAsia"/>
                <w:kern w:val="0"/>
                <w:szCs w:val="21"/>
              </w:rPr>
              <w:br w:type="page"/>
            </w:r>
            <w:r w:rsidRPr="00CC5B6C">
              <w:rPr>
                <w:rFonts w:ascii="宋体" w:eastAsia="宋体" w:hAnsi="宋体" w:cs="Arial"/>
                <w:kern w:val="0"/>
                <w:szCs w:val="21"/>
              </w:rPr>
              <w:t>Ø</w:t>
            </w:r>
            <w:r w:rsidRPr="00CC5B6C">
              <w:rPr>
                <w:rFonts w:ascii="宋体" w:eastAsia="宋体" w:hAnsi="宋体" w:cs="Arial" w:hint="eastAsia"/>
                <w:kern w:val="0"/>
                <w:szCs w:val="21"/>
              </w:rPr>
              <w:t>闪光频率：1Hz～1.5Hz</w:t>
            </w:r>
            <w:r w:rsidRPr="00CC5B6C">
              <w:rPr>
                <w:rFonts w:ascii="宋体" w:eastAsia="宋体" w:hAnsi="宋体" w:cs="Arial" w:hint="eastAsia"/>
                <w:kern w:val="0"/>
                <w:szCs w:val="21"/>
              </w:rPr>
              <w:br w:type="page"/>
            </w:r>
            <w:r w:rsidRPr="00CC5B6C">
              <w:rPr>
                <w:rFonts w:ascii="宋体" w:eastAsia="宋体" w:hAnsi="宋体" w:cs="Arial"/>
                <w:kern w:val="0"/>
                <w:szCs w:val="21"/>
              </w:rPr>
              <w:t>Ø</w:t>
            </w:r>
            <w:r w:rsidRPr="00CC5B6C">
              <w:rPr>
                <w:rFonts w:ascii="宋体" w:eastAsia="宋体" w:hAnsi="宋体" w:cs="Arial" w:hint="eastAsia"/>
                <w:kern w:val="0"/>
                <w:szCs w:val="21"/>
              </w:rPr>
              <w:t>声压级：正前方三米处75～115db</w:t>
            </w:r>
            <w:r w:rsidRPr="00CC5B6C">
              <w:rPr>
                <w:rFonts w:ascii="宋体" w:eastAsia="宋体" w:hAnsi="宋体" w:cs="Arial" w:hint="eastAsia"/>
                <w:kern w:val="0"/>
                <w:szCs w:val="21"/>
              </w:rPr>
              <w:br w:type="page"/>
            </w:r>
            <w:r w:rsidRPr="00CC5B6C">
              <w:rPr>
                <w:rFonts w:ascii="宋体" w:eastAsia="宋体" w:hAnsi="宋体" w:cs="Arial"/>
                <w:kern w:val="0"/>
                <w:szCs w:val="21"/>
              </w:rPr>
              <w:t>Ø</w:t>
            </w:r>
            <w:r w:rsidRPr="00CC5B6C">
              <w:rPr>
                <w:rFonts w:ascii="宋体" w:eastAsia="宋体" w:hAnsi="宋体" w:cs="Arial" w:hint="eastAsia"/>
                <w:kern w:val="0"/>
                <w:szCs w:val="21"/>
              </w:rPr>
              <w:t>防护等级：IP30</w:t>
            </w:r>
            <w:r w:rsidRPr="00CC5B6C">
              <w:rPr>
                <w:rFonts w:ascii="宋体" w:eastAsia="宋体" w:hAnsi="宋体" w:cs="Arial" w:hint="eastAsia"/>
                <w:kern w:val="0"/>
                <w:szCs w:val="21"/>
              </w:rPr>
              <w:br w:type="page"/>
            </w:r>
            <w:r w:rsidRPr="00CC5B6C">
              <w:rPr>
                <w:rFonts w:ascii="宋体" w:eastAsia="宋体" w:hAnsi="宋体" w:cs="Arial"/>
                <w:kern w:val="0"/>
                <w:szCs w:val="21"/>
              </w:rPr>
              <w:t>Ø</w:t>
            </w:r>
            <w:r w:rsidRPr="00CC5B6C">
              <w:rPr>
                <w:rFonts w:ascii="宋体" w:eastAsia="宋体" w:hAnsi="宋体" w:cs="Arial" w:hint="eastAsia"/>
                <w:kern w:val="0"/>
                <w:szCs w:val="21"/>
              </w:rPr>
              <w:t>尺寸：直径100mm，高53mm</w:t>
            </w:r>
            <w:r w:rsidRPr="00CC5B6C">
              <w:rPr>
                <w:rFonts w:ascii="宋体" w:eastAsia="宋体" w:hAnsi="宋体" w:cs="Arial" w:hint="eastAsia"/>
                <w:kern w:val="0"/>
                <w:szCs w:val="21"/>
              </w:rPr>
              <w:br w:type="page"/>
            </w:r>
            <w:r w:rsidRPr="00CC5B6C">
              <w:rPr>
                <w:rFonts w:ascii="宋体" w:eastAsia="宋体" w:hAnsi="宋体" w:cs="Arial"/>
                <w:kern w:val="0"/>
                <w:szCs w:val="21"/>
              </w:rPr>
              <w:t>Ø</w:t>
            </w:r>
            <w:r w:rsidRPr="00CC5B6C">
              <w:rPr>
                <w:rFonts w:ascii="宋体" w:eastAsia="宋体" w:hAnsi="宋体" w:cs="Arial" w:hint="eastAsia"/>
                <w:kern w:val="0"/>
                <w:szCs w:val="21"/>
              </w:rPr>
              <w:t>。</w:t>
            </w:r>
          </w:p>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4.执行标准：GB26851-2011。</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46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33</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消防警铃、声光报警器拆除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旧机拆除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460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34</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重复显示屏</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★1.采用两线制接线，具有强电误接保护。</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通过现场编程，可设置为火灾显示盘或重复显示器。</w:t>
            </w:r>
            <w:r w:rsidRPr="00CC5B6C">
              <w:rPr>
                <w:rFonts w:ascii="宋体" w:eastAsia="宋体" w:hAnsi="宋体" w:cs="Arial" w:hint="eastAsia"/>
                <w:b/>
                <w:kern w:val="0"/>
                <w:szCs w:val="21"/>
              </w:rPr>
              <w:t>（投标文件中提供第三方机构出具的检测报告扫描件）</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2.作为火灾显示盘时，可显示相关楼层的火警信息，并发出声、光报警信号，数字显示报警部件的房间号、回路号和地址，具有三种火警信息显示模式可供选择。</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3.作为重复显示器时，可显示控制器的全部火警信息，便于在消防控制中心之外对系统进行监视。</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4.电子编码，唯一ID，控制器在线编址或编码器设地址，调试功能强大。</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5.与报警联动总线直接相连，施工布线方便。</w:t>
            </w:r>
          </w:p>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6.扣合式结构，底板接线。</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35</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重复显示屏拆除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旧机拆除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36</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自动报警系统装置调试</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系统调试</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系统</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　</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10431" w:type="dxa"/>
            <w:gridSpan w:val="7"/>
            <w:shd w:val="clear" w:color="000000" w:fill="F2F2F2"/>
            <w:vAlign w:val="center"/>
            <w:hideMark/>
          </w:tcPr>
          <w:p w:rsidR="00CC5B6C" w:rsidRPr="00CC5B6C" w:rsidRDefault="00CC5B6C" w:rsidP="00CC5B6C">
            <w:pPr>
              <w:widowControl/>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b/>
                <w:bCs/>
                <w:kern w:val="0"/>
                <w:szCs w:val="21"/>
              </w:rPr>
              <w:t>二、水灭火系统</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37</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喷淋泵</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★XBD8/30-100-250.37KW、380V,流量30L/s,扬程80m.</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熊猫、通联、连成、上海</w:t>
            </w:r>
            <w:r w:rsidRPr="00CC5B6C">
              <w:rPr>
                <w:rFonts w:ascii="宋体" w:eastAsia="宋体" w:hAnsi="宋体" w:cs="Arial" w:hint="eastAsia"/>
                <w:kern w:val="0"/>
                <w:szCs w:val="21"/>
              </w:rPr>
              <w:lastRenderedPageBreak/>
              <w:t>东方、上海凯泉</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lastRenderedPageBreak/>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38</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水泵拆除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XBD8/30-100-250.37KW、380V,流量30L/s,扬程80m.</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6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39</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水泵双电源换装置</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200A-380V</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熊猫、通联、连成、上海东方、上海凯泉</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40</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控制柜拆除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45KW-380V</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3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41</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喷淋泵控制柜</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300KW、380V250A </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熊猫、通联、连成、上海东方、上海凯泉</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42</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消火栓泵</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★XBD8/30-100-250.30KW、380V,流量30L/s,扬程80m.</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熊猫、通联、连成、上海东方、上海凯泉</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43</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消火栓泵控制柜</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45KW-380V</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熊猫、通联、连成、上海东方、上海凯泉</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44</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稳压给水设备</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XBD2.0/TW-L、380V</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套</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熊猫、通联、连成、上海东方、上海凯泉</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45</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气压罐</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Φ600-1.25Mpa、s设计压力1.0MPA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熊猫、通联、连成、上海东方、上海凯泉</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46</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气压罐拆除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Φ600-1.25Mpa、s设计压力1.0MPA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47</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稳压泵控制柜</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6KW-380V</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熊猫、通联、连成、上海东方、上海凯泉</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48</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闸阀DN200拆除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DN200闸阀拆除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49</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焊接法兰阀门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法兰式闸阀DN200、1.6Mpa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50</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闸阀DN150拆除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DN150拆除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51</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焊接法兰阀门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闸阀DN150、1.6Mpa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52</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闸阀DN100拆除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DN100拆除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53</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焊接法兰阀门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闸阀DN100、1.6Mpa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54</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闸阀DN65拆除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闸阀DN65拆除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 </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55</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焊接法兰阀门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闸阀DN65、1.6Mpa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56</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过滤器拆除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DN200过虑器拆除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 </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57</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过滤器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DN200、1.6Mpa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闵高、良众、冠龙、上海良工、上海沪工</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58</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单向阀门拆除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DN150</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 </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59</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单向阀门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DN150、1.6Mpa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闵高、良众、冠龙、上海良工、上海沪工</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60</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闸阀DN50拆除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旧件拆除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61</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焊接法兰阀门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DN50、1.6Mpa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62</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闸阀DN40拆除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旧件拆除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63</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焊接法兰阀门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DN40、1.6Mpa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64</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过滤器拆除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DN50、1.6Mpa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65</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过滤器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DN50、1.6Mpa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闵高、良众、冠龙、上海良工、上海沪工</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66</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单向阀门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DN40、1.6Mpa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闵高、良众、冠龙、上海良工、上海沪工</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67</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单向阀门DN40拆除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旧件拆除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68</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浮球阀拆除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DN80、1.6Mpa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69</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浮球阀</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DN80、1.6Mpa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闵高、良众、冠龙、上海良工、上海沪工</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70</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压力表、水位计拆除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1.6Mpa、Φ10mm</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16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71</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水箱</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★18立方水箱,不锈钢水箱、现场拼装成品水箱。水箱材质为304不锈钢，水箱钢板为1.2mm。</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恒和兴不锈钢、昊艺不锈钢、辰昌达金属 </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72</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水箱拆除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楼顶水箱拆除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　</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73</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湿式报警阀组</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★DN150/1.6Mpa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组</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金盾、瑞泰、福新</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74</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报警阀组装置拆除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DN150/1.6Mpa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组</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75</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水喷淋（雾）喷头</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DN15、K80</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1460</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金盾、瑞泰、吉消</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76</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水喷淋（雾）喷头拆除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DN15、K80</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1460</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77</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消火栓栓头更换</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SN65/1.6Mpa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套</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49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铁扇、禾广、天广</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78</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水带更换</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DN65-8-65-25</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套</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49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高邮、盛宇、三江、南京国泰</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79</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水枪更换</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Φ19/铝质</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套</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49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高邮、盛宇、三江、南京国泰</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80</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灭火器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MF-ABC4</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具</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188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江浦、淮海、绿消</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81</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消火栓水泵接合器安装</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SQS100-/1.6Mpa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套</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冠亚、泉州、齐鲁、上海东方、上海凯泉</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82</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喷淋水泵接合器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SQS100-/1.6Mpa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套</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冠亚、泉州、齐鲁、上海东方、上海凯泉</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83</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管道绝热</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DN100保温/4mm厚</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m3</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6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84</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室外管道改造</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DN100镀锌钢管、国标</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项</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金洲、友发、正元</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85</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水灭火系统控制装置调试</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调试</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点</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49</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86</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水灭火系统控制装置调试</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调试</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点</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1460</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10431" w:type="dxa"/>
            <w:gridSpan w:val="7"/>
            <w:shd w:val="clear" w:color="000000" w:fill="F2F2F2"/>
            <w:vAlign w:val="center"/>
            <w:hideMark/>
          </w:tcPr>
          <w:p w:rsidR="00CC5B6C" w:rsidRPr="00CC5B6C" w:rsidRDefault="00CC5B6C" w:rsidP="00CC5B6C">
            <w:pPr>
              <w:widowControl/>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b/>
                <w:bCs/>
                <w:kern w:val="0"/>
                <w:szCs w:val="21"/>
              </w:rPr>
              <w:t>三、气体灭火系统</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87</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气体灭火分机</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★1.能挂接地址编码感烟、感温火灾探测器、手动报警按钮，亦可通过中继模块挂接非编码感烟、感温火灾探测器，接收探测器的火警信号。</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2.具有4个独立的灭火控制区，每个分区具有选择阀输出、声光输出、放气灯输出、放气阀输出，能根据各分区的火警信息和塘洒状态，自动启动声光报警器、选择阀、放气阀、放气灯等设备：每个区具有1个紧急启</w:t>
            </w:r>
            <w:r w:rsidRPr="00CC5B6C">
              <w:rPr>
                <w:rFonts w:ascii="宋体" w:eastAsia="宋体" w:hAnsi="宋体" w:cs="Arial" w:hint="eastAsia"/>
                <w:kern w:val="0"/>
                <w:szCs w:val="21"/>
              </w:rPr>
              <w:lastRenderedPageBreak/>
              <w:t>动按钮，可直接启动放气阀。</w:t>
            </w:r>
          </w:p>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3.每个灭火区具有“启动”和“停止”按键，当允许操作时，按下“启动”键，声光管报装置立即启动，放气阀压时启动，对于正在延时启动的设备，这时若按下“停止”键，可使设备停止工作，从而避免因误报警而造成的损失。</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项</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88</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七氟丙烷药剂</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★HFC-227ea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kg</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686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依爱、海湾、远传、北京利达、北大青鸟、江西清华</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89</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七氟丙烷气体钢瓶</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★GQQ120L/2.5Mpa</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套</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7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依爱、海湾、远传、北京利达、北大青鸟、江西清华</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90</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泄压口</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600*600mm</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3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依爱、海湾、远传、北京利达、北大青鸟、江西清华</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91</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气体灭火紧急启停按钮</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1.能挂接地址编码感烟、感温火灾探测器、手动报警按钮，亦可通过中继模块挂接非编码感烟、感温火灾探测器，接收探测器的火警信号。</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2.具有4个独立的灭火控制区，每个分区具有选择阀输出、声光输出、放气灯输出、放气阀输出，能根据各分区的火警信息和塘洒状态，自动启动声光报警器、选择阀、放气阀、放气灯等设备：每个区具有1个紧急启动按钮，可直接启动放气阀。</w:t>
            </w:r>
          </w:p>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3.每个灭火区具有“启动”和“停止”按键，当允许操作时，按下“启动”键，声光管报装置立即启动，放气阀压时启动，对于正在延时启动的设备，这时若按下“停止”键，可使设备停止工作，从而避免因误报警而造成的损失。</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92</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配线</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ZR-RVS2*1.5mm2</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m</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966</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　</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93</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桥架</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200*200mm</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m</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53</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　</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94</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联网卡（板）</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1.地址编码型声光报警设备，可通过总线接收火灾报警控制器(联动型)发出的启动命令，发出通讯协议信号，联动信号，以提醒现场人员注意。</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2.电子编码，唯一ID地址，可通过火灾报警控制器(联动型)在线设置地址，具有电源线断线检测功能，不需要电源。</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3.工作电压：DC 24V。</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4.报警电流：≤5mA。</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5.环境温度：-10℃～50℃。</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6.环境湿度：≤95% RH。</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7.防护等级：≥IP30。</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8.尺寸：约直径100mm，高53mm。</w:t>
            </w:r>
          </w:p>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9.执行标准：GB26851-2011。</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块</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依爱、海湾、松江、青岛鼎信</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95</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加气块封窗户</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8cm加气块</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26 </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　</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96</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加气块墙粉刷石膏基层</w:t>
            </w:r>
          </w:p>
        </w:tc>
        <w:tc>
          <w:tcPr>
            <w:tcW w:w="4175"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墙面墙固固底,粉刷石膏做阴阳角处理（含阴阳角条）；整体粉刷石膏满批1遍。</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26 </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立邦，多乐士，嘉宝莉漆。</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97</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加气块墙面批腻子</w:t>
            </w:r>
          </w:p>
        </w:tc>
        <w:tc>
          <w:tcPr>
            <w:tcW w:w="4175"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腻子满批找平；整体砂纸打磨。</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44 </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98</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封窗房间乳胶漆翻新</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　/</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项</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 </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立邦，多乐士，嘉宝莉漆。</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99</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防盗门拆除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人工，机械，垃圾袋。</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套</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3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　</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100</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门拆除后石膏找平</w:t>
            </w:r>
          </w:p>
        </w:tc>
        <w:tc>
          <w:tcPr>
            <w:tcW w:w="4175"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墙面墙固固底,粉刷石膏做阴阳角处理（含阴阳角条）；整体粉刷石膏满批1遍。</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套</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3 </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101</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甲级钢制防火门（双开门）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104*208cm，门框厚度10cm，门扇厚度5公分。耐火时间1.5小时。</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套</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3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宗氏，惠信晖，锋割。</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102</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岗位通风机</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发生火灾或者气体勿喷后用于迅速通风换气。2.5KW 220V/15000m³/H.</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3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山东贝州、慧欣、卓达</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103</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木质防火门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乙级防火门约2060*1420mm</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m2</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19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富新、赋安、通晓</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104</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防火门拆除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原有门拆除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m2</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19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105</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窗户封堵</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原有窗户封堵</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m2</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106</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气体灭火系统装置调试</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调试</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点</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11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107</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水喷淋管道拆除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DN150-DN25镀锌钢管拆除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项</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10431" w:type="dxa"/>
            <w:gridSpan w:val="7"/>
            <w:shd w:val="clear" w:color="000000" w:fill="F2F2F2"/>
            <w:vAlign w:val="center"/>
            <w:hideMark/>
          </w:tcPr>
          <w:p w:rsidR="00CC5B6C" w:rsidRPr="00CC5B6C" w:rsidRDefault="00CC5B6C" w:rsidP="00CC5B6C">
            <w:pPr>
              <w:widowControl/>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b/>
                <w:bCs/>
                <w:kern w:val="0"/>
                <w:szCs w:val="21"/>
              </w:rPr>
              <w:t>四、防排烟工程</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108</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排烟风机拆除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7.5KW/380V、HTF-I-8KW/19000-31000m³/H</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109</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排烟风机拆除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4KW/380V  、HTF-I-6.5KW/14200-22000m³/H</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110</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通风机安装</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7.5KW/380V、HTF-I-8KW/19000-31000m³/H</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111</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通风机安装</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4KW/380V、HTF-I-6.5KW/14200-22000m³/H</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112</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风阀拆除（含执行机构）</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280度防火阀拆除</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113</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280度防火阀</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280度防火阀</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12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山东贝州、慧欣、卓达</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114</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碳钢通风管道维修</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铁皮风管、1.2mm厚</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m2</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120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115</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风机控制柜安装</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HKT-10KW/380V</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116</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风机控制柜拆除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7.5KW/380V</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台</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4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117</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控制电缆</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ZR-KVV4*6mm2</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m</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100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振亚、远方、兴达、安徽绿宝</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10431" w:type="dxa"/>
            <w:gridSpan w:val="7"/>
            <w:shd w:val="clear" w:color="000000" w:fill="F2F2F2"/>
            <w:vAlign w:val="center"/>
            <w:hideMark/>
          </w:tcPr>
          <w:p w:rsidR="00CC5B6C" w:rsidRPr="00CC5B6C" w:rsidRDefault="00CC5B6C" w:rsidP="00CC5B6C">
            <w:pPr>
              <w:widowControl/>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b/>
                <w:bCs/>
                <w:kern w:val="0"/>
                <w:szCs w:val="21"/>
              </w:rPr>
              <w:t>五、消防控制室</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118</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原顶拆除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人工，机械，垃圾袋。</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60.00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　</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119</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白色蜂窝铝扣板吊顶</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120*240*0.7cm，98大三角主龙骨加厚款。</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60.00</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中顶豪瑞，豪斯镁，先科。</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120</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LED照明灯</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60*7.5cm，白光18瓦。</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2.00</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雷士，欧普，飞利浦。</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121</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铝扣板窗帘盒造型</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　/</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m</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8.00</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中顶豪瑞，豪斯镁，先科。</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122</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遮光窗帘</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100％全遮光款布料。</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m</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8.00</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倾城依舍，布美斯，平步青云。</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123</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纱帘</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透光不透人款。</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6.00</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倾城依舍，布美斯，平步青云。</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124</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温控设备</w:t>
            </w:r>
            <w:r w:rsidRPr="00CC5B6C">
              <w:rPr>
                <w:rFonts w:ascii="宋体" w:eastAsia="宋体" w:hAnsi="宋体" w:cs="Arial" w:hint="eastAsia"/>
                <w:kern w:val="0"/>
                <w:szCs w:val="21"/>
              </w:rPr>
              <w:t>风口及安装</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100*20cm铝合金风口。</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4.00</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125</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温控设备</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1.制冷量≥7200W；制热量≥9000W；</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2.制冷功率≥2200W；制热功率大于等于3000W；</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3.循环风量大于等于1200m³/h；</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4.可上下扫风，自动扫风；</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5.具有断电记忆功能，来电后自动回复断电前状态；</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6.能效等级≥3级能效；</w:t>
            </w:r>
          </w:p>
          <w:p w:rsidR="00CC5B6C" w:rsidRPr="00CC5B6C" w:rsidRDefault="00CC5B6C" w:rsidP="00CC5B6C">
            <w:pPr>
              <w:widowControl/>
              <w:wordWrap w:val="0"/>
              <w:adjustRightInd w:val="0"/>
              <w:snapToGrid w:val="0"/>
              <w:spacing w:line="300" w:lineRule="auto"/>
              <w:jc w:val="left"/>
              <w:rPr>
                <w:rFonts w:ascii="宋体" w:eastAsia="宋体" w:hAnsi="宋体" w:cs="Arial" w:hint="eastAsia"/>
                <w:kern w:val="0"/>
                <w:szCs w:val="21"/>
              </w:rPr>
            </w:pPr>
            <w:r w:rsidRPr="00CC5B6C">
              <w:rPr>
                <w:rFonts w:ascii="宋体" w:eastAsia="宋体" w:hAnsi="宋体" w:cs="Arial" w:hint="eastAsia"/>
                <w:kern w:val="0"/>
                <w:szCs w:val="21"/>
              </w:rPr>
              <w:t>7.防水等级≥IPX4；</w:t>
            </w:r>
          </w:p>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lastRenderedPageBreak/>
              <w:t>8.额定功率/频率：220V/50Hz。</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台</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2.00</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格力，美的，海尔</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126</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窗户及防盗网拆除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人工，机械，垃圾袋。</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项</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1.00</w:t>
            </w:r>
          </w:p>
        </w:tc>
        <w:tc>
          <w:tcPr>
            <w:tcW w:w="1347" w:type="dxa"/>
            <w:shd w:val="clear" w:color="auto" w:fill="auto"/>
            <w:noWrap/>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　</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trHeight w:val="415"/>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127</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断桥铝封窗户</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60系列平开窗，5+12+5中空钢化玻璃，1.4cm型材厚度。</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12.00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德式亿美，罗门洛克，天衢断桥铝窗。</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128</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玻璃隔断</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50型材，1cm钢化玻璃。</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25.00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德式亿美，罗门洛克，天衢。</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129</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玻璃门（带锁）</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50型材，1cm钢化玻璃。</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2.50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德式亿美，罗门洛克，天衢。</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130</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方料结构固定</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4*6cm方管固定顶面地面加固。</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项</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1.00</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　</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131</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钢制监控中心控制台（直排）</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操作台原材料是采用一级冷轧钢板，表面磷化，防锈处理，静电喷塑处理。后背板铝型材及支撑架采用2.0mm厚冷轧钢板,框架为1.2mm，其余为1.0mm</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m</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4.00</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银洲，联易芯，凯宏盛。</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132</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椅子</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五星脚材质，固定扶手。</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3.00</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林氏木业，得力，联丰</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133</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开关插座面板</w:t>
            </w:r>
          </w:p>
        </w:tc>
        <w:tc>
          <w:tcPr>
            <w:tcW w:w="4175" w:type="dxa"/>
            <w:shd w:val="clear" w:color="auto" w:fill="auto"/>
            <w:noWrap/>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标准</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项</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1.00</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公牛，西门子，德力西。</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134</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成品铝合金踢脚线</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8cm黑色铝合金</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m</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38.00</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　</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135</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防盗门及不锈钢门拆除</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人工，机械，垃圾袋。</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套</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2.00</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　</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136</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门拆除拆除后石膏找平</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标准</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项</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1.00</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立邦，多乐士，嘉宝莉。</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137</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甲级木制防火门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90*208cm，门框厚度10cm，门扇厚度5公分。耐火时间1.5小时。</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套</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1.00</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宗氏，惠信晖，锋割。</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138</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甲级钢制防火门</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95*208cm，门框厚度10cm，门扇厚度5公分。耐火时间1.5小时。</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套</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1.00</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宗氏，惠信晖，锋割。</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139</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墙面粉刷石膏基层</w:t>
            </w:r>
          </w:p>
        </w:tc>
        <w:tc>
          <w:tcPr>
            <w:tcW w:w="4175"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墙面墙固固底,粉刷石膏做阴阳角处理（含阴阳角条）；整体粉刷石膏满批1遍。</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101.31 </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立邦，多乐士，嘉宝莉漆。</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140</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墙面批腻子</w:t>
            </w:r>
          </w:p>
        </w:tc>
        <w:tc>
          <w:tcPr>
            <w:tcW w:w="4175"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腻子挂网满批；整体砂纸打磨。</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101.31</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立邦，多乐士，嘉宝莉漆。</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141</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墙面乳胶漆</w:t>
            </w:r>
          </w:p>
        </w:tc>
        <w:tc>
          <w:tcPr>
            <w:tcW w:w="4175"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滚涂乳胶漆底漆1遍面漆2遍。</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7.00</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立邦，多乐士，嘉宝莉漆。</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lastRenderedPageBreak/>
              <w:t>142</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规章制度指示牌</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KT板基层，覆膜。</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1.00</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　</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143</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时钟</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14英寸</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个</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1.00</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北极星，天王星，康巴丝。</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144</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拆除原地板</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人工，机械，垃圾袋。</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60.00</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 xml:space="preserve">　</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145</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铺装防静电地板</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60*60*3.5cm</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项</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1.00</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林科福，辰峰，帝臣。</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146</w:t>
            </w:r>
          </w:p>
        </w:tc>
        <w:tc>
          <w:tcPr>
            <w:tcW w:w="1984"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部分电路整理</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吊顶灯位放线布局及新立式空调墙面开槽布线。</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项</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1.00</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铜陵长江，正泰，绿宝阻燃电线。</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147</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部分电路整理</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阻燃电线ZR-BV4mm2</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项</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1.00</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铜陵长江，正泰，绿宝。</w:t>
            </w: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10431" w:type="dxa"/>
            <w:gridSpan w:val="7"/>
            <w:shd w:val="clear" w:color="000000" w:fill="F2F2F2"/>
            <w:vAlign w:val="center"/>
            <w:hideMark/>
          </w:tcPr>
          <w:p w:rsidR="00CC5B6C" w:rsidRPr="00CC5B6C" w:rsidRDefault="00CC5B6C" w:rsidP="00CC5B6C">
            <w:pPr>
              <w:widowControl/>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b/>
                <w:bCs/>
                <w:kern w:val="0"/>
                <w:szCs w:val="21"/>
              </w:rPr>
              <w:t>六、其他内容</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148</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消防控制室档案柜</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消防控制室档案柜，配备消防标准化档案盒，共31项档案盒,1800mm*850mm*390mm档案柜。</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套</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1.00</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149</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微型消防站</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★标准微型消防站应急工具柜，大力钳、消防斧、逃生绳、应急呼吸器、消防服、消防靴、防护手套、消防水带、强光手电筒、消防筒、MF-ABC4灭火器、水压测试仪每件各两套。</w:t>
            </w:r>
          </w:p>
        </w:tc>
        <w:tc>
          <w:tcPr>
            <w:tcW w:w="846"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套</w:t>
            </w:r>
          </w:p>
        </w:tc>
        <w:tc>
          <w:tcPr>
            <w:tcW w:w="720"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1.00</w:t>
            </w:r>
          </w:p>
        </w:tc>
        <w:tc>
          <w:tcPr>
            <w:tcW w:w="1347" w:type="dxa"/>
            <w:shd w:val="clear" w:color="000000" w:fill="FFFFFF"/>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工业</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150</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工程系统检测、检验</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第三方检测</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项</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151</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脚手架搭拆</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施工登高</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项</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152</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安装与生产同时进行施工增加</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项</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kern w:val="0"/>
                <w:szCs w:val="21"/>
              </w:rPr>
              <w:t xml:space="preserve">1 </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w:t>
            </w:r>
          </w:p>
        </w:tc>
      </w:tr>
      <w:tr w:rsidR="00CC5B6C" w:rsidRPr="00CC5B6C" w:rsidTr="00F14139">
        <w:trPr>
          <w:jc w:val="center"/>
        </w:trPr>
        <w:tc>
          <w:tcPr>
            <w:tcW w:w="681"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kern w:val="0"/>
                <w:szCs w:val="21"/>
              </w:rPr>
            </w:pPr>
            <w:r w:rsidRPr="00CC5B6C">
              <w:rPr>
                <w:rFonts w:ascii="宋体" w:eastAsia="宋体" w:hAnsi="宋体" w:cs="Arial" w:hint="eastAsia"/>
                <w:kern w:val="0"/>
                <w:szCs w:val="21"/>
              </w:rPr>
              <w:t>153</w:t>
            </w:r>
          </w:p>
        </w:tc>
        <w:tc>
          <w:tcPr>
            <w:tcW w:w="1984"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hint="eastAsia"/>
                <w:kern w:val="0"/>
                <w:szCs w:val="21"/>
              </w:rPr>
            </w:pPr>
            <w:r w:rsidRPr="00CC5B6C">
              <w:rPr>
                <w:rFonts w:ascii="宋体" w:eastAsia="宋体" w:hAnsi="宋体" w:cs="Arial" w:hint="eastAsia"/>
                <w:kern w:val="0"/>
                <w:szCs w:val="21"/>
              </w:rPr>
              <w:t>二楼平台消防管线巡查照明户外太阳能路灯供货及安装</w:t>
            </w:r>
          </w:p>
        </w:tc>
        <w:tc>
          <w:tcPr>
            <w:tcW w:w="4175"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r w:rsidRPr="00CC5B6C">
              <w:rPr>
                <w:rFonts w:ascii="宋体" w:eastAsia="宋体" w:hAnsi="宋体" w:cs="Arial" w:hint="eastAsia"/>
                <w:kern w:val="0"/>
                <w:szCs w:val="21"/>
              </w:rPr>
              <w:t>灯杆3</w:t>
            </w:r>
            <w:r w:rsidRPr="00CC5B6C">
              <w:rPr>
                <w:rFonts w:ascii="Times New Roman" w:eastAsia="宋体" w:hAnsi="Times New Roman" w:cs="Times New Roman"/>
                <w:kern w:val="0"/>
                <w:szCs w:val="21"/>
              </w:rPr>
              <w:t>m</w:t>
            </w:r>
            <w:r w:rsidRPr="00CC5B6C">
              <w:rPr>
                <w:rFonts w:ascii="宋体" w:eastAsia="宋体" w:hAnsi="宋体" w:cs="Arial" w:hint="eastAsia"/>
                <w:kern w:val="0"/>
                <w:szCs w:val="21"/>
              </w:rPr>
              <w:t>，上口径76</w:t>
            </w:r>
            <w:r w:rsidRPr="00CC5B6C">
              <w:rPr>
                <w:rFonts w:ascii="Times New Roman" w:eastAsia="宋体" w:hAnsi="Times New Roman" w:cs="Times New Roman"/>
                <w:kern w:val="0"/>
                <w:szCs w:val="21"/>
              </w:rPr>
              <w:t>mm</w:t>
            </w:r>
            <w:r w:rsidRPr="00CC5B6C">
              <w:rPr>
                <w:rFonts w:ascii="宋体" w:eastAsia="宋体" w:hAnsi="宋体" w:cs="Arial" w:hint="eastAsia"/>
                <w:kern w:val="0"/>
                <w:szCs w:val="21"/>
              </w:rPr>
              <w:t>，厚度2.0</w:t>
            </w:r>
            <w:r w:rsidRPr="00CC5B6C">
              <w:rPr>
                <w:rFonts w:ascii="Times New Roman" w:eastAsia="宋体" w:hAnsi="Times New Roman" w:cs="Times New Roman"/>
                <w:kern w:val="0"/>
                <w:szCs w:val="21"/>
              </w:rPr>
              <w:t>mm</w:t>
            </w:r>
            <w:r w:rsidRPr="00CC5B6C">
              <w:rPr>
                <w:rFonts w:ascii="宋体" w:eastAsia="宋体" w:hAnsi="宋体" w:cs="Arial" w:hint="eastAsia"/>
                <w:kern w:val="0"/>
                <w:szCs w:val="21"/>
              </w:rPr>
              <w:t>；下口径135</w:t>
            </w:r>
            <w:r w:rsidRPr="00CC5B6C">
              <w:rPr>
                <w:rFonts w:ascii="Times New Roman" w:eastAsia="宋体" w:hAnsi="Times New Roman" w:cs="Times New Roman"/>
                <w:kern w:val="0"/>
                <w:szCs w:val="21"/>
              </w:rPr>
              <w:t>mm</w:t>
            </w:r>
            <w:r w:rsidRPr="00CC5B6C">
              <w:rPr>
                <w:rFonts w:ascii="宋体" w:eastAsia="宋体" w:hAnsi="宋体" w:cs="Arial" w:hint="eastAsia"/>
                <w:kern w:val="0"/>
                <w:szCs w:val="21"/>
              </w:rPr>
              <w:t>，厚度2.5</w:t>
            </w:r>
            <w:r w:rsidRPr="00CC5B6C">
              <w:rPr>
                <w:rFonts w:ascii="Times New Roman" w:eastAsia="宋体" w:hAnsi="Times New Roman" w:cs="Times New Roman"/>
                <w:kern w:val="0"/>
                <w:szCs w:val="21"/>
              </w:rPr>
              <w:t>mm</w:t>
            </w:r>
            <w:r w:rsidRPr="00CC5B6C">
              <w:rPr>
                <w:rFonts w:ascii="宋体" w:eastAsia="宋体" w:hAnsi="宋体" w:cs="Arial" w:hint="eastAsia"/>
                <w:kern w:val="0"/>
                <w:szCs w:val="21"/>
              </w:rPr>
              <w:t>（上海宝钢钢材）；Q235A热镀锌加喷塑。太阳能多晶硅电池板80瓦，磷酸铁锂电池65安时。LED光源，白光，60瓦。预埋件尺寸240</w:t>
            </w:r>
            <w:r w:rsidRPr="00CC5B6C">
              <w:rPr>
                <w:rFonts w:ascii="Times New Roman" w:eastAsia="宋体" w:hAnsi="Times New Roman" w:cs="Times New Roman"/>
                <w:kern w:val="0"/>
                <w:szCs w:val="21"/>
              </w:rPr>
              <w:t>mm</w:t>
            </w:r>
            <w:r w:rsidRPr="00CC5B6C">
              <w:rPr>
                <w:rFonts w:ascii="宋体" w:eastAsia="宋体" w:hAnsi="宋体" w:cs="Arial" w:hint="eastAsia"/>
                <w:kern w:val="0"/>
                <w:szCs w:val="21"/>
              </w:rPr>
              <w:t>*240</w:t>
            </w:r>
            <w:r w:rsidRPr="00CC5B6C">
              <w:rPr>
                <w:rFonts w:ascii="Times New Roman" w:eastAsia="宋体" w:hAnsi="Times New Roman" w:cs="Times New Roman"/>
                <w:kern w:val="0"/>
                <w:szCs w:val="21"/>
              </w:rPr>
              <w:t>mm</w:t>
            </w:r>
            <w:r w:rsidRPr="00CC5B6C">
              <w:rPr>
                <w:rFonts w:ascii="宋体" w:eastAsia="宋体" w:hAnsi="宋体" w:cs="Arial" w:hint="eastAsia"/>
                <w:kern w:val="0"/>
                <w:szCs w:val="21"/>
              </w:rPr>
              <w:t>*45</w:t>
            </w:r>
            <w:r w:rsidRPr="00CC5B6C">
              <w:rPr>
                <w:rFonts w:ascii="Times New Roman" w:eastAsia="宋体" w:hAnsi="Times New Roman" w:cs="Times New Roman"/>
                <w:kern w:val="0"/>
                <w:szCs w:val="21"/>
              </w:rPr>
              <w:t>mm</w:t>
            </w:r>
            <w:r w:rsidRPr="00CC5B6C">
              <w:rPr>
                <w:rFonts w:ascii="宋体" w:eastAsia="宋体" w:hAnsi="宋体" w:cs="Arial" w:hint="eastAsia"/>
                <w:kern w:val="0"/>
                <w:szCs w:val="21"/>
              </w:rPr>
              <w:t xml:space="preserve"> *14</w:t>
            </w:r>
            <w:r w:rsidRPr="00CC5B6C">
              <w:rPr>
                <w:rFonts w:ascii="Times New Roman" w:eastAsia="宋体" w:hAnsi="Times New Roman" w:cs="Times New Roman"/>
                <w:kern w:val="0"/>
                <w:szCs w:val="21"/>
              </w:rPr>
              <w:t>mm</w:t>
            </w:r>
            <w:r w:rsidRPr="00CC5B6C">
              <w:rPr>
                <w:rFonts w:ascii="宋体" w:eastAsia="宋体" w:hAnsi="宋体" w:cs="Arial" w:hint="eastAsia"/>
                <w:kern w:val="0"/>
                <w:szCs w:val="21"/>
              </w:rPr>
              <w:t>。</w:t>
            </w:r>
          </w:p>
        </w:tc>
        <w:tc>
          <w:tcPr>
            <w:tcW w:w="846"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hint="eastAsia"/>
                <w:kern w:val="0"/>
                <w:szCs w:val="21"/>
              </w:rPr>
            </w:pPr>
            <w:r w:rsidRPr="00CC5B6C">
              <w:rPr>
                <w:rFonts w:ascii="宋体" w:eastAsia="宋体" w:hAnsi="宋体" w:cs="Arial" w:hint="eastAsia"/>
                <w:kern w:val="0"/>
                <w:szCs w:val="21"/>
              </w:rPr>
              <w:t>个</w:t>
            </w:r>
          </w:p>
        </w:tc>
        <w:tc>
          <w:tcPr>
            <w:tcW w:w="720" w:type="dxa"/>
            <w:shd w:val="clear" w:color="auto" w:fill="auto"/>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Times New Roman"/>
                <w:kern w:val="0"/>
                <w:szCs w:val="21"/>
              </w:rPr>
            </w:pPr>
            <w:r w:rsidRPr="00CC5B6C">
              <w:rPr>
                <w:rFonts w:ascii="宋体" w:eastAsia="宋体" w:hAnsi="宋体" w:cs="Times New Roman" w:hint="eastAsia"/>
                <w:kern w:val="0"/>
                <w:szCs w:val="21"/>
              </w:rPr>
              <w:t>12</w:t>
            </w:r>
          </w:p>
        </w:tc>
        <w:tc>
          <w:tcPr>
            <w:tcW w:w="1347" w:type="dxa"/>
            <w:shd w:val="clear" w:color="auto" w:fill="auto"/>
            <w:vAlign w:val="center"/>
            <w:hideMark/>
          </w:tcPr>
          <w:p w:rsidR="00CC5B6C" w:rsidRPr="00CC5B6C" w:rsidRDefault="00CC5B6C" w:rsidP="00CC5B6C">
            <w:pPr>
              <w:widowControl/>
              <w:wordWrap w:val="0"/>
              <w:adjustRightInd w:val="0"/>
              <w:snapToGrid w:val="0"/>
              <w:spacing w:line="300" w:lineRule="auto"/>
              <w:jc w:val="left"/>
              <w:rPr>
                <w:rFonts w:ascii="宋体" w:eastAsia="宋体" w:hAnsi="宋体" w:cs="Arial"/>
                <w:kern w:val="0"/>
                <w:szCs w:val="21"/>
              </w:rPr>
            </w:pPr>
          </w:p>
        </w:tc>
        <w:tc>
          <w:tcPr>
            <w:tcW w:w="678" w:type="dxa"/>
            <w:shd w:val="clear" w:color="auto" w:fill="auto"/>
            <w:noWrap/>
            <w:vAlign w:val="center"/>
            <w:hideMark/>
          </w:tcPr>
          <w:p w:rsidR="00CC5B6C" w:rsidRPr="00CC5B6C" w:rsidRDefault="00CC5B6C" w:rsidP="00CC5B6C">
            <w:pPr>
              <w:widowControl/>
              <w:wordWrap w:val="0"/>
              <w:adjustRightInd w:val="0"/>
              <w:snapToGrid w:val="0"/>
              <w:spacing w:line="300" w:lineRule="auto"/>
              <w:jc w:val="center"/>
              <w:rPr>
                <w:rFonts w:ascii="宋体" w:eastAsia="宋体" w:hAnsi="宋体" w:cs="Arial" w:hint="eastAsia"/>
                <w:kern w:val="0"/>
                <w:szCs w:val="21"/>
              </w:rPr>
            </w:pPr>
            <w:r w:rsidRPr="00CC5B6C">
              <w:rPr>
                <w:rFonts w:ascii="宋体" w:eastAsia="宋体" w:hAnsi="宋体" w:cs="Arial" w:hint="eastAsia"/>
                <w:kern w:val="0"/>
                <w:szCs w:val="21"/>
              </w:rPr>
              <w:t>工业</w:t>
            </w:r>
          </w:p>
        </w:tc>
      </w:tr>
      <w:tr w:rsidR="00CC5B6C" w:rsidRPr="00CC5B6C" w:rsidTr="00F14139">
        <w:trPr>
          <w:jc w:val="center"/>
        </w:trPr>
        <w:tc>
          <w:tcPr>
            <w:tcW w:w="10431" w:type="dxa"/>
            <w:gridSpan w:val="7"/>
            <w:shd w:val="clear" w:color="auto" w:fill="auto"/>
            <w:vAlign w:val="center"/>
            <w:hideMark/>
          </w:tcPr>
          <w:p w:rsidR="00CC5B6C" w:rsidRPr="00CC5B6C" w:rsidRDefault="00CC5B6C" w:rsidP="00CC5B6C">
            <w:pPr>
              <w:widowControl/>
              <w:adjustRightInd w:val="0"/>
              <w:snapToGrid w:val="0"/>
              <w:spacing w:line="300" w:lineRule="auto"/>
              <w:jc w:val="left"/>
              <w:rPr>
                <w:rFonts w:ascii="宋体" w:eastAsia="宋体" w:hAnsi="宋体" w:cs="Arial" w:hint="eastAsia"/>
                <w:kern w:val="0"/>
                <w:szCs w:val="21"/>
              </w:rPr>
            </w:pPr>
            <w:r w:rsidRPr="00CC5B6C">
              <w:rPr>
                <w:rFonts w:ascii="宋体" w:eastAsia="宋体" w:hAnsi="宋体" w:cs="宋体" w:hint="eastAsia"/>
                <w:b/>
                <w:szCs w:val="24"/>
              </w:rPr>
              <w:t>注意：“所属行业”栏标注为“/”的项为所投包别配套的工程或服务，无需在《中小企业声明函》中列明。</w:t>
            </w:r>
          </w:p>
        </w:tc>
      </w:tr>
    </w:tbl>
    <w:p w:rsidR="00CC5B6C" w:rsidRPr="00CC5B6C" w:rsidRDefault="00CC5B6C" w:rsidP="00CC5B6C">
      <w:pPr>
        <w:widowControl/>
        <w:tabs>
          <w:tab w:val="left" w:pos="1406"/>
        </w:tabs>
        <w:adjustRightInd w:val="0"/>
        <w:snapToGrid w:val="0"/>
        <w:spacing w:line="360" w:lineRule="auto"/>
        <w:ind w:firstLineChars="200" w:firstLine="420"/>
        <w:rPr>
          <w:rFonts w:ascii="Times New Roman" w:eastAsia="宋体" w:hAnsi="Times New Roman" w:cs="Times New Roman" w:hint="eastAsia"/>
          <w:kern w:val="0"/>
          <w:szCs w:val="21"/>
        </w:rPr>
      </w:pPr>
    </w:p>
    <w:p w:rsidR="00CC5B6C" w:rsidRPr="00CC5B6C" w:rsidRDefault="00CC5B6C" w:rsidP="00CC5B6C">
      <w:pPr>
        <w:keepLines/>
        <w:widowControl/>
        <w:tabs>
          <w:tab w:val="left" w:pos="1260"/>
        </w:tabs>
        <w:snapToGrid w:val="0"/>
        <w:spacing w:line="360" w:lineRule="auto"/>
        <w:ind w:firstLineChars="200" w:firstLine="422"/>
        <w:outlineLvl w:val="1"/>
        <w:rPr>
          <w:rFonts w:ascii="Times New Roman" w:eastAsia="宋体" w:hAnsi="Times New Roman" w:cs="Times New Roman" w:hint="eastAsia"/>
          <w:b/>
          <w:bCs/>
          <w:szCs w:val="21"/>
        </w:rPr>
      </w:pPr>
      <w:r w:rsidRPr="00CC5B6C">
        <w:rPr>
          <w:rFonts w:ascii="Times New Roman" w:eastAsia="宋体" w:hAnsi="Times New Roman" w:cs="Times New Roman"/>
          <w:b/>
          <w:bCs/>
          <w:szCs w:val="21"/>
        </w:rPr>
        <w:t>三、</w:t>
      </w:r>
      <w:r w:rsidRPr="00CC5B6C">
        <w:rPr>
          <w:rFonts w:ascii="Times New Roman" w:eastAsia="宋体" w:hAnsi="Times New Roman" w:cs="Times New Roman" w:hint="eastAsia"/>
          <w:b/>
          <w:bCs/>
          <w:szCs w:val="21"/>
        </w:rPr>
        <w:t>安装调试、质保及售后服务要求</w:t>
      </w:r>
    </w:p>
    <w:p w:rsidR="00CC5B6C" w:rsidRPr="00CC5B6C" w:rsidRDefault="00CC5B6C" w:rsidP="00CC5B6C">
      <w:pPr>
        <w:adjustRightInd w:val="0"/>
        <w:snapToGrid w:val="0"/>
        <w:spacing w:line="360" w:lineRule="auto"/>
        <w:ind w:firstLineChars="200" w:firstLine="420"/>
        <w:rPr>
          <w:rFonts w:ascii="宋体" w:eastAsia="宋体" w:hAnsi="宋体" w:cs="Times New Roman"/>
          <w:szCs w:val="20"/>
        </w:rPr>
      </w:pPr>
      <w:r w:rsidRPr="00CC5B6C">
        <w:rPr>
          <w:rFonts w:ascii="宋体" w:eastAsia="宋体" w:hAnsi="宋体" w:cs="Times New Roman"/>
          <w:szCs w:val="20"/>
        </w:rPr>
        <w:t>1</w:t>
      </w:r>
      <w:r w:rsidRPr="00CC5B6C">
        <w:rPr>
          <w:rFonts w:ascii="宋体" w:eastAsia="宋体" w:hAnsi="宋体" w:cs="Times New Roman" w:hint="eastAsia"/>
          <w:szCs w:val="20"/>
        </w:rPr>
        <w:t>、成交供应商应保证所提供的设备在材料和制造工艺上没有缺陷，并且符合生产厂家提供的技术资料或技术规格书相关具体规定，否则采购人有权拒绝签订合同。</w:t>
      </w:r>
    </w:p>
    <w:p w:rsidR="00CC5B6C" w:rsidRPr="00CC5B6C" w:rsidRDefault="00CC5B6C" w:rsidP="00CC5B6C">
      <w:pPr>
        <w:adjustRightInd w:val="0"/>
        <w:snapToGrid w:val="0"/>
        <w:spacing w:line="360" w:lineRule="auto"/>
        <w:ind w:firstLineChars="200" w:firstLine="420"/>
        <w:rPr>
          <w:rFonts w:ascii="宋体" w:eastAsia="宋体" w:hAnsi="宋体" w:cs="Times New Roman"/>
          <w:szCs w:val="20"/>
        </w:rPr>
      </w:pPr>
      <w:r w:rsidRPr="00CC5B6C">
        <w:rPr>
          <w:rFonts w:ascii="宋体" w:eastAsia="宋体" w:hAnsi="宋体" w:cs="Times New Roman"/>
          <w:szCs w:val="20"/>
        </w:rPr>
        <w:t>2</w:t>
      </w:r>
      <w:r w:rsidRPr="00CC5B6C">
        <w:rPr>
          <w:rFonts w:ascii="宋体" w:eastAsia="宋体" w:hAnsi="宋体" w:cs="Times New Roman" w:hint="eastAsia"/>
          <w:szCs w:val="20"/>
        </w:rPr>
        <w:t>、成交供应商负责在设备安装地点负责</w:t>
      </w:r>
      <w:r w:rsidRPr="00CC5B6C">
        <w:rPr>
          <w:rFonts w:ascii="宋体" w:eastAsia="宋体" w:hAnsi="宋体" w:cs="Times New Roman"/>
          <w:szCs w:val="20"/>
        </w:rPr>
        <w:t>(</w:t>
      </w:r>
      <w:r w:rsidRPr="00CC5B6C">
        <w:rPr>
          <w:rFonts w:ascii="宋体" w:eastAsia="宋体" w:hAnsi="宋体" w:cs="Times New Roman" w:hint="eastAsia"/>
          <w:szCs w:val="20"/>
        </w:rPr>
        <w:t>指导</w:t>
      </w:r>
      <w:r w:rsidRPr="00CC5B6C">
        <w:rPr>
          <w:rFonts w:ascii="宋体" w:eastAsia="宋体" w:hAnsi="宋体" w:cs="Times New Roman"/>
          <w:szCs w:val="20"/>
        </w:rPr>
        <w:t>)</w:t>
      </w:r>
      <w:r w:rsidRPr="00CC5B6C">
        <w:rPr>
          <w:rFonts w:ascii="宋体" w:eastAsia="宋体" w:hAnsi="宋体" w:cs="Times New Roman" w:hint="eastAsia"/>
          <w:szCs w:val="20"/>
        </w:rPr>
        <w:t>安装调试。</w:t>
      </w:r>
    </w:p>
    <w:p w:rsidR="00CC5B6C" w:rsidRPr="00CC5B6C" w:rsidRDefault="00CC5B6C" w:rsidP="00CC5B6C">
      <w:pPr>
        <w:adjustRightInd w:val="0"/>
        <w:snapToGrid w:val="0"/>
        <w:spacing w:line="360" w:lineRule="auto"/>
        <w:ind w:firstLineChars="200" w:firstLine="420"/>
        <w:rPr>
          <w:rFonts w:ascii="宋体" w:eastAsia="宋体" w:hAnsi="宋体" w:cs="Times New Roman"/>
          <w:szCs w:val="20"/>
        </w:rPr>
      </w:pPr>
      <w:r w:rsidRPr="00CC5B6C">
        <w:rPr>
          <w:rFonts w:ascii="宋体" w:eastAsia="宋体" w:hAnsi="宋体" w:cs="Times New Roman"/>
          <w:szCs w:val="20"/>
        </w:rPr>
        <w:lastRenderedPageBreak/>
        <w:t>3</w:t>
      </w:r>
      <w:r w:rsidRPr="00CC5B6C">
        <w:rPr>
          <w:rFonts w:ascii="宋体" w:eastAsia="宋体" w:hAnsi="宋体" w:cs="Times New Roman" w:hint="eastAsia"/>
          <w:szCs w:val="20"/>
        </w:rPr>
        <w:t>、具体设备验收标准和程序按采购人要求执行，</w:t>
      </w:r>
      <w:r w:rsidRPr="00CC5B6C">
        <w:rPr>
          <w:rFonts w:ascii="宋体" w:eastAsia="宋体" w:hAnsi="宋体" w:cs="Times New Roman" w:hint="eastAsia"/>
          <w:b/>
          <w:szCs w:val="20"/>
        </w:rPr>
        <w:t>下列验收程序可参照执行：</w:t>
      </w:r>
    </w:p>
    <w:p w:rsidR="00CC5B6C" w:rsidRPr="00CC5B6C" w:rsidRDefault="00CC5B6C" w:rsidP="00CC5B6C">
      <w:pPr>
        <w:adjustRightInd w:val="0"/>
        <w:snapToGrid w:val="0"/>
        <w:spacing w:line="360" w:lineRule="auto"/>
        <w:ind w:firstLineChars="200" w:firstLine="420"/>
        <w:rPr>
          <w:rFonts w:ascii="宋体" w:eastAsia="宋体" w:hAnsi="宋体" w:cs="Times New Roman"/>
          <w:szCs w:val="20"/>
        </w:rPr>
      </w:pPr>
      <w:r w:rsidRPr="00CC5B6C">
        <w:rPr>
          <w:rFonts w:ascii="宋体" w:eastAsia="宋体" w:hAnsi="宋体" w:cs="Times New Roman"/>
          <w:szCs w:val="20"/>
        </w:rPr>
        <w:t xml:space="preserve">3.1 </w:t>
      </w:r>
      <w:r w:rsidRPr="00CC5B6C">
        <w:rPr>
          <w:rFonts w:ascii="宋体" w:eastAsia="宋体" w:hAnsi="宋体" w:cs="Times New Roman" w:hint="eastAsia"/>
          <w:szCs w:val="20"/>
        </w:rPr>
        <w:t>采购人和相关部门按照招标文件和响应文件承诺进行验收。招标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投标报价中必须包含首次检测费用。</w:t>
      </w:r>
    </w:p>
    <w:p w:rsidR="00CC5B6C" w:rsidRPr="00CC5B6C" w:rsidRDefault="00CC5B6C" w:rsidP="00CC5B6C">
      <w:pPr>
        <w:adjustRightInd w:val="0"/>
        <w:snapToGrid w:val="0"/>
        <w:spacing w:line="360" w:lineRule="auto"/>
        <w:ind w:firstLineChars="200" w:firstLine="420"/>
        <w:rPr>
          <w:rFonts w:ascii="宋体" w:eastAsia="宋体" w:hAnsi="宋体" w:cs="Times New Roman"/>
          <w:szCs w:val="20"/>
        </w:rPr>
      </w:pPr>
      <w:r w:rsidRPr="00CC5B6C">
        <w:rPr>
          <w:rFonts w:ascii="宋体" w:eastAsia="宋体" w:hAnsi="宋体" w:cs="Times New Roman"/>
          <w:szCs w:val="20"/>
        </w:rPr>
        <w:t xml:space="preserve">3.2 </w:t>
      </w:r>
      <w:r w:rsidRPr="00CC5B6C">
        <w:rPr>
          <w:rFonts w:ascii="宋体" w:eastAsia="宋体" w:hAnsi="宋体" w:cs="Times New Roman" w:hint="eastAsia"/>
          <w:szCs w:val="20"/>
        </w:rPr>
        <w:t>货物在验收时，成交供应商应提供发票、制造厂家出具的产品合格证书、装箱清单等</w:t>
      </w:r>
      <w:r w:rsidRPr="00CC5B6C">
        <w:rPr>
          <w:rFonts w:ascii="宋体" w:eastAsia="宋体" w:hAnsi="宋体" w:cs="Times New Roman"/>
          <w:szCs w:val="20"/>
        </w:rPr>
        <w:t>,</w:t>
      </w:r>
      <w:r w:rsidRPr="00CC5B6C">
        <w:rPr>
          <w:rFonts w:ascii="宋体" w:eastAsia="宋体" w:hAnsi="宋体" w:cs="Times New Roman" w:hint="eastAsia"/>
          <w:szCs w:val="20"/>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w:t>
      </w:r>
      <w:r w:rsidRPr="00CC5B6C">
        <w:rPr>
          <w:rFonts w:ascii="宋体" w:eastAsia="宋体" w:hAnsi="宋体" w:cs="Times New Roman"/>
          <w:szCs w:val="20"/>
        </w:rPr>
        <w:t xml:space="preserve"> (</w:t>
      </w:r>
      <w:r w:rsidRPr="00CC5B6C">
        <w:rPr>
          <w:rFonts w:ascii="宋体" w:eastAsia="宋体" w:hAnsi="宋体" w:cs="Times New Roman" w:hint="eastAsia"/>
          <w:szCs w:val="20"/>
        </w:rPr>
        <w:t>如产品质量检验报告、国家相关检测机构出具的检验报告等）等文件汇集成册交付采购人和应由成交供应商提供的必要文件。</w:t>
      </w:r>
    </w:p>
    <w:p w:rsidR="00CC5B6C" w:rsidRPr="00CC5B6C" w:rsidRDefault="00CC5B6C" w:rsidP="00CC5B6C">
      <w:pPr>
        <w:adjustRightInd w:val="0"/>
        <w:snapToGrid w:val="0"/>
        <w:spacing w:line="360" w:lineRule="auto"/>
        <w:ind w:firstLineChars="200" w:firstLine="420"/>
        <w:rPr>
          <w:rFonts w:ascii="宋体" w:eastAsia="宋体" w:hAnsi="宋体" w:cs="Times New Roman"/>
          <w:szCs w:val="20"/>
        </w:rPr>
      </w:pPr>
      <w:r w:rsidRPr="00CC5B6C">
        <w:rPr>
          <w:rFonts w:ascii="宋体" w:eastAsia="宋体" w:hAnsi="宋体" w:cs="Times New Roman"/>
          <w:szCs w:val="20"/>
        </w:rPr>
        <w:t xml:space="preserve">3.3 </w:t>
      </w:r>
      <w:r w:rsidRPr="00CC5B6C">
        <w:rPr>
          <w:rFonts w:ascii="宋体" w:eastAsia="宋体" w:hAnsi="宋体" w:cs="Times New Roman" w:hint="eastAsia"/>
          <w:szCs w:val="20"/>
        </w:rPr>
        <w:t>成交供应商应根据采购人使用单位的技术要求提供相应的产品。由成交供应商所提供的设备部件间的连线和插接件均应视为设备内部器件，包含在相应的设备之中。</w:t>
      </w:r>
    </w:p>
    <w:p w:rsidR="00CC5B6C" w:rsidRPr="00CC5B6C" w:rsidRDefault="00CC5B6C" w:rsidP="00CC5B6C">
      <w:pPr>
        <w:adjustRightInd w:val="0"/>
        <w:snapToGrid w:val="0"/>
        <w:spacing w:line="360" w:lineRule="auto"/>
        <w:ind w:firstLineChars="200" w:firstLine="420"/>
        <w:rPr>
          <w:rFonts w:ascii="宋体" w:eastAsia="宋体" w:hAnsi="宋体" w:cs="Times New Roman"/>
          <w:szCs w:val="20"/>
        </w:rPr>
      </w:pPr>
      <w:r w:rsidRPr="00CC5B6C">
        <w:rPr>
          <w:rFonts w:ascii="宋体" w:eastAsia="宋体" w:hAnsi="宋体" w:cs="Times New Roman"/>
          <w:szCs w:val="20"/>
        </w:rPr>
        <w:t xml:space="preserve">3.4 </w:t>
      </w:r>
      <w:r w:rsidRPr="00CC5B6C">
        <w:rPr>
          <w:rFonts w:ascii="宋体" w:eastAsia="宋体" w:hAnsi="宋体" w:cs="Times New Roman" w:hint="eastAsia"/>
          <w:szCs w:val="20"/>
        </w:rPr>
        <w:t>运行测试及最终验收。在系统安装、调试结束后，采购人对其进行全面的测试，对测试中暴露出来的问题，成交供应商应及时进行整改，系统最终测试完毕经验收合格后，采购人应向成交供应商签发最终验收证明。</w:t>
      </w:r>
    </w:p>
    <w:p w:rsidR="00CC5B6C" w:rsidRPr="00CC5B6C" w:rsidRDefault="00CC5B6C" w:rsidP="00CC5B6C">
      <w:pPr>
        <w:adjustRightInd w:val="0"/>
        <w:snapToGrid w:val="0"/>
        <w:spacing w:line="360" w:lineRule="auto"/>
        <w:ind w:firstLineChars="200" w:firstLine="420"/>
        <w:rPr>
          <w:rFonts w:ascii="宋体" w:eastAsia="宋体" w:hAnsi="宋体" w:cs="Times New Roman"/>
          <w:szCs w:val="20"/>
        </w:rPr>
      </w:pPr>
      <w:r w:rsidRPr="00CC5B6C">
        <w:rPr>
          <w:rFonts w:ascii="宋体" w:eastAsia="宋体" w:hAnsi="宋体" w:cs="Times New Roman"/>
          <w:szCs w:val="20"/>
        </w:rPr>
        <w:t xml:space="preserve">3.5 </w:t>
      </w:r>
      <w:r w:rsidRPr="00CC5B6C">
        <w:rPr>
          <w:rFonts w:ascii="宋体" w:eastAsia="宋体" w:hAnsi="宋体" w:cs="Times New Roman" w:hint="eastAsia"/>
          <w:szCs w:val="20"/>
        </w:rPr>
        <w:t>成交供应商应向采购人提供安装调试过程中的各种文档资料</w:t>
      </w:r>
      <w:r w:rsidRPr="00CC5B6C">
        <w:rPr>
          <w:rFonts w:ascii="宋体" w:eastAsia="宋体" w:hAnsi="宋体" w:cs="Times New Roman"/>
          <w:szCs w:val="20"/>
        </w:rPr>
        <w:t>,</w:t>
      </w:r>
      <w:r w:rsidRPr="00CC5B6C">
        <w:rPr>
          <w:rFonts w:ascii="宋体" w:eastAsia="宋体" w:hAnsi="宋体" w:cs="Times New Roman" w:hint="eastAsia"/>
          <w:szCs w:val="20"/>
        </w:rPr>
        <w:t>以便采购人今后能掌握操作和维护方法。依据合同与合同有关条件、本招标文件的技术规范、系统配置要求、设备技术文件和系统说明书，以及国家和省部级等要求进行验收，验收分为预验收和竣工验收，其费用包含在合同总价中。</w:t>
      </w:r>
    </w:p>
    <w:p w:rsidR="00CC5B6C" w:rsidRPr="00CC5B6C" w:rsidRDefault="00CC5B6C" w:rsidP="00CC5B6C">
      <w:pPr>
        <w:adjustRightInd w:val="0"/>
        <w:snapToGrid w:val="0"/>
        <w:spacing w:line="360" w:lineRule="auto"/>
        <w:ind w:firstLineChars="200" w:firstLine="420"/>
        <w:rPr>
          <w:rFonts w:ascii="Times New Roman" w:eastAsia="宋体" w:hAnsi="Times New Roman" w:cs="Times New Roman"/>
          <w:sz w:val="24"/>
          <w:szCs w:val="20"/>
        </w:rPr>
      </w:pPr>
      <w:r w:rsidRPr="00CC5B6C">
        <w:rPr>
          <w:rFonts w:ascii="宋体" w:eastAsia="宋体" w:hAnsi="宋体" w:cs="Times New Roman"/>
          <w:szCs w:val="20"/>
        </w:rPr>
        <w:t>4</w:t>
      </w:r>
      <w:r w:rsidRPr="00CC5B6C">
        <w:rPr>
          <w:rFonts w:ascii="宋体" w:eastAsia="宋体" w:hAnsi="宋体" w:cs="Times New Roman" w:hint="eastAsia"/>
          <w:szCs w:val="20"/>
        </w:rPr>
        <w:t>、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rsidR="00CC5B6C" w:rsidRPr="00CC5B6C" w:rsidRDefault="00CC5B6C" w:rsidP="00CC5B6C">
      <w:pPr>
        <w:rPr>
          <w:rFonts w:ascii="Times New Roman" w:eastAsia="宋体" w:hAnsi="Times New Roman" w:cs="Times New Roman" w:hint="eastAsia"/>
          <w:szCs w:val="24"/>
        </w:rPr>
      </w:pPr>
    </w:p>
    <w:p w:rsidR="00CC5B6C" w:rsidRPr="00CC5B6C" w:rsidRDefault="00CC5B6C" w:rsidP="00CC5B6C">
      <w:pPr>
        <w:keepLines/>
        <w:widowControl/>
        <w:tabs>
          <w:tab w:val="left" w:pos="1260"/>
        </w:tabs>
        <w:snapToGrid w:val="0"/>
        <w:spacing w:line="360" w:lineRule="auto"/>
        <w:ind w:firstLineChars="200" w:firstLine="422"/>
        <w:outlineLvl w:val="1"/>
        <w:rPr>
          <w:rFonts w:ascii="Times New Roman" w:eastAsia="宋体" w:hAnsi="Times New Roman" w:cs="Times New Roman"/>
          <w:b/>
          <w:bCs/>
          <w:szCs w:val="21"/>
        </w:rPr>
      </w:pPr>
      <w:r w:rsidRPr="00CC5B6C">
        <w:rPr>
          <w:rFonts w:ascii="Times New Roman" w:eastAsia="宋体" w:hAnsi="Times New Roman" w:cs="Times New Roman"/>
          <w:b/>
          <w:bCs/>
          <w:szCs w:val="21"/>
        </w:rPr>
        <w:t>四、备品备件及专用工具</w:t>
      </w:r>
    </w:p>
    <w:p w:rsidR="00CC5B6C" w:rsidRPr="00CC5B6C" w:rsidRDefault="00CC5B6C" w:rsidP="00CC5B6C">
      <w:pPr>
        <w:adjustRightInd w:val="0"/>
        <w:snapToGrid w:val="0"/>
        <w:spacing w:line="360" w:lineRule="auto"/>
        <w:ind w:firstLineChars="200" w:firstLine="420"/>
        <w:rPr>
          <w:rFonts w:ascii="Times New Roman" w:eastAsia="宋体" w:hAnsi="Times New Roman" w:cs="Times New Roman"/>
          <w:kern w:val="0"/>
          <w:szCs w:val="21"/>
        </w:rPr>
      </w:pPr>
      <w:bookmarkStart w:id="7" w:name="_Toc455587093"/>
      <w:bookmarkStart w:id="8" w:name="_Toc455587277"/>
      <w:bookmarkStart w:id="9" w:name="_Toc445554752"/>
      <w:r w:rsidRPr="00CC5B6C">
        <w:rPr>
          <w:rFonts w:ascii="Times New Roman" w:eastAsia="宋体" w:hAnsi="Times New Roman" w:cs="Times New Roman"/>
          <w:kern w:val="0"/>
          <w:szCs w:val="21"/>
        </w:rPr>
        <w:t>1</w:t>
      </w:r>
      <w:r w:rsidRPr="00CC5B6C">
        <w:rPr>
          <w:rFonts w:ascii="Times New Roman" w:eastAsia="宋体" w:hAnsi="Times New Roman" w:cs="Times New Roman"/>
          <w:kern w:val="0"/>
          <w:szCs w:val="21"/>
        </w:rPr>
        <w:t>、备品备件：成交供应商提供能够满足质量保证期内的设备维修要求的备品备件，备品备件应是新品。</w:t>
      </w:r>
    </w:p>
    <w:p w:rsidR="00CC5B6C" w:rsidRPr="00CC5B6C" w:rsidRDefault="00CC5B6C" w:rsidP="00CC5B6C">
      <w:pPr>
        <w:adjustRightInd w:val="0"/>
        <w:snapToGrid w:val="0"/>
        <w:spacing w:line="360" w:lineRule="auto"/>
        <w:ind w:firstLineChars="200" w:firstLine="420"/>
        <w:rPr>
          <w:rFonts w:ascii="Times New Roman" w:eastAsia="宋体" w:hAnsi="Times New Roman" w:cs="Times New Roman"/>
          <w:kern w:val="0"/>
          <w:szCs w:val="21"/>
        </w:rPr>
      </w:pPr>
      <w:r w:rsidRPr="00CC5B6C">
        <w:rPr>
          <w:rFonts w:ascii="Times New Roman" w:eastAsia="宋体" w:hAnsi="Times New Roman" w:cs="Times New Roman"/>
          <w:kern w:val="0"/>
          <w:szCs w:val="21"/>
        </w:rPr>
        <w:t>2</w:t>
      </w:r>
      <w:r w:rsidRPr="00CC5B6C">
        <w:rPr>
          <w:rFonts w:ascii="Times New Roman" w:eastAsia="宋体" w:hAnsi="Times New Roman" w:cs="Times New Roman"/>
          <w:kern w:val="0"/>
          <w:szCs w:val="21"/>
        </w:rPr>
        <w:t>、专用工具：成交供应商提供设备安装、调试、验收、维修、保养所必要的专用工具、仪器、仪表等工具。</w:t>
      </w:r>
    </w:p>
    <w:p w:rsidR="00CC5B6C" w:rsidRPr="00CC5B6C" w:rsidRDefault="00CC5B6C" w:rsidP="00CC5B6C">
      <w:pPr>
        <w:rPr>
          <w:rFonts w:ascii="Times New Roman" w:eastAsia="宋体" w:hAnsi="Times New Roman" w:cs="Times New Roman"/>
          <w:szCs w:val="24"/>
        </w:rPr>
      </w:pPr>
      <w:bookmarkStart w:id="10" w:name="_Toc455587094"/>
      <w:bookmarkStart w:id="11" w:name="_Toc445554753"/>
      <w:bookmarkStart w:id="12" w:name="_Toc455587278"/>
      <w:bookmarkStart w:id="13" w:name="_Toc532199625"/>
      <w:bookmarkEnd w:id="7"/>
      <w:bookmarkEnd w:id="8"/>
      <w:bookmarkEnd w:id="9"/>
    </w:p>
    <w:p w:rsidR="00CC5B6C" w:rsidRPr="00CC5B6C" w:rsidRDefault="00CC5B6C" w:rsidP="00CC5B6C">
      <w:pPr>
        <w:keepLines/>
        <w:widowControl/>
        <w:tabs>
          <w:tab w:val="left" w:pos="1260"/>
        </w:tabs>
        <w:snapToGrid w:val="0"/>
        <w:spacing w:line="360" w:lineRule="auto"/>
        <w:ind w:firstLineChars="200" w:firstLine="422"/>
        <w:outlineLvl w:val="1"/>
        <w:rPr>
          <w:rFonts w:ascii="Times New Roman" w:eastAsia="宋体" w:hAnsi="Times New Roman" w:cs="Times New Roman"/>
          <w:b/>
          <w:bCs/>
          <w:szCs w:val="21"/>
        </w:rPr>
      </w:pPr>
      <w:bookmarkStart w:id="14" w:name="_Toc455587095"/>
      <w:bookmarkStart w:id="15" w:name="_Toc455587279"/>
      <w:bookmarkStart w:id="16" w:name="_Toc532199627"/>
      <w:bookmarkStart w:id="17" w:name="_Toc445554754"/>
      <w:bookmarkEnd w:id="10"/>
      <w:bookmarkEnd w:id="11"/>
      <w:bookmarkEnd w:id="12"/>
      <w:bookmarkEnd w:id="13"/>
      <w:r w:rsidRPr="00CC5B6C">
        <w:rPr>
          <w:rFonts w:ascii="Times New Roman" w:eastAsia="宋体" w:hAnsi="Times New Roman" w:cs="Times New Roman"/>
          <w:b/>
          <w:bCs/>
          <w:szCs w:val="21"/>
        </w:rPr>
        <w:t>五、安装调试、验收试验及质量保证</w:t>
      </w:r>
    </w:p>
    <w:p w:rsidR="00CC5B6C" w:rsidRPr="00CC5B6C" w:rsidRDefault="00CC5B6C" w:rsidP="00CC5B6C">
      <w:pPr>
        <w:adjustRightInd w:val="0"/>
        <w:snapToGrid w:val="0"/>
        <w:spacing w:line="360" w:lineRule="auto"/>
        <w:ind w:firstLineChars="200" w:firstLine="420"/>
        <w:rPr>
          <w:rFonts w:ascii="Times New Roman" w:eastAsia="宋体" w:hAnsi="Times New Roman" w:cs="Times New Roman"/>
          <w:kern w:val="0"/>
          <w:szCs w:val="21"/>
        </w:rPr>
      </w:pPr>
      <w:r w:rsidRPr="00CC5B6C">
        <w:rPr>
          <w:rFonts w:ascii="Times New Roman" w:eastAsia="宋体" w:hAnsi="Times New Roman" w:cs="Times New Roman"/>
          <w:kern w:val="0"/>
          <w:szCs w:val="21"/>
        </w:rPr>
        <w:t>1</w:t>
      </w:r>
      <w:r w:rsidRPr="00CC5B6C">
        <w:rPr>
          <w:rFonts w:ascii="Times New Roman" w:eastAsia="宋体" w:hAnsi="Times New Roman" w:cs="Times New Roman"/>
          <w:kern w:val="0"/>
          <w:szCs w:val="21"/>
        </w:rPr>
        <w:t>、成交供应商负责在设备安装地点负责</w:t>
      </w:r>
      <w:r w:rsidRPr="00CC5B6C">
        <w:rPr>
          <w:rFonts w:ascii="Times New Roman" w:eastAsia="宋体" w:hAnsi="Times New Roman" w:cs="Times New Roman"/>
          <w:kern w:val="0"/>
          <w:szCs w:val="21"/>
        </w:rPr>
        <w:t>(</w:t>
      </w:r>
      <w:r w:rsidRPr="00CC5B6C">
        <w:rPr>
          <w:rFonts w:ascii="Times New Roman" w:eastAsia="宋体" w:hAnsi="Times New Roman" w:cs="Times New Roman"/>
          <w:kern w:val="0"/>
          <w:szCs w:val="21"/>
        </w:rPr>
        <w:t>指导</w:t>
      </w:r>
      <w:r w:rsidRPr="00CC5B6C">
        <w:rPr>
          <w:rFonts w:ascii="Times New Roman" w:eastAsia="宋体" w:hAnsi="Times New Roman" w:cs="Times New Roman"/>
          <w:kern w:val="0"/>
          <w:szCs w:val="21"/>
        </w:rPr>
        <w:t>)</w:t>
      </w:r>
      <w:r w:rsidRPr="00CC5B6C">
        <w:rPr>
          <w:rFonts w:ascii="Times New Roman" w:eastAsia="宋体" w:hAnsi="Times New Roman" w:cs="Times New Roman"/>
          <w:kern w:val="0"/>
          <w:szCs w:val="21"/>
        </w:rPr>
        <w:t>安装调试。</w:t>
      </w:r>
    </w:p>
    <w:p w:rsidR="00CC5B6C" w:rsidRPr="00CC5B6C" w:rsidRDefault="00CC5B6C" w:rsidP="00CC5B6C">
      <w:pPr>
        <w:adjustRightInd w:val="0"/>
        <w:snapToGrid w:val="0"/>
        <w:spacing w:line="360" w:lineRule="auto"/>
        <w:ind w:firstLineChars="200" w:firstLine="420"/>
        <w:rPr>
          <w:rFonts w:ascii="Times New Roman" w:eastAsia="宋体" w:hAnsi="Times New Roman" w:cs="Times New Roman"/>
          <w:kern w:val="0"/>
          <w:szCs w:val="21"/>
        </w:rPr>
      </w:pPr>
      <w:r w:rsidRPr="00CC5B6C">
        <w:rPr>
          <w:rFonts w:ascii="Times New Roman" w:eastAsia="宋体" w:hAnsi="Times New Roman" w:cs="Times New Roman"/>
          <w:kern w:val="0"/>
          <w:szCs w:val="21"/>
        </w:rPr>
        <w:lastRenderedPageBreak/>
        <w:t>2</w:t>
      </w:r>
      <w:r w:rsidRPr="00CC5B6C">
        <w:rPr>
          <w:rFonts w:ascii="Times New Roman" w:eastAsia="宋体" w:hAnsi="Times New Roman" w:cs="Times New Roman"/>
          <w:kern w:val="0"/>
          <w:szCs w:val="21"/>
        </w:rPr>
        <w:t>、具体设备验收标准和程序按采购人要求执行。</w:t>
      </w:r>
    </w:p>
    <w:p w:rsidR="00CC5B6C" w:rsidRPr="00CC5B6C" w:rsidRDefault="00CC5B6C" w:rsidP="00CC5B6C">
      <w:pPr>
        <w:rPr>
          <w:rFonts w:ascii="Times New Roman" w:eastAsia="宋体" w:hAnsi="Times New Roman" w:cs="Times New Roman"/>
          <w:szCs w:val="24"/>
        </w:rPr>
      </w:pPr>
      <w:bookmarkStart w:id="18" w:name="_Toc532199626"/>
    </w:p>
    <w:p w:rsidR="00CC5B6C" w:rsidRPr="00CC5B6C" w:rsidRDefault="00CC5B6C" w:rsidP="00CC5B6C">
      <w:pPr>
        <w:keepLines/>
        <w:widowControl/>
        <w:tabs>
          <w:tab w:val="left" w:pos="1260"/>
        </w:tabs>
        <w:snapToGrid w:val="0"/>
        <w:spacing w:line="360" w:lineRule="auto"/>
        <w:ind w:firstLineChars="200" w:firstLine="422"/>
        <w:outlineLvl w:val="1"/>
        <w:rPr>
          <w:rFonts w:ascii="Times New Roman" w:eastAsia="宋体" w:hAnsi="Times New Roman" w:cs="Times New Roman"/>
          <w:b/>
          <w:bCs/>
          <w:szCs w:val="21"/>
        </w:rPr>
      </w:pPr>
      <w:r w:rsidRPr="00CC5B6C">
        <w:rPr>
          <w:rFonts w:ascii="Times New Roman" w:eastAsia="宋体" w:hAnsi="Times New Roman" w:cs="Times New Roman"/>
          <w:b/>
          <w:bCs/>
          <w:szCs w:val="21"/>
        </w:rPr>
        <w:t>六、包装运输</w:t>
      </w:r>
      <w:bookmarkEnd w:id="18"/>
    </w:p>
    <w:p w:rsidR="00CC5B6C" w:rsidRPr="00CC5B6C" w:rsidRDefault="00CC5B6C" w:rsidP="00CC5B6C">
      <w:pPr>
        <w:adjustRightInd w:val="0"/>
        <w:snapToGrid w:val="0"/>
        <w:spacing w:line="360" w:lineRule="auto"/>
        <w:ind w:firstLineChars="200" w:firstLine="420"/>
        <w:rPr>
          <w:rFonts w:ascii="Times New Roman" w:eastAsia="宋体" w:hAnsi="Times New Roman" w:cs="Times New Roman"/>
          <w:kern w:val="0"/>
          <w:szCs w:val="21"/>
        </w:rPr>
      </w:pPr>
      <w:r w:rsidRPr="00CC5B6C">
        <w:rPr>
          <w:rFonts w:ascii="Times New Roman" w:eastAsia="宋体" w:hAnsi="Times New Roman" w:cs="Times New Roman"/>
          <w:kern w:val="0"/>
          <w:szCs w:val="21"/>
        </w:rPr>
        <w:t>1</w:t>
      </w:r>
      <w:r w:rsidRPr="00CC5B6C">
        <w:rPr>
          <w:rFonts w:ascii="Times New Roman" w:eastAsia="宋体" w:hAnsi="Times New Roman" w:cs="Times New Roman"/>
          <w:kern w:val="0"/>
          <w:szCs w:val="21"/>
        </w:rPr>
        <w:t>、成交供应商负责设备包装、办理运输和保险，将设备安全运抵交货地点。</w:t>
      </w:r>
    </w:p>
    <w:p w:rsidR="00CC5B6C" w:rsidRPr="00CC5B6C" w:rsidRDefault="00CC5B6C" w:rsidP="00CC5B6C">
      <w:pPr>
        <w:adjustRightInd w:val="0"/>
        <w:snapToGrid w:val="0"/>
        <w:spacing w:line="360" w:lineRule="auto"/>
        <w:ind w:firstLineChars="200" w:firstLine="420"/>
        <w:rPr>
          <w:rFonts w:ascii="Times New Roman" w:eastAsia="宋体" w:hAnsi="Times New Roman" w:cs="Times New Roman"/>
          <w:kern w:val="0"/>
          <w:szCs w:val="21"/>
        </w:rPr>
      </w:pPr>
      <w:r w:rsidRPr="00CC5B6C">
        <w:rPr>
          <w:rFonts w:ascii="Times New Roman" w:eastAsia="宋体" w:hAnsi="Times New Roman" w:cs="Times New Roman"/>
          <w:kern w:val="0"/>
          <w:szCs w:val="21"/>
        </w:rPr>
        <w:t>2</w:t>
      </w:r>
      <w:r w:rsidRPr="00CC5B6C">
        <w:rPr>
          <w:rFonts w:ascii="Times New Roman" w:eastAsia="宋体" w:hAnsi="Times New Roman" w:cs="Times New Roman"/>
          <w:kern w:val="0"/>
          <w:szCs w:val="21"/>
        </w:rPr>
        <w:t>、设备制造完成并通过试验后应及时包装，否则应得到切实的保护，确保其不受污损。</w:t>
      </w:r>
    </w:p>
    <w:p w:rsidR="00CC5B6C" w:rsidRPr="00CC5B6C" w:rsidRDefault="00CC5B6C" w:rsidP="00CC5B6C">
      <w:pPr>
        <w:adjustRightInd w:val="0"/>
        <w:snapToGrid w:val="0"/>
        <w:spacing w:line="360" w:lineRule="auto"/>
        <w:ind w:firstLineChars="200" w:firstLine="420"/>
        <w:rPr>
          <w:rFonts w:ascii="Times New Roman" w:eastAsia="宋体" w:hAnsi="Times New Roman" w:cs="Times New Roman"/>
          <w:kern w:val="0"/>
          <w:szCs w:val="21"/>
        </w:rPr>
      </w:pPr>
      <w:r w:rsidRPr="00CC5B6C">
        <w:rPr>
          <w:rFonts w:ascii="Times New Roman" w:eastAsia="宋体" w:hAnsi="Times New Roman" w:cs="Times New Roman"/>
          <w:kern w:val="0"/>
          <w:szCs w:val="21"/>
        </w:rPr>
        <w:t>3</w:t>
      </w:r>
      <w:r w:rsidRPr="00CC5B6C">
        <w:rPr>
          <w:rFonts w:ascii="Times New Roman" w:eastAsia="宋体" w:hAnsi="Times New Roman" w:cs="Times New Roman"/>
          <w:kern w:val="0"/>
          <w:szCs w:val="21"/>
        </w:rPr>
        <w:t>、在包装箱外应标明采购人的订货号、发货号。</w:t>
      </w:r>
    </w:p>
    <w:p w:rsidR="00CC5B6C" w:rsidRPr="00CC5B6C" w:rsidRDefault="00CC5B6C" w:rsidP="00CC5B6C">
      <w:pPr>
        <w:adjustRightInd w:val="0"/>
        <w:snapToGrid w:val="0"/>
        <w:spacing w:line="360" w:lineRule="auto"/>
        <w:ind w:firstLineChars="200" w:firstLine="420"/>
        <w:rPr>
          <w:rFonts w:ascii="Times New Roman" w:eastAsia="宋体" w:hAnsi="Times New Roman" w:cs="Times New Roman"/>
          <w:kern w:val="0"/>
          <w:szCs w:val="21"/>
        </w:rPr>
      </w:pPr>
      <w:r w:rsidRPr="00CC5B6C">
        <w:rPr>
          <w:rFonts w:ascii="Times New Roman" w:eastAsia="宋体" w:hAnsi="Times New Roman" w:cs="Times New Roman"/>
          <w:kern w:val="0"/>
          <w:szCs w:val="21"/>
        </w:rPr>
        <w:t>4</w:t>
      </w:r>
      <w:r w:rsidRPr="00CC5B6C">
        <w:rPr>
          <w:rFonts w:ascii="Times New Roman" w:eastAsia="宋体" w:hAnsi="Times New Roman" w:cs="Times New Roman"/>
          <w:kern w:val="0"/>
          <w:szCs w:val="21"/>
        </w:rPr>
        <w:t>、各种包装应能确保各零部件在运输过程中不致遭到损坏、丢失、变形、受潮和腐蚀。</w:t>
      </w:r>
    </w:p>
    <w:p w:rsidR="00CC5B6C" w:rsidRPr="00CC5B6C" w:rsidRDefault="00CC5B6C" w:rsidP="00CC5B6C">
      <w:pPr>
        <w:adjustRightInd w:val="0"/>
        <w:snapToGrid w:val="0"/>
        <w:spacing w:line="360" w:lineRule="auto"/>
        <w:ind w:firstLineChars="200" w:firstLine="420"/>
        <w:rPr>
          <w:rFonts w:ascii="Times New Roman" w:eastAsia="宋体" w:hAnsi="Times New Roman" w:cs="Times New Roman"/>
          <w:kern w:val="0"/>
          <w:szCs w:val="21"/>
        </w:rPr>
      </w:pPr>
      <w:r w:rsidRPr="00CC5B6C">
        <w:rPr>
          <w:rFonts w:ascii="Times New Roman" w:eastAsia="宋体" w:hAnsi="Times New Roman" w:cs="Times New Roman"/>
          <w:kern w:val="0"/>
          <w:szCs w:val="21"/>
        </w:rPr>
        <w:t>5</w:t>
      </w:r>
      <w:r w:rsidRPr="00CC5B6C">
        <w:rPr>
          <w:rFonts w:ascii="Times New Roman" w:eastAsia="宋体" w:hAnsi="Times New Roman" w:cs="Times New Roman"/>
          <w:kern w:val="0"/>
          <w:szCs w:val="21"/>
        </w:rPr>
        <w:t>、包装箱上应有明显的包装储运图示标志。</w:t>
      </w:r>
    </w:p>
    <w:p w:rsidR="00CC5B6C" w:rsidRPr="00CC5B6C" w:rsidRDefault="00CC5B6C" w:rsidP="00CC5B6C">
      <w:pPr>
        <w:adjustRightInd w:val="0"/>
        <w:snapToGrid w:val="0"/>
        <w:spacing w:line="360" w:lineRule="auto"/>
        <w:ind w:firstLineChars="200" w:firstLine="420"/>
        <w:rPr>
          <w:rFonts w:ascii="Times New Roman" w:eastAsia="宋体" w:hAnsi="Times New Roman" w:cs="Times New Roman"/>
          <w:kern w:val="0"/>
          <w:szCs w:val="21"/>
        </w:rPr>
      </w:pPr>
      <w:r w:rsidRPr="00CC5B6C">
        <w:rPr>
          <w:rFonts w:ascii="Times New Roman" w:eastAsia="宋体" w:hAnsi="Times New Roman" w:cs="Times New Roman"/>
          <w:kern w:val="0"/>
          <w:szCs w:val="21"/>
        </w:rPr>
        <w:t>6</w:t>
      </w:r>
      <w:r w:rsidRPr="00CC5B6C">
        <w:rPr>
          <w:rFonts w:ascii="Times New Roman" w:eastAsia="宋体" w:hAnsi="Times New Roman" w:cs="Times New Roman"/>
          <w:kern w:val="0"/>
          <w:szCs w:val="21"/>
        </w:rPr>
        <w:t>、整体产品或分别运输的部件都要适应运输和装载的要求。</w:t>
      </w:r>
    </w:p>
    <w:p w:rsidR="00CC5B6C" w:rsidRPr="00CC5B6C" w:rsidRDefault="00CC5B6C" w:rsidP="00CC5B6C">
      <w:pPr>
        <w:adjustRightInd w:val="0"/>
        <w:snapToGrid w:val="0"/>
        <w:spacing w:line="360" w:lineRule="auto"/>
        <w:ind w:firstLineChars="200" w:firstLine="420"/>
        <w:rPr>
          <w:rFonts w:ascii="Times New Roman" w:eastAsia="宋体" w:hAnsi="Times New Roman" w:cs="Times New Roman"/>
          <w:kern w:val="0"/>
          <w:szCs w:val="21"/>
        </w:rPr>
      </w:pPr>
      <w:r w:rsidRPr="00CC5B6C">
        <w:rPr>
          <w:rFonts w:ascii="Times New Roman" w:eastAsia="宋体" w:hAnsi="Times New Roman" w:cs="Times New Roman"/>
          <w:kern w:val="0"/>
          <w:szCs w:val="21"/>
        </w:rPr>
        <w:t>7</w:t>
      </w:r>
      <w:r w:rsidRPr="00CC5B6C">
        <w:rPr>
          <w:rFonts w:ascii="Times New Roman" w:eastAsia="宋体" w:hAnsi="Times New Roman" w:cs="Times New Roman"/>
          <w:kern w:val="0"/>
          <w:szCs w:val="21"/>
        </w:rPr>
        <w:t>、随产品提供的技术资料应完整无缺。</w:t>
      </w:r>
    </w:p>
    <w:p w:rsidR="00CC5B6C" w:rsidRPr="00CC5B6C" w:rsidRDefault="00CC5B6C" w:rsidP="00CC5B6C">
      <w:pPr>
        <w:rPr>
          <w:rFonts w:ascii="Times New Roman" w:eastAsia="宋体" w:hAnsi="Times New Roman" w:cs="Times New Roman"/>
          <w:szCs w:val="24"/>
        </w:rPr>
      </w:pPr>
    </w:p>
    <w:p w:rsidR="00CC5B6C" w:rsidRPr="00CC5B6C" w:rsidRDefault="00CC5B6C" w:rsidP="00CC5B6C">
      <w:pPr>
        <w:keepLines/>
        <w:widowControl/>
        <w:tabs>
          <w:tab w:val="left" w:pos="1260"/>
        </w:tabs>
        <w:snapToGrid w:val="0"/>
        <w:spacing w:line="360" w:lineRule="auto"/>
        <w:ind w:firstLineChars="200" w:firstLine="422"/>
        <w:outlineLvl w:val="1"/>
        <w:rPr>
          <w:rFonts w:ascii="Times New Roman" w:eastAsia="宋体" w:hAnsi="Times New Roman" w:cs="Times New Roman"/>
          <w:b/>
          <w:bCs/>
          <w:szCs w:val="21"/>
        </w:rPr>
      </w:pPr>
      <w:r w:rsidRPr="00CC5B6C">
        <w:rPr>
          <w:rFonts w:ascii="Times New Roman" w:eastAsia="宋体" w:hAnsi="Times New Roman" w:cs="Times New Roman"/>
          <w:b/>
          <w:bCs/>
          <w:szCs w:val="21"/>
        </w:rPr>
        <w:t>七、技术培训</w:t>
      </w:r>
      <w:bookmarkEnd w:id="14"/>
      <w:bookmarkEnd w:id="15"/>
      <w:bookmarkEnd w:id="16"/>
      <w:bookmarkEnd w:id="17"/>
    </w:p>
    <w:p w:rsidR="00CC5B6C" w:rsidRPr="00CC5B6C" w:rsidRDefault="00CC5B6C" w:rsidP="00CC5B6C">
      <w:pPr>
        <w:adjustRightInd w:val="0"/>
        <w:snapToGrid w:val="0"/>
        <w:spacing w:line="360" w:lineRule="auto"/>
        <w:ind w:firstLineChars="200" w:firstLine="420"/>
        <w:rPr>
          <w:rFonts w:ascii="Times New Roman" w:eastAsia="宋体" w:hAnsi="Times New Roman" w:cs="Times New Roman"/>
          <w:kern w:val="0"/>
          <w:szCs w:val="21"/>
        </w:rPr>
      </w:pPr>
      <w:r w:rsidRPr="00CC5B6C">
        <w:rPr>
          <w:rFonts w:ascii="Times New Roman" w:eastAsia="宋体" w:hAnsi="Times New Roman" w:cs="Times New Roman"/>
          <w:kern w:val="0"/>
          <w:szCs w:val="21"/>
        </w:rPr>
        <w:t>1</w:t>
      </w:r>
      <w:r w:rsidRPr="00CC5B6C">
        <w:rPr>
          <w:rFonts w:ascii="Times New Roman" w:eastAsia="宋体" w:hAnsi="Times New Roman" w:cs="Times New Roman"/>
          <w:kern w:val="0"/>
          <w:szCs w:val="21"/>
        </w:rPr>
        <w:t>、为使合同设备能正常安装和运行，由成交供应商提供相应的技术培训，并免收采购人培训费用。培训内容应与项目进度相一致。</w:t>
      </w:r>
    </w:p>
    <w:p w:rsidR="00CC5B6C" w:rsidRPr="00CC5B6C" w:rsidRDefault="00CC5B6C" w:rsidP="00CC5B6C">
      <w:pPr>
        <w:adjustRightInd w:val="0"/>
        <w:snapToGrid w:val="0"/>
        <w:spacing w:line="360" w:lineRule="auto"/>
        <w:ind w:firstLineChars="200" w:firstLine="420"/>
        <w:rPr>
          <w:rFonts w:ascii="Times New Roman" w:eastAsia="宋体" w:hAnsi="Times New Roman" w:cs="Times New Roman"/>
          <w:kern w:val="0"/>
          <w:szCs w:val="21"/>
        </w:rPr>
      </w:pPr>
      <w:r w:rsidRPr="00CC5B6C">
        <w:rPr>
          <w:rFonts w:ascii="Times New Roman" w:eastAsia="宋体" w:hAnsi="Times New Roman" w:cs="Times New Roman"/>
          <w:kern w:val="0"/>
          <w:szCs w:val="21"/>
        </w:rPr>
        <w:t>2</w:t>
      </w:r>
      <w:r w:rsidRPr="00CC5B6C">
        <w:rPr>
          <w:rFonts w:ascii="Times New Roman" w:eastAsia="宋体" w:hAnsi="Times New Roman" w:cs="Times New Roman"/>
          <w:kern w:val="0"/>
          <w:szCs w:val="21"/>
        </w:rPr>
        <w:t>、成交供应商应提供免费培训，培训的时间、地点等具体内容由买卖双方商定，内容至少包括：设备原理、使用、维护、运行操作、常见故障处理等。</w:t>
      </w:r>
    </w:p>
    <w:p w:rsidR="00CC5B6C" w:rsidRPr="00CC5B6C" w:rsidRDefault="00CC5B6C" w:rsidP="00CC5B6C">
      <w:pPr>
        <w:adjustRightInd w:val="0"/>
        <w:snapToGrid w:val="0"/>
        <w:spacing w:line="360" w:lineRule="auto"/>
        <w:ind w:firstLineChars="200" w:firstLine="422"/>
        <w:rPr>
          <w:rFonts w:ascii="Times New Roman" w:eastAsia="宋体" w:hAnsi="Times New Roman" w:cs="Times New Roman"/>
          <w:b/>
          <w:szCs w:val="24"/>
        </w:rPr>
      </w:pPr>
      <w:r w:rsidRPr="00CC5B6C">
        <w:rPr>
          <w:rFonts w:ascii="Times New Roman" w:eastAsia="宋体" w:hAnsi="Times New Roman" w:cs="Times New Roman"/>
          <w:b/>
          <w:bCs/>
          <w:kern w:val="0"/>
          <w:szCs w:val="21"/>
        </w:rPr>
        <w:t>3</w:t>
      </w:r>
      <w:r w:rsidRPr="00CC5B6C">
        <w:rPr>
          <w:rFonts w:ascii="Times New Roman" w:eastAsia="宋体" w:hAnsi="Times New Roman" w:cs="Times New Roman"/>
          <w:b/>
          <w:bCs/>
          <w:kern w:val="0"/>
          <w:szCs w:val="21"/>
        </w:rPr>
        <w:t>、采购需求里有特别规定的，以采购需求为准。</w:t>
      </w:r>
    </w:p>
    <w:p w:rsidR="00611FFC" w:rsidRPr="00CC5B6C" w:rsidRDefault="00611FFC"/>
    <w:sectPr w:rsidR="00611FFC" w:rsidRPr="00CC5B6C" w:rsidSect="00611F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书宋简体">
    <w:altName w:val="宋体"/>
    <w:charset w:val="86"/>
    <w:family w:val="script"/>
    <w:pitch w:val="default"/>
    <w:sig w:usb0="00000000" w:usb1="080E0000" w:usb2="00000010" w:usb3="00000000" w:csb0="00040000" w:csb1="00000000"/>
  </w:font>
  <w:font w:name="方正小标宋简体">
    <w:charset w:val="86"/>
    <w:family w:val="script"/>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7D5C9B"/>
    <w:multiLevelType w:val="singleLevel"/>
    <w:tmpl w:val="9B7D5C9B"/>
    <w:lvl w:ilvl="0">
      <w:start w:val="1"/>
      <w:numFmt w:val="chineseCounting"/>
      <w:suff w:val="nothing"/>
      <w:lvlText w:val="%1、"/>
      <w:lvlJc w:val="left"/>
      <w:pPr>
        <w:textAlignment w:val="baseline"/>
      </w:pPr>
    </w:lvl>
  </w:abstractNum>
  <w:abstractNum w:abstractNumId="1">
    <w:nsid w:val="A889CC0F"/>
    <w:multiLevelType w:val="singleLevel"/>
    <w:tmpl w:val="A889CC0F"/>
    <w:lvl w:ilvl="0">
      <w:start w:val="3"/>
      <w:numFmt w:val="decimal"/>
      <w:suff w:val="space"/>
      <w:lvlText w:val="%1."/>
      <w:lvlJc w:val="left"/>
    </w:lvl>
  </w:abstractNum>
  <w:abstractNum w:abstractNumId="2">
    <w:nsid w:val="AFFE15A8"/>
    <w:multiLevelType w:val="multilevel"/>
    <w:tmpl w:val="AFFE15A8"/>
    <w:lvl w:ilvl="0">
      <w:start w:val="1"/>
      <w:numFmt w:val="decimal"/>
      <w:suff w:val="nothing"/>
      <w:lvlText w:val="%1、"/>
      <w:lvlJc w:val="left"/>
      <w:pPr>
        <w:ind w:left="0" w:firstLine="1134"/>
        <w:textAlignment w:val="baseline"/>
      </w:pPr>
    </w:lvl>
    <w:lvl w:ilvl="1">
      <w:start w:val="1"/>
      <w:numFmt w:val="decimal"/>
      <w:lvlText w:val="%1."/>
      <w:lvlJc w:val="left"/>
      <w:pPr>
        <w:tabs>
          <w:tab w:val="num" w:pos="1440"/>
        </w:tabs>
        <w:ind w:left="1440" w:hanging="360"/>
        <w:textAlignment w:val="baseline"/>
      </w:pPr>
    </w:lvl>
    <w:lvl w:ilvl="2">
      <w:start w:val="1"/>
      <w:numFmt w:val="decimal"/>
      <w:lvlText w:val="%1."/>
      <w:lvlJc w:val="left"/>
      <w:pPr>
        <w:tabs>
          <w:tab w:val="num" w:pos="2160"/>
        </w:tabs>
        <w:ind w:left="2160" w:hanging="360"/>
        <w:textAlignment w:val="baseline"/>
      </w:pPr>
    </w:lvl>
    <w:lvl w:ilvl="3">
      <w:start w:val="1"/>
      <w:numFmt w:val="decimal"/>
      <w:lvlText w:val="%1."/>
      <w:lvlJc w:val="left"/>
      <w:pPr>
        <w:tabs>
          <w:tab w:val="num" w:pos="2880"/>
        </w:tabs>
        <w:ind w:left="2880" w:hanging="360"/>
        <w:textAlignment w:val="baseline"/>
      </w:pPr>
    </w:lvl>
    <w:lvl w:ilvl="4">
      <w:start w:val="1"/>
      <w:numFmt w:val="decimal"/>
      <w:lvlText w:val="%1."/>
      <w:lvlJc w:val="left"/>
      <w:pPr>
        <w:tabs>
          <w:tab w:val="num" w:pos="3600"/>
        </w:tabs>
        <w:ind w:left="3600" w:hanging="360"/>
        <w:textAlignment w:val="baseline"/>
      </w:pPr>
    </w:lvl>
    <w:lvl w:ilvl="5">
      <w:start w:val="1"/>
      <w:numFmt w:val="decimal"/>
      <w:lvlText w:val="%1."/>
      <w:lvlJc w:val="left"/>
      <w:pPr>
        <w:tabs>
          <w:tab w:val="num" w:pos="4320"/>
        </w:tabs>
        <w:ind w:left="4320" w:hanging="360"/>
        <w:textAlignment w:val="baseline"/>
      </w:pPr>
    </w:lvl>
    <w:lvl w:ilvl="6">
      <w:start w:val="1"/>
      <w:numFmt w:val="decimal"/>
      <w:lvlText w:val="%1."/>
      <w:lvlJc w:val="left"/>
      <w:pPr>
        <w:tabs>
          <w:tab w:val="num" w:pos="5040"/>
        </w:tabs>
        <w:ind w:left="5040" w:hanging="360"/>
        <w:textAlignment w:val="baseline"/>
      </w:pPr>
    </w:lvl>
    <w:lvl w:ilvl="7">
      <w:start w:val="1"/>
      <w:numFmt w:val="decimal"/>
      <w:lvlText w:val="%1."/>
      <w:lvlJc w:val="left"/>
      <w:pPr>
        <w:tabs>
          <w:tab w:val="num" w:pos="5760"/>
        </w:tabs>
        <w:ind w:left="5760" w:hanging="360"/>
        <w:textAlignment w:val="baseline"/>
      </w:pPr>
    </w:lvl>
    <w:lvl w:ilvl="8">
      <w:start w:val="1"/>
      <w:numFmt w:val="decimal"/>
      <w:lvlText w:val="%1."/>
      <w:lvlJc w:val="left"/>
      <w:pPr>
        <w:tabs>
          <w:tab w:val="num" w:pos="6480"/>
        </w:tabs>
        <w:ind w:left="6480" w:hanging="360"/>
        <w:textAlignment w:val="baseline"/>
      </w:pPr>
    </w:lvl>
  </w:abstractNum>
  <w:abstractNum w:abstractNumId="3">
    <w:nsid w:val="B7DB36A4"/>
    <w:multiLevelType w:val="singleLevel"/>
    <w:tmpl w:val="B7DB36A4"/>
    <w:lvl w:ilvl="0">
      <w:start w:val="1"/>
      <w:numFmt w:val="decimal"/>
      <w:suff w:val="nothing"/>
      <w:lvlText w:val="%1、"/>
      <w:lvlJc w:val="left"/>
    </w:lvl>
  </w:abstractNum>
  <w:abstractNum w:abstractNumId="4">
    <w:nsid w:val="03576295"/>
    <w:multiLevelType w:val="multilevel"/>
    <w:tmpl w:val="C31EF142"/>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93847F1"/>
    <w:multiLevelType w:val="multilevel"/>
    <w:tmpl w:val="093847F1"/>
    <w:lvl w:ilvl="0">
      <w:start w:val="1"/>
      <w:numFmt w:val="decimal"/>
      <w:suff w:val="nothing"/>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D27306D"/>
    <w:multiLevelType w:val="multilevel"/>
    <w:tmpl w:val="C31EF142"/>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0EDA01A5"/>
    <w:multiLevelType w:val="multilevel"/>
    <w:tmpl w:val="0EDA01A5"/>
    <w:lvl w:ilvl="0">
      <w:start w:val="1"/>
      <w:numFmt w:val="decimal"/>
      <w:suff w:val="nothing"/>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EEA6132"/>
    <w:multiLevelType w:val="multilevel"/>
    <w:tmpl w:val="0EEA6132"/>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4D140AE"/>
    <w:multiLevelType w:val="hybridMultilevel"/>
    <w:tmpl w:val="35FEBEEA"/>
    <w:lvl w:ilvl="0" w:tplc="06E0270C">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724739A"/>
    <w:multiLevelType w:val="hybridMultilevel"/>
    <w:tmpl w:val="822C5EF8"/>
    <w:lvl w:ilvl="0" w:tplc="B4141A3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C550EF5"/>
    <w:multiLevelType w:val="hybridMultilevel"/>
    <w:tmpl w:val="161A3A6C"/>
    <w:lvl w:ilvl="0" w:tplc="4D263A6A">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3036BF6"/>
    <w:multiLevelType w:val="multilevel"/>
    <w:tmpl w:val="23036BF6"/>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5D7522F"/>
    <w:multiLevelType w:val="hybridMultilevel"/>
    <w:tmpl w:val="19148D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7947ED"/>
    <w:multiLevelType w:val="multilevel"/>
    <w:tmpl w:val="297947ED"/>
    <w:lvl w:ilvl="0">
      <w:start w:val="1"/>
      <w:numFmt w:val="decimal"/>
      <w:suff w:val="nothing"/>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AC20991"/>
    <w:multiLevelType w:val="hybridMultilevel"/>
    <w:tmpl w:val="4546E3F4"/>
    <w:lvl w:ilvl="0" w:tplc="4D263A6A">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B3B2FB9"/>
    <w:multiLevelType w:val="multilevel"/>
    <w:tmpl w:val="2B3B2FB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2CEC2029"/>
    <w:multiLevelType w:val="multilevel"/>
    <w:tmpl w:val="C31EF142"/>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nsid w:val="33E2223F"/>
    <w:multiLevelType w:val="multilevel"/>
    <w:tmpl w:val="33E2223F"/>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9315DCC"/>
    <w:multiLevelType w:val="multilevel"/>
    <w:tmpl w:val="39315DCC"/>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AB317A0"/>
    <w:multiLevelType w:val="multilevel"/>
    <w:tmpl w:val="269A3A06"/>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nsid w:val="3F8A5EF9"/>
    <w:multiLevelType w:val="multilevel"/>
    <w:tmpl w:val="3F8A5EF9"/>
    <w:lvl w:ilvl="0">
      <w:start w:val="1"/>
      <w:numFmt w:val="decimal"/>
      <w:suff w:val="nothing"/>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F9329A9"/>
    <w:multiLevelType w:val="multilevel"/>
    <w:tmpl w:val="3F9329A9"/>
    <w:lvl w:ilvl="0">
      <w:start w:val="1"/>
      <w:numFmt w:val="decimal"/>
      <w:suff w:val="nothing"/>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40CC0958"/>
    <w:multiLevelType w:val="multilevel"/>
    <w:tmpl w:val="40CC0958"/>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nsid w:val="43597B01"/>
    <w:multiLevelType w:val="multilevel"/>
    <w:tmpl w:val="5B8EEF80"/>
    <w:lvl w:ilvl="0">
      <w:start w:val="6"/>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nsid w:val="50CA2988"/>
    <w:multiLevelType w:val="multilevel"/>
    <w:tmpl w:val="50CA2988"/>
    <w:lvl w:ilvl="0">
      <w:start w:val="1"/>
      <w:numFmt w:val="decimal"/>
      <w:suff w:val="nothing"/>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4B27B3D"/>
    <w:multiLevelType w:val="multilevel"/>
    <w:tmpl w:val="54B27B3D"/>
    <w:lvl w:ilvl="0">
      <w:start w:val="1"/>
      <w:numFmt w:val="decimal"/>
      <w:suff w:val="nothing"/>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57F3B59"/>
    <w:multiLevelType w:val="multilevel"/>
    <w:tmpl w:val="557F3B59"/>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F1910D4"/>
    <w:multiLevelType w:val="hybridMultilevel"/>
    <w:tmpl w:val="7B560F9A"/>
    <w:lvl w:ilvl="0" w:tplc="4D263A6A">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F8B1C61"/>
    <w:multiLevelType w:val="multilevel"/>
    <w:tmpl w:val="5F8B1C61"/>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9E37CDB"/>
    <w:multiLevelType w:val="hybridMultilevel"/>
    <w:tmpl w:val="9072DD24"/>
    <w:lvl w:ilvl="0" w:tplc="339A0CE8">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01C3FC1"/>
    <w:multiLevelType w:val="hybridMultilevel"/>
    <w:tmpl w:val="42669E58"/>
    <w:lvl w:ilvl="0" w:tplc="4D263A6A">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0844C8A"/>
    <w:multiLevelType w:val="hybridMultilevel"/>
    <w:tmpl w:val="27902208"/>
    <w:lvl w:ilvl="0" w:tplc="4D263A6A">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10F19AA"/>
    <w:multiLevelType w:val="multilevel"/>
    <w:tmpl w:val="710F19AA"/>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6E27C38"/>
    <w:multiLevelType w:val="hybridMultilevel"/>
    <w:tmpl w:val="CFD6CC68"/>
    <w:lvl w:ilvl="0" w:tplc="CA166C14">
      <w:start w:val="2"/>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79F730B"/>
    <w:multiLevelType w:val="multilevel"/>
    <w:tmpl w:val="779F730B"/>
    <w:lvl w:ilvl="0">
      <w:start w:val="1"/>
      <w:numFmt w:val="none"/>
      <w:lvlText w:val="一、"/>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9F62DBD"/>
    <w:multiLevelType w:val="hybridMultilevel"/>
    <w:tmpl w:val="2C9CCBA4"/>
    <w:lvl w:ilvl="0" w:tplc="9FE8198A">
      <w:start w:val="1"/>
      <w:numFmt w:val="decimal"/>
      <w:suff w:val="nothing"/>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B9133FA"/>
    <w:multiLevelType w:val="multilevel"/>
    <w:tmpl w:val="7B9133FA"/>
    <w:lvl w:ilvl="0">
      <w:start w:val="1"/>
      <w:numFmt w:val="decimal"/>
      <w:suff w:val="nothing"/>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7DC715FA"/>
    <w:multiLevelType w:val="hybridMultilevel"/>
    <w:tmpl w:val="77FA221E"/>
    <w:lvl w:ilvl="0" w:tplc="8A649A92">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9"/>
  </w:num>
  <w:num w:numId="3">
    <w:abstractNumId w:val="34"/>
  </w:num>
  <w:num w:numId="4">
    <w:abstractNumId w:val="30"/>
  </w:num>
  <w:num w:numId="5">
    <w:abstractNumId w:val="36"/>
  </w:num>
  <w:num w:numId="6">
    <w:abstractNumId w:val="26"/>
  </w:num>
  <w:num w:numId="7">
    <w:abstractNumId w:val="28"/>
  </w:num>
  <w:num w:numId="8">
    <w:abstractNumId w:val="8"/>
  </w:num>
  <w:num w:numId="9">
    <w:abstractNumId w:val="23"/>
  </w:num>
  <w:num w:numId="10">
    <w:abstractNumId w:val="1"/>
  </w:num>
  <w:num w:numId="11">
    <w:abstractNumId w:val="12"/>
  </w:num>
  <w:num w:numId="12">
    <w:abstractNumId w:val="25"/>
  </w:num>
  <w:num w:numId="13">
    <w:abstractNumId w:val="0"/>
  </w:num>
  <w:num w:numId="14">
    <w:abstractNumId w:val="2"/>
  </w:num>
  <w:num w:numId="15">
    <w:abstractNumId w:val="4"/>
  </w:num>
  <w:num w:numId="16">
    <w:abstractNumId w:val="16"/>
  </w:num>
  <w:num w:numId="17">
    <w:abstractNumId w:val="39"/>
  </w:num>
  <w:num w:numId="18">
    <w:abstractNumId w:val="13"/>
  </w:num>
  <w:num w:numId="19">
    <w:abstractNumId w:val="31"/>
  </w:num>
  <w:num w:numId="20">
    <w:abstractNumId w:val="17"/>
  </w:num>
  <w:num w:numId="21">
    <w:abstractNumId w:val="6"/>
  </w:num>
  <w:num w:numId="22">
    <w:abstractNumId w:val="9"/>
  </w:num>
  <w:num w:numId="23">
    <w:abstractNumId w:val="15"/>
  </w:num>
  <w:num w:numId="24">
    <w:abstractNumId w:val="29"/>
  </w:num>
  <w:num w:numId="25">
    <w:abstractNumId w:val="33"/>
  </w:num>
  <w:num w:numId="26">
    <w:abstractNumId w:val="11"/>
  </w:num>
  <w:num w:numId="27">
    <w:abstractNumId w:val="32"/>
  </w:num>
  <w:num w:numId="28">
    <w:abstractNumId w:val="35"/>
  </w:num>
  <w:num w:numId="29">
    <w:abstractNumId w:val="10"/>
  </w:num>
  <w:num w:numId="30">
    <w:abstractNumId w:val="5"/>
  </w:num>
  <w:num w:numId="31">
    <w:abstractNumId w:val="3"/>
  </w:num>
  <w:num w:numId="32">
    <w:abstractNumId w:val="22"/>
  </w:num>
  <w:num w:numId="33">
    <w:abstractNumId w:val="21"/>
  </w:num>
  <w:num w:numId="34">
    <w:abstractNumId w:val="7"/>
  </w:num>
  <w:num w:numId="35">
    <w:abstractNumId w:val="14"/>
  </w:num>
  <w:num w:numId="36">
    <w:abstractNumId w:val="38"/>
  </w:num>
  <w:num w:numId="37">
    <w:abstractNumId w:val="18"/>
  </w:num>
  <w:num w:numId="38">
    <w:abstractNumId w:val="20"/>
  </w:num>
  <w:num w:numId="39">
    <w:abstractNumId w:val="27"/>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C5B6C"/>
    <w:rsid w:val="00611FFC"/>
    <w:rsid w:val="00CC5B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qFormat="1"/>
    <w:lsdException w:name="index heading" w:uiPriority="0"/>
    <w:lsdException w:name="caption" w:uiPriority="0" w:qFormat="1"/>
    <w:lsdException w:name="envelope return" w:uiPriority="0" w:qFormat="1"/>
    <w:lsdException w:name="footnote reference" w:qFormat="1"/>
    <w:lsdException w:name="page number" w:uiPriority="0"/>
    <w:lsdException w:name="endnote reference" w:uiPriority="0"/>
    <w:lsdException w:name="endnote text" w:uiPriority="0"/>
    <w:lsdException w:name="table of authorities" w:uiPriority="0"/>
    <w:lsdException w:name="toa heading" w:uiPriority="0"/>
    <w:lsdException w:name="Lis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0"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11FFC"/>
    <w:pPr>
      <w:widowControl w:val="0"/>
      <w:jc w:val="both"/>
    </w:pPr>
  </w:style>
  <w:style w:type="paragraph" w:styleId="1">
    <w:name w:val="heading 1"/>
    <w:basedOn w:val="a"/>
    <w:next w:val="a"/>
    <w:link w:val="1Char"/>
    <w:qFormat/>
    <w:rsid w:val="00CC5B6C"/>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qFormat/>
    <w:rsid w:val="00CC5B6C"/>
    <w:pPr>
      <w:keepNext/>
      <w:keepLines/>
      <w:spacing w:before="260" w:after="260" w:line="415" w:lineRule="auto"/>
      <w:outlineLvl w:val="1"/>
    </w:pPr>
    <w:rPr>
      <w:rFonts w:ascii="Cambria" w:eastAsia="宋体" w:hAnsi="Cambria" w:cs="Times New Roman"/>
      <w:b/>
      <w:bCs/>
      <w:sz w:val="32"/>
      <w:szCs w:val="32"/>
    </w:rPr>
  </w:style>
  <w:style w:type="paragraph" w:styleId="3">
    <w:name w:val="heading 3"/>
    <w:basedOn w:val="a"/>
    <w:next w:val="a"/>
    <w:link w:val="3Char"/>
    <w:qFormat/>
    <w:rsid w:val="00CC5B6C"/>
    <w:pPr>
      <w:keepNext/>
      <w:keepLines/>
      <w:widowControl/>
      <w:snapToGrid w:val="0"/>
      <w:spacing w:line="360" w:lineRule="auto"/>
      <w:jc w:val="left"/>
      <w:outlineLvl w:val="2"/>
    </w:pPr>
    <w:rPr>
      <w:rFonts w:ascii="宋体" w:eastAsia="宋体" w:hAnsi="宋体" w:cs="Times New Roman"/>
      <w:b/>
      <w:bCs/>
      <w:kern w:val="0"/>
      <w:sz w:val="28"/>
      <w:szCs w:val="24"/>
      <w:lang w:eastAsia="en-US" w:bidi="en-US"/>
    </w:rPr>
  </w:style>
  <w:style w:type="paragraph" w:styleId="4">
    <w:name w:val="heading 4"/>
    <w:basedOn w:val="a"/>
    <w:next w:val="a"/>
    <w:link w:val="4Char"/>
    <w:qFormat/>
    <w:rsid w:val="00CC5B6C"/>
    <w:pPr>
      <w:keepNext/>
      <w:keepLines/>
      <w:widowControl/>
      <w:spacing w:before="200" w:line="276" w:lineRule="auto"/>
      <w:jc w:val="left"/>
      <w:outlineLvl w:val="3"/>
    </w:pPr>
    <w:rPr>
      <w:rFonts w:ascii="Cambria" w:eastAsia="宋体" w:hAnsi="Cambria" w:cs="Times New Roman"/>
      <w:b/>
      <w:bCs/>
      <w:i/>
      <w:iCs/>
      <w:color w:val="4F81BD"/>
      <w:kern w:val="0"/>
      <w:sz w:val="22"/>
      <w:szCs w:val="24"/>
      <w:lang w:eastAsia="en-US" w:bidi="en-US"/>
    </w:rPr>
  </w:style>
  <w:style w:type="paragraph" w:styleId="5">
    <w:name w:val="heading 5"/>
    <w:basedOn w:val="a"/>
    <w:next w:val="a"/>
    <w:link w:val="5Char"/>
    <w:qFormat/>
    <w:rsid w:val="00CC5B6C"/>
    <w:pPr>
      <w:keepNext/>
      <w:keepLines/>
      <w:widowControl/>
      <w:spacing w:before="200" w:line="276" w:lineRule="auto"/>
      <w:jc w:val="left"/>
      <w:outlineLvl w:val="4"/>
    </w:pPr>
    <w:rPr>
      <w:rFonts w:ascii="Cambria" w:eastAsia="宋体" w:hAnsi="Cambria" w:cs="Times New Roman"/>
      <w:color w:val="243F60"/>
      <w:kern w:val="0"/>
      <w:sz w:val="22"/>
      <w:szCs w:val="24"/>
      <w:lang w:eastAsia="en-US" w:bidi="en-US"/>
    </w:rPr>
  </w:style>
  <w:style w:type="paragraph" w:styleId="6">
    <w:name w:val="heading 6"/>
    <w:basedOn w:val="a"/>
    <w:next w:val="a"/>
    <w:link w:val="6Char"/>
    <w:uiPriority w:val="9"/>
    <w:qFormat/>
    <w:rsid w:val="00CC5B6C"/>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
    <w:next w:val="a"/>
    <w:link w:val="7Char"/>
    <w:qFormat/>
    <w:rsid w:val="00CC5B6C"/>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
    <w:next w:val="a"/>
    <w:link w:val="8Char"/>
    <w:qFormat/>
    <w:rsid w:val="00CC5B6C"/>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
    <w:next w:val="a"/>
    <w:link w:val="9Char"/>
    <w:qFormat/>
    <w:rsid w:val="00CC5B6C"/>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C5B6C"/>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CC5B6C"/>
    <w:rPr>
      <w:rFonts w:ascii="Cambria" w:eastAsia="宋体" w:hAnsi="Cambria" w:cs="Times New Roman"/>
      <w:b/>
      <w:bCs/>
      <w:sz w:val="32"/>
      <w:szCs w:val="32"/>
    </w:rPr>
  </w:style>
  <w:style w:type="character" w:customStyle="1" w:styleId="3Char">
    <w:name w:val="标题 3 Char"/>
    <w:basedOn w:val="a0"/>
    <w:link w:val="3"/>
    <w:rsid w:val="00CC5B6C"/>
    <w:rPr>
      <w:rFonts w:ascii="宋体" w:eastAsia="宋体" w:hAnsi="宋体" w:cs="Times New Roman"/>
      <w:b/>
      <w:bCs/>
      <w:kern w:val="0"/>
      <w:sz w:val="28"/>
      <w:szCs w:val="24"/>
      <w:lang w:eastAsia="en-US" w:bidi="en-US"/>
    </w:rPr>
  </w:style>
  <w:style w:type="character" w:customStyle="1" w:styleId="4Char">
    <w:name w:val="标题 4 Char"/>
    <w:basedOn w:val="a0"/>
    <w:link w:val="4"/>
    <w:rsid w:val="00CC5B6C"/>
    <w:rPr>
      <w:rFonts w:ascii="Cambria" w:eastAsia="宋体" w:hAnsi="Cambria" w:cs="Times New Roman"/>
      <w:b/>
      <w:bCs/>
      <w:i/>
      <w:iCs/>
      <w:color w:val="4F81BD"/>
      <w:kern w:val="0"/>
      <w:sz w:val="22"/>
      <w:szCs w:val="24"/>
      <w:lang w:eastAsia="en-US" w:bidi="en-US"/>
    </w:rPr>
  </w:style>
  <w:style w:type="character" w:customStyle="1" w:styleId="5Char">
    <w:name w:val="标题 5 Char"/>
    <w:basedOn w:val="a0"/>
    <w:link w:val="5"/>
    <w:rsid w:val="00CC5B6C"/>
    <w:rPr>
      <w:rFonts w:ascii="Cambria" w:eastAsia="宋体" w:hAnsi="Cambria" w:cs="Times New Roman"/>
      <w:color w:val="243F60"/>
      <w:kern w:val="0"/>
      <w:sz w:val="22"/>
      <w:szCs w:val="24"/>
      <w:lang w:eastAsia="en-US" w:bidi="en-US"/>
    </w:rPr>
  </w:style>
  <w:style w:type="character" w:customStyle="1" w:styleId="6Char">
    <w:name w:val="标题 6 Char"/>
    <w:basedOn w:val="a0"/>
    <w:link w:val="6"/>
    <w:uiPriority w:val="9"/>
    <w:rsid w:val="00CC5B6C"/>
    <w:rPr>
      <w:rFonts w:ascii="Arial" w:eastAsia="黑体" w:hAnsi="Arial" w:cs="Times New Roman"/>
      <w:b/>
      <w:kern w:val="0"/>
      <w:sz w:val="24"/>
      <w:szCs w:val="20"/>
    </w:rPr>
  </w:style>
  <w:style w:type="character" w:customStyle="1" w:styleId="7Char">
    <w:name w:val="标题 7 Char"/>
    <w:basedOn w:val="a0"/>
    <w:link w:val="7"/>
    <w:rsid w:val="00CC5B6C"/>
    <w:rPr>
      <w:rFonts w:ascii="Times New Roman" w:eastAsia="宋体" w:hAnsi="Times New Roman" w:cs="Times New Roman"/>
      <w:b/>
      <w:kern w:val="0"/>
      <w:sz w:val="24"/>
      <w:szCs w:val="20"/>
    </w:rPr>
  </w:style>
  <w:style w:type="character" w:customStyle="1" w:styleId="8Char">
    <w:name w:val="标题 8 Char"/>
    <w:basedOn w:val="a0"/>
    <w:link w:val="8"/>
    <w:rsid w:val="00CC5B6C"/>
    <w:rPr>
      <w:rFonts w:ascii="Arial" w:eastAsia="黑体" w:hAnsi="Arial" w:cs="Times New Roman"/>
      <w:kern w:val="0"/>
      <w:sz w:val="24"/>
      <w:szCs w:val="20"/>
    </w:rPr>
  </w:style>
  <w:style w:type="character" w:customStyle="1" w:styleId="9Char">
    <w:name w:val="标题 9 Char"/>
    <w:basedOn w:val="a0"/>
    <w:link w:val="9"/>
    <w:rsid w:val="00CC5B6C"/>
    <w:rPr>
      <w:rFonts w:ascii="Arial" w:eastAsia="黑体" w:hAnsi="Arial" w:cs="Times New Roman"/>
      <w:kern w:val="0"/>
      <w:szCs w:val="20"/>
    </w:rPr>
  </w:style>
  <w:style w:type="numbering" w:customStyle="1" w:styleId="10">
    <w:name w:val="无列表1"/>
    <w:next w:val="a2"/>
    <w:uiPriority w:val="99"/>
    <w:semiHidden/>
    <w:unhideWhenUsed/>
    <w:rsid w:val="00CC5B6C"/>
  </w:style>
  <w:style w:type="character" w:styleId="a3">
    <w:name w:val="FollowedHyperlink"/>
    <w:uiPriority w:val="99"/>
    <w:rsid w:val="00CC5B6C"/>
    <w:rPr>
      <w:color w:val="800080"/>
      <w:u w:val="single"/>
    </w:rPr>
  </w:style>
  <w:style w:type="character" w:styleId="a4">
    <w:name w:val="Hyperlink"/>
    <w:uiPriority w:val="99"/>
    <w:rsid w:val="00CC5B6C"/>
    <w:rPr>
      <w:color w:val="0000FF"/>
      <w:u w:val="single"/>
    </w:rPr>
  </w:style>
  <w:style w:type="character" w:styleId="a5">
    <w:name w:val="page number"/>
    <w:rsid w:val="00CC5B6C"/>
  </w:style>
  <w:style w:type="character" w:styleId="a6">
    <w:name w:val="endnote reference"/>
    <w:rsid w:val="00CC5B6C"/>
    <w:rPr>
      <w:vertAlign w:val="superscript"/>
    </w:rPr>
  </w:style>
  <w:style w:type="character" w:styleId="a7">
    <w:name w:val="Strong"/>
    <w:uiPriority w:val="22"/>
    <w:qFormat/>
    <w:rsid w:val="00CC5B6C"/>
    <w:rPr>
      <w:b/>
      <w:bCs/>
    </w:rPr>
  </w:style>
  <w:style w:type="character" w:styleId="a8">
    <w:name w:val="footnote reference"/>
    <w:uiPriority w:val="99"/>
    <w:qFormat/>
    <w:rsid w:val="00CC5B6C"/>
    <w:rPr>
      <w:vertAlign w:val="superscript"/>
    </w:rPr>
  </w:style>
  <w:style w:type="character" w:styleId="a9">
    <w:name w:val="annotation reference"/>
    <w:uiPriority w:val="99"/>
    <w:rsid w:val="00CC5B6C"/>
    <w:rPr>
      <w:sz w:val="21"/>
      <w:szCs w:val="21"/>
    </w:rPr>
  </w:style>
  <w:style w:type="character" w:styleId="aa">
    <w:name w:val="Emphasis"/>
    <w:uiPriority w:val="20"/>
    <w:qFormat/>
    <w:rsid w:val="00CC5B6C"/>
    <w:rPr>
      <w:b w:val="0"/>
      <w:bCs w:val="0"/>
      <w:i w:val="0"/>
      <w:iCs w:val="0"/>
      <w:color w:val="CC0033"/>
    </w:rPr>
  </w:style>
  <w:style w:type="character" w:customStyle="1" w:styleId="Char1">
    <w:name w:val="文档结构图 Char1"/>
    <w:rsid w:val="00CC5B6C"/>
    <w:rPr>
      <w:rFonts w:ascii="宋体"/>
      <w:kern w:val="2"/>
      <w:sz w:val="18"/>
      <w:szCs w:val="18"/>
    </w:rPr>
  </w:style>
  <w:style w:type="character" w:customStyle="1" w:styleId="Heading1Char">
    <w:name w:val="Heading 1 Char"/>
    <w:rsid w:val="00CC5B6C"/>
    <w:rPr>
      <w:rFonts w:ascii="Times New Roman" w:eastAsia="宋体" w:hAnsi="Times New Roman" w:cs="Times New Roman"/>
      <w:b/>
      <w:bCs/>
      <w:kern w:val="44"/>
      <w:sz w:val="44"/>
      <w:szCs w:val="44"/>
    </w:rPr>
  </w:style>
  <w:style w:type="character" w:customStyle="1" w:styleId="Char">
    <w:name w:val="正文缩进 Char"/>
    <w:link w:val="ab"/>
    <w:rsid w:val="00CC5B6C"/>
    <w:rPr>
      <w:szCs w:val="24"/>
    </w:rPr>
  </w:style>
  <w:style w:type="character" w:customStyle="1" w:styleId="Char0">
    <w:name w:val="纯文本 Char"/>
    <w:link w:val="ac"/>
    <w:uiPriority w:val="99"/>
    <w:rsid w:val="00CC5B6C"/>
    <w:rPr>
      <w:rFonts w:ascii="宋体" w:eastAsia="宋体" w:hAnsi="Courier New"/>
      <w:szCs w:val="21"/>
    </w:rPr>
  </w:style>
  <w:style w:type="character" w:customStyle="1" w:styleId="ad">
    <w:name w:val="表格正文 字符"/>
    <w:link w:val="ae"/>
    <w:rsid w:val="00CC5B6C"/>
    <w:rPr>
      <w:rFonts w:eastAsia="宋体"/>
      <w:sz w:val="24"/>
    </w:rPr>
  </w:style>
  <w:style w:type="character" w:customStyle="1" w:styleId="DateChar">
    <w:name w:val="Date Char"/>
    <w:aliases w:val="封面日期 Char"/>
    <w:rsid w:val="00CC5B6C"/>
    <w:rPr>
      <w:rFonts w:eastAsia="宋体"/>
      <w:sz w:val="24"/>
    </w:rPr>
  </w:style>
  <w:style w:type="character" w:customStyle="1" w:styleId="2Char0">
    <w:name w:val="正文文本缩进 2 Char"/>
    <w:link w:val="20"/>
    <w:rsid w:val="00CC5B6C"/>
    <w:rPr>
      <w:rFonts w:eastAsia="宋体"/>
      <w:szCs w:val="24"/>
    </w:rPr>
  </w:style>
  <w:style w:type="character" w:customStyle="1" w:styleId="Char10">
    <w:name w:val="正文首行缩进 Char1"/>
    <w:rsid w:val="00CC5B6C"/>
  </w:style>
  <w:style w:type="character" w:customStyle="1" w:styleId="CharCharCharCharChar">
    <w:name w:val="Char Char Char Char Char"/>
    <w:rsid w:val="00CC5B6C"/>
    <w:rPr>
      <w:rFonts w:ascii="Arial" w:eastAsia="黑体" w:hAnsi="Arial"/>
      <w:b/>
      <w:bCs/>
      <w:kern w:val="2"/>
      <w:sz w:val="32"/>
      <w:szCs w:val="32"/>
      <w:lang w:val="en-US" w:eastAsia="zh-CN" w:bidi="ar-SA"/>
    </w:rPr>
  </w:style>
  <w:style w:type="character" w:customStyle="1" w:styleId="Char11">
    <w:name w:val="批注主题 Char1"/>
    <w:rsid w:val="00CC5B6C"/>
    <w:rPr>
      <w:rFonts w:ascii="Times New Roman" w:hAnsi="Times New Roman"/>
      <w:b/>
      <w:bCs/>
      <w:kern w:val="2"/>
      <w:sz w:val="21"/>
      <w:szCs w:val="24"/>
    </w:rPr>
  </w:style>
  <w:style w:type="character" w:customStyle="1" w:styleId="Char2">
    <w:name w:val="正文首行缩进 Char"/>
    <w:link w:val="af"/>
    <w:rsid w:val="00CC5B6C"/>
    <w:rPr>
      <w:rFonts w:eastAsia="PMingLiU"/>
      <w:sz w:val="36"/>
      <w:szCs w:val="24"/>
      <w:lang w:eastAsia="zh-TW"/>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普通文字 Char Char,孙普文字 Char,普通文字 Char1,正 文 1 Char,小 Char,纯文本 Char Char Char Char1,纯文本 Char Char Char1,纯文本 Char1 Char Char Char"/>
    <w:rsid w:val="00CC5B6C"/>
    <w:rPr>
      <w:rFonts w:ascii="宋体" w:eastAsia="宋体" w:hAnsi="Courier New"/>
      <w:kern w:val="2"/>
      <w:sz w:val="21"/>
      <w:lang w:val="en-US" w:eastAsia="zh-CN" w:bidi="ar-SA"/>
    </w:rPr>
  </w:style>
  <w:style w:type="character" w:customStyle="1" w:styleId="Char12">
    <w:name w:val="日期 Char1"/>
    <w:rsid w:val="00CC5B6C"/>
    <w:rPr>
      <w:kern w:val="2"/>
      <w:sz w:val="21"/>
      <w:szCs w:val="22"/>
    </w:rPr>
  </w:style>
  <w:style w:type="character" w:customStyle="1" w:styleId="3CharChar">
    <w:name w:val="样式3 Char Char"/>
    <w:link w:val="30"/>
    <w:rsid w:val="00CC5B6C"/>
    <w:rPr>
      <w:rFonts w:ascii="宋体" w:eastAsia="黑体" w:hAnsi="宋体"/>
      <w:sz w:val="36"/>
      <w:szCs w:val="36"/>
    </w:rPr>
  </w:style>
  <w:style w:type="character" w:customStyle="1" w:styleId="apple-converted-space">
    <w:name w:val="apple-converted-space"/>
    <w:rsid w:val="00CC5B6C"/>
  </w:style>
  <w:style w:type="character" w:customStyle="1" w:styleId="2Char1">
    <w:name w:val="正文首行缩进 2 Char"/>
    <w:basedOn w:val="Char3"/>
    <w:link w:val="21"/>
    <w:rsid w:val="00CC5B6C"/>
    <w:rPr>
      <w:rFonts w:ascii="楷体" w:hAnsi="楷体" w:cs="楷体"/>
    </w:rPr>
  </w:style>
  <w:style w:type="character" w:customStyle="1" w:styleId="CharChar">
    <w:name w:val="末级 Char Char"/>
    <w:link w:val="af0"/>
    <w:locked/>
    <w:rsid w:val="00CC5B6C"/>
    <w:rPr>
      <w:sz w:val="24"/>
      <w:szCs w:val="24"/>
    </w:rPr>
  </w:style>
  <w:style w:type="character" w:customStyle="1" w:styleId="2CharChar">
    <w:name w:val="正文2 Char Char"/>
    <w:link w:val="22"/>
    <w:rsid w:val="00CC5B6C"/>
    <w:rPr>
      <w:rFonts w:ascii="宋体" w:eastAsia="楷体"/>
      <w:b/>
      <w:color w:val="0000FF"/>
    </w:rPr>
  </w:style>
  <w:style w:type="character" w:customStyle="1" w:styleId="Char13">
    <w:name w:val="标题 Char1"/>
    <w:uiPriority w:val="10"/>
    <w:rsid w:val="00CC5B6C"/>
    <w:rPr>
      <w:rFonts w:ascii="Cambria" w:hAnsi="Cambria" w:cs="Times New Roman"/>
      <w:b/>
      <w:bCs/>
      <w:kern w:val="2"/>
      <w:sz w:val="32"/>
      <w:szCs w:val="32"/>
    </w:rPr>
  </w:style>
  <w:style w:type="character" w:customStyle="1" w:styleId="3Char1">
    <w:name w:val="正文文本 3 Char1"/>
    <w:rsid w:val="00CC5B6C"/>
    <w:rPr>
      <w:kern w:val="2"/>
      <w:sz w:val="16"/>
      <w:szCs w:val="16"/>
    </w:rPr>
  </w:style>
  <w:style w:type="character" w:customStyle="1" w:styleId="Char4">
    <w:name w:val="批注框文本 Char"/>
    <w:link w:val="af1"/>
    <w:uiPriority w:val="99"/>
    <w:rsid w:val="00CC5B6C"/>
    <w:rPr>
      <w:rFonts w:eastAsia="宋体"/>
      <w:sz w:val="18"/>
      <w:szCs w:val="18"/>
    </w:rPr>
  </w:style>
  <w:style w:type="character" w:customStyle="1" w:styleId="Char14">
    <w:name w:val="页眉 Char1"/>
    <w:rsid w:val="00CC5B6C"/>
    <w:rPr>
      <w:kern w:val="2"/>
      <w:sz w:val="18"/>
      <w:szCs w:val="18"/>
    </w:rPr>
  </w:style>
  <w:style w:type="character" w:customStyle="1" w:styleId="Char15">
    <w:name w:val="纯文本 Char1"/>
    <w:aliases w:val="普通文字 Char Char Char Char Char Char Char Char Char Char Char Char Char Char Char Char Char,纯文本 Char Char Char,普通文字 Char"/>
    <w:uiPriority w:val="99"/>
    <w:rsid w:val="00CC5B6C"/>
    <w:rPr>
      <w:rFonts w:ascii="宋体" w:hAnsi="Courier New" w:cs="Courier New"/>
      <w:kern w:val="2"/>
      <w:sz w:val="21"/>
      <w:szCs w:val="21"/>
    </w:rPr>
  </w:style>
  <w:style w:type="character" w:customStyle="1" w:styleId="1Char1">
    <w:name w:val="标题 1 Char1"/>
    <w:aliases w:val="H1 Char,Heading 0 Char,PIM 1 Char,h1 Char,Section Head Char,1st level Char,l1 Char,1 Char,H11 Char,H12 Char,H13 Char,H14 Char,H15 Char,H16 Char,H17 Char,Heading One Char,章节 Char,1. Char,123321 Char,H111 Char,H112 Char,Header 1 Char,prop Char"/>
    <w:rsid w:val="00CC5B6C"/>
    <w:rPr>
      <w:b/>
      <w:bCs/>
      <w:kern w:val="44"/>
      <w:sz w:val="44"/>
      <w:szCs w:val="44"/>
    </w:rPr>
  </w:style>
  <w:style w:type="character" w:customStyle="1" w:styleId="2Char10">
    <w:name w:val="正文文本 2 Char1"/>
    <w:rsid w:val="00CC5B6C"/>
    <w:rPr>
      <w:kern w:val="2"/>
      <w:sz w:val="21"/>
      <w:szCs w:val="22"/>
    </w:rPr>
  </w:style>
  <w:style w:type="character" w:customStyle="1" w:styleId="CharChar3">
    <w:name w:val="Char Char3"/>
    <w:rsid w:val="00CC5B6C"/>
    <w:rPr>
      <w:rFonts w:eastAsia="Tahoma"/>
      <w:kern w:val="2"/>
      <w:sz w:val="21"/>
      <w:lang w:val="en-US" w:eastAsia="zh-CN" w:bidi="ar-SA"/>
    </w:rPr>
  </w:style>
  <w:style w:type="character" w:customStyle="1" w:styleId="CharChar1">
    <w:name w:val="Char Char1"/>
    <w:rsid w:val="00CC5B6C"/>
    <w:rPr>
      <w:rFonts w:eastAsia="宋体"/>
      <w:kern w:val="2"/>
      <w:sz w:val="24"/>
      <w:lang w:val="en-US" w:eastAsia="zh-CN" w:bidi="ar-SA"/>
    </w:rPr>
  </w:style>
  <w:style w:type="character" w:customStyle="1" w:styleId="2Char2">
    <w:name w:val="正文文本 2 Char"/>
    <w:link w:val="23"/>
    <w:rsid w:val="00CC5B6C"/>
    <w:rPr>
      <w:rFonts w:eastAsia="黑体"/>
      <w:bCs/>
      <w:sz w:val="72"/>
      <w:szCs w:val="24"/>
    </w:rPr>
  </w:style>
  <w:style w:type="character" w:customStyle="1" w:styleId="font161">
    <w:name w:val="font161"/>
    <w:rsid w:val="00CC5B6C"/>
    <w:rPr>
      <w:b/>
      <w:bCs/>
      <w:sz w:val="32"/>
      <w:szCs w:val="32"/>
    </w:rPr>
  </w:style>
  <w:style w:type="character" w:customStyle="1" w:styleId="CharChar11">
    <w:name w:val="Char Char11"/>
    <w:rsid w:val="00CC5B6C"/>
    <w:rPr>
      <w:rFonts w:ascii="宋体" w:eastAsia="宋体" w:cs="Times New Roman"/>
      <w:sz w:val="24"/>
      <w:lang w:val="en-US" w:eastAsia="zh-CN" w:bidi="ar-SA"/>
    </w:rPr>
  </w:style>
  <w:style w:type="character" w:customStyle="1" w:styleId="2Char11">
    <w:name w:val="样式 首行缩进:  2 字符 Char1"/>
    <w:link w:val="24"/>
    <w:locked/>
    <w:rsid w:val="00CC5B6C"/>
    <w:rPr>
      <w:sz w:val="24"/>
    </w:rPr>
  </w:style>
  <w:style w:type="character" w:customStyle="1" w:styleId="Char5">
    <w:name w:val="批注文字 Char"/>
    <w:uiPriority w:val="99"/>
    <w:qFormat/>
    <w:rsid w:val="00CC5B6C"/>
    <w:rPr>
      <w:rFonts w:eastAsia="宋体"/>
      <w:kern w:val="2"/>
      <w:sz w:val="21"/>
      <w:szCs w:val="24"/>
      <w:lang w:val="en-US" w:eastAsia="zh-CN" w:bidi="ar-SA"/>
    </w:rPr>
  </w:style>
  <w:style w:type="character" w:customStyle="1" w:styleId="3Char0">
    <w:name w:val="正文文本 3 Char"/>
    <w:link w:val="31"/>
    <w:rsid w:val="00CC5B6C"/>
    <w:rPr>
      <w:rFonts w:eastAsia="宋体"/>
      <w:sz w:val="16"/>
      <w:szCs w:val="16"/>
    </w:rPr>
  </w:style>
  <w:style w:type="character" w:customStyle="1" w:styleId="Heading3Char">
    <w:name w:val="Heading 3 Char"/>
    <w:rsid w:val="00CC5B6C"/>
    <w:rPr>
      <w:rFonts w:ascii="Cambria" w:eastAsia="宋体" w:hAnsi="Cambria" w:cs="Times New Roman"/>
      <w:b/>
      <w:bCs/>
      <w:color w:val="4F81BD"/>
      <w:kern w:val="0"/>
      <w:sz w:val="22"/>
      <w:lang w:eastAsia="en-US"/>
    </w:rPr>
  </w:style>
  <w:style w:type="character" w:customStyle="1" w:styleId="Char6">
    <w:name w:val="页脚 Char"/>
    <w:link w:val="af2"/>
    <w:uiPriority w:val="99"/>
    <w:rsid w:val="00CC5B6C"/>
    <w:rPr>
      <w:rFonts w:eastAsia="宋体"/>
      <w:sz w:val="18"/>
      <w:szCs w:val="18"/>
    </w:rPr>
  </w:style>
  <w:style w:type="character" w:customStyle="1" w:styleId="Char7">
    <w:name w:val="批注主题 Char"/>
    <w:link w:val="af3"/>
    <w:uiPriority w:val="99"/>
    <w:rsid w:val="00CC5B6C"/>
    <w:rPr>
      <w:rFonts w:eastAsia="宋体"/>
      <w:b/>
      <w:bCs/>
      <w:szCs w:val="24"/>
    </w:rPr>
  </w:style>
  <w:style w:type="character" w:customStyle="1" w:styleId="m14CharChar">
    <w:name w:val="正文段落 m14 Char Char"/>
    <w:link w:val="m14"/>
    <w:locked/>
    <w:rsid w:val="00CC5B6C"/>
    <w:rPr>
      <w:rFonts w:eastAsia="Arial"/>
      <w:sz w:val="24"/>
    </w:rPr>
  </w:style>
  <w:style w:type="character" w:customStyle="1" w:styleId="Char8">
    <w:name w:val="页眉 Char"/>
    <w:link w:val="af4"/>
    <w:uiPriority w:val="99"/>
    <w:rsid w:val="00CC5B6C"/>
    <w:rPr>
      <w:rFonts w:eastAsia="宋体"/>
      <w:sz w:val="18"/>
      <w:szCs w:val="18"/>
    </w:rPr>
  </w:style>
  <w:style w:type="character" w:customStyle="1" w:styleId="Char9">
    <w:name w:val="正文文本 Char"/>
    <w:link w:val="af5"/>
    <w:rsid w:val="00CC5B6C"/>
    <w:rPr>
      <w:rFonts w:eastAsia="黑体"/>
      <w:sz w:val="36"/>
      <w:szCs w:val="24"/>
    </w:rPr>
  </w:style>
  <w:style w:type="character" w:customStyle="1" w:styleId="f14b1">
    <w:name w:val="f14b1"/>
    <w:rsid w:val="00CC5B6C"/>
    <w:rPr>
      <w:rFonts w:cs="Times New Roman"/>
      <w:b/>
      <w:bCs/>
      <w:sz w:val="21"/>
      <w:szCs w:val="21"/>
    </w:rPr>
  </w:style>
  <w:style w:type="character" w:customStyle="1" w:styleId="NormalCharacter">
    <w:name w:val="NormalCharacter"/>
    <w:rsid w:val="00CC5B6C"/>
  </w:style>
  <w:style w:type="character" w:customStyle="1" w:styleId="CharChar0">
    <w:name w:val="缩进正文 Char Char"/>
    <w:link w:val="af6"/>
    <w:rsid w:val="00CC5B6C"/>
    <w:rPr>
      <w:rFonts w:ascii="宋体" w:hAnsi="宋体"/>
      <w:spacing w:val="30"/>
      <w:sz w:val="24"/>
      <w:szCs w:val="24"/>
      <w:lang w:val="en-GB"/>
    </w:rPr>
  </w:style>
  <w:style w:type="character" w:customStyle="1" w:styleId="3Char10">
    <w:name w:val="正文文本缩进 3 Char1"/>
    <w:rsid w:val="00CC5B6C"/>
    <w:rPr>
      <w:kern w:val="2"/>
      <w:sz w:val="16"/>
      <w:szCs w:val="16"/>
    </w:rPr>
  </w:style>
  <w:style w:type="character" w:customStyle="1" w:styleId="2CharChar0">
    <w:name w:val="标题 2 Char Char"/>
    <w:rsid w:val="00CC5B6C"/>
    <w:rPr>
      <w:rFonts w:ascii="Arial" w:eastAsia="黑体" w:hAnsi="Arial" w:cs="Times New Roman"/>
      <w:b/>
      <w:bCs/>
      <w:kern w:val="2"/>
      <w:sz w:val="32"/>
      <w:szCs w:val="32"/>
      <w:lang w:val="en-US" w:eastAsia="zh-CN" w:bidi="ar-SA"/>
    </w:rPr>
  </w:style>
  <w:style w:type="character" w:customStyle="1" w:styleId="Chara">
    <w:name w:val="尾注文本 Char"/>
    <w:link w:val="af7"/>
    <w:rsid w:val="00CC5B6C"/>
    <w:rPr>
      <w:szCs w:val="24"/>
    </w:rPr>
  </w:style>
  <w:style w:type="character" w:customStyle="1" w:styleId="Charb">
    <w:name w:val="副标题 Char"/>
    <w:basedOn w:val="a0"/>
    <w:link w:val="af8"/>
    <w:rsid w:val="00CC5B6C"/>
    <w:rPr>
      <w:b/>
      <w:bCs/>
      <w:kern w:val="28"/>
      <w:sz w:val="32"/>
      <w:szCs w:val="32"/>
    </w:rPr>
  </w:style>
  <w:style w:type="character" w:customStyle="1" w:styleId="FooterChar">
    <w:name w:val="Footer Char"/>
    <w:rsid w:val="00CC5B6C"/>
    <w:rPr>
      <w:rFonts w:ascii="宋体" w:cs="Times New Roman"/>
      <w:sz w:val="24"/>
      <w:szCs w:val="24"/>
    </w:rPr>
  </w:style>
  <w:style w:type="character" w:customStyle="1" w:styleId="Char3">
    <w:name w:val="正文文本缩进 Char"/>
    <w:rsid w:val="00CC5B6C"/>
    <w:rPr>
      <w:rFonts w:eastAsia="宋体"/>
      <w:kern w:val="2"/>
      <w:sz w:val="21"/>
      <w:szCs w:val="24"/>
      <w:lang w:val="en-US" w:eastAsia="zh-CN" w:bidi="ar-SA"/>
    </w:rPr>
  </w:style>
  <w:style w:type="character" w:customStyle="1" w:styleId="Char16">
    <w:name w:val="批注框文本 Char1"/>
    <w:rsid w:val="00CC5B6C"/>
    <w:rPr>
      <w:kern w:val="2"/>
      <w:sz w:val="18"/>
      <w:szCs w:val="18"/>
    </w:rPr>
  </w:style>
  <w:style w:type="character" w:customStyle="1" w:styleId="PlainTextChar">
    <w:name w:val="Plain Text Char"/>
    <w:rsid w:val="00CC5B6C"/>
    <w:rPr>
      <w:rFonts w:ascii="宋体" w:eastAsia="宋体" w:hAnsi="宋体" w:cs="宋体"/>
      <w:kern w:val="0"/>
      <w:sz w:val="24"/>
      <w:szCs w:val="24"/>
    </w:rPr>
  </w:style>
  <w:style w:type="character" w:customStyle="1" w:styleId="af9">
    <w:name w:val="样式 粉红"/>
    <w:rsid w:val="00CC5B6C"/>
    <w:rPr>
      <w:strike w:val="0"/>
      <w:dstrike w:val="0"/>
      <w:color w:val="auto"/>
      <w:u w:val="none"/>
    </w:rPr>
  </w:style>
  <w:style w:type="character" w:customStyle="1" w:styleId="Char17">
    <w:name w:val="正文文本缩进 Char1"/>
    <w:aliases w:val="正文小标题 Char,图内文 Char,表正文1 Char1,正文非缩进1 Char1,标题41 Char1,四号1 Char1,特点1 Char1,表正文2 Char1,正文非缩进2 Char1,标题42 Char1,四号2 Char1,标题43 Char1,表正文3 Char1,正文非缩进3 Char1,四号3 Char1,标题44 Char1,表正文4 Char1,正文非缩进4 Char1,四号4 Char1,标题45 Char1,表正文5 Char1,特点2 Char"/>
    <w:rsid w:val="00CC5B6C"/>
    <w:rPr>
      <w:kern w:val="2"/>
      <w:sz w:val="21"/>
      <w:szCs w:val="22"/>
    </w:rPr>
  </w:style>
  <w:style w:type="character" w:customStyle="1" w:styleId="Charc">
    <w:name w:val="标题 Char"/>
    <w:link w:val="afa"/>
    <w:rsid w:val="00CC5B6C"/>
    <w:rPr>
      <w:rFonts w:ascii="Arial" w:eastAsia="宋体" w:hAnsi="Arial"/>
      <w:b/>
      <w:sz w:val="32"/>
    </w:rPr>
  </w:style>
  <w:style w:type="character" w:customStyle="1" w:styleId="Chard">
    <w:name w:val="日期 Char"/>
    <w:link w:val="afb"/>
    <w:rsid w:val="00CC5B6C"/>
    <w:rPr>
      <w:rFonts w:ascii="宋体" w:eastAsia="宋体"/>
      <w:sz w:val="24"/>
    </w:rPr>
  </w:style>
  <w:style w:type="character" w:customStyle="1" w:styleId="Char18">
    <w:name w:val="正文文本 Char1"/>
    <w:aliases w:val="b Char1,正文悬挂缩进 Char1,正文文字悬挂缩进 Char1,注释 Char1,正文文字 Char1"/>
    <w:rsid w:val="00CC5B6C"/>
    <w:rPr>
      <w:kern w:val="2"/>
      <w:sz w:val="21"/>
      <w:szCs w:val="22"/>
    </w:rPr>
  </w:style>
  <w:style w:type="character" w:customStyle="1" w:styleId="Char19">
    <w:name w:val="页脚 Char1"/>
    <w:rsid w:val="00CC5B6C"/>
    <w:rPr>
      <w:kern w:val="2"/>
      <w:sz w:val="18"/>
      <w:szCs w:val="18"/>
    </w:rPr>
  </w:style>
  <w:style w:type="character" w:customStyle="1" w:styleId="CharChar2">
    <w:name w:val="封面日期 Char Char"/>
    <w:rsid w:val="00CC5B6C"/>
    <w:rPr>
      <w:rFonts w:ascii="楷体" w:eastAsia="Tahoma" w:hAnsi="楷体" w:cs="楷体"/>
      <w:b/>
      <w:sz w:val="28"/>
      <w:szCs w:val="20"/>
    </w:rPr>
  </w:style>
  <w:style w:type="character" w:customStyle="1" w:styleId="2Char12">
    <w:name w:val="正文文本缩进 2 Char1"/>
    <w:rsid w:val="00CC5B6C"/>
    <w:rPr>
      <w:kern w:val="2"/>
      <w:sz w:val="21"/>
      <w:szCs w:val="22"/>
    </w:rPr>
  </w:style>
  <w:style w:type="character" w:customStyle="1" w:styleId="3Char2">
    <w:name w:val="正文文本缩进 3 Char"/>
    <w:link w:val="32"/>
    <w:rsid w:val="00CC5B6C"/>
    <w:rPr>
      <w:rFonts w:eastAsia="宋体"/>
      <w:sz w:val="16"/>
      <w:szCs w:val="16"/>
    </w:rPr>
  </w:style>
  <w:style w:type="character" w:customStyle="1" w:styleId="Char1a">
    <w:name w:val="批注文字 Char1"/>
    <w:rsid w:val="00CC5B6C"/>
    <w:rPr>
      <w:rFonts w:ascii="Times New Roman" w:hAnsi="Times New Roman"/>
      <w:kern w:val="2"/>
      <w:sz w:val="21"/>
      <w:szCs w:val="24"/>
    </w:rPr>
  </w:style>
  <w:style w:type="character" w:customStyle="1" w:styleId="CharChar6">
    <w:name w:val="Char Char6"/>
    <w:rsid w:val="00CC5B6C"/>
    <w:rPr>
      <w:rFonts w:eastAsia="宋体"/>
      <w:b/>
      <w:bCs/>
      <w:kern w:val="2"/>
      <w:sz w:val="32"/>
      <w:szCs w:val="32"/>
      <w:lang w:val="en-US" w:eastAsia="zh-CN" w:bidi="ar-SA"/>
    </w:rPr>
  </w:style>
  <w:style w:type="character" w:customStyle="1" w:styleId="Heading2Char">
    <w:name w:val="Heading 2 Char"/>
    <w:aliases w:val="节 Char"/>
    <w:rsid w:val="00CC5B6C"/>
    <w:rPr>
      <w:rFonts w:ascii="宋体" w:eastAsia="宋体" w:hAnsi="宋体" w:cs="Times New Roman"/>
      <w:kern w:val="0"/>
      <w:sz w:val="20"/>
      <w:szCs w:val="20"/>
    </w:rPr>
  </w:style>
  <w:style w:type="character" w:customStyle="1" w:styleId="HeaderChar">
    <w:name w:val="Header Char"/>
    <w:rsid w:val="00CC5B6C"/>
    <w:rPr>
      <w:rFonts w:ascii="宋体" w:cs="Times New Roman"/>
      <w:sz w:val="24"/>
      <w:szCs w:val="24"/>
    </w:rPr>
  </w:style>
  <w:style w:type="character" w:customStyle="1" w:styleId="Chare">
    <w:name w:val="脚注文本 Char"/>
    <w:link w:val="afc"/>
    <w:rsid w:val="00CC5B6C"/>
    <w:rPr>
      <w:sz w:val="18"/>
      <w:szCs w:val="18"/>
    </w:rPr>
  </w:style>
  <w:style w:type="character" w:customStyle="1" w:styleId="Charf">
    <w:name w:val="文档结构图 Char"/>
    <w:link w:val="afd"/>
    <w:rsid w:val="00CC5B6C"/>
    <w:rPr>
      <w:rFonts w:eastAsia="宋体"/>
      <w:szCs w:val="24"/>
      <w:shd w:val="clear" w:color="auto" w:fill="000080"/>
    </w:rPr>
  </w:style>
  <w:style w:type="character" w:customStyle="1" w:styleId="Charf0">
    <w:name w:val="文档 Char"/>
    <w:link w:val="afe"/>
    <w:locked/>
    <w:rsid w:val="00CC5B6C"/>
    <w:rPr>
      <w:sz w:val="24"/>
      <w:szCs w:val="24"/>
    </w:rPr>
  </w:style>
  <w:style w:type="paragraph" w:styleId="90">
    <w:name w:val="toc 9"/>
    <w:basedOn w:val="a"/>
    <w:next w:val="a"/>
    <w:rsid w:val="00CC5B6C"/>
    <w:pPr>
      <w:ind w:left="1680"/>
      <w:jc w:val="left"/>
    </w:pPr>
    <w:rPr>
      <w:rFonts w:ascii="Calibri" w:eastAsia="宋体" w:hAnsi="Calibri" w:cs="Times New Roman"/>
      <w:sz w:val="18"/>
      <w:szCs w:val="18"/>
    </w:rPr>
  </w:style>
  <w:style w:type="paragraph" w:styleId="afc">
    <w:name w:val="footnote text"/>
    <w:basedOn w:val="a"/>
    <w:link w:val="Chare"/>
    <w:rsid w:val="00CC5B6C"/>
    <w:pPr>
      <w:snapToGrid w:val="0"/>
      <w:jc w:val="left"/>
    </w:pPr>
    <w:rPr>
      <w:sz w:val="18"/>
      <w:szCs w:val="18"/>
    </w:rPr>
  </w:style>
  <w:style w:type="character" w:customStyle="1" w:styleId="Char1b">
    <w:name w:val="脚注文本 Char1"/>
    <w:basedOn w:val="a0"/>
    <w:link w:val="afc"/>
    <w:uiPriority w:val="99"/>
    <w:semiHidden/>
    <w:rsid w:val="00CC5B6C"/>
    <w:rPr>
      <w:sz w:val="18"/>
      <w:szCs w:val="18"/>
    </w:rPr>
  </w:style>
  <w:style w:type="paragraph" w:styleId="80">
    <w:name w:val="index 8"/>
    <w:basedOn w:val="a"/>
    <w:next w:val="a"/>
    <w:rsid w:val="00CC5B6C"/>
    <w:pPr>
      <w:ind w:leftChars="1400" w:left="1400"/>
    </w:pPr>
    <w:rPr>
      <w:rFonts w:ascii="Times New Roman" w:eastAsia="宋体" w:hAnsi="Times New Roman" w:cs="Times New Roman"/>
      <w:szCs w:val="20"/>
    </w:rPr>
  </w:style>
  <w:style w:type="paragraph" w:styleId="11">
    <w:name w:val="index 1"/>
    <w:basedOn w:val="a"/>
    <w:next w:val="a"/>
    <w:rsid w:val="00CC5B6C"/>
    <w:pPr>
      <w:spacing w:line="220" w:lineRule="exact"/>
      <w:jc w:val="center"/>
    </w:pPr>
    <w:rPr>
      <w:rFonts w:ascii="仿宋_GB2312" w:eastAsia="仿宋_GB2312" w:hAnsi="Times New Roman" w:cs="Times New Roman"/>
      <w:szCs w:val="21"/>
    </w:rPr>
  </w:style>
  <w:style w:type="paragraph" w:customStyle="1" w:styleId="xl98">
    <w:name w:val="xl98"/>
    <w:basedOn w:val="a"/>
    <w:rsid w:val="00CC5B6C"/>
    <w:pPr>
      <w:widowControl/>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宋体" w:eastAsia="宋体" w:hAnsi="宋体" w:cs="宋体"/>
      <w:b/>
      <w:bCs/>
      <w:color w:val="000000"/>
      <w:kern w:val="0"/>
      <w:sz w:val="16"/>
      <w:szCs w:val="16"/>
    </w:rPr>
  </w:style>
  <w:style w:type="paragraph" w:styleId="afb">
    <w:name w:val="Date"/>
    <w:basedOn w:val="a"/>
    <w:next w:val="a"/>
    <w:link w:val="Chard"/>
    <w:rsid w:val="00CC5B6C"/>
    <w:pPr>
      <w:adjustRightInd w:val="0"/>
      <w:spacing w:line="360" w:lineRule="atLeast"/>
    </w:pPr>
    <w:rPr>
      <w:rFonts w:ascii="宋体" w:eastAsia="宋体"/>
      <w:sz w:val="24"/>
    </w:rPr>
  </w:style>
  <w:style w:type="character" w:customStyle="1" w:styleId="Char20">
    <w:name w:val="日期 Char2"/>
    <w:basedOn w:val="a0"/>
    <w:link w:val="afb"/>
    <w:uiPriority w:val="99"/>
    <w:semiHidden/>
    <w:rsid w:val="00CC5B6C"/>
  </w:style>
  <w:style w:type="paragraph" w:customStyle="1" w:styleId="CharCharCharCharCharChar">
    <w:name w:val="Char Char Char Char Char Char"/>
    <w:basedOn w:val="a"/>
    <w:rsid w:val="00CC5B6C"/>
    <w:pPr>
      <w:widowControl/>
      <w:spacing w:after="160" w:line="240" w:lineRule="exact"/>
      <w:jc w:val="left"/>
    </w:pPr>
    <w:rPr>
      <w:rFonts w:ascii="Times New Roman" w:eastAsia="宋体" w:hAnsi="Times New Roman" w:cs="Times New Roman"/>
      <w:kern w:val="0"/>
      <w:sz w:val="24"/>
      <w:szCs w:val="20"/>
    </w:rPr>
  </w:style>
  <w:style w:type="paragraph" w:styleId="40">
    <w:name w:val="index 4"/>
    <w:basedOn w:val="a"/>
    <w:next w:val="a"/>
    <w:rsid w:val="00CC5B6C"/>
    <w:pPr>
      <w:ind w:leftChars="600" w:left="600"/>
    </w:pPr>
    <w:rPr>
      <w:rFonts w:ascii="Times New Roman" w:eastAsia="宋体" w:hAnsi="Times New Roman" w:cs="Times New Roman"/>
      <w:szCs w:val="20"/>
    </w:rPr>
  </w:style>
  <w:style w:type="paragraph" w:styleId="af5">
    <w:name w:val="Body Text"/>
    <w:basedOn w:val="a"/>
    <w:link w:val="Char9"/>
    <w:rsid w:val="00CC5B6C"/>
    <w:rPr>
      <w:rFonts w:eastAsia="黑体"/>
      <w:sz w:val="36"/>
      <w:szCs w:val="24"/>
    </w:rPr>
  </w:style>
  <w:style w:type="character" w:customStyle="1" w:styleId="Char21">
    <w:name w:val="正文文本 Char2"/>
    <w:basedOn w:val="a0"/>
    <w:link w:val="af5"/>
    <w:uiPriority w:val="99"/>
    <w:semiHidden/>
    <w:rsid w:val="00CC5B6C"/>
  </w:style>
  <w:style w:type="paragraph" w:styleId="afd">
    <w:name w:val="Document Map"/>
    <w:basedOn w:val="a"/>
    <w:link w:val="Charf"/>
    <w:rsid w:val="00CC5B6C"/>
    <w:pPr>
      <w:shd w:val="clear" w:color="auto" w:fill="000080"/>
    </w:pPr>
    <w:rPr>
      <w:rFonts w:eastAsia="宋体"/>
      <w:szCs w:val="24"/>
    </w:rPr>
  </w:style>
  <w:style w:type="character" w:customStyle="1" w:styleId="Char22">
    <w:name w:val="文档结构图 Char2"/>
    <w:basedOn w:val="a0"/>
    <w:link w:val="afd"/>
    <w:uiPriority w:val="99"/>
    <w:semiHidden/>
    <w:rsid w:val="00CC5B6C"/>
    <w:rPr>
      <w:rFonts w:ascii="宋体" w:eastAsia="宋体"/>
      <w:sz w:val="18"/>
      <w:szCs w:val="18"/>
    </w:rPr>
  </w:style>
  <w:style w:type="paragraph" w:customStyle="1" w:styleId="xl69">
    <w:name w:val="xl69"/>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w:hAnsi="Times New Roman" w:cs="Times New Roman" w:hint="eastAsia"/>
      <w:kern w:val="0"/>
      <w:sz w:val="32"/>
      <w:szCs w:val="32"/>
    </w:rPr>
  </w:style>
  <w:style w:type="paragraph" w:styleId="25">
    <w:name w:val="toc 2"/>
    <w:basedOn w:val="a"/>
    <w:next w:val="a"/>
    <w:uiPriority w:val="39"/>
    <w:rsid w:val="00CC5B6C"/>
    <w:pPr>
      <w:ind w:left="210"/>
      <w:jc w:val="left"/>
    </w:pPr>
    <w:rPr>
      <w:rFonts w:ascii="Calibri" w:eastAsia="宋体" w:hAnsi="Calibri" w:cs="Times New Roman"/>
      <w:smallCaps/>
      <w:sz w:val="20"/>
      <w:szCs w:val="20"/>
    </w:rPr>
  </w:style>
  <w:style w:type="paragraph" w:styleId="aff">
    <w:name w:val="List"/>
    <w:basedOn w:val="a"/>
    <w:rsid w:val="00CC5B6C"/>
    <w:pPr>
      <w:adjustRightInd w:val="0"/>
      <w:spacing w:line="360" w:lineRule="atLeast"/>
      <w:ind w:left="420" w:hanging="420"/>
      <w:jc w:val="left"/>
    </w:pPr>
    <w:rPr>
      <w:rFonts w:ascii="宋体" w:eastAsia="宋体" w:hAnsi="Times New Roman" w:cs="Times New Roman" w:hint="eastAsia"/>
      <w:kern w:val="0"/>
      <w:sz w:val="24"/>
      <w:szCs w:val="20"/>
    </w:rPr>
  </w:style>
  <w:style w:type="paragraph" w:styleId="af4">
    <w:name w:val="header"/>
    <w:basedOn w:val="a"/>
    <w:link w:val="Char8"/>
    <w:uiPriority w:val="99"/>
    <w:rsid w:val="00CC5B6C"/>
    <w:pPr>
      <w:pBdr>
        <w:bottom w:val="single" w:sz="6" w:space="1" w:color="auto"/>
      </w:pBdr>
      <w:tabs>
        <w:tab w:val="center" w:pos="4153"/>
        <w:tab w:val="right" w:pos="8306"/>
      </w:tabs>
      <w:snapToGrid w:val="0"/>
      <w:jc w:val="center"/>
    </w:pPr>
    <w:rPr>
      <w:rFonts w:eastAsia="宋体"/>
      <w:sz w:val="18"/>
      <w:szCs w:val="18"/>
    </w:rPr>
  </w:style>
  <w:style w:type="character" w:customStyle="1" w:styleId="Char23">
    <w:name w:val="页眉 Char2"/>
    <w:basedOn w:val="a0"/>
    <w:link w:val="af4"/>
    <w:uiPriority w:val="99"/>
    <w:semiHidden/>
    <w:rsid w:val="00CC5B6C"/>
    <w:rPr>
      <w:sz w:val="18"/>
      <w:szCs w:val="18"/>
    </w:rPr>
  </w:style>
  <w:style w:type="paragraph" w:customStyle="1" w:styleId="xl90">
    <w:name w:val="xl90"/>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16"/>
      <w:szCs w:val="16"/>
    </w:rPr>
  </w:style>
  <w:style w:type="paragraph" w:styleId="33">
    <w:name w:val="index 3"/>
    <w:basedOn w:val="a"/>
    <w:next w:val="a"/>
    <w:rsid w:val="00CC5B6C"/>
    <w:pPr>
      <w:ind w:leftChars="400" w:left="400"/>
    </w:pPr>
    <w:rPr>
      <w:rFonts w:ascii="Times New Roman" w:eastAsia="宋体" w:hAnsi="Times New Roman" w:cs="Times New Roman"/>
      <w:szCs w:val="20"/>
    </w:rPr>
  </w:style>
  <w:style w:type="paragraph" w:styleId="34">
    <w:name w:val="List Bullet 3"/>
    <w:basedOn w:val="a"/>
    <w:unhideWhenUsed/>
    <w:rsid w:val="00CC5B6C"/>
    <w:pPr>
      <w:adjustRightInd w:val="0"/>
      <w:spacing w:line="360" w:lineRule="atLeast"/>
      <w:contextualSpacing/>
      <w:jc w:val="left"/>
    </w:pPr>
    <w:rPr>
      <w:rFonts w:ascii="Times New Roman" w:eastAsia="宋体" w:hAnsi="Times New Roman" w:cs="Times New Roman"/>
      <w:kern w:val="0"/>
      <w:sz w:val="24"/>
      <w:szCs w:val="20"/>
    </w:rPr>
  </w:style>
  <w:style w:type="paragraph" w:customStyle="1" w:styleId="flNote">
    <w:name w:val="flNote"/>
    <w:basedOn w:val="a"/>
    <w:rsid w:val="00CC5B6C"/>
    <w:pPr>
      <w:adjustRightInd w:val="0"/>
      <w:spacing w:before="567" w:line="360" w:lineRule="atLeast"/>
      <w:jc w:val="center"/>
    </w:pPr>
    <w:rPr>
      <w:rFonts w:ascii="Times New Roman" w:eastAsia="Arial" w:hAnsi="Times New Roman" w:cs="Times New Roman"/>
      <w:b/>
      <w:kern w:val="0"/>
      <w:sz w:val="24"/>
      <w:szCs w:val="20"/>
    </w:rPr>
  </w:style>
  <w:style w:type="paragraph" w:customStyle="1" w:styleId="cjk">
    <w:name w:val="cjk"/>
    <w:basedOn w:val="a"/>
    <w:rsid w:val="00CC5B6C"/>
    <w:pPr>
      <w:widowControl/>
      <w:spacing w:before="100" w:beforeAutospacing="1"/>
      <w:jc w:val="left"/>
    </w:pPr>
    <w:rPr>
      <w:rFonts w:ascii="Tahoma" w:eastAsia="宋体" w:hAnsi="Tahoma" w:cs="Tahoma"/>
      <w:color w:val="000000"/>
      <w:kern w:val="0"/>
      <w:sz w:val="28"/>
      <w:szCs w:val="28"/>
    </w:rPr>
  </w:style>
  <w:style w:type="paragraph" w:styleId="aff0">
    <w:name w:val="Normal (Web)"/>
    <w:basedOn w:val="a"/>
    <w:uiPriority w:val="99"/>
    <w:rsid w:val="00CC5B6C"/>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font8">
    <w:name w:val="font8"/>
    <w:basedOn w:val="a"/>
    <w:rsid w:val="00CC5B6C"/>
    <w:pPr>
      <w:widowControl/>
      <w:spacing w:before="100" w:beforeAutospacing="1" w:after="100" w:afterAutospacing="1"/>
      <w:jc w:val="left"/>
    </w:pPr>
    <w:rPr>
      <w:rFonts w:ascii="Times New Roman" w:eastAsia="宋体" w:hAnsi="Times New Roman" w:cs="Times New Roman" w:hint="eastAsia"/>
      <w:color w:val="000000"/>
      <w:kern w:val="0"/>
      <w:sz w:val="32"/>
      <w:szCs w:val="32"/>
    </w:rPr>
  </w:style>
  <w:style w:type="paragraph" w:styleId="aff1">
    <w:name w:val="envelope return"/>
    <w:qFormat/>
    <w:rsid w:val="00CC5B6C"/>
    <w:pPr>
      <w:widowControl w:val="0"/>
      <w:snapToGrid w:val="0"/>
      <w:jc w:val="both"/>
    </w:pPr>
    <w:rPr>
      <w:rFonts w:ascii="Arial" w:eastAsia="宋体" w:hAnsi="Arial" w:cs="Times New Roman"/>
      <w:szCs w:val="24"/>
    </w:rPr>
  </w:style>
  <w:style w:type="paragraph" w:styleId="81">
    <w:name w:val="toc 8"/>
    <w:basedOn w:val="a"/>
    <w:next w:val="a"/>
    <w:rsid w:val="00CC5B6C"/>
    <w:pPr>
      <w:ind w:left="1470"/>
      <w:jc w:val="left"/>
    </w:pPr>
    <w:rPr>
      <w:rFonts w:ascii="Calibri" w:eastAsia="宋体" w:hAnsi="Calibri" w:cs="Times New Roman"/>
      <w:sz w:val="18"/>
      <w:szCs w:val="18"/>
    </w:rPr>
  </w:style>
  <w:style w:type="paragraph" w:customStyle="1" w:styleId="afe">
    <w:name w:val="文档"/>
    <w:basedOn w:val="a"/>
    <w:link w:val="Charf0"/>
    <w:rsid w:val="00CC5B6C"/>
    <w:pPr>
      <w:adjustRightInd w:val="0"/>
      <w:snapToGrid w:val="0"/>
      <w:spacing w:afterLines="50"/>
      <w:ind w:firstLineChars="200" w:firstLine="480"/>
      <w:jc w:val="left"/>
    </w:pPr>
    <w:rPr>
      <w:sz w:val="24"/>
      <w:szCs w:val="24"/>
    </w:rPr>
  </w:style>
  <w:style w:type="paragraph" w:styleId="26">
    <w:name w:val="List Bullet 2"/>
    <w:basedOn w:val="a"/>
    <w:unhideWhenUsed/>
    <w:rsid w:val="00CC5B6C"/>
    <w:pPr>
      <w:adjustRightInd w:val="0"/>
      <w:spacing w:line="360" w:lineRule="atLeast"/>
      <w:jc w:val="left"/>
    </w:pPr>
    <w:rPr>
      <w:rFonts w:ascii="Times New Roman" w:eastAsia="宋体" w:hAnsi="Times New Roman" w:cs="Times New Roman"/>
      <w:kern w:val="0"/>
      <w:sz w:val="24"/>
      <w:szCs w:val="20"/>
    </w:rPr>
  </w:style>
  <w:style w:type="paragraph" w:styleId="af8">
    <w:name w:val="Subtitle"/>
    <w:basedOn w:val="a"/>
    <w:link w:val="Charb"/>
    <w:qFormat/>
    <w:rsid w:val="00CC5B6C"/>
    <w:pPr>
      <w:adjustRightInd w:val="0"/>
      <w:spacing w:before="240" w:after="60" w:line="312" w:lineRule="atLeast"/>
      <w:jc w:val="center"/>
      <w:outlineLvl w:val="1"/>
    </w:pPr>
    <w:rPr>
      <w:b/>
      <w:bCs/>
      <w:kern w:val="28"/>
      <w:sz w:val="32"/>
      <w:szCs w:val="32"/>
    </w:rPr>
  </w:style>
  <w:style w:type="character" w:customStyle="1" w:styleId="Char1c">
    <w:name w:val="副标题 Char1"/>
    <w:basedOn w:val="a0"/>
    <w:link w:val="af8"/>
    <w:uiPriority w:val="11"/>
    <w:rsid w:val="00CC5B6C"/>
    <w:rPr>
      <w:rFonts w:asciiTheme="majorHAnsi" w:eastAsia="宋体" w:hAnsiTheme="majorHAnsi" w:cstheme="majorBidi"/>
      <w:b/>
      <w:bCs/>
      <w:kern w:val="28"/>
      <w:sz w:val="32"/>
      <w:szCs w:val="32"/>
    </w:rPr>
  </w:style>
  <w:style w:type="paragraph" w:customStyle="1" w:styleId="CharCharCharChar">
    <w:name w:val="Char Char Char Char"/>
    <w:basedOn w:val="a"/>
    <w:rsid w:val="00CC5B6C"/>
    <w:rPr>
      <w:rFonts w:ascii="Times New Roman" w:eastAsia="宋体" w:hAnsi="Times New Roman" w:cs="Times New Roman"/>
      <w:sz w:val="30"/>
      <w:szCs w:val="24"/>
    </w:rPr>
  </w:style>
  <w:style w:type="paragraph" w:customStyle="1" w:styleId="18">
    <w:name w:val="样式18"/>
    <w:basedOn w:val="ac"/>
    <w:rsid w:val="00CC5B6C"/>
    <w:pPr>
      <w:spacing w:line="480" w:lineRule="exact"/>
      <w:ind w:firstLineChars="200" w:firstLine="480"/>
    </w:pPr>
    <w:rPr>
      <w:rFonts w:ascii="Arial" w:hAnsi="Arial"/>
      <w:kern w:val="0"/>
      <w:sz w:val="24"/>
      <w:szCs w:val="24"/>
    </w:rPr>
  </w:style>
  <w:style w:type="paragraph" w:customStyle="1" w:styleId="aff2">
    <w:name w:val="一级标题"/>
    <w:basedOn w:val="a"/>
    <w:next w:val="aff3"/>
    <w:rsid w:val="00CC5B6C"/>
    <w:pPr>
      <w:tabs>
        <w:tab w:val="left" w:pos="425"/>
        <w:tab w:val="left" w:pos="1418"/>
      </w:tabs>
      <w:spacing w:afterLines="100"/>
      <w:ind w:left="850" w:hanging="425"/>
      <w:outlineLvl w:val="0"/>
    </w:pPr>
    <w:rPr>
      <w:rFonts w:ascii="Times New Roman" w:eastAsia="Arial" w:hAnsi="Times New Roman" w:cs="Times New Roman"/>
      <w:sz w:val="30"/>
      <w:szCs w:val="28"/>
    </w:rPr>
  </w:style>
  <w:style w:type="paragraph" w:customStyle="1" w:styleId="xl93">
    <w:name w:val="xl93"/>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32"/>
      <w:szCs w:val="32"/>
    </w:rPr>
  </w:style>
  <w:style w:type="paragraph" w:styleId="50">
    <w:name w:val="index 5"/>
    <w:basedOn w:val="a"/>
    <w:next w:val="a"/>
    <w:rsid w:val="00CC5B6C"/>
    <w:pPr>
      <w:ind w:leftChars="800" w:left="800"/>
    </w:pPr>
    <w:rPr>
      <w:rFonts w:ascii="Times New Roman" w:eastAsia="宋体" w:hAnsi="Times New Roman" w:cs="Times New Roman"/>
      <w:szCs w:val="20"/>
    </w:rPr>
  </w:style>
  <w:style w:type="paragraph" w:styleId="aff4">
    <w:name w:val="Body Text Indent"/>
    <w:basedOn w:val="a"/>
    <w:link w:val="Char24"/>
    <w:unhideWhenUsed/>
    <w:qFormat/>
    <w:rsid w:val="00CC5B6C"/>
    <w:pPr>
      <w:spacing w:after="120"/>
      <w:ind w:leftChars="200" w:left="420"/>
    </w:pPr>
  </w:style>
  <w:style w:type="character" w:customStyle="1" w:styleId="Char24">
    <w:name w:val="正文文本缩进 Char2"/>
    <w:basedOn w:val="a0"/>
    <w:link w:val="aff4"/>
    <w:uiPriority w:val="99"/>
    <w:semiHidden/>
    <w:rsid w:val="00CC5B6C"/>
  </w:style>
  <w:style w:type="paragraph" w:styleId="21">
    <w:name w:val="Body Text First Indent 2"/>
    <w:basedOn w:val="aff4"/>
    <w:link w:val="2Char1"/>
    <w:rsid w:val="00CC5B6C"/>
    <w:pPr>
      <w:ind w:firstLineChars="200" w:firstLine="420"/>
    </w:pPr>
    <w:rPr>
      <w:rFonts w:ascii="楷体" w:eastAsia="宋体" w:hAnsi="楷体" w:cs="楷体"/>
      <w:szCs w:val="24"/>
    </w:rPr>
  </w:style>
  <w:style w:type="character" w:customStyle="1" w:styleId="2Char13">
    <w:name w:val="正文首行缩进 2 Char1"/>
    <w:basedOn w:val="Char24"/>
    <w:link w:val="21"/>
    <w:uiPriority w:val="99"/>
    <w:semiHidden/>
    <w:rsid w:val="00CC5B6C"/>
  </w:style>
  <w:style w:type="paragraph" w:customStyle="1" w:styleId="22">
    <w:name w:val="正文2"/>
    <w:link w:val="2CharChar"/>
    <w:rsid w:val="00CC5B6C"/>
    <w:pPr>
      <w:widowControl w:val="0"/>
      <w:adjustRightInd w:val="0"/>
      <w:spacing w:line="312" w:lineRule="atLeast"/>
      <w:jc w:val="both"/>
      <w:textAlignment w:val="baseline"/>
    </w:pPr>
    <w:rPr>
      <w:rFonts w:ascii="宋体" w:eastAsia="楷体"/>
      <w:b/>
      <w:color w:val="0000FF"/>
    </w:rPr>
  </w:style>
  <w:style w:type="paragraph" w:styleId="91">
    <w:name w:val="index 9"/>
    <w:basedOn w:val="a"/>
    <w:next w:val="a"/>
    <w:rsid w:val="00CC5B6C"/>
    <w:pPr>
      <w:ind w:leftChars="1600" w:left="1600"/>
    </w:pPr>
    <w:rPr>
      <w:rFonts w:ascii="Times New Roman" w:eastAsia="宋体" w:hAnsi="Times New Roman" w:cs="Times New Roman"/>
      <w:szCs w:val="20"/>
    </w:rPr>
  </w:style>
  <w:style w:type="paragraph" w:styleId="af2">
    <w:name w:val="footer"/>
    <w:basedOn w:val="a"/>
    <w:link w:val="Char6"/>
    <w:uiPriority w:val="99"/>
    <w:rsid w:val="00CC5B6C"/>
    <w:pPr>
      <w:tabs>
        <w:tab w:val="center" w:pos="4153"/>
        <w:tab w:val="right" w:pos="8306"/>
      </w:tabs>
      <w:snapToGrid w:val="0"/>
      <w:jc w:val="left"/>
    </w:pPr>
    <w:rPr>
      <w:rFonts w:eastAsia="宋体"/>
      <w:sz w:val="18"/>
      <w:szCs w:val="18"/>
    </w:rPr>
  </w:style>
  <w:style w:type="character" w:customStyle="1" w:styleId="Char25">
    <w:name w:val="页脚 Char2"/>
    <w:basedOn w:val="a0"/>
    <w:link w:val="af2"/>
    <w:uiPriority w:val="99"/>
    <w:semiHidden/>
    <w:rsid w:val="00CC5B6C"/>
    <w:rPr>
      <w:sz w:val="18"/>
      <w:szCs w:val="18"/>
    </w:rPr>
  </w:style>
  <w:style w:type="paragraph" w:styleId="aff5">
    <w:name w:val="Block Text"/>
    <w:basedOn w:val="a"/>
    <w:rsid w:val="00CC5B6C"/>
    <w:pPr>
      <w:spacing w:after="120"/>
      <w:ind w:leftChars="700" w:left="1440" w:rightChars="700" w:right="1440"/>
    </w:pPr>
    <w:rPr>
      <w:rFonts w:ascii="Times New Roman" w:eastAsia="宋体" w:hAnsi="Times New Roman" w:cs="Times New Roman"/>
      <w:szCs w:val="24"/>
    </w:rPr>
  </w:style>
  <w:style w:type="paragraph" w:styleId="31">
    <w:name w:val="Body Text 3"/>
    <w:basedOn w:val="a"/>
    <w:link w:val="3Char0"/>
    <w:rsid w:val="00CC5B6C"/>
    <w:pPr>
      <w:spacing w:after="120"/>
    </w:pPr>
    <w:rPr>
      <w:rFonts w:eastAsia="宋体"/>
      <w:sz w:val="16"/>
      <w:szCs w:val="16"/>
    </w:rPr>
  </w:style>
  <w:style w:type="character" w:customStyle="1" w:styleId="3Char20">
    <w:name w:val="正文文本 3 Char2"/>
    <w:basedOn w:val="a0"/>
    <w:link w:val="31"/>
    <w:uiPriority w:val="99"/>
    <w:semiHidden/>
    <w:rsid w:val="00CC5B6C"/>
    <w:rPr>
      <w:sz w:val="16"/>
      <w:szCs w:val="16"/>
    </w:rPr>
  </w:style>
  <w:style w:type="paragraph" w:styleId="aff6">
    <w:name w:val="table of authorities"/>
    <w:basedOn w:val="a"/>
    <w:next w:val="a"/>
    <w:rsid w:val="00CC5B6C"/>
    <w:pPr>
      <w:ind w:leftChars="200" w:left="420"/>
    </w:pPr>
    <w:rPr>
      <w:rFonts w:ascii="Times New Roman" w:eastAsia="宋体" w:hAnsi="Times New Roman" w:cs="Times New Roman"/>
      <w:szCs w:val="20"/>
    </w:rPr>
  </w:style>
  <w:style w:type="paragraph" w:styleId="aff7">
    <w:name w:val="caption"/>
    <w:basedOn w:val="a"/>
    <w:next w:val="a"/>
    <w:qFormat/>
    <w:rsid w:val="00CC5B6C"/>
    <w:pPr>
      <w:adjustRightInd w:val="0"/>
      <w:spacing w:before="152" w:after="160" w:line="360" w:lineRule="atLeast"/>
      <w:jc w:val="left"/>
      <w:textAlignment w:val="baseline"/>
    </w:pPr>
    <w:rPr>
      <w:rFonts w:ascii="Arial" w:eastAsia="黑体" w:hAnsi="Arial" w:cs="Times New Roman"/>
      <w:kern w:val="0"/>
      <w:sz w:val="24"/>
      <w:szCs w:val="24"/>
    </w:rPr>
  </w:style>
  <w:style w:type="paragraph" w:styleId="af">
    <w:name w:val="Body Text First Indent"/>
    <w:basedOn w:val="af5"/>
    <w:link w:val="Char2"/>
    <w:rsid w:val="00CC5B6C"/>
    <w:pPr>
      <w:tabs>
        <w:tab w:val="left" w:pos="1418"/>
      </w:tabs>
      <w:autoSpaceDE w:val="0"/>
      <w:autoSpaceDN w:val="0"/>
      <w:adjustRightInd w:val="0"/>
      <w:spacing w:before="120" w:after="120"/>
      <w:ind w:left="1418" w:hanging="567"/>
      <w:jc w:val="left"/>
    </w:pPr>
    <w:rPr>
      <w:rFonts w:eastAsia="PMingLiU"/>
      <w:lang w:eastAsia="zh-TW"/>
    </w:rPr>
  </w:style>
  <w:style w:type="character" w:customStyle="1" w:styleId="Char26">
    <w:name w:val="正文首行缩进 Char2"/>
    <w:basedOn w:val="Char21"/>
    <w:link w:val="af"/>
    <w:uiPriority w:val="99"/>
    <w:semiHidden/>
    <w:rsid w:val="00CC5B6C"/>
  </w:style>
  <w:style w:type="paragraph" w:styleId="70">
    <w:name w:val="index 7"/>
    <w:basedOn w:val="a"/>
    <w:next w:val="a"/>
    <w:rsid w:val="00CC5B6C"/>
    <w:pPr>
      <w:ind w:leftChars="1200" w:left="1200"/>
    </w:pPr>
    <w:rPr>
      <w:rFonts w:ascii="Times New Roman" w:eastAsia="宋体" w:hAnsi="Times New Roman" w:cs="Times New Roman"/>
      <w:szCs w:val="20"/>
    </w:rPr>
  </w:style>
  <w:style w:type="paragraph" w:styleId="aff8">
    <w:name w:val="index heading"/>
    <w:basedOn w:val="a"/>
    <w:next w:val="11"/>
    <w:rsid w:val="00CC5B6C"/>
    <w:rPr>
      <w:rFonts w:ascii="Times New Roman" w:eastAsia="宋体" w:hAnsi="Times New Roman" w:cs="Times New Roman"/>
      <w:szCs w:val="20"/>
    </w:rPr>
  </w:style>
  <w:style w:type="paragraph" w:customStyle="1" w:styleId="CharCharCharCharCharCharCharCharCharCharCharCharChar">
    <w:name w:val="Char Char Char Char Char Char Char Char Char Char Char Char Char"/>
    <w:basedOn w:val="a"/>
    <w:rsid w:val="00CC5B6C"/>
    <w:rPr>
      <w:rFonts w:ascii="仿宋_GB2312" w:eastAsia="仿宋_GB2312" w:hAnsi="Times New Roman" w:cs="Times New Roman"/>
      <w:b/>
      <w:sz w:val="32"/>
      <w:szCs w:val="32"/>
    </w:rPr>
  </w:style>
  <w:style w:type="paragraph" w:customStyle="1" w:styleId="-11">
    <w:name w:val="彩色列表 - 强调文字颜色 11"/>
    <w:basedOn w:val="a"/>
    <w:rsid w:val="00CC5B6C"/>
    <w:pPr>
      <w:ind w:firstLineChars="200" w:firstLine="420"/>
    </w:pPr>
    <w:rPr>
      <w:rFonts w:ascii="Times New Roman" w:eastAsia="宋体" w:hAnsi="Times New Roman" w:cs="Times New Roman"/>
      <w:szCs w:val="24"/>
    </w:rPr>
  </w:style>
  <w:style w:type="paragraph" w:styleId="af1">
    <w:name w:val="Balloon Text"/>
    <w:basedOn w:val="a"/>
    <w:link w:val="Char4"/>
    <w:uiPriority w:val="99"/>
    <w:rsid w:val="00CC5B6C"/>
    <w:rPr>
      <w:rFonts w:eastAsia="宋体"/>
      <w:sz w:val="18"/>
      <w:szCs w:val="18"/>
    </w:rPr>
  </w:style>
  <w:style w:type="character" w:customStyle="1" w:styleId="Char27">
    <w:name w:val="批注框文本 Char2"/>
    <w:basedOn w:val="a0"/>
    <w:link w:val="af1"/>
    <w:uiPriority w:val="99"/>
    <w:semiHidden/>
    <w:rsid w:val="00CC5B6C"/>
    <w:rPr>
      <w:sz w:val="18"/>
      <w:szCs w:val="18"/>
    </w:rPr>
  </w:style>
  <w:style w:type="paragraph" w:customStyle="1" w:styleId="xl68">
    <w:name w:val="xl68"/>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32"/>
      <w:szCs w:val="32"/>
    </w:rPr>
  </w:style>
  <w:style w:type="paragraph" w:styleId="ab">
    <w:name w:val="Normal Indent"/>
    <w:basedOn w:val="a"/>
    <w:link w:val="Char"/>
    <w:rsid w:val="00CC5B6C"/>
    <w:pPr>
      <w:ind w:firstLineChars="200" w:firstLine="420"/>
    </w:pPr>
    <w:rPr>
      <w:szCs w:val="24"/>
    </w:rPr>
  </w:style>
  <w:style w:type="paragraph" w:styleId="aff9">
    <w:name w:val="annotation text"/>
    <w:basedOn w:val="a"/>
    <w:link w:val="Char28"/>
    <w:uiPriority w:val="99"/>
    <w:unhideWhenUsed/>
    <w:qFormat/>
    <w:rsid w:val="00CC5B6C"/>
    <w:pPr>
      <w:jc w:val="left"/>
    </w:pPr>
  </w:style>
  <w:style w:type="character" w:customStyle="1" w:styleId="Char28">
    <w:name w:val="批注文字 Char2"/>
    <w:basedOn w:val="a0"/>
    <w:link w:val="aff9"/>
    <w:uiPriority w:val="99"/>
    <w:semiHidden/>
    <w:rsid w:val="00CC5B6C"/>
  </w:style>
  <w:style w:type="paragraph" w:styleId="af3">
    <w:name w:val="annotation subject"/>
    <w:basedOn w:val="aff9"/>
    <w:next w:val="aff9"/>
    <w:link w:val="Char7"/>
    <w:uiPriority w:val="99"/>
    <w:rsid w:val="00CC5B6C"/>
    <w:rPr>
      <w:rFonts w:eastAsia="宋体"/>
      <w:b/>
      <w:bCs/>
      <w:szCs w:val="24"/>
    </w:rPr>
  </w:style>
  <w:style w:type="character" w:customStyle="1" w:styleId="Char29">
    <w:name w:val="批注主题 Char2"/>
    <w:basedOn w:val="Char28"/>
    <w:link w:val="af3"/>
    <w:uiPriority w:val="99"/>
    <w:semiHidden/>
    <w:rsid w:val="00CC5B6C"/>
    <w:rPr>
      <w:b/>
      <w:bCs/>
    </w:rPr>
  </w:style>
  <w:style w:type="paragraph" w:customStyle="1" w:styleId="affa">
    <w:name w:val="表内容"/>
    <w:basedOn w:val="afe"/>
    <w:rsid w:val="00CC5B6C"/>
  </w:style>
  <w:style w:type="paragraph" w:styleId="32">
    <w:name w:val="Body Text Indent 3"/>
    <w:basedOn w:val="a"/>
    <w:link w:val="3Char2"/>
    <w:rsid w:val="00CC5B6C"/>
    <w:pPr>
      <w:spacing w:after="120"/>
      <w:ind w:leftChars="200" w:left="420"/>
    </w:pPr>
    <w:rPr>
      <w:rFonts w:eastAsia="宋体"/>
      <w:sz w:val="16"/>
      <w:szCs w:val="16"/>
    </w:rPr>
  </w:style>
  <w:style w:type="character" w:customStyle="1" w:styleId="3Char21">
    <w:name w:val="正文文本缩进 3 Char2"/>
    <w:basedOn w:val="a0"/>
    <w:link w:val="32"/>
    <w:uiPriority w:val="99"/>
    <w:semiHidden/>
    <w:rsid w:val="00CC5B6C"/>
    <w:rPr>
      <w:sz w:val="16"/>
      <w:szCs w:val="16"/>
    </w:rPr>
  </w:style>
  <w:style w:type="paragraph" w:customStyle="1" w:styleId="24">
    <w:name w:val="样式 首行缩进:  2 字符"/>
    <w:basedOn w:val="a"/>
    <w:link w:val="2Char11"/>
    <w:rsid w:val="00CC5B6C"/>
    <w:pPr>
      <w:spacing w:line="480" w:lineRule="exact"/>
      <w:ind w:firstLineChars="200" w:firstLine="480"/>
    </w:pPr>
    <w:rPr>
      <w:sz w:val="24"/>
    </w:rPr>
  </w:style>
  <w:style w:type="paragraph" w:styleId="41">
    <w:name w:val="toc 4"/>
    <w:basedOn w:val="a"/>
    <w:next w:val="a"/>
    <w:rsid w:val="00CC5B6C"/>
    <w:pPr>
      <w:ind w:left="630"/>
      <w:jc w:val="left"/>
    </w:pPr>
    <w:rPr>
      <w:rFonts w:ascii="Calibri" w:eastAsia="宋体" w:hAnsi="Calibri" w:cs="Times New Roman"/>
      <w:sz w:val="18"/>
      <w:szCs w:val="18"/>
    </w:rPr>
  </w:style>
  <w:style w:type="paragraph" w:customStyle="1" w:styleId="xl91">
    <w:name w:val="xl91"/>
    <w:basedOn w:val="a"/>
    <w:rsid w:val="00CC5B6C"/>
    <w:pPr>
      <w:widowControl/>
      <w:spacing w:before="100" w:beforeAutospacing="1" w:after="100" w:afterAutospacing="1"/>
      <w:jc w:val="center"/>
      <w:textAlignment w:val="center"/>
    </w:pPr>
    <w:rPr>
      <w:rFonts w:ascii="Times New Roman" w:eastAsia="宋体" w:hAnsi="Times New Roman" w:cs="Times New Roman"/>
      <w:kern w:val="0"/>
      <w:sz w:val="24"/>
      <w:szCs w:val="24"/>
    </w:rPr>
  </w:style>
  <w:style w:type="paragraph" w:styleId="ac">
    <w:name w:val="Plain Text"/>
    <w:basedOn w:val="a"/>
    <w:link w:val="Char0"/>
    <w:uiPriority w:val="99"/>
    <w:qFormat/>
    <w:rsid w:val="00CC5B6C"/>
    <w:rPr>
      <w:rFonts w:ascii="宋体" w:eastAsia="宋体" w:hAnsi="Courier New"/>
      <w:szCs w:val="21"/>
    </w:rPr>
  </w:style>
  <w:style w:type="character" w:customStyle="1" w:styleId="Char2a">
    <w:name w:val="纯文本 Char2"/>
    <w:basedOn w:val="a0"/>
    <w:link w:val="ac"/>
    <w:uiPriority w:val="99"/>
    <w:semiHidden/>
    <w:rsid w:val="00CC5B6C"/>
    <w:rPr>
      <w:rFonts w:ascii="宋体" w:eastAsia="宋体" w:hAnsi="Courier New" w:cs="Courier New"/>
      <w:szCs w:val="21"/>
    </w:rPr>
  </w:style>
  <w:style w:type="paragraph" w:styleId="60">
    <w:name w:val="index 6"/>
    <w:basedOn w:val="a"/>
    <w:next w:val="a"/>
    <w:rsid w:val="00CC5B6C"/>
    <w:pPr>
      <w:ind w:leftChars="1000" w:left="1000"/>
    </w:pPr>
    <w:rPr>
      <w:rFonts w:ascii="Times New Roman" w:eastAsia="宋体" w:hAnsi="Times New Roman" w:cs="Times New Roman"/>
      <w:szCs w:val="20"/>
    </w:rPr>
  </w:style>
  <w:style w:type="paragraph" w:styleId="71">
    <w:name w:val="toc 7"/>
    <w:basedOn w:val="a"/>
    <w:next w:val="a"/>
    <w:rsid w:val="00CC5B6C"/>
    <w:pPr>
      <w:ind w:left="1260"/>
      <w:jc w:val="left"/>
    </w:pPr>
    <w:rPr>
      <w:rFonts w:ascii="Calibri" w:eastAsia="宋体" w:hAnsi="Calibri" w:cs="Times New Roman"/>
      <w:sz w:val="18"/>
      <w:szCs w:val="18"/>
    </w:rPr>
  </w:style>
  <w:style w:type="paragraph" w:styleId="affb">
    <w:name w:val="List Number"/>
    <w:basedOn w:val="a"/>
    <w:unhideWhenUsed/>
    <w:rsid w:val="00CC5B6C"/>
    <w:rPr>
      <w:rFonts w:ascii="Times New Roman" w:eastAsia="Arial" w:hAnsi="Times New Roman" w:cs="Times New Roman"/>
      <w:szCs w:val="24"/>
    </w:rPr>
  </w:style>
  <w:style w:type="paragraph" w:styleId="afa">
    <w:name w:val="Title"/>
    <w:basedOn w:val="a"/>
    <w:link w:val="Charc"/>
    <w:qFormat/>
    <w:rsid w:val="00CC5B6C"/>
    <w:pPr>
      <w:adjustRightInd w:val="0"/>
      <w:spacing w:before="240" w:after="60" w:line="360" w:lineRule="atLeast"/>
      <w:jc w:val="center"/>
      <w:outlineLvl w:val="0"/>
    </w:pPr>
    <w:rPr>
      <w:rFonts w:ascii="Arial" w:eastAsia="宋体" w:hAnsi="Arial"/>
      <w:b/>
      <w:sz w:val="32"/>
    </w:rPr>
  </w:style>
  <w:style w:type="character" w:customStyle="1" w:styleId="Char2b">
    <w:name w:val="标题 Char2"/>
    <w:basedOn w:val="a0"/>
    <w:link w:val="afa"/>
    <w:uiPriority w:val="10"/>
    <w:rsid w:val="00CC5B6C"/>
    <w:rPr>
      <w:rFonts w:asciiTheme="majorHAnsi" w:eastAsia="宋体" w:hAnsiTheme="majorHAnsi" w:cstheme="majorBidi"/>
      <w:b/>
      <w:bCs/>
      <w:sz w:val="32"/>
      <w:szCs w:val="32"/>
    </w:rPr>
  </w:style>
  <w:style w:type="paragraph" w:customStyle="1" w:styleId="affc">
    <w:name w:val="样式胡"/>
    <w:basedOn w:val="a"/>
    <w:rsid w:val="00CC5B6C"/>
    <w:pPr>
      <w:tabs>
        <w:tab w:val="left" w:pos="3300"/>
      </w:tabs>
      <w:ind w:left="3300" w:hanging="420"/>
    </w:pPr>
    <w:rPr>
      <w:rFonts w:ascii="Times New Roman" w:eastAsia="Arial" w:hAnsi="Times New Roman" w:cs="Times New Roman"/>
      <w:szCs w:val="24"/>
    </w:rPr>
  </w:style>
  <w:style w:type="paragraph" w:customStyle="1" w:styleId="affd">
    <w:name w:val="专用"/>
    <w:basedOn w:val="a"/>
    <w:rsid w:val="00CC5B6C"/>
    <w:pPr>
      <w:spacing w:afterLines="100"/>
      <w:ind w:left="838" w:hangingChars="262" w:hanging="838"/>
    </w:pPr>
    <w:rPr>
      <w:rFonts w:ascii="Times New Roman" w:eastAsia="宋体" w:hAnsi="Times New Roman" w:cs="Times New Roman"/>
      <w:b/>
      <w:color w:val="000000"/>
      <w:sz w:val="32"/>
      <w:szCs w:val="20"/>
    </w:rPr>
  </w:style>
  <w:style w:type="paragraph" w:styleId="af7">
    <w:name w:val="endnote text"/>
    <w:basedOn w:val="a"/>
    <w:link w:val="Chara"/>
    <w:rsid w:val="00CC5B6C"/>
    <w:pPr>
      <w:snapToGrid w:val="0"/>
      <w:jc w:val="left"/>
    </w:pPr>
    <w:rPr>
      <w:szCs w:val="24"/>
    </w:rPr>
  </w:style>
  <w:style w:type="character" w:customStyle="1" w:styleId="Char1d">
    <w:name w:val="尾注文本 Char1"/>
    <w:basedOn w:val="a0"/>
    <w:link w:val="af7"/>
    <w:uiPriority w:val="99"/>
    <w:semiHidden/>
    <w:rsid w:val="00CC5B6C"/>
  </w:style>
  <w:style w:type="paragraph" w:styleId="35">
    <w:name w:val="toc 3"/>
    <w:basedOn w:val="a"/>
    <w:next w:val="a"/>
    <w:uiPriority w:val="39"/>
    <w:rsid w:val="00CC5B6C"/>
    <w:pPr>
      <w:ind w:left="420"/>
      <w:jc w:val="left"/>
    </w:pPr>
    <w:rPr>
      <w:rFonts w:ascii="Calibri" w:eastAsia="宋体" w:hAnsi="Calibri" w:cs="Times New Roman"/>
      <w:i/>
      <w:iCs/>
      <w:sz w:val="20"/>
      <w:szCs w:val="20"/>
    </w:rPr>
  </w:style>
  <w:style w:type="paragraph" w:customStyle="1" w:styleId="42">
    <w:name w:val="列出段落4"/>
    <w:basedOn w:val="a"/>
    <w:rsid w:val="00CC5B6C"/>
    <w:pPr>
      <w:ind w:firstLineChars="200" w:firstLine="420"/>
    </w:pPr>
    <w:rPr>
      <w:rFonts w:ascii="Times New Roman" w:eastAsia="宋体" w:hAnsi="Times New Roman" w:cs="Times New Roman"/>
      <w:szCs w:val="24"/>
    </w:rPr>
  </w:style>
  <w:style w:type="paragraph" w:customStyle="1" w:styleId="CharChar1CharCharCharCharCharCharCharCharCharCharCharCharCharCharChar">
    <w:name w:val="Char Char1 Char Char Char Char Char Char Char Char Char Char Char Char Char Char Char"/>
    <w:basedOn w:val="a"/>
    <w:rsid w:val="00CC5B6C"/>
    <w:pPr>
      <w:widowControl/>
      <w:spacing w:after="160" w:line="240" w:lineRule="exact"/>
      <w:jc w:val="left"/>
    </w:pPr>
    <w:rPr>
      <w:rFonts w:ascii="Times New Roman" w:eastAsia="宋体" w:hAnsi="Times New Roman" w:cs="Times New Roman"/>
      <w:kern w:val="0"/>
      <w:sz w:val="20"/>
      <w:szCs w:val="20"/>
      <w:lang w:eastAsia="en-US"/>
    </w:rPr>
  </w:style>
  <w:style w:type="paragraph" w:customStyle="1" w:styleId="12">
    <w:name w:val="正文1"/>
    <w:rsid w:val="00CC5B6C"/>
    <w:pPr>
      <w:widowControl w:val="0"/>
      <w:adjustRightInd w:val="0"/>
      <w:spacing w:line="312" w:lineRule="atLeast"/>
      <w:jc w:val="both"/>
    </w:pPr>
    <w:rPr>
      <w:rFonts w:ascii="Times New Roman" w:eastAsia="宋体" w:hAnsi="Times New Roman" w:cs="Times New Roman"/>
      <w:kern w:val="0"/>
      <w:sz w:val="34"/>
      <w:szCs w:val="20"/>
    </w:rPr>
  </w:style>
  <w:style w:type="paragraph" w:styleId="27">
    <w:name w:val="index 2"/>
    <w:basedOn w:val="a"/>
    <w:next w:val="a"/>
    <w:rsid w:val="00CC5B6C"/>
    <w:pPr>
      <w:ind w:leftChars="200" w:left="200"/>
    </w:pPr>
    <w:rPr>
      <w:rFonts w:ascii="Times New Roman" w:eastAsia="宋体" w:hAnsi="Times New Roman" w:cs="Times New Roman"/>
      <w:szCs w:val="20"/>
    </w:rPr>
  </w:style>
  <w:style w:type="paragraph" w:customStyle="1" w:styleId="13">
    <w:name w:val="图1"/>
    <w:basedOn w:val="a"/>
    <w:next w:val="a"/>
    <w:rsid w:val="00CC5B6C"/>
    <w:pPr>
      <w:numPr>
        <w:numId w:val="1"/>
      </w:numPr>
      <w:tabs>
        <w:tab w:val="clear" w:pos="709"/>
        <w:tab w:val="left" w:pos="777"/>
      </w:tabs>
      <w:spacing w:beforeLines="50" w:afterLines="100" w:line="360" w:lineRule="auto"/>
      <w:ind w:left="2210" w:hanging="748"/>
      <w:jc w:val="center"/>
    </w:pPr>
    <w:rPr>
      <w:rFonts w:ascii="楷体" w:eastAsia="宋体" w:hAnsi="楷体" w:cs="楷体"/>
      <w:kern w:val="0"/>
      <w:sz w:val="24"/>
      <w:szCs w:val="24"/>
    </w:rPr>
  </w:style>
  <w:style w:type="paragraph" w:styleId="23">
    <w:name w:val="Body Text 2"/>
    <w:basedOn w:val="a"/>
    <w:link w:val="2Char2"/>
    <w:rsid w:val="00CC5B6C"/>
    <w:pPr>
      <w:jc w:val="center"/>
    </w:pPr>
    <w:rPr>
      <w:rFonts w:eastAsia="黑体"/>
      <w:bCs/>
      <w:sz w:val="72"/>
      <w:szCs w:val="24"/>
    </w:rPr>
  </w:style>
  <w:style w:type="character" w:customStyle="1" w:styleId="2Char20">
    <w:name w:val="正文文本 2 Char2"/>
    <w:basedOn w:val="a0"/>
    <w:link w:val="23"/>
    <w:uiPriority w:val="99"/>
    <w:semiHidden/>
    <w:rsid w:val="00CC5B6C"/>
  </w:style>
  <w:style w:type="paragraph" w:styleId="61">
    <w:name w:val="toc 6"/>
    <w:basedOn w:val="a"/>
    <w:next w:val="a"/>
    <w:rsid w:val="00CC5B6C"/>
    <w:pPr>
      <w:ind w:left="1050"/>
      <w:jc w:val="left"/>
    </w:pPr>
    <w:rPr>
      <w:rFonts w:ascii="Calibri" w:eastAsia="宋体" w:hAnsi="Calibri" w:cs="Times New Roman"/>
      <w:sz w:val="18"/>
      <w:szCs w:val="18"/>
    </w:rPr>
  </w:style>
  <w:style w:type="paragraph" w:styleId="14">
    <w:name w:val="toc 1"/>
    <w:basedOn w:val="a"/>
    <w:next w:val="a"/>
    <w:uiPriority w:val="39"/>
    <w:rsid w:val="00CC5B6C"/>
    <w:pPr>
      <w:spacing w:before="120" w:after="120"/>
      <w:jc w:val="left"/>
    </w:pPr>
    <w:rPr>
      <w:rFonts w:ascii="Calibri" w:eastAsia="宋体" w:hAnsi="Calibri" w:cs="Times New Roman"/>
      <w:b/>
      <w:bCs/>
      <w:caps/>
      <w:sz w:val="20"/>
      <w:szCs w:val="20"/>
    </w:rPr>
  </w:style>
  <w:style w:type="paragraph" w:customStyle="1" w:styleId="43">
    <w:name w:val="4"/>
    <w:basedOn w:val="a"/>
    <w:rsid w:val="00CC5B6C"/>
    <w:rPr>
      <w:rFonts w:ascii="Tahoma" w:eastAsia="宋体" w:hAnsi="Tahoma" w:cs="Times New Roman"/>
      <w:sz w:val="24"/>
      <w:szCs w:val="20"/>
    </w:rPr>
  </w:style>
  <w:style w:type="paragraph" w:styleId="20">
    <w:name w:val="Body Text Indent 2"/>
    <w:basedOn w:val="a"/>
    <w:link w:val="2Char0"/>
    <w:rsid w:val="00CC5B6C"/>
    <w:pPr>
      <w:spacing w:after="120" w:line="480" w:lineRule="auto"/>
      <w:ind w:leftChars="200" w:left="420"/>
    </w:pPr>
    <w:rPr>
      <w:rFonts w:eastAsia="宋体"/>
      <w:szCs w:val="24"/>
    </w:rPr>
  </w:style>
  <w:style w:type="character" w:customStyle="1" w:styleId="2Char21">
    <w:name w:val="正文文本缩进 2 Char2"/>
    <w:basedOn w:val="a0"/>
    <w:link w:val="20"/>
    <w:uiPriority w:val="99"/>
    <w:semiHidden/>
    <w:rsid w:val="00CC5B6C"/>
  </w:style>
  <w:style w:type="paragraph" w:customStyle="1" w:styleId="p0">
    <w:name w:val="p0"/>
    <w:basedOn w:val="a"/>
    <w:rsid w:val="00CC5B6C"/>
    <w:pPr>
      <w:widowControl/>
    </w:pPr>
    <w:rPr>
      <w:rFonts w:ascii="Times New Roman" w:eastAsia="宋体" w:hAnsi="Times New Roman" w:cs="Times New Roman"/>
      <w:kern w:val="0"/>
      <w:szCs w:val="21"/>
    </w:rPr>
  </w:style>
  <w:style w:type="paragraph" w:customStyle="1" w:styleId="DefaultParagraphCharCharCharChar">
    <w:name w:val="Default Paragraph Char Char Char Char"/>
    <w:basedOn w:val="a"/>
    <w:next w:val="a"/>
    <w:rsid w:val="00CC5B6C"/>
    <w:pPr>
      <w:widowControl/>
      <w:spacing w:line="360" w:lineRule="auto"/>
      <w:jc w:val="left"/>
    </w:pPr>
    <w:rPr>
      <w:rFonts w:ascii="Times New Roman" w:eastAsia="宋体" w:hAnsi="Times New Roman" w:cs="Times New Roman"/>
      <w:kern w:val="0"/>
      <w:szCs w:val="20"/>
      <w:lang w:eastAsia="en-US"/>
    </w:rPr>
  </w:style>
  <w:style w:type="paragraph" w:styleId="51">
    <w:name w:val="toc 5"/>
    <w:basedOn w:val="a"/>
    <w:next w:val="a"/>
    <w:rsid w:val="00CC5B6C"/>
    <w:pPr>
      <w:ind w:left="840"/>
      <w:jc w:val="left"/>
    </w:pPr>
    <w:rPr>
      <w:rFonts w:ascii="Calibri" w:eastAsia="宋体" w:hAnsi="Calibri" w:cs="Times New Roman"/>
      <w:sz w:val="18"/>
      <w:szCs w:val="18"/>
    </w:rPr>
  </w:style>
  <w:style w:type="paragraph" w:customStyle="1" w:styleId="44">
    <w:name w:val="样式4"/>
    <w:basedOn w:val="afa"/>
    <w:rsid w:val="00CC5B6C"/>
    <w:pPr>
      <w:tabs>
        <w:tab w:val="left" w:pos="840"/>
      </w:tabs>
      <w:adjustRightInd/>
      <w:spacing w:line="360" w:lineRule="auto"/>
    </w:pPr>
    <w:rPr>
      <w:rFonts w:eastAsia="Arial"/>
      <w:b w:val="0"/>
      <w:bCs/>
      <w:sz w:val="36"/>
      <w:szCs w:val="36"/>
    </w:rPr>
  </w:style>
  <w:style w:type="paragraph" w:styleId="affe">
    <w:name w:val="Revision"/>
    <w:uiPriority w:val="99"/>
    <w:rsid w:val="00CC5B6C"/>
    <w:rPr>
      <w:rFonts w:ascii="Times New Roman" w:eastAsia="宋体" w:hAnsi="Times New Roman" w:cs="Times New Roman"/>
      <w:szCs w:val="20"/>
    </w:rPr>
  </w:style>
  <w:style w:type="paragraph" w:styleId="afff">
    <w:name w:val="toa heading"/>
    <w:basedOn w:val="a"/>
    <w:next w:val="a"/>
    <w:rsid w:val="00CC5B6C"/>
    <w:pPr>
      <w:spacing w:before="120"/>
    </w:pPr>
    <w:rPr>
      <w:rFonts w:ascii="Times New Roman" w:eastAsia="宋体" w:hAnsi="Times New Roman" w:cs="Times New Roman"/>
      <w:b/>
      <w:bCs/>
      <w:szCs w:val="24"/>
    </w:rPr>
  </w:style>
  <w:style w:type="paragraph" w:customStyle="1" w:styleId="Subhead1">
    <w:name w:val="Subhead 1"/>
    <w:basedOn w:val="a"/>
    <w:rsid w:val="00CC5B6C"/>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Times New Roman" w:eastAsia="Arial" w:hAnsi="Times New Roman" w:cs="Times New Roman"/>
      <w:b/>
      <w:kern w:val="0"/>
      <w:sz w:val="32"/>
      <w:szCs w:val="20"/>
    </w:rPr>
  </w:style>
  <w:style w:type="paragraph" w:customStyle="1" w:styleId="flType">
    <w:name w:val="flType"/>
    <w:basedOn w:val="flName"/>
    <w:rsid w:val="00CC5B6C"/>
    <w:pPr>
      <w:spacing w:before="0" w:after="284" w:line="113" w:lineRule="atLeast"/>
    </w:pPr>
    <w:rPr>
      <w:b w:val="0"/>
    </w:rPr>
  </w:style>
  <w:style w:type="paragraph" w:customStyle="1" w:styleId="p17">
    <w:name w:val="p17"/>
    <w:basedOn w:val="a"/>
    <w:rsid w:val="00CC5B6C"/>
    <w:pPr>
      <w:widowControl/>
    </w:pPr>
    <w:rPr>
      <w:rFonts w:ascii="Times New Roman" w:eastAsia="宋体" w:hAnsi="Times New Roman" w:cs="Times New Roman"/>
      <w:kern w:val="0"/>
      <w:szCs w:val="21"/>
    </w:rPr>
  </w:style>
  <w:style w:type="paragraph" w:customStyle="1" w:styleId="ae">
    <w:name w:val="表格正文"/>
    <w:basedOn w:val="a"/>
    <w:link w:val="ad"/>
    <w:rsid w:val="00CC5B6C"/>
    <w:pPr>
      <w:widowControl/>
    </w:pPr>
    <w:rPr>
      <w:rFonts w:eastAsia="宋体"/>
      <w:sz w:val="24"/>
    </w:rPr>
  </w:style>
  <w:style w:type="paragraph" w:customStyle="1" w:styleId="15">
    <w:name w:val="纯文本1"/>
    <w:basedOn w:val="a"/>
    <w:rsid w:val="00CC5B6C"/>
    <w:pPr>
      <w:adjustRightInd w:val="0"/>
      <w:spacing w:line="312" w:lineRule="atLeast"/>
    </w:pPr>
    <w:rPr>
      <w:rFonts w:ascii="Times New Roman" w:eastAsia="宋体" w:hAnsi="Times New Roman" w:cs="Times New Roman"/>
      <w:kern w:val="0"/>
      <w:sz w:val="28"/>
      <w:szCs w:val="20"/>
    </w:rPr>
  </w:style>
  <w:style w:type="paragraph" w:customStyle="1" w:styleId="Char1e">
    <w:name w:val="Char1"/>
    <w:basedOn w:val="a"/>
    <w:rsid w:val="00CC5B6C"/>
    <w:rPr>
      <w:rFonts w:ascii="Tahoma" w:eastAsia="宋体" w:hAnsi="Tahoma" w:cs="Times New Roman"/>
      <w:sz w:val="24"/>
      <w:szCs w:val="20"/>
    </w:rPr>
  </w:style>
  <w:style w:type="paragraph" w:customStyle="1" w:styleId="aff3">
    <w:name w:val="二级标题"/>
    <w:basedOn w:val="a"/>
    <w:next w:val="afff0"/>
    <w:rsid w:val="00CC5B6C"/>
    <w:pPr>
      <w:tabs>
        <w:tab w:val="left" w:pos="992"/>
      </w:tabs>
      <w:ind w:left="992" w:hanging="567"/>
      <w:outlineLvl w:val="1"/>
    </w:pPr>
    <w:rPr>
      <w:rFonts w:ascii="Times New Roman" w:eastAsia="Arial" w:hAnsi="Times New Roman" w:cs="Times New Roman"/>
      <w:sz w:val="28"/>
      <w:szCs w:val="24"/>
    </w:rPr>
  </w:style>
  <w:style w:type="paragraph" w:customStyle="1" w:styleId="afff1">
    <w:name w:val="表格文字"/>
    <w:basedOn w:val="a"/>
    <w:rsid w:val="00CC5B6C"/>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afff0">
    <w:name w:val="文章正文"/>
    <w:basedOn w:val="a"/>
    <w:rsid w:val="00CC5B6C"/>
    <w:pPr>
      <w:tabs>
        <w:tab w:val="left" w:pos="992"/>
      </w:tabs>
      <w:spacing w:beforeLines="50" w:afterLines="50" w:line="320" w:lineRule="exact"/>
      <w:ind w:firstLineChars="200" w:firstLine="200"/>
    </w:pPr>
    <w:rPr>
      <w:rFonts w:ascii="Times New Roman" w:eastAsia="Arial" w:hAnsi="Times New Roman" w:cs="Times New Roman"/>
      <w:sz w:val="28"/>
      <w:szCs w:val="24"/>
    </w:rPr>
  </w:style>
  <w:style w:type="paragraph" w:customStyle="1" w:styleId="SUR--4">
    <w:name w:val="SUR-需求定义-第4级"/>
    <w:basedOn w:val="4"/>
    <w:next w:val="a"/>
    <w:rsid w:val="00CC5B6C"/>
    <w:pPr>
      <w:widowControl w:val="0"/>
      <w:tabs>
        <w:tab w:val="left" w:pos="1080"/>
      </w:tabs>
      <w:spacing w:before="0" w:line="376" w:lineRule="auto"/>
      <w:ind w:left="-283" w:firstLine="283"/>
    </w:pPr>
    <w:rPr>
      <w:rFonts w:ascii="Arial" w:eastAsia="Arial" w:hAnsi="Arial"/>
      <w:b w:val="0"/>
      <w:i w:val="0"/>
      <w:iCs w:val="0"/>
      <w:color w:val="0000FF"/>
      <w:kern w:val="2"/>
      <w:sz w:val="24"/>
      <w:lang w:eastAsia="zh-CN" w:bidi="ar-SA"/>
    </w:rPr>
  </w:style>
  <w:style w:type="paragraph" w:customStyle="1" w:styleId="CharCharCharCharCharCharChar1Char">
    <w:name w:val="Char Char Char Char Char Char Char1 Char"/>
    <w:basedOn w:val="a"/>
    <w:rsid w:val="00CC5B6C"/>
    <w:rPr>
      <w:rFonts w:ascii="Times New Roman" w:eastAsia="宋体" w:hAnsi="Times New Roman" w:cs="Times New Roman"/>
      <w:sz w:val="24"/>
      <w:szCs w:val="20"/>
    </w:rPr>
  </w:style>
  <w:style w:type="paragraph" w:customStyle="1" w:styleId="ParaChar">
    <w:name w:val="默认段落字体 Para Char"/>
    <w:basedOn w:val="a"/>
    <w:rsid w:val="00CC5B6C"/>
    <w:rPr>
      <w:rFonts w:ascii="Times New Roman" w:eastAsia="宋体" w:hAnsi="Times New Roman" w:cs="Times New Roman"/>
      <w:szCs w:val="20"/>
    </w:rPr>
  </w:style>
  <w:style w:type="paragraph" w:customStyle="1" w:styleId="Char1CharCharCharCharCharChar1CharCharChar1">
    <w:name w:val="Char1 Char Char Char Char Char Char1 Char Char Char1"/>
    <w:basedOn w:val="a"/>
    <w:rsid w:val="00CC5B6C"/>
    <w:pPr>
      <w:spacing w:line="360" w:lineRule="auto"/>
      <w:ind w:firstLineChars="200" w:firstLine="200"/>
    </w:pPr>
    <w:rPr>
      <w:rFonts w:ascii="宋体" w:eastAsia="宋体" w:hAnsi="宋体" w:cs="宋体"/>
      <w:sz w:val="24"/>
      <w:szCs w:val="24"/>
    </w:rPr>
  </w:style>
  <w:style w:type="paragraph" w:customStyle="1" w:styleId="font7">
    <w:name w:val="font7"/>
    <w:basedOn w:val="a"/>
    <w:rsid w:val="00CC5B6C"/>
    <w:pPr>
      <w:widowControl/>
      <w:spacing w:before="100" w:beforeAutospacing="1" w:after="100" w:afterAutospacing="1"/>
      <w:jc w:val="left"/>
    </w:pPr>
    <w:rPr>
      <w:rFonts w:ascii="Times New Roman" w:eastAsia="Arial" w:hAnsi="Times New Roman" w:cs="Times New Roman" w:hint="eastAsia"/>
      <w:kern w:val="0"/>
      <w:sz w:val="32"/>
      <w:szCs w:val="32"/>
    </w:rPr>
  </w:style>
  <w:style w:type="paragraph" w:customStyle="1" w:styleId="xl81">
    <w:name w:val="xl81"/>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6"/>
      <w:szCs w:val="16"/>
    </w:rPr>
  </w:style>
  <w:style w:type="paragraph" w:customStyle="1" w:styleId="Style49">
    <w:name w:val="_Style 49"/>
    <w:basedOn w:val="a"/>
    <w:rsid w:val="00CC5B6C"/>
    <w:pPr>
      <w:spacing w:beforeLines="50" w:afterLines="50"/>
    </w:pPr>
    <w:rPr>
      <w:rFonts w:ascii="Times New Roman" w:eastAsia="宋体" w:hAnsi="Times New Roman" w:cs="Times New Roman"/>
      <w:szCs w:val="24"/>
    </w:rPr>
  </w:style>
  <w:style w:type="paragraph" w:customStyle="1" w:styleId="Char3CharCharChar">
    <w:name w:val="Char3 Char Char Char"/>
    <w:basedOn w:val="a"/>
    <w:rsid w:val="00CC5B6C"/>
    <w:rPr>
      <w:rFonts w:ascii="Times New Roman" w:eastAsia="Arial" w:hAnsi="Times New Roman" w:cs="Times New Roman"/>
      <w:b/>
      <w:sz w:val="32"/>
      <w:szCs w:val="32"/>
    </w:rPr>
  </w:style>
  <w:style w:type="paragraph" w:customStyle="1" w:styleId="xl24">
    <w:name w:val="xl24"/>
    <w:basedOn w:val="a"/>
    <w:rsid w:val="00CC5B6C"/>
    <w:pPr>
      <w:widowControl/>
      <w:spacing w:before="100" w:after="100"/>
      <w:jc w:val="center"/>
      <w:textAlignment w:val="center"/>
    </w:pPr>
    <w:rPr>
      <w:rFonts w:ascii="宋体" w:eastAsia="宋体" w:hAnsi="宋体" w:cs="Times New Roman"/>
      <w:kern w:val="0"/>
      <w:sz w:val="24"/>
      <w:szCs w:val="20"/>
    </w:rPr>
  </w:style>
  <w:style w:type="paragraph" w:customStyle="1" w:styleId="Blockquote">
    <w:name w:val="Blockquote"/>
    <w:basedOn w:val="a"/>
    <w:rsid w:val="00CC5B6C"/>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xl31">
    <w:name w:val="xl31"/>
    <w:basedOn w:val="a"/>
    <w:rsid w:val="00CC5B6C"/>
    <w:pPr>
      <w:widowControl/>
      <w:spacing w:before="100" w:beforeAutospacing="1" w:after="100" w:afterAutospacing="1"/>
      <w:jc w:val="center"/>
    </w:pPr>
    <w:rPr>
      <w:rFonts w:ascii="Times New Roman" w:eastAsia="宋体" w:hAnsi="Times New Roman" w:cs="Times New Roman"/>
      <w:b/>
      <w:bCs/>
      <w:kern w:val="0"/>
      <w:sz w:val="28"/>
      <w:szCs w:val="28"/>
    </w:rPr>
  </w:style>
  <w:style w:type="paragraph" w:styleId="afff2">
    <w:name w:val="List Paragraph"/>
    <w:basedOn w:val="a"/>
    <w:qFormat/>
    <w:rsid w:val="00CC5B6C"/>
    <w:pPr>
      <w:ind w:firstLineChars="200" w:firstLine="420"/>
    </w:pPr>
    <w:rPr>
      <w:rFonts w:ascii="Times New Roman" w:eastAsia="宋体" w:hAnsi="Times New Roman" w:cs="Times New Roman"/>
      <w:szCs w:val="24"/>
    </w:rPr>
  </w:style>
  <w:style w:type="paragraph" w:customStyle="1" w:styleId="paragraphindent">
    <w:name w:val="paragraphindent"/>
    <w:basedOn w:val="a"/>
    <w:rsid w:val="00CC5B6C"/>
    <w:pPr>
      <w:widowControl/>
      <w:spacing w:before="75" w:after="75"/>
      <w:jc w:val="left"/>
    </w:pPr>
    <w:rPr>
      <w:rFonts w:ascii="宋体" w:eastAsia="宋体" w:hAnsi="宋体" w:cs="宋体"/>
      <w:kern w:val="0"/>
      <w:sz w:val="24"/>
      <w:szCs w:val="24"/>
    </w:rPr>
  </w:style>
  <w:style w:type="paragraph" w:customStyle="1" w:styleId="52">
    <w:name w:val="5"/>
    <w:basedOn w:val="a"/>
    <w:rsid w:val="00CC5B6C"/>
    <w:rPr>
      <w:rFonts w:ascii="Tahoma" w:eastAsia="宋体" w:hAnsi="Tahoma" w:cs="Times New Roman"/>
      <w:sz w:val="24"/>
      <w:szCs w:val="20"/>
    </w:rPr>
  </w:style>
  <w:style w:type="paragraph" w:customStyle="1" w:styleId="xl86">
    <w:name w:val="xl86"/>
    <w:basedOn w:val="a"/>
    <w:rsid w:val="00CC5B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color w:val="000000"/>
      <w:kern w:val="0"/>
      <w:sz w:val="16"/>
      <w:szCs w:val="16"/>
    </w:rPr>
  </w:style>
  <w:style w:type="paragraph" w:customStyle="1" w:styleId="xl96">
    <w:name w:val="xl96"/>
    <w:basedOn w:val="a"/>
    <w:rsid w:val="00CC5B6C"/>
    <w:pPr>
      <w:widowControl/>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宋体" w:eastAsia="宋体" w:hAnsi="宋体" w:cs="宋体"/>
      <w:b/>
      <w:bCs/>
      <w:color w:val="000000"/>
      <w:kern w:val="0"/>
      <w:sz w:val="16"/>
      <w:szCs w:val="16"/>
    </w:rPr>
  </w:style>
  <w:style w:type="paragraph" w:customStyle="1" w:styleId="af6">
    <w:name w:val="缩进正文"/>
    <w:link w:val="CharChar0"/>
    <w:rsid w:val="00CC5B6C"/>
    <w:pPr>
      <w:adjustRightInd w:val="0"/>
      <w:snapToGrid w:val="0"/>
      <w:spacing w:beforeLines="70" w:afterLines="70" w:line="360" w:lineRule="exact"/>
      <w:ind w:left="1021"/>
      <w:jc w:val="both"/>
      <w:textAlignment w:val="baseline"/>
    </w:pPr>
    <w:rPr>
      <w:rFonts w:ascii="宋体" w:hAnsi="宋体"/>
      <w:spacing w:val="30"/>
      <w:sz w:val="24"/>
      <w:szCs w:val="24"/>
      <w:lang w:val="en-GB"/>
    </w:rPr>
  </w:style>
  <w:style w:type="paragraph" w:customStyle="1" w:styleId="36">
    <w:name w:val="列出段落3"/>
    <w:basedOn w:val="a"/>
    <w:rsid w:val="00CC5B6C"/>
    <w:pPr>
      <w:ind w:firstLineChars="200" w:firstLine="420"/>
    </w:pPr>
    <w:rPr>
      <w:rFonts w:ascii="Times New Roman" w:eastAsia="宋体" w:hAnsi="Times New Roman" w:cs="Times New Roman"/>
      <w:szCs w:val="24"/>
    </w:rPr>
  </w:style>
  <w:style w:type="paragraph" w:customStyle="1" w:styleId="30024TimesNewRoma">
    <w:name w:val="样式 样式 样式 标题 3 + 四号 段前: 0 磅 段后: 0 磅 行距: 固定值 24 磅 + Times New Roma..."/>
    <w:basedOn w:val="a"/>
    <w:rsid w:val="00CC5B6C"/>
    <w:pPr>
      <w:autoSpaceDE w:val="0"/>
      <w:autoSpaceDN w:val="0"/>
      <w:adjustRightInd w:val="0"/>
      <w:spacing w:line="480" w:lineRule="exact"/>
      <w:ind w:firstLineChars="200" w:firstLine="200"/>
    </w:pPr>
    <w:rPr>
      <w:rFonts w:ascii="Times New Roman" w:eastAsia="宋体" w:hAnsi="Times New Roman" w:cs="Times New Roman"/>
      <w:color w:val="000000"/>
      <w:sz w:val="28"/>
      <w:szCs w:val="20"/>
    </w:rPr>
  </w:style>
  <w:style w:type="paragraph" w:customStyle="1" w:styleId="font6">
    <w:name w:val="font6"/>
    <w:basedOn w:val="a"/>
    <w:rsid w:val="00CC5B6C"/>
    <w:pPr>
      <w:widowControl/>
      <w:spacing w:before="100" w:beforeAutospacing="1" w:after="100" w:afterAutospacing="1"/>
      <w:jc w:val="left"/>
    </w:pPr>
    <w:rPr>
      <w:rFonts w:ascii="Times New Roman" w:eastAsia="宋体" w:hAnsi="Times New Roman" w:cs="Times New Roman" w:hint="eastAsia"/>
      <w:kern w:val="0"/>
      <w:sz w:val="18"/>
      <w:szCs w:val="18"/>
    </w:rPr>
  </w:style>
  <w:style w:type="paragraph" w:customStyle="1" w:styleId="CharCharCharCharCharCharCharCharChar1CharCharChar1CharCharCharCharCharChar">
    <w:name w:val="Char Char Char Char Char Char Char Char Char1 Char Char Char1 Char Char Char Char Char Char"/>
    <w:basedOn w:val="a"/>
    <w:rsid w:val="00CC5B6C"/>
    <w:pPr>
      <w:spacing w:line="360" w:lineRule="auto"/>
      <w:ind w:firstLineChars="200" w:firstLine="200"/>
    </w:pPr>
    <w:rPr>
      <w:rFonts w:ascii="楷体" w:eastAsia="宋体" w:hAnsi="楷体" w:cs="楷体"/>
      <w:szCs w:val="24"/>
    </w:rPr>
  </w:style>
  <w:style w:type="paragraph" w:customStyle="1" w:styleId="xl74">
    <w:name w:val="xl74"/>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6"/>
      <w:szCs w:val="16"/>
    </w:rPr>
  </w:style>
  <w:style w:type="paragraph" w:customStyle="1" w:styleId="afff3">
    <w:name w:val="金安桥正文"/>
    <w:basedOn w:val="aff4"/>
    <w:rsid w:val="00CC5B6C"/>
    <w:pPr>
      <w:adjustRightInd w:val="0"/>
      <w:spacing w:after="0" w:line="300" w:lineRule="auto"/>
      <w:ind w:leftChars="0" w:left="0" w:firstLineChars="200" w:firstLine="200"/>
      <w:jc w:val="left"/>
    </w:pPr>
    <w:rPr>
      <w:rFonts w:ascii="Times New Roman" w:eastAsia="宋体" w:hAnsi="Times New Roman" w:cs="Times New Roman"/>
      <w:kern w:val="0"/>
      <w:sz w:val="24"/>
      <w:szCs w:val="20"/>
    </w:rPr>
  </w:style>
  <w:style w:type="paragraph" w:customStyle="1" w:styleId="0">
    <w:name w:val="正文_0"/>
    <w:qFormat/>
    <w:rsid w:val="00CC5B6C"/>
    <w:pPr>
      <w:widowControl w:val="0"/>
      <w:jc w:val="both"/>
    </w:pPr>
    <w:rPr>
      <w:rFonts w:ascii="Times New Roman" w:eastAsia="宋体" w:hAnsi="Times New Roman" w:cs="Times New Roman"/>
    </w:rPr>
  </w:style>
  <w:style w:type="paragraph" w:customStyle="1" w:styleId="16">
    <w:name w:val="1"/>
    <w:basedOn w:val="a"/>
    <w:rsid w:val="00CC5B6C"/>
    <w:rPr>
      <w:rFonts w:ascii="Times New Roman" w:eastAsia="宋体" w:hAnsi="Times New Roman" w:cs="Times New Roman"/>
      <w:szCs w:val="24"/>
    </w:rPr>
  </w:style>
  <w:style w:type="paragraph" w:customStyle="1" w:styleId="cntrt">
    <w:name w:val="cntrt"/>
    <w:basedOn w:val="a"/>
    <w:rsid w:val="00CC5B6C"/>
    <w:pPr>
      <w:widowControl/>
      <w:jc w:val="left"/>
    </w:pPr>
    <w:rPr>
      <w:rFonts w:ascii="Arial" w:eastAsia="宋体" w:hAnsi="Arial" w:cs="Arial"/>
      <w:kern w:val="0"/>
      <w:sz w:val="20"/>
      <w:szCs w:val="20"/>
      <w:lang w:val="en-AU"/>
    </w:rPr>
  </w:style>
  <w:style w:type="paragraph" w:customStyle="1" w:styleId="33CharChar3CharCharCharChar12">
    <w:name w:val="样式 标题 3标题 3 Char Char标题 3 Char Char Char Char + 黑体 段前: 12 磅 ..."/>
    <w:basedOn w:val="3"/>
    <w:rsid w:val="00CC5B6C"/>
    <w:pPr>
      <w:widowControl w:val="0"/>
      <w:snapToGrid/>
      <w:spacing w:before="240" w:after="120" w:line="240" w:lineRule="auto"/>
    </w:pPr>
    <w:rPr>
      <w:rFonts w:ascii="Arial" w:eastAsia="Arial" w:hAnsi="Arial"/>
      <w:b w:val="0"/>
      <w:szCs w:val="20"/>
      <w:lang w:val="en-US" w:eastAsia="zh-CN" w:bidi="ar-SA"/>
    </w:rPr>
  </w:style>
  <w:style w:type="paragraph" w:customStyle="1" w:styleId="xl76">
    <w:name w:val="xl76"/>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6"/>
      <w:szCs w:val="16"/>
    </w:rPr>
  </w:style>
  <w:style w:type="paragraph" w:customStyle="1" w:styleId="xl75">
    <w:name w:val="xl75"/>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standdate">
    <w:name w:val="standdate"/>
    <w:basedOn w:val="af2"/>
    <w:rsid w:val="00CC5B6C"/>
    <w:pPr>
      <w:pBdr>
        <w:top w:val="single" w:sz="6" w:space="7" w:color="auto"/>
      </w:pBdr>
      <w:adjustRightInd w:val="0"/>
      <w:snapToGrid/>
      <w:spacing w:line="240" w:lineRule="atLeast"/>
      <w:jc w:val="center"/>
    </w:pPr>
    <w:rPr>
      <w:rFonts w:eastAsia="Arial"/>
      <w:b/>
      <w:spacing w:val="-4"/>
      <w:sz w:val="21"/>
      <w:szCs w:val="20"/>
    </w:rPr>
  </w:style>
  <w:style w:type="paragraph" w:customStyle="1" w:styleId="afff4">
    <w:name w:val="通用"/>
    <w:basedOn w:val="a"/>
    <w:rsid w:val="00CC5B6C"/>
    <w:pPr>
      <w:spacing w:line="360" w:lineRule="auto"/>
      <w:ind w:left="42"/>
    </w:pPr>
    <w:rPr>
      <w:rFonts w:ascii="Times New Roman" w:eastAsia="宋体" w:hAnsi="Times New Roman" w:cs="Times New Roman"/>
      <w:b/>
      <w:sz w:val="24"/>
      <w:szCs w:val="20"/>
    </w:rPr>
  </w:style>
  <w:style w:type="paragraph" w:customStyle="1" w:styleId="CharCharChar1">
    <w:name w:val="Char Char Char1"/>
    <w:basedOn w:val="a"/>
    <w:rsid w:val="00CC5B6C"/>
    <w:rPr>
      <w:rFonts w:ascii="Times New Roman" w:eastAsia="宋体" w:hAnsi="Times New Roman" w:cs="Times New Roman"/>
      <w:szCs w:val="20"/>
    </w:rPr>
  </w:style>
  <w:style w:type="paragraph" w:customStyle="1" w:styleId="17">
    <w:name w:val="正文文本1"/>
    <w:rsid w:val="00CC5B6C"/>
    <w:pPr>
      <w:widowControl w:val="0"/>
      <w:autoSpaceDE w:val="0"/>
      <w:autoSpaceDN w:val="0"/>
      <w:adjustRightInd w:val="0"/>
      <w:spacing w:before="170" w:line="300" w:lineRule="atLeast"/>
      <w:ind w:left="1134"/>
      <w:jc w:val="both"/>
    </w:pPr>
    <w:rPr>
      <w:rFonts w:ascii="Times New Roman" w:eastAsia="宋体" w:hAnsi="Times New Roman" w:cs="Times New Roman"/>
      <w:color w:val="000000"/>
      <w:kern w:val="0"/>
      <w:sz w:val="24"/>
      <w:szCs w:val="20"/>
    </w:rPr>
  </w:style>
  <w:style w:type="paragraph" w:customStyle="1" w:styleId="Char2c">
    <w:name w:val="Char2"/>
    <w:basedOn w:val="a"/>
    <w:rsid w:val="00CC5B6C"/>
    <w:rPr>
      <w:rFonts w:ascii="Tahoma" w:eastAsia="宋体" w:hAnsi="Tahoma" w:cs="Times New Roman"/>
      <w:sz w:val="24"/>
      <w:szCs w:val="20"/>
    </w:rPr>
  </w:style>
  <w:style w:type="paragraph" w:customStyle="1" w:styleId="xl95">
    <w:name w:val="xl95"/>
    <w:basedOn w:val="a"/>
    <w:rsid w:val="00CC5B6C"/>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32"/>
      <w:szCs w:val="32"/>
    </w:rPr>
  </w:style>
  <w:style w:type="paragraph" w:customStyle="1" w:styleId="CharCharCharCharCharChar2Char">
    <w:name w:val="Char Char Char Char Char Char2 Char"/>
    <w:basedOn w:val="a"/>
    <w:rsid w:val="00CC5B6C"/>
    <w:pPr>
      <w:spacing w:line="360" w:lineRule="auto"/>
      <w:ind w:firstLineChars="200" w:firstLine="200"/>
    </w:pPr>
    <w:rPr>
      <w:rFonts w:ascii="宋体" w:eastAsia="宋体" w:hAnsi="宋体" w:cs="宋体"/>
      <w:sz w:val="24"/>
      <w:szCs w:val="24"/>
    </w:rPr>
  </w:style>
  <w:style w:type="paragraph" w:customStyle="1" w:styleId="Char1CharCharCharCharCharChar1CharCharChar">
    <w:name w:val="Char1 Char Char Char Char Char Char1 Char Char Char"/>
    <w:basedOn w:val="a"/>
    <w:rsid w:val="00CC5B6C"/>
    <w:pPr>
      <w:spacing w:line="360" w:lineRule="auto"/>
      <w:ind w:firstLineChars="200" w:firstLine="200"/>
    </w:pPr>
    <w:rPr>
      <w:rFonts w:ascii="宋体" w:eastAsia="宋体" w:hAnsi="宋体" w:cs="宋体"/>
      <w:sz w:val="24"/>
      <w:szCs w:val="24"/>
    </w:rPr>
  </w:style>
  <w:style w:type="paragraph" w:customStyle="1" w:styleId="xl85">
    <w:name w:val="xl85"/>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6"/>
      <w:szCs w:val="16"/>
    </w:rPr>
  </w:style>
  <w:style w:type="paragraph" w:customStyle="1" w:styleId="afff5">
    <w:name w:val="。"/>
    <w:basedOn w:val="a"/>
    <w:rsid w:val="00CC5B6C"/>
    <w:pPr>
      <w:adjustRightInd w:val="0"/>
      <w:spacing w:line="360" w:lineRule="atLeast"/>
      <w:ind w:right="679"/>
      <w:jc w:val="left"/>
      <w:textAlignment w:val="baseline"/>
    </w:pPr>
    <w:rPr>
      <w:rFonts w:ascii="宋体" w:eastAsia="宋体" w:hAnsi="Times New Roman" w:cs="Times New Roman"/>
      <w:sz w:val="24"/>
      <w:szCs w:val="24"/>
    </w:rPr>
  </w:style>
  <w:style w:type="paragraph" w:customStyle="1" w:styleId="xl82">
    <w:name w:val="xl82"/>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6"/>
      <w:szCs w:val="16"/>
    </w:rPr>
  </w:style>
  <w:style w:type="paragraph" w:customStyle="1" w:styleId="28">
    <w:name w:val="列出段落2"/>
    <w:basedOn w:val="a"/>
    <w:rsid w:val="00CC5B6C"/>
    <w:pPr>
      <w:ind w:firstLineChars="200" w:firstLine="420"/>
    </w:pPr>
    <w:rPr>
      <w:rFonts w:ascii="Times New Roman" w:eastAsia="宋体" w:hAnsi="Times New Roman" w:cs="Times New Roman"/>
      <w:szCs w:val="24"/>
    </w:rPr>
  </w:style>
  <w:style w:type="paragraph" w:customStyle="1" w:styleId="afff6">
    <w:name w:val="正文（缩进）"/>
    <w:basedOn w:val="a"/>
    <w:rsid w:val="00CC5B6C"/>
    <w:pPr>
      <w:widowControl/>
      <w:spacing w:before="156" w:after="156"/>
      <w:ind w:firstLineChars="200" w:firstLine="480"/>
      <w:jc w:val="left"/>
    </w:pPr>
    <w:rPr>
      <w:rFonts w:ascii="Times New Roman" w:eastAsia="Arial" w:hAnsi="Times New Roman" w:cs="Times New Roman"/>
      <w:kern w:val="0"/>
      <w:sz w:val="24"/>
      <w:szCs w:val="24"/>
    </w:rPr>
  </w:style>
  <w:style w:type="paragraph" w:customStyle="1" w:styleId="30">
    <w:name w:val="样式3"/>
    <w:basedOn w:val="a"/>
    <w:link w:val="3CharChar"/>
    <w:rsid w:val="00CC5B6C"/>
    <w:pPr>
      <w:spacing w:line="940" w:lineRule="exact"/>
      <w:jc w:val="center"/>
    </w:pPr>
    <w:rPr>
      <w:rFonts w:ascii="宋体" w:eastAsia="黑体" w:hAnsi="宋体"/>
      <w:sz w:val="36"/>
      <w:szCs w:val="36"/>
    </w:rPr>
  </w:style>
  <w:style w:type="paragraph" w:customStyle="1" w:styleId="Char1CharCharCharCharCharChar2CharCharCharCharCharCharChar">
    <w:name w:val="Char1 Char Char Char Char Char Char2 Char Char Char Char Char Char Char"/>
    <w:basedOn w:val="a"/>
    <w:rsid w:val="00CC5B6C"/>
    <w:pPr>
      <w:ind w:firstLineChars="150" w:firstLine="360"/>
    </w:pPr>
    <w:rPr>
      <w:rFonts w:ascii="Times New Roman" w:eastAsia="宋体" w:hAnsi="Times New Roman" w:cs="Times New Roman"/>
      <w:sz w:val="24"/>
      <w:szCs w:val="20"/>
    </w:rPr>
  </w:style>
  <w:style w:type="paragraph" w:customStyle="1" w:styleId="xl88">
    <w:name w:val="xl88"/>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16"/>
      <w:szCs w:val="16"/>
    </w:rPr>
  </w:style>
  <w:style w:type="paragraph" w:customStyle="1" w:styleId="422">
    <w:name w:val="样式 样式 标题 4 + (符号) 宋体 行距: 固定值 22 磅 + 黑色"/>
    <w:basedOn w:val="a"/>
    <w:rsid w:val="00CC5B6C"/>
    <w:pPr>
      <w:tabs>
        <w:tab w:val="left" w:pos="2400"/>
      </w:tabs>
      <w:adjustRightInd w:val="0"/>
      <w:spacing w:before="50" w:after="50" w:line="440" w:lineRule="exact"/>
      <w:ind w:left="-284" w:hanging="420"/>
      <w:jc w:val="left"/>
      <w:outlineLvl w:val="3"/>
    </w:pPr>
    <w:rPr>
      <w:rFonts w:ascii="Times New Roman" w:eastAsia="宋体" w:hAnsi="Times New Roman" w:cs="Times New Roman"/>
      <w:color w:val="000000"/>
      <w:kern w:val="0"/>
      <w:sz w:val="24"/>
      <w:szCs w:val="20"/>
    </w:rPr>
  </w:style>
  <w:style w:type="paragraph" w:customStyle="1" w:styleId="xl71">
    <w:name w:val="xl71"/>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w:hAnsi="Times New Roman" w:cs="Times New Roman" w:hint="eastAsia"/>
      <w:kern w:val="0"/>
      <w:sz w:val="32"/>
      <w:szCs w:val="32"/>
    </w:rPr>
  </w:style>
  <w:style w:type="paragraph" w:customStyle="1" w:styleId="xl89">
    <w:name w:val="xl89"/>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16"/>
      <w:szCs w:val="16"/>
    </w:rPr>
  </w:style>
  <w:style w:type="paragraph" w:customStyle="1" w:styleId="CharChar3CharCharCharChar">
    <w:name w:val="Char Char3 Char Char Char Char"/>
    <w:basedOn w:val="a"/>
    <w:rsid w:val="00CC5B6C"/>
    <w:rPr>
      <w:rFonts w:ascii="Times New Roman" w:eastAsia="宋体" w:hAnsi="Times New Roman" w:cs="Times New Roman"/>
      <w:sz w:val="24"/>
      <w:szCs w:val="20"/>
    </w:rPr>
  </w:style>
  <w:style w:type="paragraph" w:customStyle="1" w:styleId="afff7">
    <w:name w:val="条目"/>
    <w:basedOn w:val="afa"/>
    <w:next w:val="a"/>
    <w:rsid w:val="00CC5B6C"/>
    <w:pPr>
      <w:tabs>
        <w:tab w:val="left" w:pos="840"/>
        <w:tab w:val="left" w:pos="1980"/>
      </w:tabs>
      <w:adjustRightInd/>
      <w:spacing w:before="280" w:after="0" w:line="160" w:lineRule="exact"/>
      <w:ind w:left="1980" w:hanging="720"/>
      <w:jc w:val="left"/>
    </w:pPr>
    <w:rPr>
      <w:rFonts w:eastAsia="Arial"/>
      <w:spacing w:val="40"/>
      <w:kern w:val="40"/>
      <w:sz w:val="24"/>
    </w:rPr>
  </w:style>
  <w:style w:type="paragraph" w:customStyle="1" w:styleId="Style4">
    <w:name w:val="_Style 4"/>
    <w:basedOn w:val="a"/>
    <w:next w:val="a"/>
    <w:rsid w:val="00CC5B6C"/>
    <w:pPr>
      <w:widowControl/>
      <w:spacing w:line="360" w:lineRule="auto"/>
      <w:jc w:val="left"/>
    </w:pPr>
    <w:rPr>
      <w:rFonts w:ascii="楷体" w:eastAsia="宋体" w:hAnsi="楷体" w:cs="楷体"/>
      <w:szCs w:val="24"/>
    </w:rPr>
  </w:style>
  <w:style w:type="paragraph" w:customStyle="1" w:styleId="CharCharCharCharCharChar2Char1">
    <w:name w:val="Char Char Char Char Char Char2 Char1"/>
    <w:basedOn w:val="a"/>
    <w:rsid w:val="00CC5B6C"/>
    <w:pPr>
      <w:spacing w:line="360" w:lineRule="auto"/>
      <w:ind w:firstLineChars="200" w:firstLine="200"/>
    </w:pPr>
    <w:rPr>
      <w:rFonts w:ascii="宋体" w:eastAsia="宋体" w:hAnsi="宋体" w:cs="宋体"/>
      <w:sz w:val="24"/>
      <w:szCs w:val="24"/>
    </w:rPr>
  </w:style>
  <w:style w:type="paragraph" w:customStyle="1" w:styleId="Style8">
    <w:name w:val="_Style 8"/>
    <w:basedOn w:val="a"/>
    <w:rsid w:val="00CC5B6C"/>
    <w:rPr>
      <w:rFonts w:ascii="Times New Roman" w:eastAsia="宋体" w:hAnsi="Times New Roman" w:cs="Times New Roman"/>
      <w:szCs w:val="20"/>
    </w:rPr>
  </w:style>
  <w:style w:type="paragraph" w:customStyle="1" w:styleId="p15">
    <w:name w:val="p15"/>
    <w:basedOn w:val="a"/>
    <w:rsid w:val="00CC5B6C"/>
    <w:pPr>
      <w:widowControl/>
      <w:spacing w:before="100" w:line="400" w:lineRule="atLeast"/>
    </w:pPr>
    <w:rPr>
      <w:rFonts w:ascii="Times New Roman" w:eastAsia="宋体" w:hAnsi="Times New Roman" w:cs="Times New Roman"/>
      <w:kern w:val="0"/>
      <w:sz w:val="28"/>
      <w:szCs w:val="28"/>
    </w:rPr>
  </w:style>
  <w:style w:type="paragraph" w:customStyle="1" w:styleId="16620">
    <w:name w:val="样式 标题 1 + 黑体 三号 非加粗 居中 段前: 6 磅 段后: 6 磅 行距: 固定值 20 磅"/>
    <w:basedOn w:val="1"/>
    <w:rsid w:val="00CC5B6C"/>
    <w:pPr>
      <w:spacing w:before="120" w:after="120" w:line="400" w:lineRule="exact"/>
      <w:jc w:val="center"/>
    </w:pPr>
    <w:rPr>
      <w:rFonts w:ascii="黑体" w:eastAsia="黑体" w:hAnsi="黑体" w:cs="宋体"/>
      <w:b w:val="0"/>
      <w:bCs w:val="0"/>
      <w:sz w:val="32"/>
      <w:szCs w:val="20"/>
    </w:rPr>
  </w:style>
  <w:style w:type="paragraph" w:customStyle="1" w:styleId="CharCharCharCharCharCharChar">
    <w:name w:val="Char Char Char Char Char Char Char"/>
    <w:basedOn w:val="a"/>
    <w:rsid w:val="00CC5B6C"/>
    <w:pPr>
      <w:widowControl/>
      <w:spacing w:after="160" w:line="240" w:lineRule="exact"/>
      <w:jc w:val="left"/>
    </w:pPr>
    <w:rPr>
      <w:rFonts w:ascii="Times New Roman" w:eastAsia="宋体" w:hAnsi="Times New Roman" w:cs="Times New Roman"/>
      <w:kern w:val="0"/>
      <w:sz w:val="20"/>
      <w:szCs w:val="20"/>
      <w:lang w:eastAsia="en-US"/>
    </w:rPr>
  </w:style>
  <w:style w:type="paragraph" w:customStyle="1" w:styleId="Charf1">
    <w:name w:val="Char"/>
    <w:basedOn w:val="a"/>
    <w:rsid w:val="00CC5B6C"/>
    <w:rPr>
      <w:rFonts w:ascii="Times New Roman" w:eastAsia="宋体" w:hAnsi="Times New Roman" w:cs="Times New Roman"/>
      <w:szCs w:val="24"/>
    </w:rPr>
  </w:style>
  <w:style w:type="paragraph" w:customStyle="1" w:styleId="xl72">
    <w:name w:val="xl72"/>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6"/>
      <w:szCs w:val="16"/>
    </w:rPr>
  </w:style>
  <w:style w:type="paragraph" w:customStyle="1" w:styleId="DL">
    <w:name w:val="D&amp;L"/>
    <w:basedOn w:val="af4"/>
    <w:rsid w:val="00CC5B6C"/>
  </w:style>
  <w:style w:type="paragraph" w:styleId="TOC">
    <w:name w:val="TOC Heading"/>
    <w:basedOn w:val="1"/>
    <w:next w:val="a"/>
    <w:qFormat/>
    <w:rsid w:val="00CC5B6C"/>
    <w:pPr>
      <w:widowControl/>
      <w:spacing w:before="480" w:after="0" w:line="276" w:lineRule="auto"/>
      <w:jc w:val="left"/>
      <w:outlineLvl w:val="9"/>
    </w:pPr>
    <w:rPr>
      <w:rFonts w:ascii="Cambria" w:hAnsi="Cambria"/>
      <w:color w:val="365F91"/>
      <w:kern w:val="0"/>
      <w:sz w:val="28"/>
      <w:szCs w:val="28"/>
    </w:rPr>
  </w:style>
  <w:style w:type="paragraph" w:customStyle="1" w:styleId="xl87">
    <w:name w:val="xl87"/>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16"/>
      <w:szCs w:val="16"/>
    </w:rPr>
  </w:style>
  <w:style w:type="paragraph" w:customStyle="1" w:styleId="font9">
    <w:name w:val="font9"/>
    <w:basedOn w:val="a"/>
    <w:rsid w:val="00CC5B6C"/>
    <w:pPr>
      <w:widowControl/>
      <w:spacing w:before="100" w:beforeAutospacing="1" w:after="100" w:afterAutospacing="1"/>
      <w:jc w:val="left"/>
    </w:pPr>
    <w:rPr>
      <w:rFonts w:ascii="Times New Roman" w:eastAsia="Arial" w:hAnsi="Times New Roman" w:cs="Times New Roman" w:hint="eastAsia"/>
      <w:kern w:val="0"/>
      <w:sz w:val="32"/>
      <w:szCs w:val="32"/>
    </w:rPr>
  </w:style>
  <w:style w:type="paragraph" w:customStyle="1" w:styleId="2151">
    <w:name w:val="样式 标题 2 + (西文) 方正书宋简体 (中文) 方正黑体简体 非加粗 黑色 行距: 固定值 15 磅1"/>
    <w:basedOn w:val="2"/>
    <w:rsid w:val="00CC5B6C"/>
    <w:pPr>
      <w:spacing w:before="0" w:after="0" w:line="300" w:lineRule="exact"/>
      <w:jc w:val="left"/>
    </w:pPr>
    <w:rPr>
      <w:rFonts w:ascii="方正书宋简体" w:eastAsia="方正小标宋简体" w:hAnsi="宋体" w:cs="宋体"/>
      <w:b w:val="0"/>
      <w:bCs w:val="0"/>
      <w:color w:val="000000"/>
      <w:sz w:val="21"/>
      <w:szCs w:val="20"/>
    </w:rPr>
  </w:style>
  <w:style w:type="paragraph" w:customStyle="1" w:styleId="xl67">
    <w:name w:val="xl67"/>
    <w:basedOn w:val="a"/>
    <w:rsid w:val="00CC5B6C"/>
    <w:pPr>
      <w:widowControl/>
      <w:spacing w:before="100" w:beforeAutospacing="1" w:after="100" w:afterAutospacing="1"/>
      <w:jc w:val="center"/>
    </w:pPr>
    <w:rPr>
      <w:rFonts w:ascii="宋体" w:eastAsia="宋体" w:hAnsi="宋体" w:cs="宋体"/>
      <w:kern w:val="0"/>
      <w:sz w:val="24"/>
      <w:szCs w:val="24"/>
    </w:rPr>
  </w:style>
  <w:style w:type="paragraph" w:customStyle="1" w:styleId="afff8">
    <w:name w:val="正文无缩进"/>
    <w:basedOn w:val="a"/>
    <w:rsid w:val="00CC5B6C"/>
    <w:pPr>
      <w:spacing w:line="600" w:lineRule="exact"/>
    </w:pPr>
    <w:rPr>
      <w:rFonts w:ascii="Courier New" w:eastAsia="Courier New" w:hAnsi="Tahoma" w:cs="楷体"/>
      <w:sz w:val="31"/>
      <w:szCs w:val="28"/>
    </w:rPr>
  </w:style>
  <w:style w:type="paragraph" w:customStyle="1" w:styleId="afff9">
    <w:name w:val="合同书"/>
    <w:basedOn w:val="a"/>
    <w:rsid w:val="00CC5B6C"/>
    <w:pPr>
      <w:jc w:val="center"/>
    </w:pPr>
    <w:rPr>
      <w:rFonts w:ascii="Times New Roman" w:eastAsia="宋体" w:hAnsi="Times New Roman" w:cs="Times New Roman"/>
      <w:b/>
      <w:sz w:val="36"/>
      <w:szCs w:val="20"/>
    </w:rPr>
  </w:style>
  <w:style w:type="paragraph" w:customStyle="1" w:styleId="afffa">
    <w:name w:val="五级"/>
    <w:basedOn w:val="2"/>
    <w:rsid w:val="00CC5B6C"/>
    <w:pPr>
      <w:keepNext w:val="0"/>
      <w:keepLines w:val="0"/>
      <w:tabs>
        <w:tab w:val="left" w:pos="709"/>
        <w:tab w:val="left" w:pos="851"/>
      </w:tabs>
      <w:spacing w:before="0" w:after="0" w:line="360" w:lineRule="auto"/>
      <w:ind w:left="709" w:hanging="709"/>
    </w:pPr>
    <w:rPr>
      <w:rFonts w:ascii="Arial" w:eastAsia="Arial" w:hAnsi="Arial"/>
      <w:b w:val="0"/>
      <w:sz w:val="24"/>
    </w:rPr>
  </w:style>
  <w:style w:type="paragraph" w:customStyle="1" w:styleId="xl84">
    <w:name w:val="xl84"/>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6"/>
      <w:szCs w:val="16"/>
    </w:rPr>
  </w:style>
  <w:style w:type="paragraph" w:customStyle="1" w:styleId="xl79">
    <w:name w:val="xl79"/>
    <w:basedOn w:val="a"/>
    <w:rsid w:val="00CC5B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kern w:val="0"/>
      <w:sz w:val="16"/>
      <w:szCs w:val="16"/>
    </w:rPr>
  </w:style>
  <w:style w:type="paragraph" w:customStyle="1" w:styleId="XW">
    <w:name w:val="XW正文"/>
    <w:basedOn w:val="aff4"/>
    <w:rsid w:val="00CC5B6C"/>
    <w:pPr>
      <w:adjustRightInd w:val="0"/>
      <w:snapToGrid w:val="0"/>
      <w:spacing w:after="0" w:line="300" w:lineRule="auto"/>
      <w:ind w:leftChars="0" w:left="0" w:firstLineChars="200" w:firstLine="520"/>
      <w:jc w:val="left"/>
    </w:pPr>
    <w:rPr>
      <w:rFonts w:ascii="Times New Roman" w:eastAsia="宋体" w:hAnsi="Times New Roman" w:cs="Times New Roman"/>
      <w:kern w:val="0"/>
      <w:szCs w:val="24"/>
    </w:rPr>
  </w:style>
  <w:style w:type="paragraph" w:customStyle="1" w:styleId="378020">
    <w:name w:val="样式 标题 3 + (中文) 黑体 小四 非加粗 段前: 7.8 磅 段后: 0 磅 行距: 固定值 20 磅"/>
    <w:basedOn w:val="3"/>
    <w:rsid w:val="00CC5B6C"/>
    <w:pPr>
      <w:widowControl w:val="0"/>
      <w:spacing w:line="400" w:lineRule="exact"/>
      <w:jc w:val="both"/>
    </w:pPr>
    <w:rPr>
      <w:rFonts w:ascii="Times New Roman" w:eastAsia="黑体" w:hAnsi="Times New Roman"/>
      <w:b w:val="0"/>
      <w:bCs w:val="0"/>
      <w:kern w:val="2"/>
      <w:sz w:val="24"/>
      <w:szCs w:val="20"/>
      <w:lang w:bidi="ar-SA"/>
    </w:rPr>
  </w:style>
  <w:style w:type="paragraph" w:customStyle="1" w:styleId="xl70">
    <w:name w:val="xl70"/>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32"/>
      <w:szCs w:val="32"/>
    </w:rPr>
  </w:style>
  <w:style w:type="paragraph" w:customStyle="1" w:styleId="120">
    <w:name w:val="样式12"/>
    <w:basedOn w:val="a"/>
    <w:rsid w:val="00CC5B6C"/>
    <w:pPr>
      <w:adjustRightInd w:val="0"/>
      <w:spacing w:line="480" w:lineRule="exact"/>
      <w:ind w:leftChars="250" w:left="600" w:firstLineChars="200" w:firstLine="480"/>
      <w:jc w:val="left"/>
    </w:pPr>
    <w:rPr>
      <w:rFonts w:ascii="Times New Roman" w:eastAsia="宋体" w:hAnsi="Times New Roman" w:cs="Times New Roman"/>
      <w:kern w:val="0"/>
      <w:sz w:val="24"/>
      <w:szCs w:val="24"/>
    </w:rPr>
  </w:style>
  <w:style w:type="paragraph" w:customStyle="1" w:styleId="Default">
    <w:name w:val="Default"/>
    <w:rsid w:val="00CC5B6C"/>
    <w:pPr>
      <w:widowControl w:val="0"/>
      <w:autoSpaceDE w:val="0"/>
      <w:autoSpaceDN w:val="0"/>
      <w:adjustRightInd w:val="0"/>
    </w:pPr>
    <w:rPr>
      <w:rFonts w:ascii="宋体" w:eastAsia="宋体" w:hAnsi="Times New Roman" w:cs="宋体"/>
      <w:color w:val="000000"/>
      <w:kern w:val="0"/>
      <w:sz w:val="24"/>
      <w:szCs w:val="24"/>
    </w:rPr>
  </w:style>
  <w:style w:type="paragraph" w:customStyle="1" w:styleId="Charf2">
    <w:name w:val="基本文字 Char"/>
    <w:basedOn w:val="a"/>
    <w:rsid w:val="00CC5B6C"/>
    <w:pPr>
      <w:spacing w:before="156" w:line="400" w:lineRule="atLeast"/>
      <w:ind w:firstLineChars="225" w:firstLine="540"/>
    </w:pPr>
    <w:rPr>
      <w:rFonts w:ascii="Times New Roman" w:eastAsia="宋体" w:hAnsi="Times New Roman" w:cs="Times New Roman"/>
      <w:sz w:val="24"/>
      <w:szCs w:val="20"/>
    </w:rPr>
  </w:style>
  <w:style w:type="paragraph" w:customStyle="1" w:styleId="093111511151">
    <w:name w:val="样式 宋体 小四 首行缩进:  0.93 厘米 段前: 11.15 磅 段后: 11.15 磅1"/>
    <w:basedOn w:val="a"/>
    <w:rsid w:val="00CC5B6C"/>
    <w:pPr>
      <w:adjustRightInd w:val="0"/>
      <w:snapToGrid w:val="0"/>
      <w:ind w:leftChars="200" w:left="200"/>
    </w:pPr>
    <w:rPr>
      <w:rFonts w:ascii="Times New Roman" w:eastAsia="宋体" w:hAnsi="Times New Roman" w:cs="Times New Roman"/>
      <w:sz w:val="24"/>
      <w:szCs w:val="20"/>
    </w:rPr>
  </w:style>
  <w:style w:type="paragraph" w:customStyle="1" w:styleId="92">
    <w:name w:val="样式9"/>
    <w:basedOn w:val="30"/>
    <w:rsid w:val="00CC5B6C"/>
    <w:pPr>
      <w:adjustRightInd w:val="0"/>
      <w:spacing w:line="480" w:lineRule="exact"/>
      <w:ind w:firstLineChars="200" w:firstLine="480"/>
      <w:jc w:val="left"/>
    </w:pPr>
    <w:rPr>
      <w:rFonts w:ascii="Arial" w:eastAsia="宋体" w:hAnsi="Arial"/>
      <w:sz w:val="24"/>
      <w:szCs w:val="24"/>
    </w:rPr>
  </w:style>
  <w:style w:type="paragraph" w:customStyle="1" w:styleId="CharCharChar">
    <w:name w:val="Char Char Char"/>
    <w:basedOn w:val="a"/>
    <w:rsid w:val="00CC5B6C"/>
    <w:rPr>
      <w:rFonts w:ascii="Times New Roman" w:eastAsia="宋体" w:hAnsi="Times New Roman" w:cs="Times New Roman"/>
      <w:szCs w:val="20"/>
    </w:rPr>
  </w:style>
  <w:style w:type="paragraph" w:customStyle="1" w:styleId="font5">
    <w:name w:val="font5"/>
    <w:basedOn w:val="a"/>
    <w:rsid w:val="00CC5B6C"/>
    <w:pPr>
      <w:widowControl/>
      <w:spacing w:before="100" w:beforeAutospacing="1" w:after="100" w:afterAutospacing="1"/>
      <w:jc w:val="left"/>
    </w:pPr>
    <w:rPr>
      <w:rFonts w:ascii="Times New Roman" w:eastAsia="宋体" w:hAnsi="Times New Roman" w:cs="Times New Roman" w:hint="eastAsia"/>
      <w:kern w:val="0"/>
      <w:sz w:val="18"/>
      <w:szCs w:val="18"/>
    </w:rPr>
  </w:style>
  <w:style w:type="paragraph" w:customStyle="1" w:styleId="CharCharChar1CharCharChar">
    <w:name w:val="Char Char Char1 Char Char Char"/>
    <w:basedOn w:val="a"/>
    <w:rsid w:val="00CC5B6C"/>
    <w:rPr>
      <w:rFonts w:ascii="Times New Roman" w:eastAsia="宋体" w:hAnsi="Times New Roman" w:cs="Times New Roman"/>
      <w:szCs w:val="20"/>
    </w:rPr>
  </w:style>
  <w:style w:type="paragraph" w:customStyle="1" w:styleId="xl77">
    <w:name w:val="xl77"/>
    <w:basedOn w:val="a"/>
    <w:rsid w:val="00CC5B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00"/>
      <w:kern w:val="0"/>
      <w:sz w:val="16"/>
      <w:szCs w:val="16"/>
    </w:rPr>
  </w:style>
  <w:style w:type="paragraph" w:customStyle="1" w:styleId="xl78">
    <w:name w:val="xl78"/>
    <w:basedOn w:val="a"/>
    <w:rsid w:val="00CC5B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6"/>
      <w:szCs w:val="16"/>
    </w:rPr>
  </w:style>
  <w:style w:type="paragraph" w:customStyle="1" w:styleId="19">
    <w:name w:val="样式1"/>
    <w:basedOn w:val="a"/>
    <w:next w:val="ab"/>
    <w:rsid w:val="00CC5B6C"/>
    <w:rPr>
      <w:rFonts w:ascii="宋体" w:eastAsia="宋体" w:hAnsi="Arial Unicode MS" w:cs="Times New Roman"/>
      <w:color w:val="000000"/>
      <w:kern w:val="0"/>
      <w:sz w:val="24"/>
      <w:szCs w:val="36"/>
    </w:rPr>
  </w:style>
  <w:style w:type="paragraph" w:customStyle="1" w:styleId="m14">
    <w:name w:val="正文段落 m14"/>
    <w:link w:val="m14CharChar"/>
    <w:rsid w:val="00CC5B6C"/>
    <w:pPr>
      <w:adjustRightInd w:val="0"/>
      <w:snapToGrid w:val="0"/>
      <w:spacing w:beforeLines="50" w:line="360" w:lineRule="auto"/>
      <w:ind w:firstLineChars="200" w:firstLine="480"/>
    </w:pPr>
    <w:rPr>
      <w:rFonts w:eastAsia="Arial"/>
      <w:sz w:val="24"/>
    </w:rPr>
  </w:style>
  <w:style w:type="paragraph" w:customStyle="1" w:styleId="82">
    <w:name w:val="样式8"/>
    <w:basedOn w:val="19"/>
    <w:rsid w:val="00CC5B6C"/>
    <w:pPr>
      <w:keepNext/>
      <w:keepLines/>
      <w:adjustRightInd w:val="0"/>
      <w:spacing w:beforeLines="100"/>
      <w:jc w:val="center"/>
      <w:outlineLvl w:val="1"/>
    </w:pPr>
    <w:rPr>
      <w:rFonts w:ascii="Arial" w:eastAsia="Arial" w:hAnsi="Arial"/>
      <w:color w:val="auto"/>
      <w:sz w:val="36"/>
    </w:rPr>
  </w:style>
  <w:style w:type="paragraph" w:customStyle="1" w:styleId="Bodytext1">
    <w:name w:val="Body text 1"/>
    <w:basedOn w:val="17"/>
    <w:rsid w:val="00CC5B6C"/>
    <w:pPr>
      <w:tabs>
        <w:tab w:val="left" w:pos="1134"/>
      </w:tabs>
      <w:ind w:hanging="1134"/>
    </w:pPr>
  </w:style>
  <w:style w:type="paragraph" w:customStyle="1" w:styleId="CharChar2Char">
    <w:name w:val="Char Char2 Char"/>
    <w:basedOn w:val="a"/>
    <w:rsid w:val="00CC5B6C"/>
    <w:rPr>
      <w:rFonts w:ascii="Calibri" w:eastAsia="宋体" w:hAnsi="Calibri" w:cs="楷体"/>
      <w:sz w:val="24"/>
      <w:szCs w:val="24"/>
    </w:rPr>
  </w:style>
  <w:style w:type="paragraph" w:customStyle="1" w:styleId="200">
    <w:name w:val="样式 标题 2 + (西文) 方正书宋简体 (中文) 方正黑体简体 非加粗 黑色 段前: 0 磅 段后: 0 磅 行..."/>
    <w:basedOn w:val="2"/>
    <w:rsid w:val="00CC5B6C"/>
    <w:pPr>
      <w:spacing w:before="0" w:after="0" w:line="300" w:lineRule="exact"/>
      <w:jc w:val="left"/>
    </w:pPr>
    <w:rPr>
      <w:rFonts w:ascii="方正书宋简体" w:eastAsia="方正小标宋简体" w:hAnsi="宋体" w:cs="宋体"/>
      <w:b w:val="0"/>
      <w:bCs w:val="0"/>
      <w:color w:val="000000"/>
      <w:sz w:val="21"/>
      <w:szCs w:val="20"/>
    </w:rPr>
  </w:style>
  <w:style w:type="paragraph" w:customStyle="1" w:styleId="af0">
    <w:name w:val="末级"/>
    <w:basedOn w:val="a"/>
    <w:link w:val="CharChar"/>
    <w:rsid w:val="00CC5B6C"/>
    <w:pPr>
      <w:tabs>
        <w:tab w:val="left" w:pos="964"/>
        <w:tab w:val="left" w:pos="2502"/>
      </w:tabs>
      <w:spacing w:line="360" w:lineRule="auto"/>
      <w:ind w:left="2502" w:hanging="432"/>
    </w:pPr>
    <w:rPr>
      <w:sz w:val="24"/>
      <w:szCs w:val="24"/>
    </w:rPr>
  </w:style>
  <w:style w:type="paragraph" w:customStyle="1" w:styleId="xl97">
    <w:name w:val="xl97"/>
    <w:basedOn w:val="a"/>
    <w:rsid w:val="00CC5B6C"/>
    <w:pPr>
      <w:widowControl/>
      <w:pBdr>
        <w:top w:val="single" w:sz="4" w:space="0" w:color="auto"/>
        <w:bottom w:val="single" w:sz="4" w:space="0" w:color="auto"/>
      </w:pBdr>
      <w:shd w:val="clear" w:color="000000" w:fill="F2F2F2"/>
      <w:spacing w:before="100" w:beforeAutospacing="1" w:after="100" w:afterAutospacing="1"/>
      <w:jc w:val="center"/>
      <w:textAlignment w:val="center"/>
    </w:pPr>
    <w:rPr>
      <w:rFonts w:ascii="宋体" w:eastAsia="宋体" w:hAnsi="宋体" w:cs="宋体"/>
      <w:b/>
      <w:bCs/>
      <w:color w:val="000000"/>
      <w:kern w:val="0"/>
      <w:sz w:val="16"/>
      <w:szCs w:val="16"/>
    </w:rPr>
  </w:style>
  <w:style w:type="paragraph" w:customStyle="1" w:styleId="29">
    <w:name w:val="2"/>
    <w:basedOn w:val="a"/>
    <w:next w:val="aff4"/>
    <w:rsid w:val="00CC5B6C"/>
    <w:pPr>
      <w:ind w:left="432"/>
    </w:pPr>
    <w:rPr>
      <w:rFonts w:ascii="Times New Roman" w:eastAsia="宋体" w:hAnsi="Times New Roman" w:cs="Times New Roman"/>
      <w:szCs w:val="20"/>
    </w:rPr>
  </w:style>
  <w:style w:type="paragraph" w:customStyle="1" w:styleId="afffb">
    <w:name w:val="样式 宋体 五号 行距: 单倍行距"/>
    <w:basedOn w:val="a"/>
    <w:rsid w:val="00CC5B6C"/>
    <w:pPr>
      <w:adjustRightInd w:val="0"/>
      <w:jc w:val="left"/>
      <w:textAlignment w:val="baseline"/>
    </w:pPr>
    <w:rPr>
      <w:rFonts w:ascii="Tahoma" w:eastAsia="宋体" w:hAnsi="Tahoma" w:cs="楷体"/>
      <w:kern w:val="0"/>
      <w:szCs w:val="20"/>
    </w:rPr>
  </w:style>
  <w:style w:type="paragraph" w:customStyle="1" w:styleId="flName">
    <w:name w:val="flName"/>
    <w:basedOn w:val="flNote"/>
    <w:rsid w:val="00CC5B6C"/>
  </w:style>
  <w:style w:type="paragraph" w:customStyle="1" w:styleId="62">
    <w:name w:val="6'"/>
    <w:basedOn w:val="a"/>
    <w:rsid w:val="00CC5B6C"/>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1a">
    <w:name w:val="列出段落1"/>
    <w:basedOn w:val="a"/>
    <w:rsid w:val="00CC5B6C"/>
    <w:pPr>
      <w:ind w:firstLineChars="200" w:firstLine="420"/>
    </w:pPr>
    <w:rPr>
      <w:rFonts w:ascii="Times New Roman" w:eastAsia="宋体" w:hAnsi="Times New Roman" w:cs="Times New Roman"/>
      <w:szCs w:val="24"/>
    </w:rPr>
  </w:style>
  <w:style w:type="paragraph" w:customStyle="1" w:styleId="3311115">
    <w:name w:val="样式 标题 3列表编号31.1.1 + 四号 加粗 行距: 1.5 倍行距"/>
    <w:basedOn w:val="3"/>
    <w:rsid w:val="00CC5B6C"/>
    <w:pPr>
      <w:widowControl w:val="0"/>
      <w:tabs>
        <w:tab w:val="left" w:pos="0"/>
      </w:tabs>
      <w:adjustRightInd w:val="0"/>
      <w:snapToGrid/>
    </w:pPr>
    <w:rPr>
      <w:rFonts w:ascii="Arial" w:hAnsi="Arial"/>
      <w:szCs w:val="20"/>
      <w:lang w:val="en-US" w:eastAsia="zh-CN" w:bidi="ar-SA"/>
    </w:rPr>
  </w:style>
  <w:style w:type="paragraph" w:customStyle="1" w:styleId="afffc">
    <w:name w:val="大标题"/>
    <w:rsid w:val="00CC5B6C"/>
    <w:pPr>
      <w:tabs>
        <w:tab w:val="left" w:pos="1134"/>
      </w:tabs>
      <w:snapToGrid w:val="0"/>
      <w:spacing w:before="240" w:after="240" w:line="288" w:lineRule="auto"/>
    </w:pPr>
    <w:rPr>
      <w:rFonts w:ascii="Times New Roman" w:eastAsia="宋体" w:hAnsi="Times New Roman" w:cs="Times New Roman"/>
      <w:kern w:val="0"/>
      <w:sz w:val="24"/>
      <w:szCs w:val="20"/>
    </w:rPr>
  </w:style>
  <w:style w:type="paragraph" w:customStyle="1" w:styleId="2a">
    <w:name w:val="样式2"/>
    <w:basedOn w:val="ab"/>
    <w:rsid w:val="00CC5B6C"/>
    <w:pPr>
      <w:adjustRightInd w:val="0"/>
      <w:spacing w:line="360" w:lineRule="auto"/>
      <w:ind w:leftChars="491" w:left="491" w:firstLineChars="0" w:firstLine="0"/>
      <w:jc w:val="left"/>
    </w:pPr>
    <w:rPr>
      <w:kern w:val="0"/>
      <w:sz w:val="24"/>
      <w:szCs w:val="20"/>
    </w:rPr>
  </w:style>
  <w:style w:type="paragraph" w:customStyle="1" w:styleId="CharChar18">
    <w:name w:val="Char Char18"/>
    <w:basedOn w:val="a"/>
    <w:rsid w:val="00CC5B6C"/>
    <w:pPr>
      <w:widowControl/>
      <w:spacing w:after="160" w:line="240" w:lineRule="exact"/>
      <w:jc w:val="left"/>
    </w:pPr>
    <w:rPr>
      <w:rFonts w:ascii="Times New Roman" w:eastAsia="宋体" w:hAnsi="Times New Roman" w:cs="Times New Roman"/>
      <w:kern w:val="0"/>
      <w:sz w:val="24"/>
      <w:szCs w:val="20"/>
    </w:rPr>
  </w:style>
  <w:style w:type="paragraph" w:customStyle="1" w:styleId="afffd">
    <w:name w:val="表格"/>
    <w:basedOn w:val="a"/>
    <w:rsid w:val="00CC5B6C"/>
    <w:pPr>
      <w:jc w:val="center"/>
      <w:textAlignment w:val="center"/>
    </w:pPr>
    <w:rPr>
      <w:rFonts w:ascii="华文细黑" w:eastAsia="宋体" w:hAnsi="华文细黑" w:cs="Times New Roman"/>
      <w:kern w:val="0"/>
      <w:szCs w:val="20"/>
    </w:rPr>
  </w:style>
  <w:style w:type="paragraph" w:customStyle="1" w:styleId="xl73">
    <w:name w:val="xl73"/>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2b">
    <w:name w:val="格式2"/>
    <w:basedOn w:val="2"/>
    <w:rsid w:val="00CC5B6C"/>
    <w:pPr>
      <w:autoSpaceDE w:val="0"/>
      <w:autoSpaceDN w:val="0"/>
      <w:adjustRightInd w:val="0"/>
      <w:spacing w:line="416" w:lineRule="atLeast"/>
    </w:pPr>
    <w:rPr>
      <w:rFonts w:ascii="Arial" w:eastAsia="Arial" w:hAnsi="Arial"/>
      <w:b w:val="0"/>
      <w:kern w:val="0"/>
      <w:sz w:val="30"/>
      <w:szCs w:val="20"/>
    </w:rPr>
  </w:style>
  <w:style w:type="paragraph" w:customStyle="1" w:styleId="xl80">
    <w:name w:val="xl80"/>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p18">
    <w:name w:val="p18"/>
    <w:basedOn w:val="a"/>
    <w:rsid w:val="00CC5B6C"/>
    <w:pPr>
      <w:widowControl/>
    </w:pPr>
    <w:rPr>
      <w:rFonts w:ascii="宋体" w:eastAsia="宋体" w:hAnsi="宋体" w:cs="宋体"/>
      <w:kern w:val="0"/>
      <w:szCs w:val="21"/>
    </w:rPr>
  </w:style>
  <w:style w:type="paragraph" w:customStyle="1" w:styleId="xl92">
    <w:name w:val="xl92"/>
    <w:basedOn w:val="a"/>
    <w:rsid w:val="00CC5B6C"/>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宋体" w:eastAsia="宋体" w:hAnsi="宋体" w:cs="宋体"/>
      <w:b/>
      <w:bCs/>
      <w:color w:val="000000"/>
      <w:kern w:val="0"/>
      <w:sz w:val="16"/>
      <w:szCs w:val="16"/>
    </w:rPr>
  </w:style>
  <w:style w:type="paragraph" w:customStyle="1" w:styleId="37">
    <w:name w:val="3"/>
    <w:basedOn w:val="a"/>
    <w:next w:val="31"/>
    <w:rsid w:val="00CC5B6C"/>
    <w:rPr>
      <w:rFonts w:ascii="宋体" w:eastAsia="宋体" w:hAnsi="Times New Roman" w:cs="Times New Roman"/>
      <w:sz w:val="24"/>
      <w:szCs w:val="20"/>
    </w:rPr>
  </w:style>
  <w:style w:type="paragraph" w:customStyle="1" w:styleId="xl66">
    <w:name w:val="xl66"/>
    <w:basedOn w:val="a"/>
    <w:rsid w:val="00CC5B6C"/>
    <w:pPr>
      <w:widowControl/>
      <w:spacing w:before="100" w:beforeAutospacing="1" w:after="100" w:afterAutospacing="1"/>
      <w:jc w:val="left"/>
    </w:pPr>
    <w:rPr>
      <w:rFonts w:ascii="宋体" w:eastAsia="宋体" w:hAnsi="宋体" w:cs="宋体"/>
      <w:kern w:val="0"/>
      <w:sz w:val="18"/>
      <w:szCs w:val="18"/>
    </w:rPr>
  </w:style>
  <w:style w:type="paragraph" w:customStyle="1" w:styleId="kd">
    <w:name w:val="kd"/>
    <w:basedOn w:val="12"/>
    <w:rsid w:val="00CC5B6C"/>
    <w:pPr>
      <w:ind w:left="720" w:hanging="720"/>
    </w:pPr>
    <w:rPr>
      <w:sz w:val="28"/>
    </w:rPr>
  </w:style>
  <w:style w:type="paragraph" w:customStyle="1" w:styleId="00">
    <w:name w:val="正文_0_0"/>
    <w:rsid w:val="00CC5B6C"/>
    <w:pPr>
      <w:widowControl w:val="0"/>
      <w:jc w:val="both"/>
    </w:pPr>
    <w:rPr>
      <w:rFonts w:ascii="Times New Roman" w:eastAsia="宋体" w:hAnsi="Times New Roman" w:cs="Times New Roman"/>
      <w:szCs w:val="20"/>
    </w:rPr>
  </w:style>
  <w:style w:type="paragraph" w:customStyle="1" w:styleId="150">
    <w:name w:val="样式15"/>
    <w:basedOn w:val="a"/>
    <w:rsid w:val="00CC5B6C"/>
    <w:pPr>
      <w:adjustRightInd w:val="0"/>
      <w:spacing w:beforeLines="20" w:line="360" w:lineRule="auto"/>
      <w:ind w:firstLineChars="298" w:firstLine="715"/>
      <w:jc w:val="left"/>
    </w:pPr>
    <w:rPr>
      <w:rFonts w:ascii="Times New Roman" w:eastAsia="Arial" w:hAnsi="Times New Roman" w:cs="Times New Roman"/>
      <w:kern w:val="0"/>
      <w:sz w:val="24"/>
      <w:szCs w:val="24"/>
    </w:rPr>
  </w:style>
  <w:style w:type="paragraph" w:customStyle="1" w:styleId="xl83">
    <w:name w:val="xl83"/>
    <w:basedOn w:val="a"/>
    <w:rsid w:val="00CC5B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xl94">
    <w:name w:val="xl94"/>
    <w:basedOn w:val="a"/>
    <w:rsid w:val="00CC5B6C"/>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32"/>
      <w:szCs w:val="32"/>
    </w:rPr>
  </w:style>
  <w:style w:type="paragraph" w:customStyle="1" w:styleId="2TimesNewRoman5020">
    <w:name w:val="样式 标题 2 + Times New Roman 四号 非加粗 段前: 5 磅 段后: 0 磅 行距: 固定值 20..."/>
    <w:basedOn w:val="2"/>
    <w:rsid w:val="00CC5B6C"/>
    <w:pPr>
      <w:spacing w:before="100" w:after="0" w:line="400" w:lineRule="exact"/>
    </w:pPr>
    <w:rPr>
      <w:rFonts w:ascii="Times New Roman" w:eastAsia="黑体" w:hAnsi="Times New Roman" w:cs="宋体"/>
      <w:b w:val="0"/>
      <w:bCs w:val="0"/>
      <w:sz w:val="28"/>
      <w:szCs w:val="20"/>
    </w:rPr>
  </w:style>
  <w:style w:type="table" w:styleId="afffe">
    <w:name w:val="Table Grid"/>
    <w:basedOn w:val="a1"/>
    <w:uiPriority w:val="39"/>
    <w:rsid w:val="00CC5B6C"/>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网格型1"/>
    <w:basedOn w:val="a1"/>
    <w:uiPriority w:val="99"/>
    <w:qFormat/>
    <w:rsid w:val="00CC5B6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
    <w:basedOn w:val="a1"/>
    <w:uiPriority w:val="59"/>
    <w:qFormat/>
    <w:rsid w:val="00CC5B6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网格型2"/>
    <w:basedOn w:val="a1"/>
    <w:rsid w:val="00CC5B6C"/>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无列表11"/>
    <w:next w:val="a2"/>
    <w:uiPriority w:val="99"/>
    <w:semiHidden/>
    <w:unhideWhenUsed/>
    <w:rsid w:val="00CC5B6C"/>
  </w:style>
  <w:style w:type="numbering" w:customStyle="1" w:styleId="2d">
    <w:name w:val="无列表2"/>
    <w:next w:val="a2"/>
    <w:uiPriority w:val="99"/>
    <w:semiHidden/>
    <w:unhideWhenUsed/>
    <w:rsid w:val="00CC5B6C"/>
  </w:style>
  <w:style w:type="numbering" w:customStyle="1" w:styleId="39">
    <w:name w:val="无列表3"/>
    <w:next w:val="a2"/>
    <w:uiPriority w:val="99"/>
    <w:semiHidden/>
    <w:unhideWhenUsed/>
    <w:rsid w:val="00CC5B6C"/>
  </w:style>
  <w:style w:type="numbering" w:customStyle="1" w:styleId="45">
    <w:name w:val="无列表4"/>
    <w:next w:val="a2"/>
    <w:uiPriority w:val="99"/>
    <w:semiHidden/>
    <w:unhideWhenUsed/>
    <w:rsid w:val="00CC5B6C"/>
  </w:style>
  <w:style w:type="numbering" w:customStyle="1" w:styleId="111">
    <w:name w:val="无列表111"/>
    <w:next w:val="a2"/>
    <w:uiPriority w:val="99"/>
    <w:semiHidden/>
    <w:unhideWhenUsed/>
    <w:rsid w:val="00CC5B6C"/>
  </w:style>
  <w:style w:type="table" w:customStyle="1" w:styleId="46">
    <w:name w:val="网格型4"/>
    <w:basedOn w:val="a1"/>
    <w:next w:val="afffe"/>
    <w:uiPriority w:val="39"/>
    <w:rsid w:val="00CC5B6C"/>
    <w:rPr>
      <w:rFonts w:ascii="Calibri" w:eastAsia="宋体" w:hAnsi="Calibri" w:cs="@仿宋_GB231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网格型11"/>
    <w:basedOn w:val="a1"/>
    <w:uiPriority w:val="99"/>
    <w:qFormat/>
    <w:rsid w:val="00CC5B6C"/>
    <w:rPr>
      <w:rFonts w:ascii="宋体" w:eastAsia="宋体" w:hAnsi="Calibri" w:cs="@仿宋_GB231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rsid w:val="00CC5B6C"/>
    <w:rPr>
      <w:rFonts w:ascii="Calibri" w:eastAsia="宋体" w:hAnsi="Calibri" w:cs="@仿宋_GB2312"/>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网格型31"/>
    <w:basedOn w:val="a1"/>
    <w:uiPriority w:val="59"/>
    <w:qFormat/>
    <w:rsid w:val="00CC5B6C"/>
    <w:pPr>
      <w:widowControl w:val="0"/>
      <w:jc w:val="both"/>
    </w:pPr>
    <w:rPr>
      <w:rFonts w:ascii="宋体" w:eastAsia="宋体" w:hAnsi="Calibri" w:cs="@仿宋_GB231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CC5B6C"/>
  </w:style>
  <w:style w:type="numbering" w:customStyle="1" w:styleId="211">
    <w:name w:val="无列表21"/>
    <w:next w:val="a2"/>
    <w:uiPriority w:val="99"/>
    <w:semiHidden/>
    <w:unhideWhenUsed/>
    <w:rsid w:val="00CC5B6C"/>
  </w:style>
  <w:style w:type="numbering" w:customStyle="1" w:styleId="311">
    <w:name w:val="无列表31"/>
    <w:next w:val="a2"/>
    <w:uiPriority w:val="99"/>
    <w:semiHidden/>
    <w:unhideWhenUsed/>
    <w:rsid w:val="00CC5B6C"/>
  </w:style>
  <w:style w:type="numbering" w:customStyle="1" w:styleId="410">
    <w:name w:val="无列表41"/>
    <w:next w:val="a2"/>
    <w:uiPriority w:val="99"/>
    <w:semiHidden/>
    <w:unhideWhenUsed/>
    <w:rsid w:val="00CC5B6C"/>
  </w:style>
  <w:style w:type="table" w:customStyle="1" w:styleId="411">
    <w:name w:val="网格型41"/>
    <w:basedOn w:val="a1"/>
    <w:next w:val="afffe"/>
    <w:uiPriority w:val="39"/>
    <w:rsid w:val="00CC5B6C"/>
    <w:rPr>
      <w:rFonts w:ascii="Calibri" w:eastAsia="宋体" w:hAnsi="Calibri" w:cs="@仿宋_GB23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无列表12"/>
    <w:next w:val="a2"/>
    <w:uiPriority w:val="99"/>
    <w:semiHidden/>
    <w:unhideWhenUsed/>
    <w:rsid w:val="00CC5B6C"/>
  </w:style>
  <w:style w:type="numbering" w:customStyle="1" w:styleId="2110">
    <w:name w:val="无列表211"/>
    <w:next w:val="a2"/>
    <w:uiPriority w:val="99"/>
    <w:semiHidden/>
    <w:unhideWhenUsed/>
    <w:rsid w:val="00CC5B6C"/>
  </w:style>
  <w:style w:type="numbering" w:customStyle="1" w:styleId="3110">
    <w:name w:val="无列表311"/>
    <w:next w:val="a2"/>
    <w:uiPriority w:val="99"/>
    <w:semiHidden/>
    <w:unhideWhenUsed/>
    <w:rsid w:val="00CC5B6C"/>
  </w:style>
  <w:style w:type="numbering" w:customStyle="1" w:styleId="53">
    <w:name w:val="无列表5"/>
    <w:next w:val="a2"/>
    <w:uiPriority w:val="99"/>
    <w:semiHidden/>
    <w:unhideWhenUsed/>
    <w:rsid w:val="00CC5B6C"/>
  </w:style>
  <w:style w:type="numbering" w:customStyle="1" w:styleId="130">
    <w:name w:val="无列表13"/>
    <w:next w:val="a2"/>
    <w:uiPriority w:val="99"/>
    <w:semiHidden/>
    <w:unhideWhenUsed/>
    <w:rsid w:val="00CC5B6C"/>
  </w:style>
  <w:style w:type="numbering" w:customStyle="1" w:styleId="1120">
    <w:name w:val="无列表112"/>
    <w:next w:val="a2"/>
    <w:uiPriority w:val="99"/>
    <w:semiHidden/>
    <w:unhideWhenUsed/>
    <w:rsid w:val="00CC5B6C"/>
  </w:style>
  <w:style w:type="numbering" w:customStyle="1" w:styleId="220">
    <w:name w:val="无列表22"/>
    <w:next w:val="a2"/>
    <w:uiPriority w:val="99"/>
    <w:semiHidden/>
    <w:unhideWhenUsed/>
    <w:rsid w:val="00CC5B6C"/>
  </w:style>
  <w:style w:type="numbering" w:customStyle="1" w:styleId="320">
    <w:name w:val="无列表32"/>
    <w:next w:val="a2"/>
    <w:uiPriority w:val="99"/>
    <w:semiHidden/>
    <w:unhideWhenUsed/>
    <w:rsid w:val="00CC5B6C"/>
  </w:style>
  <w:style w:type="numbering" w:customStyle="1" w:styleId="420">
    <w:name w:val="无列表42"/>
    <w:next w:val="a2"/>
    <w:uiPriority w:val="99"/>
    <w:semiHidden/>
    <w:unhideWhenUsed/>
    <w:rsid w:val="00CC5B6C"/>
  </w:style>
  <w:style w:type="numbering" w:customStyle="1" w:styleId="11111">
    <w:name w:val="无列表11111"/>
    <w:next w:val="a2"/>
    <w:uiPriority w:val="99"/>
    <w:semiHidden/>
    <w:unhideWhenUsed/>
    <w:rsid w:val="00CC5B6C"/>
  </w:style>
  <w:style w:type="numbering" w:customStyle="1" w:styleId="111111">
    <w:name w:val="无列表111111"/>
    <w:next w:val="a2"/>
    <w:uiPriority w:val="99"/>
    <w:semiHidden/>
    <w:unhideWhenUsed/>
    <w:rsid w:val="00CC5B6C"/>
  </w:style>
  <w:style w:type="numbering" w:customStyle="1" w:styleId="212">
    <w:name w:val="无列表212"/>
    <w:next w:val="a2"/>
    <w:uiPriority w:val="99"/>
    <w:semiHidden/>
    <w:unhideWhenUsed/>
    <w:rsid w:val="00CC5B6C"/>
  </w:style>
  <w:style w:type="numbering" w:customStyle="1" w:styleId="312">
    <w:name w:val="无列表312"/>
    <w:next w:val="a2"/>
    <w:uiPriority w:val="99"/>
    <w:semiHidden/>
    <w:unhideWhenUsed/>
    <w:rsid w:val="00CC5B6C"/>
  </w:style>
  <w:style w:type="numbering" w:customStyle="1" w:styleId="4110">
    <w:name w:val="无列表411"/>
    <w:next w:val="a2"/>
    <w:uiPriority w:val="99"/>
    <w:semiHidden/>
    <w:unhideWhenUsed/>
    <w:rsid w:val="00CC5B6C"/>
  </w:style>
  <w:style w:type="numbering" w:customStyle="1" w:styleId="1210">
    <w:name w:val="无列表121"/>
    <w:next w:val="a2"/>
    <w:uiPriority w:val="99"/>
    <w:semiHidden/>
    <w:unhideWhenUsed/>
    <w:rsid w:val="00CC5B6C"/>
  </w:style>
  <w:style w:type="numbering" w:customStyle="1" w:styleId="2111">
    <w:name w:val="无列表2111"/>
    <w:next w:val="a2"/>
    <w:uiPriority w:val="99"/>
    <w:semiHidden/>
    <w:unhideWhenUsed/>
    <w:rsid w:val="00CC5B6C"/>
  </w:style>
  <w:style w:type="numbering" w:customStyle="1" w:styleId="3111">
    <w:name w:val="无列表3111"/>
    <w:next w:val="a2"/>
    <w:uiPriority w:val="99"/>
    <w:semiHidden/>
    <w:unhideWhenUsed/>
    <w:rsid w:val="00CC5B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2131</Words>
  <Characters>12150</Characters>
  <Application>Microsoft Office Word</Application>
  <DocSecurity>0</DocSecurity>
  <Lines>101</Lines>
  <Paragraphs>28</Paragraphs>
  <ScaleCrop>false</ScaleCrop>
  <Company/>
  <LinksUpToDate>false</LinksUpToDate>
  <CharactersWithSpaces>14253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校对-秦帅</dc:creator>
  <cp:lastModifiedBy>校对-秦帅</cp:lastModifiedBy>
  <cp:revision>1</cp:revision>
  <dcterms:created xsi:type="dcterms:W3CDTF">2022-06-06T14:25:00Z</dcterms:created>
  <dcterms:modified xsi:type="dcterms:W3CDTF">2022-06-06T14:26:00Z</dcterms:modified>
</cp:coreProperties>
</file>