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napToGrid w:val="0"/>
        <w:spacing w:before="0" w:after="0" w:line="360" w:lineRule="auto"/>
        <w:jc w:val="center"/>
        <w:rPr>
          <w:rFonts w:hint="eastAsia" w:ascii="宋体" w:hAnsi="宋体"/>
          <w:color w:val="000000"/>
          <w:highlight w:val="none"/>
        </w:rPr>
      </w:pPr>
      <w:bookmarkStart w:id="0" w:name="_GoBack"/>
      <w:bookmarkEnd w:id="0"/>
      <w:r>
        <w:rPr>
          <w:rFonts w:hint="eastAsia" w:ascii="宋体" w:hAnsi="宋体"/>
          <w:color w:val="000000"/>
          <w:highlight w:val="none"/>
        </w:rPr>
        <w:t>采购需求</w:t>
      </w:r>
    </w:p>
    <w:p>
      <w:pPr>
        <w:spacing w:line="360" w:lineRule="auto"/>
        <w:ind w:firstLine="482" w:firstLineChars="200"/>
        <w:jc w:val="left"/>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一、概述</w:t>
      </w:r>
    </w:p>
    <w:p>
      <w:pPr>
        <w:spacing w:line="360" w:lineRule="auto"/>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随着全国各类第三方平台“盲审服务”系统的建立与研发，全国多数兄弟院校采用委托第三方平台“盲审服务”的形式评阅（盲审）本校研究生学位论文，评审修订制定的培养方案和相关科研项目，信息化平台的支持在学位论文、培养方案和科研项目的评阅过程、双盲评审、评阅费发放、等方面发挥了巨大优势，能够有效保障评阅结果的公平公正。</w:t>
      </w:r>
    </w:p>
    <w:p>
      <w:pPr>
        <w:spacing w:line="360" w:lineRule="auto"/>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当前采购人研究生招生数量逐年增长，研究生学位论文评阅数量大幅增加，同时为进一步做好研究生教育培养改革工作，学校每3年修订一次研究生培养方案，设立各类研究生科研项目，以期提高研究生培养质量。单纯线下寻找相关专家评阅学位论文或评审研究生培养方案和科研项目较为困难，结合采购人以往研究生学位论文评阅方式和各类研究生培养方案、科研项目的评审管理工作，迫切需要信息化平台的支持。</w:t>
      </w:r>
    </w:p>
    <w:p>
      <w:pPr>
        <w:rPr>
          <w:rFonts w:hint="eastAsia" w:ascii="宋体" w:hAnsi="宋体" w:eastAsia="宋体" w:cs="宋体"/>
          <w:color w:val="000000"/>
          <w:sz w:val="24"/>
          <w:szCs w:val="24"/>
          <w:highlight w:val="none"/>
        </w:rPr>
      </w:pPr>
    </w:p>
    <w:p>
      <w:pPr>
        <w:spacing w:line="360" w:lineRule="auto"/>
        <w:ind w:firstLine="482" w:firstLineChars="200"/>
        <w:jc w:val="left"/>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二、系统采购需求</w:t>
      </w:r>
    </w:p>
    <w:p>
      <w:pPr>
        <w:spacing w:line="360" w:lineRule="auto"/>
        <w:ind w:firstLine="480" w:firstLineChars="200"/>
        <w:jc w:val="left"/>
        <w:rPr>
          <w:rFonts w:hint="eastAsia" w:ascii="宋体" w:hAnsi="宋体" w:eastAsia="宋体" w:cs="宋体"/>
          <w:color w:val="000000"/>
          <w:sz w:val="24"/>
          <w:szCs w:val="24"/>
          <w:highlight w:val="none"/>
          <w:lang w:val="zh-CN"/>
        </w:rPr>
      </w:pPr>
      <w:r>
        <w:rPr>
          <w:rFonts w:hint="eastAsia" w:ascii="宋体" w:hAnsi="宋体" w:eastAsia="宋体" w:cs="宋体"/>
          <w:b w:val="0"/>
          <w:bCs w:val="0"/>
          <w:color w:val="000000"/>
          <w:sz w:val="24"/>
          <w:szCs w:val="24"/>
          <w:highlight w:val="none"/>
        </w:rPr>
        <w:t>结合平台送审优势和</w:t>
      </w:r>
      <w:r>
        <w:rPr>
          <w:rFonts w:hint="eastAsia" w:ascii="宋体" w:hAnsi="宋体" w:eastAsia="宋体" w:cs="宋体"/>
          <w:b w:val="0"/>
          <w:bCs w:val="0"/>
          <w:color w:val="000000"/>
          <w:sz w:val="24"/>
          <w:szCs w:val="24"/>
          <w:highlight w:val="none"/>
          <w:lang w:eastAsia="zh-CN"/>
        </w:rPr>
        <w:t>采购人</w:t>
      </w:r>
      <w:r>
        <w:rPr>
          <w:rFonts w:hint="eastAsia" w:ascii="宋体" w:hAnsi="宋体" w:eastAsia="宋体" w:cs="宋体"/>
          <w:b w:val="0"/>
          <w:bCs w:val="0"/>
          <w:color w:val="000000"/>
          <w:sz w:val="24"/>
          <w:szCs w:val="24"/>
          <w:highlight w:val="none"/>
        </w:rPr>
        <w:t>实际情况，研究生学院抽审的</w:t>
      </w:r>
      <w:r>
        <w:rPr>
          <w:rFonts w:hint="eastAsia" w:ascii="宋体" w:hAnsi="宋体" w:eastAsia="宋体" w:cs="宋体"/>
          <w:b w:val="0"/>
          <w:bCs w:val="0"/>
          <w:color w:val="000000"/>
          <w:sz w:val="24"/>
          <w:szCs w:val="24"/>
          <w:highlight w:val="none"/>
          <w:lang w:eastAsia="zh-CN"/>
        </w:rPr>
        <w:t>学位</w:t>
      </w:r>
      <w:r>
        <w:rPr>
          <w:rFonts w:hint="eastAsia" w:ascii="宋体" w:hAnsi="宋体" w:eastAsia="宋体" w:cs="宋体"/>
          <w:b w:val="0"/>
          <w:bCs w:val="0"/>
          <w:color w:val="000000"/>
          <w:sz w:val="24"/>
          <w:szCs w:val="24"/>
          <w:highlight w:val="none"/>
        </w:rPr>
        <w:t>论文全部从第三方平台送审，以全委托的方式进行论文双盲评阅，</w:t>
      </w:r>
      <w:r>
        <w:rPr>
          <w:rFonts w:hint="eastAsia" w:ascii="宋体" w:hAnsi="宋体" w:eastAsia="宋体" w:cs="宋体"/>
          <w:b w:val="0"/>
          <w:bCs w:val="0"/>
          <w:color w:val="000000"/>
          <w:sz w:val="24"/>
          <w:szCs w:val="24"/>
          <w:highlight w:val="none"/>
          <w:lang w:eastAsia="zh-CN"/>
        </w:rPr>
        <w:t>研究生各专业培养方案和科研项目的评审按照当年度实际工作安排，确定评审数量，</w:t>
      </w:r>
      <w:r>
        <w:rPr>
          <w:rFonts w:hint="eastAsia" w:ascii="宋体" w:hAnsi="宋体" w:eastAsia="宋体" w:cs="宋体"/>
          <w:b w:val="0"/>
          <w:bCs w:val="0"/>
          <w:color w:val="000000"/>
          <w:sz w:val="24"/>
          <w:szCs w:val="24"/>
          <w:highlight w:val="none"/>
        </w:rPr>
        <w:t>论文盲审费</w:t>
      </w:r>
      <w:r>
        <w:rPr>
          <w:rFonts w:hint="eastAsia" w:ascii="宋体" w:hAnsi="宋体" w:eastAsia="宋体" w:cs="宋体"/>
          <w:b w:val="0"/>
          <w:bCs w:val="0"/>
          <w:color w:val="000000"/>
          <w:sz w:val="24"/>
          <w:szCs w:val="24"/>
          <w:highlight w:val="none"/>
          <w:lang w:eastAsia="zh-CN"/>
        </w:rPr>
        <w:t>、研究生各专业培养方案和科研项目的评审费用均</w:t>
      </w:r>
      <w:r>
        <w:rPr>
          <w:rFonts w:hint="eastAsia" w:ascii="宋体" w:hAnsi="宋体" w:eastAsia="宋体" w:cs="宋体"/>
          <w:b w:val="0"/>
          <w:bCs w:val="0"/>
          <w:color w:val="000000"/>
          <w:sz w:val="24"/>
          <w:szCs w:val="24"/>
          <w:highlight w:val="none"/>
        </w:rPr>
        <w:t>由</w:t>
      </w:r>
      <w:r>
        <w:rPr>
          <w:rFonts w:hint="eastAsia" w:ascii="宋体" w:hAnsi="宋体" w:eastAsia="宋体" w:cs="宋体"/>
          <w:b w:val="0"/>
          <w:bCs w:val="0"/>
          <w:color w:val="000000"/>
          <w:sz w:val="24"/>
          <w:szCs w:val="24"/>
          <w:highlight w:val="none"/>
          <w:lang w:eastAsia="zh-CN"/>
        </w:rPr>
        <w:t>研究生学</w:t>
      </w:r>
      <w:r>
        <w:rPr>
          <w:rFonts w:hint="eastAsia" w:ascii="宋体" w:hAnsi="宋体" w:eastAsia="宋体" w:cs="宋体"/>
          <w:b w:val="0"/>
          <w:bCs w:val="0"/>
          <w:color w:val="000000"/>
          <w:sz w:val="24"/>
          <w:szCs w:val="24"/>
          <w:highlight w:val="none"/>
        </w:rPr>
        <w:t>院培养办</w:t>
      </w:r>
      <w:r>
        <w:rPr>
          <w:rFonts w:hint="eastAsia" w:ascii="宋体" w:hAnsi="宋体" w:eastAsia="宋体" w:cs="宋体"/>
          <w:b w:val="0"/>
          <w:bCs w:val="0"/>
          <w:color w:val="000000"/>
          <w:sz w:val="24"/>
          <w:szCs w:val="24"/>
          <w:highlight w:val="none"/>
          <w:lang w:eastAsia="zh-CN"/>
        </w:rPr>
        <w:t>按学校相关规定</w:t>
      </w:r>
      <w:r>
        <w:rPr>
          <w:rFonts w:hint="eastAsia" w:ascii="宋体" w:hAnsi="宋体" w:eastAsia="宋体" w:cs="宋体"/>
          <w:b w:val="0"/>
          <w:bCs w:val="0"/>
          <w:color w:val="000000"/>
          <w:sz w:val="24"/>
          <w:szCs w:val="24"/>
          <w:highlight w:val="none"/>
        </w:rPr>
        <w:t>做预算支出</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各培养单位</w:t>
      </w:r>
      <w:r>
        <w:rPr>
          <w:rFonts w:hint="eastAsia" w:ascii="宋体" w:hAnsi="宋体" w:eastAsia="宋体" w:cs="宋体"/>
          <w:b w:val="0"/>
          <w:bCs w:val="0"/>
          <w:color w:val="000000"/>
          <w:sz w:val="24"/>
          <w:szCs w:val="24"/>
          <w:highlight w:val="none"/>
          <w:lang w:eastAsia="zh-CN"/>
        </w:rPr>
        <w:t>如</w:t>
      </w:r>
      <w:r>
        <w:rPr>
          <w:rFonts w:hint="eastAsia" w:ascii="宋体" w:hAnsi="宋体" w:eastAsia="宋体" w:cs="宋体"/>
          <w:b w:val="0"/>
          <w:bCs w:val="0"/>
          <w:color w:val="000000"/>
          <w:sz w:val="24"/>
          <w:szCs w:val="24"/>
          <w:highlight w:val="none"/>
        </w:rPr>
        <w:t>想使用</w:t>
      </w:r>
      <w:r>
        <w:rPr>
          <w:rFonts w:hint="eastAsia" w:ascii="宋体" w:hAnsi="宋体" w:eastAsia="宋体" w:cs="宋体"/>
          <w:b w:val="0"/>
          <w:bCs w:val="0"/>
          <w:color w:val="000000"/>
          <w:sz w:val="24"/>
          <w:szCs w:val="24"/>
          <w:highlight w:val="none"/>
          <w:lang w:eastAsia="zh-CN"/>
        </w:rPr>
        <w:t>第三方平台相关论文评阅或者项目评审功能</w:t>
      </w:r>
      <w:r>
        <w:rPr>
          <w:rFonts w:hint="eastAsia" w:ascii="宋体" w:hAnsi="宋体" w:eastAsia="宋体" w:cs="宋体"/>
          <w:b w:val="0"/>
          <w:bCs w:val="0"/>
          <w:color w:val="000000"/>
          <w:sz w:val="24"/>
          <w:szCs w:val="24"/>
          <w:highlight w:val="none"/>
        </w:rPr>
        <w:t>，需按照学校相关规定和</w:t>
      </w:r>
      <w:r>
        <w:rPr>
          <w:rFonts w:hint="eastAsia" w:ascii="宋体" w:hAnsi="宋体" w:eastAsia="宋体" w:cs="宋体"/>
          <w:b w:val="0"/>
          <w:bCs w:val="0"/>
          <w:color w:val="000000"/>
          <w:sz w:val="24"/>
          <w:szCs w:val="24"/>
          <w:highlight w:val="none"/>
          <w:lang w:eastAsia="zh-CN"/>
        </w:rPr>
        <w:t>招标范围</w:t>
      </w:r>
      <w:r>
        <w:rPr>
          <w:rFonts w:hint="eastAsia" w:ascii="宋体" w:hAnsi="宋体" w:eastAsia="宋体" w:cs="宋体"/>
          <w:b w:val="0"/>
          <w:bCs w:val="0"/>
          <w:color w:val="000000"/>
          <w:sz w:val="24"/>
          <w:szCs w:val="24"/>
          <w:highlight w:val="none"/>
        </w:rPr>
        <w:t>内的价格标准与相关服务要求执行。</w:t>
      </w:r>
    </w:p>
    <w:p>
      <w:pPr>
        <w:spacing w:line="360" w:lineRule="auto"/>
        <w:ind w:firstLine="480" w:firstLineChars="200"/>
        <w:jc w:val="lef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（一）具体采购项目内容及报价</w:t>
      </w:r>
    </w:p>
    <w:p>
      <w:pPr>
        <w:spacing w:line="360" w:lineRule="auto"/>
        <w:ind w:left="0" w:leftChars="0"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1、01包：人体解剖与组织胚胎学、内科学等专业博士论文，生理学、肿瘤学等专业硕士论文，研究生培养方案，科研项目；具体以采购人实际需求为准。</w:t>
      </w:r>
    </w:p>
    <w:tbl>
      <w:tblPr>
        <w:tblStyle w:val="7"/>
        <w:tblW w:w="4571" w:type="pct"/>
        <w:jc w:val="center"/>
        <w:tblLayout w:type="autofit"/>
        <w:tblCellMar>
          <w:top w:w="0" w:type="dxa"/>
          <w:left w:w="108" w:type="dxa"/>
          <w:bottom w:w="0" w:type="dxa"/>
          <w:right w:w="108" w:type="dxa"/>
        </w:tblCellMar>
      </w:tblPr>
      <w:tblGrid>
        <w:gridCol w:w="1240"/>
        <w:gridCol w:w="3809"/>
        <w:gridCol w:w="3960"/>
      </w:tblGrid>
      <w:tr>
        <w:tblPrEx>
          <w:tblCellMar>
            <w:top w:w="0" w:type="dxa"/>
            <w:left w:w="108" w:type="dxa"/>
            <w:bottom w:w="0" w:type="dxa"/>
            <w:right w:w="108" w:type="dxa"/>
          </w:tblCellMar>
        </w:tblPrEx>
        <w:trPr>
          <w:trHeight w:val="397" w:hRule="atLeast"/>
          <w:jc w:val="center"/>
        </w:trPr>
        <w:tc>
          <w:tcPr>
            <w:tcW w:w="688" w:type="pct"/>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241" w:firstLineChars="100"/>
              <w:jc w:val="both"/>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序号</w:t>
            </w:r>
          </w:p>
        </w:tc>
        <w:tc>
          <w:tcPr>
            <w:tcW w:w="2113" w:type="pct"/>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6" w:hanging="1687" w:hangingChars="70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服务内容</w:t>
            </w:r>
          </w:p>
        </w:tc>
        <w:tc>
          <w:tcPr>
            <w:tcW w:w="2197" w:type="pct"/>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6" w:hanging="1687" w:hangingChars="700"/>
              <w:jc w:val="center"/>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暂定数量</w:t>
            </w:r>
          </w:p>
        </w:tc>
      </w:tr>
      <w:tr>
        <w:tblPrEx>
          <w:tblCellMar>
            <w:top w:w="0" w:type="dxa"/>
            <w:left w:w="108" w:type="dxa"/>
            <w:bottom w:w="0" w:type="dxa"/>
            <w:right w:w="108" w:type="dxa"/>
          </w:tblCellMar>
        </w:tblPrEx>
        <w:trPr>
          <w:trHeight w:val="397" w:hRule="atLeast"/>
          <w:jc w:val="center"/>
        </w:trPr>
        <w:tc>
          <w:tcPr>
            <w:tcW w:w="68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0" w:hanging="1680" w:hangingChars="7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211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0" w:hanging="1680" w:hangingChars="7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博士论文</w:t>
            </w:r>
            <w:r>
              <w:rPr>
                <w:rFonts w:hint="eastAsia" w:ascii="宋体" w:hAnsi="宋体" w:eastAsia="宋体" w:cs="宋体"/>
                <w:color w:val="000000"/>
                <w:sz w:val="24"/>
                <w:szCs w:val="24"/>
                <w:highlight w:val="none"/>
                <w:lang w:eastAsia="zh-CN"/>
              </w:rPr>
              <w:t>评阅</w:t>
            </w:r>
          </w:p>
        </w:tc>
        <w:tc>
          <w:tcPr>
            <w:tcW w:w="21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0" w:hanging="1680" w:hangingChars="7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约300篇</w:t>
            </w:r>
          </w:p>
        </w:tc>
      </w:tr>
      <w:tr>
        <w:tblPrEx>
          <w:tblCellMar>
            <w:top w:w="0" w:type="dxa"/>
            <w:left w:w="108" w:type="dxa"/>
            <w:bottom w:w="0" w:type="dxa"/>
            <w:right w:w="108" w:type="dxa"/>
          </w:tblCellMar>
        </w:tblPrEx>
        <w:trPr>
          <w:trHeight w:val="397" w:hRule="atLeast"/>
          <w:jc w:val="center"/>
        </w:trPr>
        <w:tc>
          <w:tcPr>
            <w:tcW w:w="68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0" w:hanging="1680" w:hangingChars="7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211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0" w:hanging="1680" w:hangingChars="7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硕士论文</w:t>
            </w:r>
            <w:r>
              <w:rPr>
                <w:rFonts w:hint="eastAsia" w:ascii="宋体" w:hAnsi="宋体" w:eastAsia="宋体" w:cs="宋体"/>
                <w:color w:val="000000"/>
                <w:sz w:val="24"/>
                <w:szCs w:val="24"/>
                <w:highlight w:val="none"/>
                <w:lang w:eastAsia="zh-CN"/>
              </w:rPr>
              <w:t>评阅</w:t>
            </w:r>
          </w:p>
        </w:tc>
        <w:tc>
          <w:tcPr>
            <w:tcW w:w="21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0" w:hanging="1680" w:hangingChars="7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约250篇</w:t>
            </w:r>
          </w:p>
        </w:tc>
      </w:tr>
      <w:tr>
        <w:tblPrEx>
          <w:tblCellMar>
            <w:top w:w="0" w:type="dxa"/>
            <w:left w:w="108" w:type="dxa"/>
            <w:bottom w:w="0" w:type="dxa"/>
            <w:right w:w="108" w:type="dxa"/>
          </w:tblCellMar>
        </w:tblPrEx>
        <w:trPr>
          <w:trHeight w:val="397" w:hRule="atLeast"/>
          <w:jc w:val="center"/>
        </w:trPr>
        <w:tc>
          <w:tcPr>
            <w:tcW w:w="68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0" w:hanging="1680" w:hangingChars="7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211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0" w:hanging="1680" w:hangingChars="7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研究生</w:t>
            </w:r>
            <w:r>
              <w:rPr>
                <w:rFonts w:hint="eastAsia" w:ascii="宋体" w:hAnsi="宋体" w:eastAsia="宋体" w:cs="宋体"/>
                <w:color w:val="000000"/>
                <w:sz w:val="24"/>
                <w:szCs w:val="24"/>
                <w:highlight w:val="none"/>
              </w:rPr>
              <w:t>培养方案评审</w:t>
            </w:r>
          </w:p>
        </w:tc>
        <w:tc>
          <w:tcPr>
            <w:tcW w:w="21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0" w:hanging="1680" w:hangingChars="7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约50个</w:t>
            </w:r>
          </w:p>
        </w:tc>
      </w:tr>
      <w:tr>
        <w:tblPrEx>
          <w:tblCellMar>
            <w:top w:w="0" w:type="dxa"/>
            <w:left w:w="108" w:type="dxa"/>
            <w:bottom w:w="0" w:type="dxa"/>
            <w:right w:w="108" w:type="dxa"/>
          </w:tblCellMar>
        </w:tblPrEx>
        <w:trPr>
          <w:trHeight w:val="397" w:hRule="atLeast"/>
          <w:jc w:val="center"/>
        </w:trPr>
        <w:tc>
          <w:tcPr>
            <w:tcW w:w="688"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0" w:hanging="1680" w:hangingChars="7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p>
        </w:tc>
        <w:tc>
          <w:tcPr>
            <w:tcW w:w="211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0" w:hanging="1680" w:hangingChars="700"/>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各类科研项目评审</w:t>
            </w:r>
          </w:p>
        </w:tc>
        <w:tc>
          <w:tcPr>
            <w:tcW w:w="219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0" w:hanging="1680" w:hangingChars="7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约90个</w:t>
            </w:r>
          </w:p>
        </w:tc>
      </w:tr>
    </w:tbl>
    <w:p>
      <w:pPr>
        <w:spacing w:line="360" w:lineRule="auto"/>
        <w:ind w:left="0" w:leftChars="0" w:firstLine="480" w:firstLineChars="200"/>
        <w:jc w:val="left"/>
        <w:rPr>
          <w:rFonts w:hint="eastAsia" w:ascii="宋体" w:hAnsi="宋体" w:eastAsia="宋体" w:cs="宋体"/>
          <w:color w:val="000000"/>
          <w:sz w:val="24"/>
          <w:szCs w:val="24"/>
          <w:highlight w:val="none"/>
          <w:lang w:val="en-US" w:eastAsia="zh-CN"/>
        </w:rPr>
      </w:pPr>
    </w:p>
    <w:p>
      <w:pPr>
        <w:spacing w:line="360" w:lineRule="auto"/>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2、02包：细胞生物学、麻醉学等专业博士论文，卫生毒理学、护理学等专业硕士论文，研究生培养方案，科研项目；具体以采购人实际需求为准。</w:t>
      </w:r>
    </w:p>
    <w:tbl>
      <w:tblPr>
        <w:tblStyle w:val="7"/>
        <w:tblW w:w="4595" w:type="pct"/>
        <w:jc w:val="center"/>
        <w:tblLayout w:type="autofit"/>
        <w:tblCellMar>
          <w:top w:w="0" w:type="dxa"/>
          <w:left w:w="108" w:type="dxa"/>
          <w:bottom w:w="0" w:type="dxa"/>
          <w:right w:w="108" w:type="dxa"/>
        </w:tblCellMar>
      </w:tblPr>
      <w:tblGrid>
        <w:gridCol w:w="4677"/>
        <w:gridCol w:w="4379"/>
      </w:tblGrid>
      <w:tr>
        <w:tblPrEx>
          <w:tblCellMar>
            <w:top w:w="0" w:type="dxa"/>
            <w:left w:w="108" w:type="dxa"/>
            <w:bottom w:w="0" w:type="dxa"/>
            <w:right w:w="108" w:type="dxa"/>
          </w:tblCellMar>
        </w:tblPrEx>
        <w:trPr>
          <w:trHeight w:val="397" w:hRule="atLeast"/>
          <w:jc w:val="center"/>
        </w:trPr>
        <w:tc>
          <w:tcPr>
            <w:tcW w:w="2582" w:type="pct"/>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6" w:hanging="1687" w:hangingChars="70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服务内容</w:t>
            </w:r>
          </w:p>
        </w:tc>
        <w:tc>
          <w:tcPr>
            <w:tcW w:w="2417" w:type="pct"/>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6" w:hanging="1687" w:hangingChars="700"/>
              <w:jc w:val="center"/>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暂定数量</w:t>
            </w:r>
          </w:p>
        </w:tc>
      </w:tr>
      <w:tr>
        <w:tblPrEx>
          <w:tblCellMar>
            <w:top w:w="0" w:type="dxa"/>
            <w:left w:w="108" w:type="dxa"/>
            <w:bottom w:w="0" w:type="dxa"/>
            <w:right w:w="108" w:type="dxa"/>
          </w:tblCellMar>
        </w:tblPrEx>
        <w:trPr>
          <w:trHeight w:val="397" w:hRule="atLeast"/>
          <w:jc w:val="center"/>
        </w:trPr>
        <w:tc>
          <w:tcPr>
            <w:tcW w:w="258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0" w:hanging="1680" w:hangingChars="7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博士论文</w:t>
            </w:r>
            <w:r>
              <w:rPr>
                <w:rFonts w:hint="eastAsia" w:ascii="宋体" w:hAnsi="宋体" w:eastAsia="宋体" w:cs="宋体"/>
                <w:color w:val="000000"/>
                <w:sz w:val="24"/>
                <w:szCs w:val="24"/>
                <w:highlight w:val="none"/>
                <w:lang w:eastAsia="zh-CN"/>
              </w:rPr>
              <w:t>评阅</w:t>
            </w:r>
          </w:p>
        </w:tc>
        <w:tc>
          <w:tcPr>
            <w:tcW w:w="241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0" w:hanging="1680" w:hangingChars="7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约300篇</w:t>
            </w:r>
          </w:p>
        </w:tc>
      </w:tr>
      <w:tr>
        <w:tblPrEx>
          <w:tblCellMar>
            <w:top w:w="0" w:type="dxa"/>
            <w:left w:w="108" w:type="dxa"/>
            <w:bottom w:w="0" w:type="dxa"/>
            <w:right w:w="108" w:type="dxa"/>
          </w:tblCellMar>
        </w:tblPrEx>
        <w:trPr>
          <w:trHeight w:val="397" w:hRule="atLeast"/>
          <w:jc w:val="center"/>
        </w:trPr>
        <w:tc>
          <w:tcPr>
            <w:tcW w:w="258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0" w:hanging="1680" w:hangingChars="7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硕士论文</w:t>
            </w:r>
            <w:r>
              <w:rPr>
                <w:rFonts w:hint="eastAsia" w:ascii="宋体" w:hAnsi="宋体" w:eastAsia="宋体" w:cs="宋体"/>
                <w:color w:val="000000"/>
                <w:sz w:val="24"/>
                <w:szCs w:val="24"/>
                <w:highlight w:val="none"/>
                <w:lang w:eastAsia="zh-CN"/>
              </w:rPr>
              <w:t>评阅</w:t>
            </w:r>
          </w:p>
        </w:tc>
        <w:tc>
          <w:tcPr>
            <w:tcW w:w="241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0" w:hanging="1680" w:hangingChars="7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约250篇</w:t>
            </w:r>
          </w:p>
        </w:tc>
      </w:tr>
      <w:tr>
        <w:tblPrEx>
          <w:tblCellMar>
            <w:top w:w="0" w:type="dxa"/>
            <w:left w:w="108" w:type="dxa"/>
            <w:bottom w:w="0" w:type="dxa"/>
            <w:right w:w="108" w:type="dxa"/>
          </w:tblCellMar>
        </w:tblPrEx>
        <w:trPr>
          <w:trHeight w:val="397" w:hRule="atLeast"/>
          <w:jc w:val="center"/>
        </w:trPr>
        <w:tc>
          <w:tcPr>
            <w:tcW w:w="258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0" w:hanging="1680" w:hangingChars="7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研究生</w:t>
            </w:r>
            <w:r>
              <w:rPr>
                <w:rFonts w:hint="eastAsia" w:ascii="宋体" w:hAnsi="宋体" w:eastAsia="宋体" w:cs="宋体"/>
                <w:color w:val="000000"/>
                <w:sz w:val="24"/>
                <w:szCs w:val="24"/>
                <w:highlight w:val="none"/>
              </w:rPr>
              <w:t>培养方案评审</w:t>
            </w:r>
          </w:p>
        </w:tc>
        <w:tc>
          <w:tcPr>
            <w:tcW w:w="241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0" w:hanging="1680" w:hangingChars="7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约50个</w:t>
            </w:r>
          </w:p>
        </w:tc>
      </w:tr>
      <w:tr>
        <w:tblPrEx>
          <w:tblCellMar>
            <w:top w:w="0" w:type="dxa"/>
            <w:left w:w="108" w:type="dxa"/>
            <w:bottom w:w="0" w:type="dxa"/>
            <w:right w:w="108" w:type="dxa"/>
          </w:tblCellMar>
        </w:tblPrEx>
        <w:trPr>
          <w:trHeight w:val="397" w:hRule="atLeast"/>
          <w:jc w:val="center"/>
        </w:trPr>
        <w:tc>
          <w:tcPr>
            <w:tcW w:w="258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0" w:hanging="1680" w:hangingChars="700"/>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各类科研项目评审</w:t>
            </w:r>
          </w:p>
        </w:tc>
        <w:tc>
          <w:tcPr>
            <w:tcW w:w="241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0" w:hanging="1680" w:hangingChars="7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约90个</w:t>
            </w:r>
          </w:p>
        </w:tc>
      </w:tr>
    </w:tbl>
    <w:p>
      <w:pPr>
        <w:spacing w:line="360" w:lineRule="auto"/>
        <w:ind w:left="0" w:leftChars="0"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以上</w:t>
      </w:r>
      <w:r>
        <w:rPr>
          <w:rFonts w:hint="eastAsia" w:ascii="宋体" w:hAnsi="宋体" w:eastAsia="宋体" w:cs="宋体"/>
          <w:color w:val="000000"/>
          <w:sz w:val="24"/>
          <w:szCs w:val="24"/>
          <w:highlight w:val="none"/>
          <w:lang w:val="en-US" w:eastAsia="zh-CN"/>
        </w:rPr>
        <w:t>01包、02包</w:t>
      </w:r>
      <w:r>
        <w:rPr>
          <w:rFonts w:hint="eastAsia" w:ascii="宋体" w:hAnsi="宋体" w:eastAsia="宋体" w:cs="宋体"/>
          <w:color w:val="000000"/>
          <w:sz w:val="24"/>
          <w:szCs w:val="24"/>
          <w:highlight w:val="none"/>
        </w:rPr>
        <w:t>论文篇数</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培养方案</w:t>
      </w:r>
      <w:r>
        <w:rPr>
          <w:rFonts w:hint="eastAsia" w:ascii="宋体" w:hAnsi="宋体" w:eastAsia="宋体" w:cs="宋体"/>
          <w:color w:val="000000"/>
          <w:sz w:val="24"/>
          <w:szCs w:val="24"/>
          <w:highlight w:val="none"/>
          <w:lang w:eastAsia="zh-CN"/>
        </w:rPr>
        <w:t>个数、各类科研项目数量</w:t>
      </w:r>
      <w:r>
        <w:rPr>
          <w:rFonts w:hint="eastAsia" w:ascii="宋体" w:hAnsi="宋体" w:eastAsia="宋体" w:cs="宋体"/>
          <w:color w:val="000000"/>
          <w:sz w:val="24"/>
          <w:szCs w:val="24"/>
          <w:highlight w:val="none"/>
        </w:rPr>
        <w:t>均为预估，具体费用将以当年</w:t>
      </w:r>
      <w:r>
        <w:rPr>
          <w:rFonts w:hint="eastAsia" w:ascii="宋体" w:hAnsi="宋体" w:eastAsia="宋体" w:cs="宋体"/>
          <w:color w:val="000000"/>
          <w:sz w:val="24"/>
          <w:szCs w:val="24"/>
          <w:highlight w:val="none"/>
          <w:lang w:eastAsia="zh-CN"/>
        </w:rPr>
        <w:t>度实际评审工作安排和</w:t>
      </w:r>
      <w:r>
        <w:rPr>
          <w:rFonts w:hint="eastAsia" w:ascii="宋体" w:hAnsi="宋体" w:eastAsia="宋体" w:cs="宋体"/>
          <w:color w:val="000000"/>
          <w:sz w:val="24"/>
          <w:szCs w:val="24"/>
          <w:highlight w:val="none"/>
        </w:rPr>
        <w:t>送审</w:t>
      </w:r>
      <w:r>
        <w:rPr>
          <w:rFonts w:hint="eastAsia" w:ascii="宋体" w:hAnsi="宋体" w:eastAsia="宋体" w:cs="宋体"/>
          <w:color w:val="000000"/>
          <w:sz w:val="24"/>
          <w:szCs w:val="24"/>
          <w:highlight w:val="none"/>
          <w:lang w:eastAsia="zh-CN"/>
        </w:rPr>
        <w:t>数量</w:t>
      </w:r>
      <w:r>
        <w:rPr>
          <w:rFonts w:hint="eastAsia" w:ascii="宋体" w:hAnsi="宋体" w:eastAsia="宋体" w:cs="宋体"/>
          <w:color w:val="000000"/>
          <w:sz w:val="24"/>
          <w:szCs w:val="24"/>
          <w:highlight w:val="none"/>
        </w:rPr>
        <w:t>核算服务费用。</w:t>
      </w:r>
    </w:p>
    <w:p>
      <w:pPr>
        <w:spacing w:line="360" w:lineRule="auto"/>
        <w:ind w:left="0" w:leftChars="0" w:firstLine="482" w:firstLineChars="200"/>
        <w:jc w:val="left"/>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01包、02包所对应采购内容单项报价限价要求：</w:t>
      </w:r>
    </w:p>
    <w:tbl>
      <w:tblPr>
        <w:tblStyle w:val="7"/>
        <w:tblW w:w="8926" w:type="dxa"/>
        <w:jc w:val="center"/>
        <w:tblLayout w:type="fixed"/>
        <w:tblCellMar>
          <w:top w:w="0" w:type="dxa"/>
          <w:left w:w="108" w:type="dxa"/>
          <w:bottom w:w="0" w:type="dxa"/>
          <w:right w:w="108" w:type="dxa"/>
        </w:tblCellMar>
      </w:tblPr>
      <w:tblGrid>
        <w:gridCol w:w="1201"/>
        <w:gridCol w:w="4290"/>
        <w:gridCol w:w="3435"/>
      </w:tblGrid>
      <w:tr>
        <w:tblPrEx>
          <w:tblCellMar>
            <w:top w:w="0" w:type="dxa"/>
            <w:left w:w="108" w:type="dxa"/>
            <w:bottom w:w="0" w:type="dxa"/>
            <w:right w:w="108" w:type="dxa"/>
          </w:tblCellMar>
        </w:tblPrEx>
        <w:trPr>
          <w:trHeight w:val="397" w:hRule="atLeast"/>
          <w:jc w:val="center"/>
        </w:trPr>
        <w:tc>
          <w:tcPr>
            <w:tcW w:w="1201"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241" w:firstLineChars="100"/>
              <w:jc w:val="both"/>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序号</w:t>
            </w:r>
          </w:p>
        </w:tc>
        <w:tc>
          <w:tcPr>
            <w:tcW w:w="4290"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6" w:hanging="1687" w:hangingChars="70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服务内容</w:t>
            </w:r>
          </w:p>
        </w:tc>
        <w:tc>
          <w:tcPr>
            <w:tcW w:w="3435"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6" w:hanging="1687" w:hangingChars="700"/>
              <w:jc w:val="center"/>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最高限价</w:t>
            </w:r>
          </w:p>
        </w:tc>
      </w:tr>
      <w:tr>
        <w:tblPrEx>
          <w:tblCellMar>
            <w:top w:w="0" w:type="dxa"/>
            <w:left w:w="108" w:type="dxa"/>
            <w:bottom w:w="0" w:type="dxa"/>
            <w:right w:w="108" w:type="dxa"/>
          </w:tblCellMar>
        </w:tblPrEx>
        <w:trPr>
          <w:trHeight w:val="397" w:hRule="atLeast"/>
          <w:jc w:val="center"/>
        </w:trPr>
        <w:tc>
          <w:tcPr>
            <w:tcW w:w="12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0" w:hanging="1680" w:hangingChars="7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42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0" w:hanging="1680" w:hangingChars="7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博士论文</w:t>
            </w:r>
            <w:r>
              <w:rPr>
                <w:rFonts w:hint="eastAsia" w:ascii="宋体" w:hAnsi="宋体" w:eastAsia="宋体" w:cs="宋体"/>
                <w:color w:val="000000"/>
                <w:sz w:val="24"/>
                <w:szCs w:val="24"/>
                <w:highlight w:val="none"/>
                <w:lang w:eastAsia="zh-CN"/>
              </w:rPr>
              <w:t>评阅</w:t>
            </w:r>
          </w:p>
        </w:tc>
        <w:tc>
          <w:tcPr>
            <w:tcW w:w="34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0" w:hanging="1680" w:hangingChars="7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600元/篇</w:t>
            </w:r>
          </w:p>
        </w:tc>
      </w:tr>
      <w:tr>
        <w:tblPrEx>
          <w:tblCellMar>
            <w:top w:w="0" w:type="dxa"/>
            <w:left w:w="108" w:type="dxa"/>
            <w:bottom w:w="0" w:type="dxa"/>
            <w:right w:w="108" w:type="dxa"/>
          </w:tblCellMar>
        </w:tblPrEx>
        <w:trPr>
          <w:trHeight w:val="397" w:hRule="atLeast"/>
          <w:jc w:val="center"/>
        </w:trPr>
        <w:tc>
          <w:tcPr>
            <w:tcW w:w="12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0" w:hanging="1680" w:hangingChars="7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42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0" w:hanging="1680" w:hangingChars="7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硕士论文</w:t>
            </w:r>
            <w:r>
              <w:rPr>
                <w:rFonts w:hint="eastAsia" w:ascii="宋体" w:hAnsi="宋体" w:eastAsia="宋体" w:cs="宋体"/>
                <w:color w:val="000000"/>
                <w:sz w:val="24"/>
                <w:szCs w:val="24"/>
                <w:highlight w:val="none"/>
                <w:lang w:eastAsia="zh-CN"/>
              </w:rPr>
              <w:t>评阅</w:t>
            </w:r>
          </w:p>
        </w:tc>
        <w:tc>
          <w:tcPr>
            <w:tcW w:w="34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0" w:hanging="1680" w:hangingChars="7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450元/篇</w:t>
            </w:r>
          </w:p>
        </w:tc>
      </w:tr>
      <w:tr>
        <w:tblPrEx>
          <w:tblCellMar>
            <w:top w:w="0" w:type="dxa"/>
            <w:left w:w="108" w:type="dxa"/>
            <w:bottom w:w="0" w:type="dxa"/>
            <w:right w:w="108" w:type="dxa"/>
          </w:tblCellMar>
        </w:tblPrEx>
        <w:trPr>
          <w:trHeight w:val="397" w:hRule="atLeast"/>
          <w:jc w:val="center"/>
        </w:trPr>
        <w:tc>
          <w:tcPr>
            <w:tcW w:w="12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0" w:hanging="1680" w:hangingChars="7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42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0" w:hanging="1680" w:hangingChars="7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研究生</w:t>
            </w:r>
            <w:r>
              <w:rPr>
                <w:rFonts w:hint="eastAsia" w:ascii="宋体" w:hAnsi="宋体" w:eastAsia="宋体" w:cs="宋体"/>
                <w:color w:val="000000"/>
                <w:sz w:val="24"/>
                <w:szCs w:val="24"/>
                <w:highlight w:val="none"/>
              </w:rPr>
              <w:t>培养方案评审</w:t>
            </w:r>
          </w:p>
        </w:tc>
        <w:tc>
          <w:tcPr>
            <w:tcW w:w="34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0" w:hanging="1680" w:hangingChars="7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750元/人/天</w:t>
            </w:r>
          </w:p>
        </w:tc>
      </w:tr>
      <w:tr>
        <w:tblPrEx>
          <w:tblCellMar>
            <w:top w:w="0" w:type="dxa"/>
            <w:left w:w="108" w:type="dxa"/>
            <w:bottom w:w="0" w:type="dxa"/>
            <w:right w:w="108" w:type="dxa"/>
          </w:tblCellMar>
        </w:tblPrEx>
        <w:trPr>
          <w:trHeight w:val="397" w:hRule="atLeast"/>
          <w:jc w:val="center"/>
        </w:trPr>
        <w:tc>
          <w:tcPr>
            <w:tcW w:w="12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0" w:hanging="1680" w:hangingChars="7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p>
        </w:tc>
        <w:tc>
          <w:tcPr>
            <w:tcW w:w="42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0" w:hanging="1680" w:hangingChars="700"/>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各类科研项目评审</w:t>
            </w:r>
          </w:p>
        </w:tc>
        <w:tc>
          <w:tcPr>
            <w:tcW w:w="343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left="1470" w:hanging="1680" w:hangingChars="7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750元/人/天</w:t>
            </w:r>
          </w:p>
        </w:tc>
      </w:tr>
    </w:tbl>
    <w:p>
      <w:pPr>
        <w:spacing w:line="360" w:lineRule="auto"/>
        <w:ind w:firstLine="482" w:firstLineChars="200"/>
        <w:jc w:val="left"/>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val="zh-CN"/>
        </w:rPr>
        <w:t>供应商须按照上表各项服务内容报出各项内容的单价。</w:t>
      </w:r>
      <w:r>
        <w:rPr>
          <w:rFonts w:hint="eastAsia" w:ascii="宋体" w:hAnsi="宋体" w:eastAsia="宋体" w:cs="宋体"/>
          <w:b/>
          <w:bCs/>
          <w:color w:val="000000"/>
          <w:sz w:val="24"/>
          <w:szCs w:val="24"/>
          <w:highlight w:val="none"/>
        </w:rPr>
        <w:t>序号1、2</w:t>
      </w:r>
      <w:r>
        <w:rPr>
          <w:rFonts w:hint="eastAsia" w:ascii="宋体" w:hAnsi="宋体" w:eastAsia="宋体" w:cs="宋体"/>
          <w:b/>
          <w:bCs/>
          <w:color w:val="000000"/>
          <w:sz w:val="24"/>
          <w:szCs w:val="24"/>
          <w:highlight w:val="none"/>
          <w:lang w:val="zh-CN"/>
        </w:rPr>
        <w:t>两项论文送审服务报价为</w:t>
      </w:r>
      <w:r>
        <w:rPr>
          <w:rFonts w:hint="eastAsia" w:ascii="宋体" w:hAnsi="宋体" w:eastAsia="宋体" w:cs="宋体"/>
          <w:b/>
          <w:bCs/>
          <w:color w:val="000000"/>
          <w:sz w:val="24"/>
          <w:szCs w:val="24"/>
          <w:highlight w:val="none"/>
        </w:rPr>
        <w:t>单篇论文单次送审单个专家的费用，序号3</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4</w:t>
      </w:r>
      <w:r>
        <w:rPr>
          <w:rFonts w:hint="eastAsia" w:ascii="宋体" w:hAnsi="宋体" w:eastAsia="宋体" w:cs="宋体"/>
          <w:b/>
          <w:bCs/>
          <w:color w:val="000000"/>
          <w:sz w:val="24"/>
          <w:szCs w:val="24"/>
          <w:highlight w:val="none"/>
        </w:rPr>
        <w:t>服务项目报价为</w:t>
      </w:r>
      <w:r>
        <w:rPr>
          <w:rFonts w:hint="eastAsia" w:ascii="宋体" w:hAnsi="宋体" w:eastAsia="宋体" w:cs="宋体"/>
          <w:b/>
          <w:bCs/>
          <w:color w:val="000000"/>
          <w:sz w:val="24"/>
          <w:szCs w:val="24"/>
          <w:highlight w:val="none"/>
          <w:lang w:eastAsia="zh-CN"/>
        </w:rPr>
        <w:t>单次送审科研项目或</w:t>
      </w:r>
      <w:r>
        <w:rPr>
          <w:rFonts w:hint="eastAsia" w:ascii="宋体" w:hAnsi="宋体" w:eastAsia="宋体" w:cs="宋体"/>
          <w:b/>
          <w:bCs/>
          <w:color w:val="000000"/>
          <w:sz w:val="24"/>
          <w:szCs w:val="24"/>
          <w:highlight w:val="none"/>
        </w:rPr>
        <w:t>单个学科培养方案单次送审单个专家的费用。</w:t>
      </w:r>
      <w:r>
        <w:rPr>
          <w:rFonts w:hint="eastAsia" w:ascii="宋体" w:hAnsi="宋体" w:eastAsia="宋体" w:cs="宋体"/>
          <w:color w:val="000000"/>
          <w:sz w:val="24"/>
          <w:szCs w:val="24"/>
          <w:highlight w:val="none"/>
        </w:rPr>
        <w:t>所有服务内容在服务期内据实结算。</w:t>
      </w:r>
    </w:p>
    <w:p>
      <w:pPr>
        <w:spacing w:line="360" w:lineRule="auto"/>
        <w:ind w:firstLine="482" w:firstLineChars="200"/>
        <w:jc w:val="left"/>
        <w:rPr>
          <w:rFonts w:hint="eastAsia" w:ascii="宋体" w:hAnsi="宋体" w:eastAsia="宋体" w:cs="宋体"/>
          <w:b/>
          <w:bCs/>
          <w:color w:val="000000"/>
          <w:sz w:val="24"/>
          <w:szCs w:val="24"/>
          <w:highlight w:val="none"/>
          <w:lang w:val="zh-CN"/>
        </w:rPr>
      </w:pPr>
      <w:r>
        <w:rPr>
          <w:rFonts w:hint="eastAsia" w:ascii="宋体" w:hAnsi="宋体" w:eastAsia="宋体" w:cs="宋体"/>
          <w:b/>
          <w:bCs/>
          <w:color w:val="000000"/>
          <w:sz w:val="24"/>
          <w:szCs w:val="24"/>
          <w:highlight w:val="none"/>
          <w:lang w:val="zh-CN"/>
        </w:rPr>
        <w:t>（二）服务需求</w:t>
      </w:r>
    </w:p>
    <w:p>
      <w:pPr>
        <w:spacing w:line="360" w:lineRule="auto"/>
        <w:ind w:firstLine="480" w:firstLineChars="200"/>
        <w:jc w:val="lef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学位论文评阅：</w:t>
      </w:r>
      <w:r>
        <w:rPr>
          <w:rFonts w:hint="eastAsia" w:ascii="宋体" w:hAnsi="宋体" w:eastAsia="宋体" w:cs="宋体"/>
          <w:color w:val="000000"/>
          <w:sz w:val="24"/>
          <w:szCs w:val="24"/>
          <w:highlight w:val="none"/>
          <w:lang w:val="zh-CN"/>
        </w:rPr>
        <w:t>根据学校送审要求，将学位论文送审到全国范围内的指定高校</w:t>
      </w:r>
      <w:r>
        <w:rPr>
          <w:rFonts w:hint="eastAsia" w:ascii="宋体" w:hAnsi="宋体" w:eastAsia="宋体" w:cs="宋体"/>
          <w:color w:val="000000"/>
          <w:sz w:val="24"/>
          <w:szCs w:val="24"/>
          <w:highlight w:val="none"/>
        </w:rPr>
        <w:t>的专家</w:t>
      </w:r>
      <w:r>
        <w:rPr>
          <w:rFonts w:hint="eastAsia" w:ascii="宋体" w:hAnsi="宋体" w:eastAsia="宋体" w:cs="宋体"/>
          <w:color w:val="000000"/>
          <w:sz w:val="24"/>
          <w:szCs w:val="24"/>
          <w:highlight w:val="none"/>
          <w:lang w:val="zh-CN"/>
        </w:rPr>
        <w:t>，并按时（</w:t>
      </w:r>
      <w:r>
        <w:rPr>
          <w:rFonts w:hint="eastAsia" w:ascii="宋体" w:hAnsi="宋体" w:eastAsia="宋体" w:cs="宋体"/>
          <w:color w:val="000000"/>
          <w:sz w:val="24"/>
          <w:szCs w:val="24"/>
          <w:highlight w:val="none"/>
        </w:rPr>
        <w:t>不得超过1个月</w:t>
      </w:r>
      <w:r>
        <w:rPr>
          <w:rFonts w:hint="eastAsia" w:ascii="宋体" w:hAnsi="宋体" w:eastAsia="宋体" w:cs="宋体"/>
          <w:color w:val="000000"/>
          <w:sz w:val="24"/>
          <w:szCs w:val="24"/>
          <w:highlight w:val="none"/>
          <w:lang w:val="zh-CN"/>
        </w:rPr>
        <w:t>）返回评审结果。</w:t>
      </w:r>
    </w:p>
    <w:p>
      <w:pPr>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（1）公共卫生与预防医学、药学、临床医学</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个一级学科，送审学校层次为第四轮学科排名不低于B等次的高校；</w:t>
      </w:r>
    </w:p>
    <w:p>
      <w:pPr>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（2）护理学、基础医学2个一级学科，送审学校层次为第四轮学科排名不低于C+等次的高校；</w:t>
      </w:r>
    </w:p>
    <w:p>
      <w:pPr>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（3）口腔医学、生物学、心理学、公共管理学4个一级学科，送审学校层次为第四轮学科排名不低于C等次的高校；</w:t>
      </w:r>
    </w:p>
    <w:p>
      <w:pPr>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临床医学、口腔医学硕士专业学位研究生学位论文，盲审专家资质要求为两名高级职称（含副高）以上的专家评阅，其中至少一位为校外研究生导师。临床医学博士专业学位研究生学位论文，盲审专家资质要求为五名正高职称的专家评阅，其中至少三名为校外专家。其他类型硕博士生学位论文盲审专家资质要求为硕士学位论文评阅人两名（全部为硕士生导师，其中校外专家不少于一名）；博士学位论文评阅人五名（全部为博士生导师，其中校外专家不少于三名）。论文评阅人应是在本学科领域学术造诣较深，近年来科学研究中有成绩的、责任心强、学风正派且具有高级职称的专家。</w:t>
      </w:r>
    </w:p>
    <w:p>
      <w:pPr>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（5）单个专家接受评审材料份数不得超过8份。</w:t>
      </w:r>
    </w:p>
    <w:p>
      <w:pPr>
        <w:numPr>
          <w:ilvl w:val="0"/>
          <w:numId w:val="0"/>
        </w:numPr>
        <w:spacing w:line="360" w:lineRule="auto"/>
        <w:ind w:left="0" w:leftChars="0"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培养方案评审</w:t>
      </w:r>
      <w:r>
        <w:rPr>
          <w:rFonts w:hint="eastAsia" w:ascii="宋体" w:hAnsi="宋体" w:eastAsia="宋体" w:cs="宋体"/>
          <w:color w:val="000000"/>
          <w:sz w:val="24"/>
          <w:szCs w:val="24"/>
          <w:highlight w:val="none"/>
          <w:lang w:eastAsia="zh-CN"/>
        </w:rPr>
        <w:t>和</w:t>
      </w:r>
      <w:r>
        <w:rPr>
          <w:rFonts w:hint="eastAsia" w:ascii="宋体" w:hAnsi="宋体" w:eastAsia="宋体" w:cs="宋体"/>
          <w:color w:val="000000"/>
          <w:sz w:val="24"/>
          <w:szCs w:val="24"/>
          <w:highlight w:val="none"/>
          <w:lang w:val="en-US" w:eastAsia="zh-CN"/>
        </w:rPr>
        <w:t>各类科研项目评审</w:t>
      </w:r>
      <w:r>
        <w:rPr>
          <w:rFonts w:hint="eastAsia" w:ascii="宋体" w:hAnsi="宋体" w:eastAsia="宋体" w:cs="宋体"/>
          <w:color w:val="000000"/>
          <w:sz w:val="24"/>
          <w:szCs w:val="24"/>
          <w:highlight w:val="none"/>
        </w:rPr>
        <w:t>：送审学校</w:t>
      </w:r>
      <w:r>
        <w:rPr>
          <w:rFonts w:hint="eastAsia" w:ascii="宋体" w:hAnsi="宋体" w:eastAsia="宋体" w:cs="宋体"/>
          <w:color w:val="000000"/>
          <w:sz w:val="24"/>
          <w:szCs w:val="24"/>
          <w:highlight w:val="none"/>
          <w:lang w:eastAsia="zh-CN"/>
        </w:rPr>
        <w:t>专家所在</w:t>
      </w:r>
      <w:r>
        <w:rPr>
          <w:rFonts w:hint="eastAsia" w:ascii="宋体" w:hAnsi="宋体" w:eastAsia="宋体" w:cs="宋体"/>
          <w:color w:val="000000"/>
          <w:sz w:val="24"/>
          <w:szCs w:val="24"/>
          <w:highlight w:val="none"/>
        </w:rPr>
        <w:t>同样学科排名不低于</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学科等次，其中，公共卫生与预防医学、药学第四轮学科排名不低于B等次的高校；临床医学第四轮学科排名不低于B-等次的高校；护理学、基础医学第四轮学科排名不低于C+等次的高校；口腔医学第四轮学科排名不低于C等次的高校；生物学、心理学、公共管理学第四轮学科排名不低于C-等次的高校评审。博士研究生培养方案专家要求为相同学科博士生导师；硕士研究生培养方案专家要求为相同学科博士生导师或硕士生导师</w:t>
      </w:r>
      <w:r>
        <w:rPr>
          <w:rFonts w:hint="eastAsia" w:ascii="宋体" w:hAnsi="宋体" w:eastAsia="宋体" w:cs="宋体"/>
          <w:color w:val="000000"/>
          <w:sz w:val="24"/>
          <w:szCs w:val="24"/>
          <w:highlight w:val="none"/>
          <w:lang w:eastAsia="zh-CN"/>
        </w:rPr>
        <w:t>，各专家实际评审时间不超过</w:t>
      </w:r>
      <w:r>
        <w:rPr>
          <w:rFonts w:hint="eastAsia" w:ascii="宋体" w:hAnsi="宋体" w:eastAsia="宋体" w:cs="宋体"/>
          <w:color w:val="000000"/>
          <w:sz w:val="24"/>
          <w:szCs w:val="24"/>
          <w:highlight w:val="none"/>
          <w:lang w:val="en-US" w:eastAsia="zh-CN"/>
        </w:rPr>
        <w:t>1天</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各类科研项目评审专家需具有高级职称，每位专家每天实际评审不少于</w:t>
      </w:r>
      <w:r>
        <w:rPr>
          <w:rFonts w:hint="eastAsia" w:ascii="宋体" w:hAnsi="宋体" w:eastAsia="宋体" w:cs="宋体"/>
          <w:color w:val="000000"/>
          <w:sz w:val="24"/>
          <w:szCs w:val="24"/>
          <w:highlight w:val="none"/>
          <w:lang w:val="en-US" w:eastAsia="zh-CN"/>
        </w:rPr>
        <w:t>3个项目，</w:t>
      </w:r>
      <w:r>
        <w:rPr>
          <w:rFonts w:hint="eastAsia" w:ascii="宋体" w:hAnsi="宋体" w:eastAsia="宋体" w:cs="宋体"/>
          <w:color w:val="000000"/>
          <w:sz w:val="24"/>
          <w:szCs w:val="24"/>
          <w:highlight w:val="none"/>
          <w:lang w:eastAsia="zh-CN"/>
        </w:rPr>
        <w:t>实际</w:t>
      </w:r>
      <w:r>
        <w:rPr>
          <w:rFonts w:hint="eastAsia" w:ascii="宋体" w:hAnsi="宋体" w:eastAsia="宋体" w:cs="宋体"/>
          <w:color w:val="000000"/>
          <w:sz w:val="24"/>
          <w:szCs w:val="24"/>
          <w:highlight w:val="none"/>
          <w:lang w:val="en-US" w:eastAsia="zh-CN"/>
        </w:rPr>
        <w:t>总</w:t>
      </w:r>
      <w:r>
        <w:rPr>
          <w:rFonts w:hint="eastAsia" w:ascii="宋体" w:hAnsi="宋体" w:eastAsia="宋体" w:cs="宋体"/>
          <w:color w:val="000000"/>
          <w:sz w:val="24"/>
          <w:szCs w:val="24"/>
          <w:highlight w:val="none"/>
          <w:lang w:eastAsia="zh-CN"/>
        </w:rPr>
        <w:t>评审时间不超过</w:t>
      </w:r>
      <w:r>
        <w:rPr>
          <w:rFonts w:hint="eastAsia" w:ascii="宋体" w:hAnsi="宋体" w:eastAsia="宋体" w:cs="宋体"/>
          <w:color w:val="000000"/>
          <w:sz w:val="24"/>
          <w:szCs w:val="24"/>
          <w:highlight w:val="none"/>
          <w:lang w:val="en-US" w:eastAsia="zh-CN"/>
        </w:rPr>
        <w:t>5天。</w:t>
      </w:r>
    </w:p>
    <w:p>
      <w:pPr>
        <w:numPr>
          <w:ilvl w:val="0"/>
          <w:numId w:val="0"/>
        </w:numPr>
        <w:spacing w:line="360" w:lineRule="auto"/>
        <w:ind w:left="0" w:leftChars="0" w:firstLine="480" w:firstLineChars="200"/>
        <w:jc w:val="lef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zh-CN"/>
        </w:rPr>
        <w:t>供应商为完成本项目所有服务内容须提供专门的软件平台，该平台须提供7×24小时的在线技术支持与服务，如在使用过程中因软件自身问题导致校方无法正常使用，供应商应在24小时之内给予响应，48小时之内给出解决方案。</w:t>
      </w:r>
    </w:p>
    <w:p>
      <w:pPr>
        <w:spacing w:line="360" w:lineRule="auto"/>
        <w:ind w:left="1801" w:leftChars="284" w:hanging="1205" w:hangingChars="500"/>
        <w:jc w:val="left"/>
        <w:rPr>
          <w:rFonts w:hint="eastAsia" w:ascii="宋体" w:hAnsi="宋体" w:eastAsia="宋体" w:cs="宋体"/>
          <w:b/>
          <w:bCs/>
          <w:color w:val="000000"/>
          <w:sz w:val="24"/>
          <w:szCs w:val="24"/>
          <w:highlight w:val="none"/>
          <w:lang w:val="zh-CN"/>
        </w:rPr>
      </w:pPr>
      <w:r>
        <w:rPr>
          <w:rFonts w:hint="eastAsia" w:ascii="宋体" w:hAnsi="宋体" w:eastAsia="宋体" w:cs="宋体"/>
          <w:b/>
          <w:bCs/>
          <w:color w:val="000000"/>
          <w:sz w:val="24"/>
          <w:szCs w:val="24"/>
          <w:highlight w:val="none"/>
          <w:lang w:val="zh-CN"/>
        </w:rPr>
        <w:t>（三）专门的软件平台的功能参数要求</w:t>
      </w:r>
    </w:p>
    <w:p>
      <w:pPr>
        <w:numPr>
          <w:ilvl w:val="0"/>
          <w:numId w:val="0"/>
        </w:numPr>
        <w:spacing w:line="360" w:lineRule="auto"/>
        <w:ind w:left="27" w:leftChars="13" w:firstLine="480" w:firstLineChars="200"/>
        <w:jc w:val="lef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1.安徽医科大学独立的登录界面和专属域名；</w:t>
      </w:r>
    </w:p>
    <w:p>
      <w:pPr>
        <w:numPr>
          <w:ilvl w:val="0"/>
          <w:numId w:val="0"/>
        </w:numPr>
        <w:spacing w:line="360" w:lineRule="auto"/>
        <w:ind w:left="27" w:leftChars="13" w:firstLine="480" w:firstLineChars="200"/>
        <w:jc w:val="lef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2.系统需支持学生上传、学院管理；支持学院或学校批量上传文件或压缩包；</w:t>
      </w:r>
    </w:p>
    <w:p>
      <w:pPr>
        <w:numPr>
          <w:ilvl w:val="0"/>
          <w:numId w:val="0"/>
        </w:numPr>
        <w:spacing w:line="360" w:lineRule="auto"/>
        <w:ind w:left="27" w:leftChars="13" w:firstLine="480" w:firstLineChars="200"/>
        <w:jc w:val="lef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3.论文去敏：自动检测PDF论文中是否含有作者、导师、学号等敏感信息；</w:t>
      </w:r>
    </w:p>
    <w:p>
      <w:pPr>
        <w:numPr>
          <w:ilvl w:val="0"/>
          <w:numId w:val="0"/>
        </w:numPr>
        <w:spacing w:line="360" w:lineRule="auto"/>
        <w:ind w:left="27" w:leftChars="13" w:firstLine="480" w:firstLineChars="200"/>
        <w:jc w:val="lef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4.研究生学院可以通过平台对送审情况进行实时监督与管理，可定制在线评阅书或评审表；</w:t>
      </w:r>
    </w:p>
    <w:p>
      <w:pPr>
        <w:numPr>
          <w:ilvl w:val="0"/>
          <w:numId w:val="0"/>
        </w:numPr>
        <w:spacing w:line="360" w:lineRule="auto"/>
        <w:ind w:left="27" w:leftChars="13" w:firstLine="480" w:firstLineChars="200"/>
        <w:jc w:val="lef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5.专家评阅支持在线评审、离线评审等多种方式，支持短信或邮件通知的功能；</w:t>
      </w:r>
    </w:p>
    <w:p>
      <w:pPr>
        <w:numPr>
          <w:ilvl w:val="0"/>
          <w:numId w:val="0"/>
        </w:numPr>
        <w:spacing w:line="360" w:lineRule="auto"/>
        <w:ind w:left="27" w:leftChars="13" w:firstLine="480" w:firstLineChars="200"/>
        <w:jc w:val="lef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6.评审进度自动更新，历史数据存档；</w:t>
      </w:r>
    </w:p>
    <w:p>
      <w:pPr>
        <w:numPr>
          <w:ilvl w:val="0"/>
          <w:numId w:val="0"/>
        </w:numPr>
        <w:spacing w:line="360" w:lineRule="auto"/>
        <w:ind w:left="27" w:leftChars="13" w:firstLine="480" w:firstLineChars="200"/>
        <w:jc w:val="lef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7.支持批量下载论文和评审结果，自定义命名格式，并且可以在线批量打印等；</w:t>
      </w:r>
    </w:p>
    <w:p>
      <w:pPr>
        <w:numPr>
          <w:ilvl w:val="0"/>
          <w:numId w:val="0"/>
        </w:numPr>
        <w:spacing w:line="360" w:lineRule="auto"/>
        <w:ind w:left="27" w:leftChars="13" w:firstLine="480" w:firstLineChars="200"/>
        <w:jc w:val="lef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8.系统可分为研究生学院账户、二级学院账户、专家账户和学生账户。各角色都有独立丰富的权限配置。研究生学院账户可根据各个二级学院的使用情况配置相应权限。</w:t>
      </w:r>
    </w:p>
    <w:p>
      <w:pPr>
        <w:numPr>
          <w:ilvl w:val="0"/>
          <w:numId w:val="0"/>
        </w:numPr>
        <w:spacing w:line="360" w:lineRule="auto"/>
        <w:ind w:left="27" w:leftChars="13" w:firstLine="480" w:firstLineChars="200"/>
        <w:jc w:val="lef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9.支持对送审论文和评审结果等进行批次或文件夹管理，而且操作简便。</w:t>
      </w:r>
    </w:p>
    <w:p>
      <w:pPr>
        <w:numPr>
          <w:ilvl w:val="0"/>
          <w:numId w:val="0"/>
        </w:numPr>
        <w:spacing w:line="360" w:lineRule="auto"/>
        <w:ind w:left="27" w:leftChars="13" w:firstLine="480" w:firstLineChars="200"/>
        <w:jc w:val="lef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10.学校可以根据不同的评阅模板，单独设置评审意见的最少字数限制。</w:t>
      </w:r>
    </w:p>
    <w:p>
      <w:pPr>
        <w:spacing w:line="360" w:lineRule="auto"/>
        <w:ind w:firstLine="482" w:firstLineChars="200"/>
        <w:jc w:val="left"/>
        <w:rPr>
          <w:rFonts w:hint="eastAsia"/>
          <w:color w:val="000000"/>
          <w:lang w:val="zh-CN"/>
        </w:rPr>
      </w:pPr>
      <w:r>
        <w:rPr>
          <w:rFonts w:hint="eastAsia" w:ascii="宋体" w:hAnsi="宋体" w:eastAsia="宋体" w:cs="宋体"/>
          <w:b/>
          <w:bCs/>
          <w:color w:val="000000"/>
          <w:sz w:val="24"/>
          <w:szCs w:val="24"/>
          <w:highlight w:val="none"/>
          <w:lang w:val="en-US" w:eastAsia="zh-CN"/>
        </w:rPr>
        <w:t>三、其他内容</w:t>
      </w:r>
    </w:p>
    <w:p>
      <w:pPr>
        <w:pStyle w:val="2"/>
        <w:ind w:left="0" w:leftChars="0" w:firstLine="480" w:firstLineChars="200"/>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zh-CN" w:eastAsia="zh-CN" w:bidi="ar-SA"/>
        </w:rPr>
        <w:t>本项目采购标的所属行业：</w:t>
      </w:r>
      <w:r>
        <w:rPr>
          <w:rFonts w:hint="eastAsia" w:ascii="宋体" w:hAnsi="宋体" w:eastAsia="宋体" w:cs="宋体"/>
          <w:b/>
          <w:bCs/>
          <w:color w:val="000000"/>
          <w:kern w:val="2"/>
          <w:sz w:val="24"/>
          <w:szCs w:val="24"/>
          <w:highlight w:val="none"/>
          <w:lang w:val="zh-CN" w:eastAsia="zh-CN" w:bidi="ar-SA"/>
        </w:rPr>
        <w:t>软件和信息技术服务业</w:t>
      </w:r>
    </w:p>
    <w:p>
      <w:pPr>
        <w:rPr>
          <w:rFonts w:hint="eastAsia"/>
          <w:color w:val="000000"/>
          <w:highlight w:val="none"/>
        </w:rPr>
      </w:pPr>
    </w:p>
    <w:p>
      <w:r>
        <w:rPr>
          <w:rFonts w:hint="eastAsia" w:ascii="宋体" w:hAnsi="宋体" w:eastAsia="宋体" w:cs="Times New Roman"/>
          <w:b/>
          <w:bCs/>
          <w:color w:val="000000"/>
          <w:kern w:val="2"/>
          <w:sz w:val="24"/>
          <w:szCs w:val="24"/>
          <w:highlight w:val="none"/>
          <w:lang w:val="en-US" w:eastAsia="zh-CN" w:bidi="ar-SA"/>
        </w:rPr>
        <w:t>注：供应商报价时须综合考虑成交后可能出现的实际服务数量的变化情况，成交后不得以服务数量少为由调整价格或拒绝履行合同。</w:t>
      </w: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463AF8"/>
    <w:rsid w:val="4A5B6A79"/>
    <w:rsid w:val="5F463A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6">
    <w:name w:val="heading 2"/>
    <w:basedOn w:val="1"/>
    <w:next w:val="1"/>
    <w:qFormat/>
    <w:uiPriority w:val="0"/>
    <w:pPr>
      <w:keepNext/>
      <w:keepLines/>
      <w:spacing w:before="260" w:beforeLines="0" w:after="260" w:afterLines="0" w:line="416" w:lineRule="auto"/>
      <w:outlineLvl w:val="1"/>
    </w:pPr>
    <w:rPr>
      <w:rFonts w:ascii="Cambria" w:hAnsi="Cambria"/>
      <w:b/>
      <w:bCs/>
      <w:sz w:val="32"/>
      <w:szCs w:val="32"/>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iPriority w:val="0"/>
    <w:pPr>
      <w:spacing w:after="120" w:afterLines="0"/>
      <w:ind w:left="420" w:leftChars="200"/>
    </w:pPr>
  </w:style>
  <w:style w:type="paragraph" w:styleId="4">
    <w:name w:val="envelope return"/>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2021-12-31T05:00:00Z</dcterms:created>
  <dc:creator>admin</dc:creator>
  <cp:lastModifiedBy>NTKO</cp:lastModifiedBy>
  <dcterms:modified xsi:type="dcterms:W3CDTF">2021-12-31T07:34:20Z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052EF44C58FA43BE9FD227CDADF7B928</vt:lpwstr>
  </property>
</Properties>
</file>