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beforeLines="50" w:after="120" w:afterLines="50" w:line="360" w:lineRule="auto"/>
        <w:jc w:val="center"/>
        <w:outlineLvl w:val="0"/>
        <w:rPr>
          <w:rFonts w:hint="eastAsia" w:ascii="宋体" w:hAnsi="宋体"/>
          <w:b/>
          <w:bCs/>
          <w:sz w:val="32"/>
          <w:szCs w:val="32"/>
        </w:rPr>
      </w:pPr>
      <w:bookmarkStart w:id="0" w:name="_Toc22729"/>
      <w:r>
        <w:rPr>
          <w:rFonts w:hint="eastAsia" w:ascii="宋体" w:hAnsi="宋体"/>
          <w:b/>
          <w:bCs/>
          <w:sz w:val="32"/>
          <w:szCs w:val="32"/>
        </w:rPr>
        <w:t>第五章  采购需求</w:t>
      </w:r>
      <w:bookmarkEnd w:id="0"/>
    </w:p>
    <w:p>
      <w:pPr>
        <w:spacing w:before="96" w:beforeLines="40" w:after="96" w:afterLines="40" w:line="400" w:lineRule="exact"/>
        <w:ind w:firstLine="420" w:firstLineChars="200"/>
        <w:jc w:val="left"/>
        <w:rPr>
          <w:rFonts w:hint="eastAsia" w:ascii="宋体" w:hAnsi="宋体"/>
          <w:szCs w:val="21"/>
        </w:rPr>
      </w:pPr>
      <w:bookmarkStart w:id="1" w:name="_Hlt509716920"/>
      <w:bookmarkEnd w:id="1"/>
      <w:r>
        <w:rPr>
          <w:rFonts w:hint="eastAsia" w:ascii="宋体" w:hAnsi="宋体"/>
          <w:szCs w:val="21"/>
        </w:rPr>
        <w:t>前注：</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u w:val="single"/>
        </w:rPr>
      </w:pPr>
      <w:r>
        <w:rPr>
          <w:rFonts w:hint="eastAsia" w:ascii="宋体" w:hAnsi="宋体"/>
          <w:szCs w:val="21"/>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单一产品采购项目中，提供同一品牌产品的不同供应商参加同一包项下投标的，以一家供应商计算有效供应商数量。非单一产品采购项目中，提供标注▲的产品（即：核心产品）有一台设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rPr>
          <w:rFonts w:hint="eastAsia"/>
        </w:rPr>
      </w:pPr>
      <w:bookmarkStart w:id="2" w:name="_Toc13639"/>
      <w:bookmarkStart w:id="3" w:name="_Toc21770"/>
      <w:bookmarkStart w:id="4" w:name="_Toc24954"/>
      <w:r>
        <w:rPr>
          <w:rFonts w:hint="eastAsia"/>
        </w:rPr>
        <w:tab/>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pPr>
              <w:spacing w:before="96" w:beforeLines="40" w:after="96" w:afterLines="40" w:line="400" w:lineRule="exact"/>
              <w:jc w:val="center"/>
              <w:rPr>
                <w:b/>
                <w:szCs w:val="21"/>
              </w:rPr>
            </w:pPr>
            <w:r>
              <w:rPr>
                <w:b/>
                <w:szCs w:val="21"/>
              </w:rPr>
              <w:t>序号</w:t>
            </w:r>
          </w:p>
        </w:tc>
        <w:tc>
          <w:tcPr>
            <w:tcW w:w="2100" w:type="dxa"/>
            <w:noWrap w:val="0"/>
            <w:vAlign w:val="top"/>
          </w:tcPr>
          <w:p>
            <w:pPr>
              <w:spacing w:before="96" w:beforeLines="40" w:after="96" w:afterLines="40" w:line="400" w:lineRule="exact"/>
              <w:jc w:val="center"/>
              <w:rPr>
                <w:b/>
                <w:szCs w:val="21"/>
              </w:rPr>
            </w:pPr>
            <w:r>
              <w:rPr>
                <w:b/>
                <w:szCs w:val="21"/>
              </w:rPr>
              <w:t>条款名称</w:t>
            </w:r>
          </w:p>
        </w:tc>
        <w:tc>
          <w:tcPr>
            <w:tcW w:w="5985" w:type="dxa"/>
            <w:noWrap w:val="0"/>
            <w:vAlign w:val="center"/>
          </w:tcPr>
          <w:p>
            <w:pPr>
              <w:spacing w:line="360" w:lineRule="auto"/>
              <w:jc w:val="center"/>
              <w:rPr>
                <w:b/>
                <w:szCs w:val="21"/>
              </w:rPr>
            </w:pPr>
            <w:r>
              <w:rPr>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0" w:type="dxa"/>
            <w:noWrap w:val="0"/>
            <w:vAlign w:val="center"/>
          </w:tcPr>
          <w:p>
            <w:pPr>
              <w:spacing w:before="96" w:beforeLines="40" w:after="96" w:afterLines="40" w:line="400" w:lineRule="exact"/>
              <w:jc w:val="center"/>
              <w:rPr>
                <w:szCs w:val="21"/>
              </w:rPr>
            </w:pPr>
            <w:r>
              <w:rPr>
                <w:szCs w:val="21"/>
              </w:rPr>
              <w:t>1</w:t>
            </w:r>
          </w:p>
        </w:tc>
        <w:tc>
          <w:tcPr>
            <w:tcW w:w="2100" w:type="dxa"/>
            <w:noWrap w:val="0"/>
            <w:vAlign w:val="center"/>
          </w:tcPr>
          <w:p>
            <w:pPr>
              <w:spacing w:before="96" w:beforeLines="40" w:after="96" w:afterLines="40" w:line="400" w:lineRule="exact"/>
              <w:jc w:val="center"/>
              <w:rPr>
                <w:szCs w:val="21"/>
              </w:rPr>
            </w:pPr>
            <w:r>
              <w:rPr>
                <w:szCs w:val="21"/>
              </w:rPr>
              <w:t>付款方式</w:t>
            </w:r>
          </w:p>
        </w:tc>
        <w:tc>
          <w:tcPr>
            <w:tcW w:w="5985" w:type="dxa"/>
            <w:noWrap w:val="0"/>
            <w:vAlign w:val="center"/>
          </w:tcPr>
          <w:p>
            <w:pPr>
              <w:spacing w:line="360" w:lineRule="auto"/>
              <w:rPr>
                <w:b/>
                <w:bCs/>
                <w:szCs w:val="21"/>
              </w:rPr>
            </w:pPr>
            <w:r>
              <w:rPr>
                <w:b/>
                <w:bCs/>
                <w:szCs w:val="21"/>
              </w:rPr>
              <w:t>（1）合同签订并收到中标供应商提供的等额预付款保函或其他担保措施后，采购人支付合同价款的</w:t>
            </w:r>
            <w:r>
              <w:rPr>
                <w:rFonts w:hint="eastAsia"/>
                <w:b/>
                <w:bCs/>
                <w:szCs w:val="21"/>
              </w:rPr>
              <w:t>40%</w:t>
            </w:r>
            <w:r>
              <w:rPr>
                <w:b/>
                <w:bCs/>
                <w:szCs w:val="21"/>
              </w:rPr>
              <w:t>；</w:t>
            </w:r>
          </w:p>
          <w:p>
            <w:pPr>
              <w:spacing w:line="360" w:lineRule="auto"/>
              <w:rPr>
                <w:b/>
                <w:bCs/>
                <w:szCs w:val="21"/>
              </w:rPr>
            </w:pPr>
            <w:r>
              <w:rPr>
                <w:b/>
                <w:bCs/>
                <w:szCs w:val="21"/>
              </w:rPr>
              <w:t>（2）所有设备安装调试完毕且经过验收合格正常使用后一次性付清剩余合同价款。</w:t>
            </w:r>
          </w:p>
          <w:p>
            <w:pPr>
              <w:spacing w:line="360" w:lineRule="auto"/>
              <w:rPr>
                <w:b/>
                <w:bCs/>
              </w:rPr>
            </w:pPr>
            <w:r>
              <w:rPr>
                <w:b/>
                <w:bCs/>
              </w:rPr>
              <w:t>备注：（1）本项目为教育贴息贷款更新教育装备采购项目，执行政府采购预付款制度，同时要求中标供应商提供预付款保函或其他担保措施。（2）付款前中标供应商须按要求开具有效的发票。（3）预付款保函形式：</w:t>
            </w:r>
            <w:r>
              <w:rPr>
                <w:rFonts w:ascii="Segoe UI Symbol" w:hAnsi="Segoe UI Symbol" w:cs="Segoe UI Symbol"/>
                <w:b/>
                <w:bCs/>
              </w:rPr>
              <w:t>☑</w:t>
            </w:r>
            <w:r>
              <w:rPr>
                <w:b/>
                <w:bCs/>
              </w:rPr>
              <w:t>银行保函</w:t>
            </w:r>
            <w:r>
              <w:rPr>
                <w:rFonts w:ascii="Segoe UI Symbol" w:hAnsi="Segoe UI Symbol" w:cs="Segoe UI Symbol"/>
                <w:b/>
                <w:bCs/>
              </w:rPr>
              <w:t>☑</w:t>
            </w:r>
            <w:r>
              <w:rPr>
                <w:b/>
                <w:bCs/>
              </w:rPr>
              <w:t>担保机构担保。（4）预付款保函递交要求：</w:t>
            </w:r>
            <w:r>
              <w:rPr>
                <w:rFonts w:hint="eastAsia" w:ascii="宋体" w:hAnsi="宋体" w:cs="宋体"/>
                <w:b/>
                <w:bCs/>
              </w:rPr>
              <w:t>①</w:t>
            </w:r>
            <w:r>
              <w:rPr>
                <w:b/>
                <w:bCs/>
              </w:rPr>
              <w:t>如采用银行保函，银行保函应为合肥行政区域（含四县一市）具有分支机构的银行出具的见索即付无条件保函。（例如A银行总部在合肥或者A银行在合肥行政区域（含四县一市）具有分支机构，那么A银行任一分支机构或者总部出具的见索即付无条件保函符合要求），且应将原件交至招标人保管。</w:t>
            </w:r>
            <w:r>
              <w:rPr>
                <w:rFonts w:hint="eastAsia" w:ascii="宋体" w:hAnsi="宋体" w:cs="宋体"/>
                <w:b/>
                <w:bCs/>
              </w:rPr>
              <w:t>②</w:t>
            </w:r>
            <w:r>
              <w:rPr>
                <w:b/>
                <w:bCs/>
              </w:rPr>
              <w:t>如采用担保机构担保，应为注册地在合肥行政区域（含四县一市）范围内的融资担保机构或经安徽省地方金融监督管理局备案的融资担保机构出具的见索即付无条件担保，且应将原件交至招标人保管。</w:t>
            </w:r>
          </w:p>
          <w:p>
            <w:pPr>
              <w:spacing w:line="360" w:lineRule="auto"/>
              <w:rPr>
                <w:b/>
                <w:bCs/>
              </w:rPr>
            </w:pPr>
            <w:r>
              <w:rPr>
                <w:b/>
                <w:bCs/>
              </w:rPr>
              <w:t>是否接受负偏离：</w:t>
            </w:r>
            <w:r>
              <w:rPr>
                <w:b/>
                <w:bCs/>
              </w:rPr>
              <w:sym w:font="Wingdings 2" w:char="0052"/>
            </w:r>
            <w:r>
              <w:rPr>
                <w:b/>
                <w:bCs/>
              </w:rPr>
              <w:t>不接受</w:t>
            </w:r>
          </w:p>
          <w:p>
            <w:pPr>
              <w:spacing w:line="360" w:lineRule="auto"/>
              <w:rPr>
                <w:szCs w:val="21"/>
              </w:rPr>
            </w:pPr>
            <w:r>
              <w:rPr>
                <w:b/>
                <w:bCs/>
              </w:rPr>
              <w:sym w:font="Wingdings 2" w:char="00A3"/>
            </w:r>
            <w:r>
              <w:rPr>
                <w:b/>
                <w:bCs/>
              </w:rPr>
              <w:t>接受：允许偏离的幅度：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szCs w:val="21"/>
              </w:rPr>
            </w:pPr>
            <w:r>
              <w:rPr>
                <w:szCs w:val="21"/>
              </w:rPr>
              <w:t>2</w:t>
            </w:r>
          </w:p>
        </w:tc>
        <w:tc>
          <w:tcPr>
            <w:tcW w:w="2100" w:type="dxa"/>
            <w:noWrap w:val="0"/>
            <w:vAlign w:val="center"/>
          </w:tcPr>
          <w:p>
            <w:pPr>
              <w:spacing w:before="96" w:beforeLines="40" w:after="96" w:afterLines="40" w:line="400" w:lineRule="exact"/>
              <w:jc w:val="center"/>
              <w:rPr>
                <w:szCs w:val="21"/>
              </w:rPr>
            </w:pPr>
            <w:r>
              <w:rPr>
                <w:szCs w:val="21"/>
              </w:rPr>
              <w:t>交货期</w:t>
            </w:r>
          </w:p>
        </w:tc>
        <w:tc>
          <w:tcPr>
            <w:tcW w:w="5985" w:type="dxa"/>
            <w:noWrap w:val="0"/>
            <w:vAlign w:val="center"/>
          </w:tcPr>
          <w:p>
            <w:pPr>
              <w:pStyle w:val="2"/>
              <w:spacing w:line="360" w:lineRule="auto"/>
              <w:ind w:firstLine="0" w:firstLineChars="0"/>
              <w:rPr>
                <w:rFonts w:hint="eastAsia"/>
              </w:rPr>
            </w:pPr>
            <w:r>
              <w:rPr>
                <w:rFonts w:hint="eastAsia" w:ascii="宋体" w:hAnsi="宋体" w:eastAsia="宋体" w:cs="宋体"/>
                <w:b/>
                <w:bCs/>
                <w:sz w:val="21"/>
                <w:szCs w:val="24"/>
              </w:rPr>
              <w:t>合同签订后，接采购人通知后90日历天完成设备的供货及安装调试。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szCs w:val="21"/>
              </w:rPr>
            </w:pPr>
            <w:r>
              <w:rPr>
                <w:szCs w:val="21"/>
              </w:rPr>
              <w:t>3</w:t>
            </w:r>
          </w:p>
        </w:tc>
        <w:tc>
          <w:tcPr>
            <w:tcW w:w="2100" w:type="dxa"/>
            <w:noWrap w:val="0"/>
            <w:vAlign w:val="center"/>
          </w:tcPr>
          <w:p>
            <w:pPr>
              <w:spacing w:before="96" w:beforeLines="40" w:after="96" w:afterLines="40" w:line="400" w:lineRule="exact"/>
              <w:jc w:val="center"/>
              <w:rPr>
                <w:szCs w:val="21"/>
              </w:rPr>
            </w:pPr>
            <w:r>
              <w:rPr>
                <w:szCs w:val="21"/>
              </w:rPr>
              <w:t>免费质量保证期</w:t>
            </w:r>
          </w:p>
        </w:tc>
        <w:tc>
          <w:tcPr>
            <w:tcW w:w="5985" w:type="dxa"/>
            <w:noWrap w:val="0"/>
            <w:vAlign w:val="center"/>
          </w:tcPr>
          <w:p>
            <w:pPr>
              <w:spacing w:line="360" w:lineRule="auto"/>
              <w:rPr>
                <w:rFonts w:hint="eastAsia" w:ascii="宋体" w:hAnsi="宋体" w:cs="宋体"/>
              </w:rPr>
            </w:pPr>
            <w:r>
              <w:rPr>
                <w:rFonts w:hint="eastAsia" w:ascii="宋体" w:hAnsi="宋体" w:cs="宋体"/>
              </w:rPr>
              <w:t>1、液相色谱-三重四级杆质谱联用仪、液相色谱-电感耦合等离子体质谱联用仪、液相色谱-高分辨质谱联用仪、基质辅助激光解吸电离飞行时间质谱仪：验收合格之日起3年。</w:t>
            </w:r>
          </w:p>
          <w:p>
            <w:pPr>
              <w:spacing w:line="360" w:lineRule="auto"/>
            </w:pPr>
            <w:r>
              <w:rPr>
                <w:rFonts w:hint="eastAsia" w:ascii="宋体" w:hAnsi="宋体" w:cs="宋体"/>
              </w:rPr>
              <w:t>2、超高效液相色谱：验收合格之日起1年。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96" w:beforeLines="40" w:after="96" w:afterLines="40" w:line="400" w:lineRule="exact"/>
              <w:jc w:val="center"/>
              <w:rPr>
                <w:szCs w:val="21"/>
              </w:rPr>
            </w:pPr>
            <w:r>
              <w:rPr>
                <w:szCs w:val="21"/>
              </w:rPr>
              <w:t>4</w:t>
            </w:r>
          </w:p>
        </w:tc>
        <w:tc>
          <w:tcPr>
            <w:tcW w:w="2100" w:type="dxa"/>
            <w:noWrap w:val="0"/>
            <w:vAlign w:val="center"/>
          </w:tcPr>
          <w:p>
            <w:pPr>
              <w:spacing w:before="96" w:beforeLines="40" w:after="96" w:afterLines="40" w:line="400" w:lineRule="exact"/>
              <w:jc w:val="center"/>
              <w:rPr>
                <w:szCs w:val="21"/>
              </w:rPr>
            </w:pPr>
            <w:r>
              <w:rPr>
                <w:szCs w:val="21"/>
              </w:rPr>
              <w:t>本项目采购标的所属行业</w:t>
            </w:r>
          </w:p>
        </w:tc>
        <w:tc>
          <w:tcPr>
            <w:tcW w:w="5985" w:type="dxa"/>
            <w:noWrap w:val="0"/>
            <w:vAlign w:val="center"/>
          </w:tcPr>
          <w:p>
            <w:pPr>
              <w:spacing w:line="360" w:lineRule="auto"/>
              <w:rPr>
                <w:szCs w:val="21"/>
              </w:rPr>
            </w:pPr>
            <w:r>
              <w:rPr>
                <w:szCs w:val="21"/>
              </w:rPr>
              <w:t>工业</w:t>
            </w:r>
          </w:p>
        </w:tc>
      </w:tr>
    </w:tbl>
    <w:p/>
    <w:p>
      <w:pPr>
        <w:jc w:val="left"/>
        <w:outlineLvl w:val="1"/>
        <w:rPr>
          <w:rFonts w:ascii="黑体" w:hAnsi="黑体" w:eastAsia="黑体"/>
          <w:sz w:val="28"/>
        </w:rPr>
      </w:pPr>
      <w:bookmarkStart w:id="5" w:name="_Toc9345"/>
      <w:bookmarkStart w:id="6" w:name="_Toc4134"/>
      <w:bookmarkStart w:id="7" w:name="_Toc20494"/>
      <w:r>
        <w:rPr>
          <w:rFonts w:hint="eastAsia" w:ascii="黑体" w:hAnsi="黑体" w:eastAsia="黑体"/>
          <w:sz w:val="28"/>
        </w:rPr>
        <w:t>二</w:t>
      </w:r>
      <w:r>
        <w:rPr>
          <w:rFonts w:ascii="黑体" w:hAnsi="黑体" w:eastAsia="黑体"/>
          <w:sz w:val="28"/>
        </w:rPr>
        <w:t>、</w:t>
      </w:r>
      <w:r>
        <w:rPr>
          <w:rFonts w:hint="eastAsia" w:ascii="黑体" w:hAnsi="黑体" w:eastAsia="黑体"/>
          <w:sz w:val="28"/>
        </w:rPr>
        <w:t>货物需求</w:t>
      </w:r>
      <w:bookmarkEnd w:id="5"/>
      <w:bookmarkEnd w:id="6"/>
      <w:bookmarkEnd w:id="7"/>
    </w:p>
    <w:p>
      <w:pPr>
        <w:spacing w:line="360" w:lineRule="auto"/>
        <w:jc w:val="left"/>
        <w:outlineLvl w:val="2"/>
        <w:rPr>
          <w:b/>
          <w:bCs/>
          <w:sz w:val="24"/>
        </w:rPr>
      </w:pPr>
      <w:r>
        <w:rPr>
          <w:rFonts w:hint="eastAsia"/>
          <w:b/>
          <w:bCs/>
          <w:sz w:val="24"/>
        </w:rPr>
        <w:t>（一）货物指标重要性表述</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2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标识重要性</w:t>
            </w:r>
          </w:p>
        </w:tc>
        <w:tc>
          <w:tcPr>
            <w:tcW w:w="777"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标识符号</w:t>
            </w:r>
          </w:p>
        </w:tc>
        <w:tc>
          <w:tcPr>
            <w:tcW w:w="3137"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基础指标</w:t>
            </w:r>
          </w:p>
        </w:tc>
        <w:tc>
          <w:tcPr>
            <w:tcW w:w="777" w:type="pct"/>
            <w:noWrap w:val="0"/>
            <w:vAlign w:val="center"/>
          </w:tcPr>
          <w:p>
            <w:pPr>
              <w:spacing w:line="360" w:lineRule="auto"/>
              <w:jc w:val="center"/>
              <w:rPr>
                <w:rFonts w:ascii="宋体" w:hAnsi="宋体" w:cs="宋体"/>
                <w:sz w:val="24"/>
                <w:szCs w:val="18"/>
              </w:rPr>
            </w:pPr>
            <w:r>
              <w:rPr>
                <w:rFonts w:hint="eastAsia" w:ascii="宋体" w:hAnsi="宋体" w:cs="宋体"/>
                <w:bCs/>
                <w:sz w:val="24"/>
                <w:szCs w:val="20"/>
              </w:rPr>
              <w:t>◎</w:t>
            </w:r>
          </w:p>
        </w:tc>
        <w:tc>
          <w:tcPr>
            <w:tcW w:w="3137" w:type="pct"/>
            <w:noWrap w:val="0"/>
            <w:vAlign w:val="center"/>
          </w:tcPr>
          <w:p>
            <w:pPr>
              <w:spacing w:line="360" w:lineRule="auto"/>
              <w:jc w:val="center"/>
              <w:rPr>
                <w:rFonts w:ascii="宋体" w:hAnsi="宋体" w:cs="宋体"/>
                <w:sz w:val="24"/>
                <w:szCs w:val="20"/>
              </w:rPr>
            </w:pPr>
            <w:r>
              <w:rPr>
                <w:rFonts w:hint="eastAsia" w:ascii="宋体" w:hAnsi="宋体" w:cs="宋体"/>
                <w:b/>
                <w:bCs/>
                <w:sz w:val="24"/>
                <w:szCs w:val="20"/>
              </w:rPr>
              <w:t>作为基础指标，负偏离或未响应将导致投标无效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关键指标项</w:t>
            </w:r>
          </w:p>
        </w:tc>
        <w:tc>
          <w:tcPr>
            <w:tcW w:w="777" w:type="pct"/>
            <w:noWrap w:val="0"/>
            <w:vAlign w:val="center"/>
          </w:tcPr>
          <w:p>
            <w:pPr>
              <w:spacing w:line="240" w:lineRule="auto"/>
              <w:jc w:val="center"/>
              <w:rPr>
                <w:rFonts w:ascii="宋体" w:hAnsi="宋体" w:cs="宋体"/>
                <w:b/>
                <w:bCs/>
                <w:sz w:val="24"/>
                <w:szCs w:val="18"/>
              </w:rPr>
            </w:pPr>
            <w:r>
              <w:rPr>
                <w:rFonts w:hint="eastAsia" w:ascii="宋体" w:hAnsi="宋体" w:cs="宋体"/>
                <w:b/>
                <w:bCs/>
                <w:sz w:val="36"/>
              </w:rPr>
              <w:t>*</w:t>
            </w:r>
          </w:p>
        </w:tc>
        <w:tc>
          <w:tcPr>
            <w:tcW w:w="3137"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hint="eastAsia" w:ascii="宋体" w:hAnsi="宋体" w:cs="宋体"/>
                <w:sz w:val="24"/>
                <w:szCs w:val="18"/>
              </w:rPr>
            </w:pPr>
            <w:r>
              <w:rPr>
                <w:rFonts w:hint="eastAsia" w:ascii="宋体" w:hAnsi="宋体" w:cs="宋体"/>
                <w:sz w:val="24"/>
                <w:szCs w:val="18"/>
              </w:rPr>
              <w:t>重要指标项</w:t>
            </w:r>
          </w:p>
        </w:tc>
        <w:tc>
          <w:tcPr>
            <w:tcW w:w="777" w:type="pct"/>
            <w:noWrap w:val="0"/>
            <w:vAlign w:val="center"/>
          </w:tcPr>
          <w:p>
            <w:pPr>
              <w:spacing w:line="360" w:lineRule="auto"/>
              <w:jc w:val="center"/>
              <w:rPr>
                <w:rFonts w:hint="eastAsia" w:ascii="宋体" w:hAnsi="宋体" w:cs="宋体"/>
                <w:sz w:val="24"/>
                <w:szCs w:val="18"/>
              </w:rPr>
            </w:pPr>
            <w:r>
              <w:rPr>
                <w:rFonts w:hint="eastAsia" w:ascii="宋体" w:hAnsi="宋体" w:cs="宋体"/>
                <w:sz w:val="24"/>
                <w:szCs w:val="18"/>
              </w:rPr>
              <w:t>★</w:t>
            </w:r>
          </w:p>
        </w:tc>
        <w:tc>
          <w:tcPr>
            <w:tcW w:w="3137" w:type="pct"/>
            <w:noWrap w:val="0"/>
            <w:vAlign w:val="center"/>
          </w:tcPr>
          <w:p>
            <w:pPr>
              <w:spacing w:line="360" w:lineRule="auto"/>
              <w:jc w:val="center"/>
              <w:rPr>
                <w:rFonts w:hint="eastAsia" w:ascii="宋体" w:hAnsi="宋体" w:cs="宋体"/>
                <w:b/>
                <w:bCs/>
                <w:sz w:val="24"/>
                <w:szCs w:val="20"/>
              </w:rPr>
            </w:pPr>
            <w:r>
              <w:rPr>
                <w:rFonts w:hint="eastAsia" w:ascii="宋体" w:hAnsi="宋体" w:cs="宋体"/>
                <w:b/>
                <w:bCs/>
                <w:sz w:val="24"/>
                <w:szCs w:val="20"/>
              </w:rPr>
              <w:t>评分项，每满足一项得0.6分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一般指标项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7"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ascii="宋体" w:hAnsi="宋体" w:cs="宋体"/>
                <w:bCs/>
                <w:sz w:val="24"/>
                <w:szCs w:val="20"/>
              </w:rPr>
            </w:pPr>
            <w:r>
              <w:rPr>
                <w:rFonts w:hint="eastAsia" w:ascii="宋体" w:hAnsi="宋体" w:cs="宋体"/>
                <w:b/>
                <w:sz w:val="24"/>
                <w:szCs w:val="20"/>
              </w:rPr>
              <w:t>注：如某项标识中包含多条技术参数或要求，则该项标识所含内容均需满足或优于招标文件要求，否则不予认可。</w:t>
            </w:r>
          </w:p>
        </w:tc>
      </w:tr>
    </w:tbl>
    <w:p>
      <w:pPr>
        <w:spacing w:line="360" w:lineRule="auto"/>
        <w:jc w:val="left"/>
        <w:outlineLvl w:val="2"/>
      </w:pPr>
      <w:r>
        <w:rPr>
          <w:rFonts w:hint="eastAsia"/>
          <w:b/>
          <w:bCs/>
          <w:sz w:val="24"/>
        </w:rPr>
        <w:t>（二）货物指标要求</w:t>
      </w:r>
    </w:p>
    <w:tbl>
      <w:tblPr>
        <w:tblStyle w:val="5"/>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1080"/>
        <w:gridCol w:w="698"/>
        <w:gridCol w:w="5153"/>
        <w:gridCol w:w="651"/>
        <w:gridCol w:w="840"/>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559" w:type="dxa"/>
            <w:noWrap/>
            <w:vAlign w:val="center"/>
          </w:tcPr>
          <w:p>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b/>
                <w:bCs/>
                <w:kern w:val="0"/>
                <w:szCs w:val="21"/>
                <w:lang w:bidi="ar"/>
              </w:rPr>
              <w:t>序号</w:t>
            </w:r>
          </w:p>
        </w:tc>
        <w:tc>
          <w:tcPr>
            <w:tcW w:w="1080" w:type="dxa"/>
            <w:noWrap/>
            <w:vAlign w:val="center"/>
          </w:tcPr>
          <w:p>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b/>
                <w:bCs/>
                <w:kern w:val="0"/>
                <w:szCs w:val="21"/>
                <w:lang w:bidi="ar"/>
              </w:rPr>
              <w:t>仪器名称</w:t>
            </w:r>
          </w:p>
        </w:tc>
        <w:tc>
          <w:tcPr>
            <w:tcW w:w="698" w:type="dxa"/>
            <w:noWrap/>
            <w:vAlign w:val="center"/>
          </w:tcPr>
          <w:p>
            <w:pPr>
              <w:widowControl/>
              <w:snapToGrid w:val="0"/>
              <w:spacing w:line="360" w:lineRule="auto"/>
              <w:jc w:val="center"/>
              <w:textAlignment w:val="center"/>
              <w:rPr>
                <w:rFonts w:hint="eastAsia" w:ascii="宋体" w:hAnsi="宋体" w:cs="宋体"/>
                <w:color w:val="000000"/>
                <w:kern w:val="0"/>
                <w:szCs w:val="21"/>
                <w:lang w:bidi="ar"/>
              </w:rPr>
            </w:pPr>
            <w:r>
              <w:rPr>
                <w:rFonts w:hint="eastAsia" w:ascii="宋体" w:hAnsi="宋体" w:cs="宋体"/>
                <w:b/>
                <w:bCs/>
                <w:kern w:val="0"/>
                <w:szCs w:val="21"/>
                <w:lang w:bidi="ar"/>
              </w:rPr>
              <w:t>标识符号</w:t>
            </w:r>
          </w:p>
        </w:tc>
        <w:tc>
          <w:tcPr>
            <w:tcW w:w="5153" w:type="dxa"/>
            <w:noWrap/>
            <w:vAlign w:val="center"/>
          </w:tcPr>
          <w:p>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b/>
                <w:bCs/>
                <w:kern w:val="0"/>
                <w:szCs w:val="21"/>
                <w:lang w:bidi="ar"/>
              </w:rPr>
              <w:t>主要技术参数</w:t>
            </w:r>
          </w:p>
        </w:tc>
        <w:tc>
          <w:tcPr>
            <w:tcW w:w="651" w:type="dxa"/>
            <w:noWrap/>
            <w:vAlign w:val="center"/>
          </w:tcPr>
          <w:p>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b/>
                <w:bCs/>
                <w:kern w:val="0"/>
                <w:szCs w:val="21"/>
                <w:lang w:bidi="ar"/>
              </w:rPr>
              <w:t>进口/国产</w:t>
            </w:r>
          </w:p>
        </w:tc>
        <w:tc>
          <w:tcPr>
            <w:tcW w:w="840" w:type="dxa"/>
            <w:noWrap/>
            <w:vAlign w:val="center"/>
          </w:tcPr>
          <w:p>
            <w:pPr>
              <w:widowControl/>
              <w:snapToGrid w:val="0"/>
              <w:spacing w:line="360" w:lineRule="auto"/>
              <w:jc w:val="center"/>
              <w:textAlignment w:val="center"/>
              <w:rPr>
                <w:rFonts w:hint="eastAsia" w:ascii="宋体" w:hAnsi="宋体" w:cs="宋体"/>
                <w:color w:val="000000"/>
                <w:szCs w:val="21"/>
              </w:rPr>
            </w:pPr>
            <w:r>
              <w:rPr>
                <w:rFonts w:hint="eastAsia" w:ascii="宋体" w:hAnsi="宋体" w:cs="宋体"/>
                <w:b/>
                <w:bCs/>
                <w:kern w:val="0"/>
                <w:szCs w:val="21"/>
                <w:lang w:bidi="ar"/>
              </w:rPr>
              <w:t>数量（台套）</w:t>
            </w:r>
          </w:p>
        </w:tc>
        <w:tc>
          <w:tcPr>
            <w:tcW w:w="674" w:type="dxa"/>
            <w:noWrap/>
            <w:vAlign w:val="center"/>
          </w:tcPr>
          <w:p>
            <w:pPr>
              <w:widowControl/>
              <w:snapToGrid w:val="0"/>
              <w:spacing w:line="360" w:lineRule="auto"/>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080"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液相色谱-三重四级杆质谱联用仪</w:t>
            </w: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1、质谱部分：</w:t>
            </w:r>
            <w:r>
              <w:rPr>
                <w:rFonts w:hint="eastAsia" w:ascii="宋体" w:hAnsi="宋体" w:cs="宋体"/>
                <w:szCs w:val="21"/>
              </w:rPr>
              <w:br w:type="textWrapping"/>
            </w:r>
            <w:r>
              <w:rPr>
                <w:rFonts w:hint="eastAsia" w:ascii="宋体" w:hAnsi="宋体" w:cs="宋体"/>
                <w:szCs w:val="21"/>
              </w:rPr>
              <w:t>1.1质谱类型：三重四极杆质量分析系统</w:t>
            </w:r>
            <w:r>
              <w:rPr>
                <w:rFonts w:hint="eastAsia" w:ascii="宋体" w:hAnsi="宋体" w:cs="宋体"/>
                <w:szCs w:val="21"/>
              </w:rPr>
              <w:br w:type="textWrapping"/>
            </w:r>
            <w:r>
              <w:rPr>
                <w:rFonts w:hint="eastAsia" w:ascii="宋体" w:hAnsi="宋体" w:cs="宋体"/>
                <w:szCs w:val="21"/>
              </w:rPr>
              <w:t>1.2质核比范围m/z：5～2000</w:t>
            </w:r>
            <w:r>
              <w:rPr>
                <w:rFonts w:hint="eastAsia" w:ascii="宋体" w:hAnsi="宋体" w:cs="宋体"/>
                <w:szCs w:val="21"/>
              </w:rPr>
              <w:br w:type="textWrapping"/>
            </w:r>
            <w:r>
              <w:rPr>
                <w:rFonts w:hint="eastAsia" w:ascii="宋体" w:hAnsi="宋体" w:cs="宋体"/>
                <w:szCs w:val="21"/>
              </w:rPr>
              <w:t>1.3分辨率：单位质量分辨率</w:t>
            </w:r>
          </w:p>
        </w:tc>
        <w:tc>
          <w:tcPr>
            <w:tcW w:w="651" w:type="dxa"/>
            <w:vMerge w:val="restart"/>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进口</w:t>
            </w:r>
          </w:p>
        </w:tc>
        <w:tc>
          <w:tcPr>
            <w:tcW w:w="840" w:type="dxa"/>
            <w:vMerge w:val="restart"/>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74" w:type="dxa"/>
            <w:vMerge w:val="restart"/>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1.4定量分析灵敏度（MRM模式）：</w:t>
            </w:r>
          </w:p>
          <w:p>
            <w:pPr>
              <w:spacing w:line="360" w:lineRule="auto"/>
              <w:jc w:val="left"/>
              <w:rPr>
                <w:rFonts w:hint="eastAsia" w:ascii="宋体" w:hAnsi="宋体" w:cs="宋体"/>
                <w:szCs w:val="21"/>
              </w:rPr>
            </w:pPr>
            <w:r>
              <w:rPr>
                <w:rFonts w:hint="eastAsia" w:ascii="宋体" w:hAnsi="宋体" w:cs="宋体"/>
                <w:szCs w:val="21"/>
              </w:rPr>
              <w:t>1.4.1 ESI正离子：1pg利血平，MRM分析测量m/z195（子离子）、m/z609（母离子），柱上进样，信噪比≥1000000:1；</w:t>
            </w:r>
            <w:r>
              <w:rPr>
                <w:rFonts w:hint="eastAsia" w:ascii="宋体" w:hAnsi="宋体" w:cs="宋体"/>
                <w:szCs w:val="21"/>
              </w:rPr>
              <w:br w:type="textWrapping"/>
            </w:r>
            <w:r>
              <w:rPr>
                <w:rFonts w:hint="eastAsia" w:ascii="宋体" w:hAnsi="宋体" w:cs="宋体"/>
                <w:szCs w:val="21"/>
              </w:rPr>
              <w:t>1.4.2 ESI负离子，1ml/min流速，不分流，1pg氯霉素柱上进样，信噪比S/N不小于1000000:1；</w:t>
            </w:r>
            <w:r>
              <w:rPr>
                <w:rFonts w:hint="eastAsia" w:ascii="宋体" w:hAnsi="宋体" w:cs="宋体"/>
                <w:szCs w:val="21"/>
              </w:rPr>
              <w:br w:type="textWrapping"/>
            </w:r>
            <w:r>
              <w:rPr>
                <w:rFonts w:hint="eastAsia" w:ascii="宋体" w:hAnsi="宋体" w:cs="宋体"/>
                <w:szCs w:val="21"/>
              </w:rPr>
              <w:t>50fg和1pg利血平分别连续进样10次，峰面积CV小于2%。</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top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1.5正负离子检测切换速度：不大于6ms</w:t>
            </w:r>
            <w:r>
              <w:rPr>
                <w:rFonts w:hint="eastAsia" w:ascii="宋体" w:hAnsi="宋体" w:cs="宋体"/>
                <w:b/>
                <w:bCs/>
                <w:szCs w:val="21"/>
              </w:rPr>
              <w:t>(需提供仪器操作软件的切换时间设定截图，以证明其最短切换时间)</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top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1.6最小驻留时间：1ms，当驻留时间为1ms和5ms时，保证重现性和灵敏度不受损失。</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szCs w:val="21"/>
              </w:rPr>
              <w:t>●</w:t>
            </w:r>
          </w:p>
        </w:tc>
        <w:tc>
          <w:tcPr>
            <w:tcW w:w="5153" w:type="dxa"/>
            <w:tcBorders>
              <w:top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1.7质量准确度：低于0.01%amu(全质量数范围)</w:t>
            </w:r>
            <w:r>
              <w:rPr>
                <w:rFonts w:hint="eastAsia" w:ascii="宋体" w:hAnsi="宋体" w:cs="宋体"/>
                <w:szCs w:val="21"/>
              </w:rPr>
              <w:br w:type="textWrapping"/>
            </w:r>
            <w:r>
              <w:rPr>
                <w:rFonts w:hint="eastAsia" w:ascii="宋体" w:hAnsi="宋体" w:cs="宋体"/>
                <w:szCs w:val="21"/>
              </w:rPr>
              <w:t>1.8质量稳定性：0.1amu/24hrs</w:t>
            </w:r>
          </w:p>
          <w:p>
            <w:pPr>
              <w:spacing w:line="360" w:lineRule="auto"/>
              <w:jc w:val="left"/>
              <w:rPr>
                <w:rFonts w:hint="eastAsia" w:ascii="宋体" w:hAnsi="宋体" w:cs="宋体"/>
                <w:szCs w:val="21"/>
              </w:rPr>
            </w:pPr>
            <w:r>
              <w:rPr>
                <w:rFonts w:hint="eastAsia" w:ascii="宋体" w:hAnsi="宋体" w:cs="宋体"/>
                <w:szCs w:val="21"/>
              </w:rPr>
              <w:t>1.9MRM通道数量：一次进样，不分时间段，可以同时检测不少于2000个MRM离子对，并保证灵敏度和重现性不受损失。</w:t>
            </w:r>
            <w:r>
              <w:rPr>
                <w:rFonts w:hint="eastAsia" w:ascii="宋体" w:hAnsi="宋体" w:cs="宋体"/>
                <w:szCs w:val="21"/>
              </w:rPr>
              <w:br w:type="textWrapping"/>
            </w:r>
            <w:r>
              <w:rPr>
                <w:rFonts w:hint="eastAsia" w:ascii="宋体" w:hAnsi="宋体" w:cs="宋体"/>
                <w:szCs w:val="21"/>
              </w:rPr>
              <w:t>1.10扫描速度：最大扫描速度不低于12000Da/sec</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1.11离子源流速范围</w:t>
            </w:r>
            <w:r>
              <w:rPr>
                <w:rFonts w:hint="eastAsia" w:ascii="宋体" w:hAnsi="宋体" w:cs="宋体"/>
                <w:szCs w:val="21"/>
              </w:rPr>
              <w:br w:type="textWrapping"/>
            </w:r>
            <w:r>
              <w:rPr>
                <w:rFonts w:hint="eastAsia" w:ascii="宋体" w:hAnsi="宋体" w:cs="宋体"/>
                <w:szCs w:val="21"/>
              </w:rPr>
              <w:t>1.11.1正/负ESI接口最大流速：不低于3ml/min（无需分流）</w:t>
            </w:r>
            <w:r>
              <w:rPr>
                <w:rFonts w:hint="eastAsia" w:ascii="宋体" w:hAnsi="宋体" w:cs="宋体"/>
                <w:szCs w:val="21"/>
              </w:rPr>
              <w:br w:type="textWrapping"/>
            </w:r>
            <w:r>
              <w:rPr>
                <w:rFonts w:hint="eastAsia" w:ascii="宋体" w:hAnsi="宋体" w:cs="宋体"/>
                <w:szCs w:val="21"/>
              </w:rPr>
              <w:t>1.11.2正/负APCI接口最大流速：不低于3ml/min（无需分流）</w:t>
            </w:r>
            <w:r>
              <w:rPr>
                <w:rFonts w:hint="eastAsia" w:ascii="宋体" w:hAnsi="宋体" w:cs="宋体"/>
                <w:szCs w:val="21"/>
              </w:rPr>
              <w:br w:type="textWrapping"/>
            </w:r>
            <w:r>
              <w:rPr>
                <w:rFonts w:hint="eastAsia" w:ascii="宋体" w:hAnsi="宋体" w:cs="宋体"/>
                <w:szCs w:val="21"/>
              </w:rPr>
              <w:t>1.12定量动态线性范围：10</w:t>
            </w:r>
            <w:r>
              <w:rPr>
                <w:rFonts w:hint="eastAsia" w:ascii="宋体" w:hAnsi="宋体" w:cs="宋体"/>
                <w:szCs w:val="21"/>
                <w:vertAlign w:val="superscript"/>
              </w:rPr>
              <w:t>6</w:t>
            </w:r>
            <w:r>
              <w:rPr>
                <w:rFonts w:hint="eastAsia" w:ascii="宋体" w:hAnsi="宋体" w:cs="宋体"/>
                <w:szCs w:val="21"/>
              </w:rPr>
              <w:br w:type="textWrapping"/>
            </w:r>
            <w:r>
              <w:rPr>
                <w:rFonts w:hint="eastAsia" w:ascii="宋体" w:hAnsi="宋体" w:cs="宋体"/>
                <w:szCs w:val="21"/>
              </w:rPr>
              <w:t>1.13定量重复性：血样或尿样中5ppb和50ppb胆固醇，连续进样6次，RSD＜1%</w:t>
            </w:r>
          </w:p>
          <w:p>
            <w:pPr>
              <w:spacing w:line="360" w:lineRule="auto"/>
              <w:jc w:val="left"/>
              <w:rPr>
                <w:rFonts w:hint="eastAsia" w:ascii="宋体" w:hAnsi="宋体" w:cs="宋体"/>
                <w:szCs w:val="21"/>
              </w:rPr>
            </w:pPr>
            <w:r>
              <w:rPr>
                <w:rFonts w:hint="eastAsia" w:ascii="宋体" w:hAnsi="宋体" w:cs="宋体"/>
                <w:szCs w:val="21"/>
              </w:rPr>
              <w:t>1.14离子源设计：</w:t>
            </w:r>
            <w:r>
              <w:rPr>
                <w:rFonts w:hint="eastAsia" w:ascii="宋体" w:hAnsi="宋体" w:cs="宋体"/>
                <w:szCs w:val="21"/>
              </w:rPr>
              <w:br w:type="textWrapping"/>
            </w:r>
            <w:r>
              <w:rPr>
                <w:rFonts w:hint="eastAsia" w:ascii="宋体" w:hAnsi="宋体" w:cs="宋体"/>
                <w:szCs w:val="21"/>
              </w:rPr>
              <w:t>1.14.1除雾化气之外，有两路辅助气，增强雾化效率、抗污染能力。</w:t>
            </w:r>
            <w:r>
              <w:rPr>
                <w:rFonts w:hint="eastAsia" w:ascii="宋体" w:hAnsi="宋体" w:cs="宋体"/>
                <w:szCs w:val="21"/>
              </w:rPr>
              <w:br w:type="textWrapping"/>
            </w:r>
            <w:r>
              <w:rPr>
                <w:rFonts w:hint="eastAsia" w:ascii="宋体" w:hAnsi="宋体" w:cs="宋体"/>
                <w:szCs w:val="21"/>
              </w:rPr>
              <w:t>1.14.2更换离子源时只需插拔式更换探针，方便、快速，无需放空质谱真空系统，清洗、维护方便。</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 xml:space="preserve">1.14.3 ESI离子源加热温度：ESI离子源最高加热温度不低于740℃ </w:t>
            </w:r>
            <w:r>
              <w:rPr>
                <w:rFonts w:hint="eastAsia" w:ascii="宋体" w:hAnsi="宋体" w:cs="宋体"/>
                <w:b/>
                <w:bCs/>
                <w:szCs w:val="21"/>
              </w:rPr>
              <w:t>(需提供仪器操作软件截图，以证明其可达到的设定上限)</w:t>
            </w:r>
            <w:r>
              <w:rPr>
                <w:rFonts w:hint="eastAsia" w:ascii="宋体" w:hAnsi="宋体" w:cs="宋体"/>
                <w:b/>
                <w:bCs/>
                <w:szCs w:val="21"/>
              </w:rPr>
              <w:br w:type="textWrapping"/>
            </w:r>
            <w:r>
              <w:rPr>
                <w:rFonts w:hint="eastAsia" w:ascii="宋体" w:hAnsi="宋体" w:cs="宋体"/>
                <w:szCs w:val="21"/>
              </w:rPr>
              <w:t>1.14.4 APCI离子源加热温度：APCI离子源最高加热温度不低于740℃。</w:t>
            </w:r>
            <w:r>
              <w:rPr>
                <w:rFonts w:hint="eastAsia" w:ascii="宋体" w:hAnsi="宋体" w:cs="宋体"/>
                <w:b/>
                <w:bCs/>
                <w:szCs w:val="21"/>
              </w:rPr>
              <w:t>(需提供仪器操作软件截图，以证明其可达到的设定上限)</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1.14.5离子源抗污染：离子源内有在主动废气排放装置，防止气体在密闭的离子源腔体中的回流，降低离子源的记忆效应和污染，降低机械泵的负荷延长机械泵泵油使用时间，维护试验环境，保障工作人员健康.</w:t>
            </w:r>
          </w:p>
          <w:p>
            <w:pPr>
              <w:spacing w:line="360" w:lineRule="auto"/>
              <w:jc w:val="left"/>
              <w:rPr>
                <w:rFonts w:hint="eastAsia" w:ascii="宋体" w:hAnsi="宋体" w:cs="宋体"/>
                <w:szCs w:val="21"/>
              </w:rPr>
            </w:pPr>
            <w:r>
              <w:rPr>
                <w:rFonts w:hint="eastAsia" w:ascii="宋体" w:hAnsi="宋体" w:cs="宋体"/>
                <w:szCs w:val="21"/>
              </w:rPr>
              <w:t>1.15离子源接口：非毛细管接口，无需更换或清洗毛细管</w:t>
            </w:r>
            <w:r>
              <w:rPr>
                <w:rFonts w:hint="eastAsia" w:ascii="宋体" w:hAnsi="宋体" w:cs="宋体"/>
                <w:szCs w:val="21"/>
              </w:rPr>
              <w:br w:type="textWrapping"/>
            </w:r>
            <w:r>
              <w:rPr>
                <w:rFonts w:hint="eastAsia" w:ascii="宋体" w:hAnsi="宋体" w:cs="宋体"/>
                <w:szCs w:val="21"/>
              </w:rPr>
              <w:t>1.16离子引入技术：采用增强离子导向技术</w:t>
            </w:r>
            <w:r>
              <w:rPr>
                <w:rFonts w:hint="eastAsia" w:ascii="宋体" w:hAnsi="宋体" w:cs="宋体"/>
                <w:szCs w:val="21"/>
              </w:rPr>
              <w:br w:type="textWrapping"/>
            </w:r>
            <w:r>
              <w:rPr>
                <w:rFonts w:hint="eastAsia" w:ascii="宋体" w:hAnsi="宋体" w:cs="宋体"/>
                <w:szCs w:val="21"/>
              </w:rPr>
              <w:t>1.17预四极杆（Q0）部分：采用高压聚焦技术进行离子聚焦，具有高效的离子传输能力。</w:t>
            </w:r>
          </w:p>
          <w:p>
            <w:pPr>
              <w:spacing w:line="360" w:lineRule="auto"/>
              <w:jc w:val="left"/>
              <w:rPr>
                <w:rFonts w:hint="eastAsia" w:ascii="宋体" w:hAnsi="宋体" w:cs="宋体"/>
                <w:szCs w:val="21"/>
              </w:rPr>
            </w:pPr>
            <w:r>
              <w:rPr>
                <w:rFonts w:hint="eastAsia" w:ascii="宋体" w:hAnsi="宋体" w:cs="宋体"/>
                <w:szCs w:val="21"/>
              </w:rPr>
              <w:t>1.18碰撞室（Q2）部分：</w:t>
            </w:r>
            <w:r>
              <w:rPr>
                <w:rFonts w:hint="eastAsia" w:ascii="宋体" w:hAnsi="宋体" w:cs="宋体"/>
                <w:szCs w:val="21"/>
              </w:rPr>
              <w:br w:type="textWrapping"/>
            </w:r>
            <w:r>
              <w:rPr>
                <w:rFonts w:hint="eastAsia" w:ascii="宋体" w:hAnsi="宋体" w:cs="宋体"/>
                <w:szCs w:val="21"/>
              </w:rPr>
              <w:t>1.18.1Q2采用高压聚焦线性加速设计；</w:t>
            </w:r>
            <w:r>
              <w:rPr>
                <w:rFonts w:hint="eastAsia" w:ascii="宋体" w:hAnsi="宋体" w:cs="宋体"/>
                <w:szCs w:val="21"/>
              </w:rPr>
              <w:br w:type="textWrapping"/>
            </w:r>
            <w:r>
              <w:rPr>
                <w:rFonts w:hint="eastAsia" w:ascii="宋体" w:hAnsi="宋体" w:cs="宋体"/>
                <w:szCs w:val="21"/>
              </w:rPr>
              <w:t>1.18.2Q2碰撞室结构：180度(U型)弯曲设计</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1.18.3质谱气体需求：整套质谱只使用氮气，包含碰撞室（Q2）在内只使用氮气作为碰撞气，无需使用其他气体，使用简单；</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top w:val="single" w:color="auto" w:sz="4" w:space="0"/>
              <w:bottom w:val="single" w:color="auto" w:sz="4" w:space="0"/>
            </w:tcBorders>
            <w:noWrap/>
            <w:vAlign w:val="center"/>
          </w:tcPr>
          <w:p>
            <w:pPr>
              <w:pStyle w:val="2"/>
              <w:spacing w:line="360" w:lineRule="auto"/>
              <w:ind w:firstLine="0" w:firstLineChars="0"/>
              <w:jc w:val="left"/>
              <w:rPr>
                <w:rFonts w:hint="eastAsia" w:ascii="宋体" w:hAnsi="宋体" w:cs="宋体"/>
                <w:szCs w:val="21"/>
              </w:rPr>
            </w:pPr>
            <w:r>
              <w:rPr>
                <w:rFonts w:hint="eastAsia" w:ascii="宋体" w:hAnsi="宋体" w:eastAsia="宋体" w:cs="宋体"/>
                <w:sz w:val="21"/>
                <w:szCs w:val="21"/>
              </w:rPr>
              <w:t>1.19质谱兼容扩展性：为满足不同样品检测需求，为满足不同样品检测需求，质谱主机具备连接离子淌度技术。</w:t>
            </w:r>
            <w:r>
              <w:rPr>
                <w:rFonts w:hint="eastAsia" w:ascii="宋体" w:hAnsi="宋体" w:eastAsia="宋体" w:cs="宋体"/>
                <w:sz w:val="21"/>
                <w:szCs w:val="21"/>
              </w:rPr>
              <w:br w:type="textWrapping"/>
            </w:r>
            <w:r>
              <w:rPr>
                <w:rFonts w:hint="eastAsia" w:ascii="宋体" w:hAnsi="宋体" w:eastAsia="宋体" w:cs="宋体"/>
                <w:sz w:val="21"/>
                <w:szCs w:val="21"/>
              </w:rPr>
              <w:t>1.20质谱兼容扩展性：为满足不同样品检测需求，要求质谱主机具备连接毛细管电泳，且毛细管电泳和质谱必须是同一个厂家。</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rPr>
                <w:szCs w:val="21"/>
              </w:rPr>
            </w:pPr>
            <w:r>
              <w:rPr>
                <w:rFonts w:hint="eastAsia" w:ascii="宋体" w:hAnsi="宋体" w:cs="宋体"/>
                <w:szCs w:val="21"/>
              </w:rPr>
              <w:t>1</w:t>
            </w:r>
            <w:r>
              <w:rPr>
                <w:szCs w:val="21"/>
              </w:rPr>
              <w:t>.21检测器：电子倍增管</w:t>
            </w:r>
            <w:r>
              <w:rPr>
                <w:szCs w:val="21"/>
              </w:rPr>
              <w:br w:type="textWrapping"/>
            </w:r>
            <w:r>
              <w:rPr>
                <w:szCs w:val="21"/>
              </w:rPr>
              <w:t>1.22扫描功能：具有全扫描(FullScan)、选择离子扫描(SIM)、选择反应串联质谱扫描(SRM)、子离子扫描（ProductIonScan）、母离子扫描：（PrecursorIonScan）、中性丢失扫描（NeutralLossScan）、多反应监测扫描（MRM）、混合扫描（MixedScanMode）、正/负离子快速切换扫描</w:t>
            </w:r>
            <w:r>
              <w:rPr>
                <w:szCs w:val="21"/>
              </w:rPr>
              <w:br w:type="textWrapping"/>
            </w:r>
            <w:r>
              <w:rPr>
                <w:szCs w:val="21"/>
              </w:rPr>
              <w:t>1.23真空系统：特殊设计的大抽速机械泵和长寿命涡轮分子泵组合差分抽气高真空系统。有自动断电保护功能。</w:t>
            </w:r>
          </w:p>
          <w:p>
            <w:pPr>
              <w:spacing w:line="360" w:lineRule="auto"/>
              <w:rPr>
                <w:rFonts w:hint="eastAsia" w:ascii="宋体" w:hAnsi="宋体" w:cs="宋体"/>
                <w:szCs w:val="21"/>
              </w:rPr>
            </w:pPr>
            <w:r>
              <w:rPr>
                <w:szCs w:val="21"/>
              </w:rPr>
              <w:t>1.24数据系统及电脑硬件：</w:t>
            </w:r>
            <w:r>
              <w:rPr>
                <w:rFonts w:hint="eastAsia" w:ascii="宋体" w:hAnsi="宋体" w:cs="宋体"/>
                <w:szCs w:val="21"/>
              </w:rPr>
              <w:br w:type="textWrapping"/>
            </w:r>
            <w:r>
              <w:rPr>
                <w:rFonts w:hint="eastAsia" w:ascii="宋体" w:hAnsi="宋体" w:cs="宋体"/>
                <w:szCs w:val="21"/>
              </w:rPr>
              <w:t>1.24.1操作软件：MicrosoftWindows操作环境，可进行数据采集、数据处理、定性分析和定量分析；有建立数据库功能，谱库检索功能，GLP认证、自动校正和全自动分析功能，全自动定量软件等。</w:t>
            </w:r>
            <w:r>
              <w:rPr>
                <w:rFonts w:hint="eastAsia" w:ascii="宋体" w:hAnsi="宋体" w:cs="宋体"/>
                <w:szCs w:val="21"/>
              </w:rPr>
              <w:br w:type="textWrapping"/>
            </w:r>
            <w:r>
              <w:rPr>
                <w:rFonts w:hint="eastAsia" w:ascii="宋体" w:hAnsi="宋体" w:cs="宋体"/>
                <w:szCs w:val="21"/>
              </w:rPr>
              <w:t>1.24.2硬件：6核32GCPU，4TB硬盘，DVD-RW，21″液晶显示器，品牌激光彩色打印机1套（具备打印复印和扫描功能，自动双面打印、支持黑白和彩色打印功能）。</w:t>
            </w:r>
            <w:r>
              <w:rPr>
                <w:rFonts w:hint="eastAsia" w:ascii="宋体" w:hAnsi="宋体" w:cs="宋体"/>
                <w:b/>
                <w:bCs/>
                <w:szCs w:val="21"/>
              </w:rPr>
              <w:t>打印机需提供节能产品认证证书。</w:t>
            </w:r>
          </w:p>
          <w:p>
            <w:pPr>
              <w:spacing w:line="360" w:lineRule="auto"/>
              <w:jc w:val="left"/>
              <w:rPr>
                <w:rFonts w:hint="eastAsia" w:ascii="宋体" w:hAnsi="宋体" w:cs="宋体"/>
                <w:szCs w:val="21"/>
              </w:rPr>
            </w:pPr>
            <w:r>
              <w:rPr>
                <w:rFonts w:hint="eastAsia" w:ascii="宋体" w:hAnsi="宋体" w:cs="宋体"/>
                <w:szCs w:val="21"/>
              </w:rPr>
              <w:t>2、液相色谱部分：</w:t>
            </w:r>
            <w:r>
              <w:rPr>
                <w:rFonts w:hint="eastAsia" w:ascii="宋体" w:hAnsi="宋体" w:cs="宋体"/>
                <w:szCs w:val="21"/>
              </w:rPr>
              <w:br w:type="textWrapping"/>
            </w:r>
            <w:r>
              <w:rPr>
                <w:rFonts w:hint="eastAsia" w:ascii="宋体" w:hAnsi="宋体" w:cs="宋体"/>
                <w:szCs w:val="21"/>
              </w:rPr>
              <w:t>2.1泵系统：</w:t>
            </w:r>
            <w:r>
              <w:rPr>
                <w:rFonts w:hint="eastAsia" w:ascii="宋体" w:hAnsi="宋体" w:cs="宋体"/>
                <w:szCs w:val="21"/>
              </w:rPr>
              <w:br w:type="textWrapping"/>
            </w:r>
            <w:r>
              <w:rPr>
                <w:rFonts w:hint="eastAsia" w:ascii="宋体" w:hAnsi="宋体" w:cs="宋体"/>
                <w:szCs w:val="21"/>
              </w:rPr>
              <w:t>2.1.1传动机构：二元高压泵</w:t>
            </w:r>
            <w:r>
              <w:rPr>
                <w:rFonts w:hint="eastAsia" w:ascii="宋体" w:hAnsi="宋体" w:cs="宋体"/>
                <w:szCs w:val="21"/>
              </w:rPr>
              <w:br w:type="textWrapping"/>
            </w:r>
            <w:r>
              <w:rPr>
                <w:rFonts w:hint="eastAsia" w:ascii="宋体" w:hAnsi="宋体" w:cs="宋体"/>
                <w:szCs w:val="21"/>
              </w:rPr>
              <w:t>2.1.2流速范围：0.001-5.000ml/min</w:t>
            </w:r>
            <w:r>
              <w:rPr>
                <w:rFonts w:hint="eastAsia" w:ascii="宋体" w:hAnsi="宋体" w:cs="宋体"/>
                <w:szCs w:val="21"/>
              </w:rPr>
              <w:br w:type="textWrapping"/>
            </w:r>
            <w:r>
              <w:rPr>
                <w:rFonts w:hint="eastAsia" w:ascii="宋体" w:hAnsi="宋体" w:cs="宋体"/>
                <w:szCs w:val="21"/>
              </w:rPr>
              <w:t>2.1.3流速准确度：±1%</w:t>
            </w:r>
            <w:r>
              <w:rPr>
                <w:rFonts w:hint="eastAsia" w:ascii="宋体" w:hAnsi="宋体" w:cs="宋体"/>
                <w:szCs w:val="21"/>
              </w:rPr>
              <w:br w:type="textWrapping"/>
            </w:r>
            <w:r>
              <w:rPr>
                <w:rFonts w:hint="eastAsia" w:ascii="宋体" w:hAnsi="宋体" w:cs="宋体"/>
                <w:szCs w:val="21"/>
              </w:rPr>
              <w:t>2.1.4工作压力：最大压力不低于18000psi</w:t>
            </w:r>
            <w:r>
              <w:rPr>
                <w:rFonts w:hint="eastAsia" w:ascii="宋体" w:hAnsi="宋体" w:cs="宋体"/>
                <w:szCs w:val="21"/>
              </w:rPr>
              <w:br w:type="textWrapping"/>
            </w:r>
            <w:r>
              <w:rPr>
                <w:rFonts w:hint="eastAsia" w:ascii="宋体" w:hAnsi="宋体" w:cs="宋体"/>
                <w:szCs w:val="21"/>
              </w:rPr>
              <w:t>2.2自动进样器：</w:t>
            </w:r>
            <w:r>
              <w:rPr>
                <w:rFonts w:hint="eastAsia" w:ascii="宋体" w:hAnsi="宋体" w:cs="宋体"/>
                <w:szCs w:val="21"/>
              </w:rPr>
              <w:br w:type="textWrapping"/>
            </w:r>
            <w:r>
              <w:rPr>
                <w:rFonts w:hint="eastAsia" w:ascii="宋体" w:hAnsi="宋体" w:cs="宋体"/>
                <w:szCs w:val="21"/>
              </w:rPr>
              <w:t>2.2.1进样方式：全量进样,进样量可变式</w:t>
            </w:r>
            <w:r>
              <w:rPr>
                <w:rFonts w:hint="eastAsia" w:ascii="宋体" w:hAnsi="宋体" w:cs="宋体"/>
                <w:szCs w:val="21"/>
              </w:rPr>
              <w:br w:type="textWrapping"/>
            </w:r>
            <w:r>
              <w:rPr>
                <w:rFonts w:hint="eastAsia" w:ascii="宋体" w:hAnsi="宋体" w:cs="宋体"/>
                <w:szCs w:val="21"/>
              </w:rPr>
              <w:t>2.2.2工作压力：最大压力不低于18000psi</w:t>
            </w:r>
            <w:r>
              <w:rPr>
                <w:rFonts w:hint="eastAsia" w:ascii="宋体" w:hAnsi="宋体" w:cs="宋体"/>
                <w:szCs w:val="21"/>
              </w:rPr>
              <w:br w:type="textWrapping"/>
            </w:r>
            <w:r>
              <w:rPr>
                <w:rFonts w:hint="eastAsia" w:ascii="宋体" w:hAnsi="宋体" w:cs="宋体"/>
                <w:szCs w:val="21"/>
              </w:rPr>
              <w:t>2.2.3进样精度：不高于0.3%RSD</w:t>
            </w:r>
            <w:r>
              <w:rPr>
                <w:rFonts w:hint="eastAsia" w:ascii="宋体" w:hAnsi="宋体" w:cs="宋体"/>
                <w:szCs w:val="21"/>
              </w:rPr>
              <w:br w:type="textWrapping"/>
            </w:r>
            <w:r>
              <w:rPr>
                <w:rFonts w:hint="eastAsia" w:ascii="宋体" w:hAnsi="宋体" w:cs="宋体"/>
                <w:szCs w:val="21"/>
              </w:rPr>
              <w:t>2.2.4交叉污染：不高于0.0025%</w:t>
            </w:r>
            <w:r>
              <w:rPr>
                <w:rFonts w:hint="eastAsia" w:ascii="宋体" w:hAnsi="宋体" w:cs="宋体"/>
                <w:szCs w:val="21"/>
              </w:rPr>
              <w:br w:type="textWrapping"/>
            </w:r>
            <w:r>
              <w:rPr>
                <w:rFonts w:hint="eastAsia" w:ascii="宋体" w:hAnsi="宋体" w:cs="宋体"/>
                <w:szCs w:val="21"/>
              </w:rPr>
              <w:t>2.3柱温箱：</w:t>
            </w:r>
            <w:r>
              <w:rPr>
                <w:rFonts w:hint="eastAsia" w:ascii="宋体" w:hAnsi="宋体" w:cs="宋体"/>
                <w:szCs w:val="21"/>
              </w:rPr>
              <w:br w:type="textWrapping"/>
            </w:r>
            <w:r>
              <w:rPr>
                <w:rFonts w:hint="eastAsia" w:ascii="宋体" w:hAnsi="宋体" w:cs="宋体"/>
                <w:szCs w:val="21"/>
              </w:rPr>
              <w:t>2.3.1温度控制范围：(室温-5)C</w:t>
            </w:r>
            <w:r>
              <w:rPr>
                <w:rFonts w:hint="eastAsia" w:cs="宋体"/>
                <w:szCs w:val="21"/>
              </w:rPr>
              <w:t>~</w:t>
            </w:r>
            <w:r>
              <w:rPr>
                <w:rFonts w:hint="eastAsia" w:ascii="宋体" w:hAnsi="宋体" w:cs="宋体"/>
                <w:szCs w:val="21"/>
              </w:rPr>
              <w:t>80C</w:t>
            </w:r>
            <w:r>
              <w:rPr>
                <w:rFonts w:hint="eastAsia" w:ascii="宋体" w:hAnsi="宋体" w:cs="宋体"/>
                <w:szCs w:val="21"/>
              </w:rPr>
              <w:br w:type="textWrapping"/>
            </w:r>
            <w:r>
              <w:rPr>
                <w:rFonts w:hint="eastAsia" w:ascii="宋体" w:hAnsi="宋体" w:cs="宋体"/>
                <w:szCs w:val="21"/>
              </w:rPr>
              <w:t>2.3.2温度设定准确度：±0.5C</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rPr>
                <w:rFonts w:hint="eastAsia" w:ascii="宋体" w:hAnsi="宋体" w:cs="宋体"/>
                <w:szCs w:val="21"/>
              </w:rPr>
            </w:pPr>
            <w:r>
              <w:rPr>
                <w:rFonts w:hint="eastAsia" w:ascii="宋体" w:hAnsi="宋体" w:cs="宋体"/>
                <w:szCs w:val="21"/>
              </w:rPr>
              <w:t>3.1液质联用仪1套（包括液相色谱：二元高压梯度泵、柱温箱、自动进样器、脱气机；三重四极杆质谱主机：独立的APCI源、ESI源；）</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rPr>
                <w:rFonts w:hint="eastAsia" w:ascii="宋体" w:hAnsi="宋体" w:cs="宋体"/>
                <w:szCs w:val="21"/>
              </w:rPr>
            </w:pPr>
            <w:r>
              <w:rPr>
                <w:rFonts w:hint="eastAsia" w:ascii="宋体" w:hAnsi="宋体" w:cs="宋体"/>
                <w:szCs w:val="21"/>
              </w:rPr>
              <w:t>3.2 数据处理系统（包括硬件与软件）1套</w:t>
            </w:r>
          </w:p>
          <w:p>
            <w:pPr>
              <w:spacing w:line="360" w:lineRule="auto"/>
              <w:rPr>
                <w:rFonts w:hint="eastAsia" w:ascii="宋体" w:hAnsi="宋体" w:cs="宋体"/>
                <w:szCs w:val="21"/>
              </w:rPr>
            </w:pPr>
            <w:r>
              <w:rPr>
                <w:rFonts w:hint="eastAsia" w:ascii="宋体" w:hAnsi="宋体" w:cs="宋体"/>
                <w:szCs w:val="21"/>
              </w:rPr>
              <w:t>3.3不间断稳压电源1台（10KV，2hr）</w:t>
            </w:r>
            <w:r>
              <w:rPr>
                <w:rFonts w:hint="eastAsia" w:ascii="宋体" w:hAnsi="宋体" w:cs="宋体"/>
                <w:color w:val="000000"/>
                <w:kern w:val="0"/>
                <w:szCs w:val="21"/>
                <w:lang w:bidi="ar"/>
              </w:rPr>
              <w:t>，配隔离变压器。</w:t>
            </w:r>
          </w:p>
          <w:p>
            <w:pPr>
              <w:spacing w:line="360" w:lineRule="auto"/>
              <w:rPr>
                <w:rFonts w:hint="eastAsia" w:ascii="宋体" w:hAnsi="宋体" w:cs="宋体"/>
                <w:szCs w:val="21"/>
              </w:rPr>
            </w:pPr>
            <w:r>
              <w:rPr>
                <w:rFonts w:hint="eastAsia" w:ascii="宋体" w:hAnsi="宋体" w:cs="宋体"/>
                <w:szCs w:val="21"/>
              </w:rPr>
              <w:t xml:space="preserve">3.4 </w:t>
            </w:r>
            <w:r>
              <w:rPr>
                <w:rFonts w:hint="eastAsia" w:ascii="宋体" w:hAnsi="宋体" w:cs="宋体"/>
                <w:color w:val="000000"/>
                <w:kern w:val="0"/>
                <w:szCs w:val="21"/>
                <w:lang w:bidi="ar"/>
              </w:rPr>
              <w:t>氮气发生器（需完全匹配质谱仪）一套</w:t>
            </w:r>
          </w:p>
          <w:p>
            <w:pPr>
              <w:spacing w:line="360" w:lineRule="auto"/>
              <w:rPr>
                <w:rFonts w:hint="eastAsia" w:ascii="宋体" w:hAnsi="宋体" w:cs="宋体"/>
                <w:szCs w:val="21"/>
              </w:rPr>
            </w:pPr>
            <w:r>
              <w:rPr>
                <w:rFonts w:hint="eastAsia" w:ascii="宋体" w:hAnsi="宋体" w:cs="宋体"/>
                <w:szCs w:val="21"/>
              </w:rPr>
              <w:t>3.5 ESI源喷针10根、泵油4瓶；</w:t>
            </w:r>
          </w:p>
          <w:p>
            <w:pPr>
              <w:spacing w:line="360" w:lineRule="auto"/>
              <w:rPr>
                <w:rFonts w:hint="eastAsia" w:ascii="宋体" w:hAnsi="宋体" w:cs="宋体"/>
                <w:szCs w:val="21"/>
              </w:rPr>
            </w:pPr>
            <w:r>
              <w:rPr>
                <w:rFonts w:hint="eastAsia" w:ascii="宋体" w:hAnsi="宋体" w:cs="宋体"/>
                <w:szCs w:val="21"/>
              </w:rPr>
              <w:t>4、技术服务和其他要求</w:t>
            </w:r>
          </w:p>
          <w:p>
            <w:pPr>
              <w:spacing w:line="360" w:lineRule="auto"/>
              <w:rPr>
                <w:rFonts w:hint="eastAsia" w:ascii="宋体" w:hAnsi="宋体" w:cs="宋体"/>
                <w:szCs w:val="21"/>
              </w:rPr>
            </w:pPr>
            <w:r>
              <w:rPr>
                <w:rFonts w:hint="eastAsia" w:ascii="宋体" w:hAnsi="宋体" w:cs="宋体"/>
                <w:szCs w:val="21"/>
              </w:rPr>
              <w:t>4.1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p>
          <w:p>
            <w:pPr>
              <w:spacing w:line="360" w:lineRule="auto"/>
              <w:rPr>
                <w:rFonts w:hint="eastAsia" w:ascii="宋体" w:hAnsi="宋体" w:cs="宋体"/>
                <w:szCs w:val="21"/>
              </w:rPr>
            </w:pPr>
            <w:r>
              <w:rPr>
                <w:rFonts w:hint="eastAsia" w:ascii="宋体" w:hAnsi="宋体" w:cs="宋体"/>
                <w:szCs w:val="21"/>
              </w:rPr>
              <w:t>4.2专业培训：提供两名免费名额到厂家总部培训学习的机会，培训时间不少于2个工作日。差旅费和食宿费用全部由供货商承担。</w:t>
            </w:r>
          </w:p>
          <w:p>
            <w:pPr>
              <w:spacing w:line="360" w:lineRule="auto"/>
              <w:rPr>
                <w:rFonts w:hint="eastAsia" w:ascii="宋体" w:hAnsi="宋体" w:cs="宋体"/>
                <w:szCs w:val="21"/>
              </w:rPr>
            </w:pPr>
            <w:r>
              <w:rPr>
                <w:rFonts w:hint="eastAsia" w:ascii="宋体" w:hAnsi="宋体" w:cs="宋体"/>
                <w:szCs w:val="21"/>
              </w:rPr>
              <w:t>4.3软件：终身免费升级。</w:t>
            </w:r>
          </w:p>
          <w:p>
            <w:pPr>
              <w:spacing w:line="360" w:lineRule="auto"/>
              <w:jc w:val="left"/>
              <w:rPr>
                <w:rFonts w:hint="eastAsia" w:ascii="宋体" w:hAnsi="宋体" w:cs="宋体"/>
                <w:szCs w:val="21"/>
              </w:rPr>
            </w:pPr>
            <w:r>
              <w:rPr>
                <w:rFonts w:hint="eastAsia" w:ascii="宋体" w:hAnsi="宋体" w:cs="宋体"/>
                <w:szCs w:val="21"/>
              </w:rPr>
              <w:t>4.4其他：无需其他任何辅助设备仪器均能正常工作。仪器设备的环境改造，包括水、电、空调（品牌72LW柜式空调、功率不低于3匹，适用面积不低于30 m</w:t>
            </w:r>
            <w:r>
              <w:rPr>
                <w:rFonts w:hint="eastAsia" w:ascii="宋体" w:hAnsi="宋体" w:cs="宋体"/>
                <w:szCs w:val="21"/>
                <w:vertAlign w:val="superscript"/>
              </w:rPr>
              <w:t>2</w:t>
            </w:r>
            <w:r>
              <w:rPr>
                <w:rFonts w:hint="eastAsia" w:ascii="宋体" w:hAnsi="宋体" w:cs="宋体"/>
                <w:szCs w:val="21"/>
              </w:rPr>
              <w:t>，必须兼备制冷和制热功能）、隔断以及实验台等，所需费用由供货商负责。</w:t>
            </w:r>
            <w:r>
              <w:rPr>
                <w:rFonts w:hint="eastAsia" w:ascii="宋体" w:hAnsi="宋体" w:cs="宋体"/>
                <w:b/>
                <w:bCs/>
                <w:szCs w:val="21"/>
              </w:rPr>
              <w:t>空调需提供节能产品认证证书。</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559" w:type="dxa"/>
            <w:vMerge w:val="continue"/>
            <w:noWrap/>
            <w:vAlign w:val="center"/>
          </w:tcPr>
          <w:p>
            <w:pPr>
              <w:spacing w:line="360" w:lineRule="auto"/>
              <w:jc w:val="left"/>
              <w:rPr>
                <w:rFonts w:hint="eastAsia" w:ascii="宋体" w:hAnsi="宋体" w:cs="宋体"/>
                <w:szCs w:val="21"/>
              </w:rPr>
            </w:pPr>
          </w:p>
        </w:tc>
        <w:tc>
          <w:tcPr>
            <w:tcW w:w="1080" w:type="dxa"/>
            <w:vMerge w:val="continue"/>
            <w:noWrap/>
            <w:vAlign w:val="center"/>
          </w:tcPr>
          <w:p>
            <w:pPr>
              <w:spacing w:line="360" w:lineRule="auto"/>
              <w:jc w:val="left"/>
              <w:rPr>
                <w:rFonts w:hint="eastAsia" w:ascii="宋体" w:hAnsi="宋体" w:cs="宋体"/>
                <w:szCs w:val="21"/>
              </w:rPr>
            </w:pPr>
          </w:p>
        </w:tc>
        <w:tc>
          <w:tcPr>
            <w:tcW w:w="698" w:type="dxa"/>
            <w:tcBorders>
              <w:bottom w:val="single" w:color="auto" w:sz="4" w:space="0"/>
            </w:tcBorders>
            <w:noWrap/>
            <w:vAlign w:val="center"/>
          </w:tcPr>
          <w:p>
            <w:pPr>
              <w:spacing w:line="360" w:lineRule="auto"/>
              <w:ind w:firstLine="210" w:firstLineChars="100"/>
              <w:jc w:val="left"/>
              <w:rPr>
                <w:rFonts w:hint="eastAsia" w:ascii="宋体" w:hAnsi="宋体" w:cs="宋体"/>
                <w:szCs w:val="21"/>
              </w:rPr>
            </w:pPr>
            <w:r>
              <w:rPr>
                <w:rFonts w:hint="eastAsia" w:ascii="宋体" w:hAnsi="宋体" w:cs="宋体"/>
                <w:bCs/>
                <w:szCs w:val="21"/>
              </w:rPr>
              <w:t>◎</w:t>
            </w:r>
          </w:p>
        </w:tc>
        <w:tc>
          <w:tcPr>
            <w:tcW w:w="5153" w:type="dxa"/>
            <w:tcBorders>
              <w:bottom w:val="single" w:color="auto" w:sz="4" w:space="0"/>
            </w:tcBorders>
            <w:noWrap/>
            <w:vAlign w:val="center"/>
          </w:tcPr>
          <w:p>
            <w:pPr>
              <w:spacing w:line="360" w:lineRule="auto"/>
              <w:rPr>
                <w:rFonts w:hint="eastAsia" w:ascii="宋体" w:hAnsi="宋体" w:cs="宋体"/>
                <w:szCs w:val="21"/>
              </w:rPr>
            </w:pPr>
            <w:r>
              <w:rPr>
                <w:rFonts w:hint="eastAsia" w:ascii="宋体" w:hAnsi="宋体" w:cs="宋体"/>
                <w:szCs w:val="21"/>
              </w:rPr>
              <w:t>4.5质保期：验收合格后3年，质保范围包括仪器整机（包括质谱主机、液相色谱仪、机械泵、氮气发生器、UPS）和其所有附属配件。</w:t>
            </w:r>
          </w:p>
        </w:tc>
        <w:tc>
          <w:tcPr>
            <w:tcW w:w="651" w:type="dxa"/>
            <w:vMerge w:val="continue"/>
            <w:noWrap/>
            <w:vAlign w:val="center"/>
          </w:tcPr>
          <w:p>
            <w:pPr>
              <w:spacing w:line="360" w:lineRule="auto"/>
              <w:jc w:val="left"/>
              <w:rPr>
                <w:rFonts w:hint="eastAsia" w:ascii="宋体" w:hAnsi="宋体" w:cs="宋体"/>
                <w:szCs w:val="21"/>
              </w:rPr>
            </w:pPr>
          </w:p>
        </w:tc>
        <w:tc>
          <w:tcPr>
            <w:tcW w:w="840" w:type="dxa"/>
            <w:vMerge w:val="continue"/>
            <w:noWrap/>
            <w:vAlign w:val="center"/>
          </w:tcPr>
          <w:p>
            <w:pPr>
              <w:spacing w:line="360" w:lineRule="auto"/>
              <w:jc w:val="left"/>
              <w:rPr>
                <w:rFonts w:hint="eastAsia" w:ascii="宋体" w:hAnsi="宋体" w:cs="宋体"/>
                <w:szCs w:val="21"/>
              </w:rPr>
            </w:pPr>
          </w:p>
        </w:tc>
        <w:tc>
          <w:tcPr>
            <w:tcW w:w="674" w:type="dxa"/>
            <w:vMerge w:val="continue"/>
            <w:noWrap/>
            <w:vAlign w:val="center"/>
          </w:tcPr>
          <w:p>
            <w:pPr>
              <w:spacing w:line="360" w:lineRule="auto"/>
              <w:jc w:val="lef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0" w:hRule="atLeast"/>
          <w:jc w:val="center"/>
        </w:trPr>
        <w:tc>
          <w:tcPr>
            <w:tcW w:w="559" w:type="dxa"/>
            <w:vMerge w:val="restart"/>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080" w:type="dxa"/>
            <w:vMerge w:val="restart"/>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液相色谱-电感耦合等离子体质谱联用仪</w:t>
            </w: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1、四极杆具有可调分辨率功能，可以在同一方法中针对不同元素进行不同分辨率的设定，要求在一次样品测试中，四极杆在不同分辨率下自动切换。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2、质谱范围：最大质量数不低于290 amu。</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3、雾化室：具有半导体制冷功能的高纯度石英小体积旋流型雾化室，制冷能力要求达到-12℃，适合于高挥发性有机溶剂进样获得稳定的等离子体。</w:t>
            </w:r>
          </w:p>
        </w:tc>
        <w:tc>
          <w:tcPr>
            <w:tcW w:w="651" w:type="dxa"/>
            <w:vMerge w:val="restart"/>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进口</w:t>
            </w:r>
          </w:p>
        </w:tc>
        <w:tc>
          <w:tcPr>
            <w:tcW w:w="840" w:type="dxa"/>
            <w:vMerge w:val="restart"/>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674" w:type="dxa"/>
            <w:vMerge w:val="restart"/>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0" w:hRule="atLeast"/>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top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4、蠕动泵：采用非金属材质的惰性四通道蠕动泵，防止酸液腐蚀泵体；蠕动泵速0-100转/分钟可调；</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等离子体可视系统：可以实时通过电脑显示器监控等离子体及锥口和中心管的状态，便于及时判断仪器是否需要维护。方便将ICPMS主机与控制电脑分开放置的用户直接通过控制电脑观察仪器运行情况并进行参数优化。</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6、仪器主机的气路部分均采用高精度的质量流量计控制（包括等离子部分气路和碰撞反应池部分气路）。</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widowControl/>
              <w:spacing w:line="360" w:lineRule="auto"/>
              <w:jc w:val="left"/>
              <w:textAlignment w:val="center"/>
              <w:rPr>
                <w:rFonts w:ascii="宋体" w:hAnsi="宋体" w:cs="宋体"/>
                <w:szCs w:val="21"/>
              </w:rPr>
            </w:pPr>
            <w:r>
              <w:rPr>
                <w:rFonts w:hint="eastAsia" w:ascii="宋体" w:hAnsi="宋体" w:cs="宋体"/>
                <w:szCs w:val="21"/>
              </w:rPr>
              <w:t>7、中心管：可拆卸式中心管设计，方便用户针对不同样品类型选择并更换合适尺寸的中心管。</w:t>
            </w:r>
          </w:p>
          <w:p>
            <w:pPr>
              <w:widowControl/>
              <w:spacing w:line="360" w:lineRule="auto"/>
              <w:jc w:val="left"/>
              <w:textAlignment w:val="center"/>
              <w:rPr>
                <w:rFonts w:hint="eastAsia" w:ascii="宋体" w:hAnsi="宋体" w:cs="宋体"/>
                <w:szCs w:val="21"/>
              </w:rPr>
            </w:pPr>
            <w:r>
              <w:rPr>
                <w:rFonts w:hint="eastAsia" w:ascii="宋体" w:hAnsi="宋体" w:cs="宋体"/>
                <w:szCs w:val="21"/>
              </w:rPr>
              <w:t>8、接口：采样锥和截取锥，采样锥口径不低于1.0 mm，截取锥口径不低于0.5 mm并采用双锥度设计，高离子传输效率获得高灵敏度，并减少基体效应。采用前置接口平台设计，使用专用工具快速拆卸安装接口，方便维护。</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top w:val="single" w:color="auto" w:sz="4" w:space="0"/>
            </w:tcBorders>
            <w:noWrap/>
            <w:vAlign w:val="center"/>
          </w:tcPr>
          <w:p>
            <w:pPr>
              <w:widowControl/>
              <w:spacing w:line="360" w:lineRule="auto"/>
              <w:jc w:val="left"/>
              <w:textAlignment w:val="center"/>
              <w:rPr>
                <w:rFonts w:hint="eastAsia" w:ascii="宋体" w:hAnsi="宋体" w:cs="宋体"/>
                <w:szCs w:val="21"/>
              </w:rPr>
            </w:pPr>
            <w:r>
              <w:rPr>
                <w:rFonts w:hint="eastAsia" w:ascii="宋体" w:hAnsi="宋体" w:cs="宋体"/>
                <w:szCs w:val="21"/>
              </w:rPr>
              <w:t>9、RF发生器：功率范围400-1600W，并连续可调，调节精度最低不大于0.5W；低扩散，高离子传输效率，采用无屏蔽圈设计的虚拟接地技术，消除工作线圈和接口二次电离，并可使用500W功率稳定进行冷等离子体操作。</w:t>
            </w:r>
            <w:r>
              <w:rPr>
                <w:szCs w:val="21"/>
              </w:rPr>
              <w:t>（</w:t>
            </w:r>
            <w:r>
              <w:rPr>
                <w:b/>
                <w:bCs/>
                <w:szCs w:val="21"/>
                <w:lang w:bidi="ar"/>
              </w:rPr>
              <w:t>投标文件提供产品彩页扫描件，并需提供官网查询网址方便查询</w:t>
            </w:r>
            <w:r>
              <w:rPr>
                <w:b/>
                <w:kern w:val="0"/>
                <w:szCs w:val="21"/>
              </w:rPr>
              <w:t>。若</w:t>
            </w:r>
            <w:r>
              <w:rPr>
                <w:b/>
                <w:bCs/>
                <w:szCs w:val="21"/>
                <w:lang w:bidi="ar"/>
              </w:rPr>
              <w:t>产品</w:t>
            </w:r>
            <w:r>
              <w:rPr>
                <w:b/>
                <w:kern w:val="0"/>
                <w:szCs w:val="21"/>
              </w:rPr>
              <w:t>彩页为非中文页面，须同时提供中文释义作为佐证材料</w:t>
            </w:r>
            <w:r>
              <w:rPr>
                <w:szCs w:val="21"/>
              </w:rPr>
              <w:t>）</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top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10、四元泵最大压力不低于68Mpa(680bar,10000psi)；</w:t>
            </w:r>
          </w:p>
          <w:p>
            <w:pPr>
              <w:widowControl/>
              <w:spacing w:line="360" w:lineRule="auto"/>
              <w:jc w:val="left"/>
              <w:textAlignment w:val="center"/>
              <w:rPr>
                <w:rFonts w:hint="eastAsia" w:ascii="宋体" w:hAnsi="宋体" w:cs="宋体"/>
                <w:szCs w:val="21"/>
              </w:rPr>
            </w:pPr>
            <w:r>
              <w:rPr>
                <w:rFonts w:hint="eastAsia" w:ascii="宋体" w:hAnsi="宋体" w:cs="宋体"/>
                <w:color w:val="000000"/>
                <w:kern w:val="0"/>
                <w:szCs w:val="21"/>
                <w:lang w:bidi="ar"/>
              </w:rPr>
              <w:t>11、质谱校正稳定性:不高于0.025 amu/24hr；</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top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二次离子偏转透镜：为了消除因碰撞或反应过程中由于电荷转移而二次产生的中性粒子，保证仪器具有极低的背景噪音，样品离子在通过碰撞反应池后进入主四极杆之前可被二次离子透镜进行离轴偏转，将池内可能产生的二次中性干扰消除，</w:t>
            </w:r>
            <w:r>
              <w:rPr>
                <w:rFonts w:hint="eastAsia" w:ascii="宋体" w:hAnsi="宋体" w:cs="宋体"/>
                <w:b/>
                <w:bCs/>
                <w:color w:val="000000"/>
                <w:kern w:val="0"/>
                <w:szCs w:val="21"/>
                <w:lang w:bidi="ar"/>
              </w:rPr>
              <w:t>提供仪器结构设计证明。</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13、质量分析器：</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13.1第一重四极杆Q1：与主四级杆Q3轴向一致，并带前后预杆，4.0MHz驱动频率，同一方法中对测定元素可定义不同的质量分辨率，带自动质量分辨率校正。</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13.2第二重四级杆Q2：四级杆碰撞反应池，标准配置4路质量流量控制器，可使用包括纯氦气、纯氧气、纯氢气和纯氨气等的多种工作气体。具有质量筛选功能，并获得最佳离子聚焦，确保低质量数离子在氦气碰撞模式下的测定灵敏度。</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13.3第三重四极杆Q3：质量分析器，保证最佳的质量轴分辨率、丰度灵敏度；2.0MHz驱动频率，以获得更宽的质谱分析范围和更优异的质量轴稳定性。质谱范围：2-290amu，且仪器应具备分析238UOOO+离子的能力。同一方法中对测定元素可定义不同的质量分辨率，四极杆在不同分辨率下可实现自动切换。</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14、检测系统：脉冲模拟双模式同时型电子倍增器两种模式可以自动切换，可以在一次进样过程中同时完成扫描和跳峰分析（定性和定量分析），线性动态范围不低于10个数量级。</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15、真空系统：外置机械泵，可2年内无需更换泵油。内置采用大抽率分子涡轮泵，从通电开机在15分钟内真空可达到分析状态。</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16、流量范围：最大流量范围不低于8.000mL/min，步进0.001mL/min；</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17、流量精密度：&lt;0.05% RSD or&lt;0.01 min SD；</w:t>
            </w:r>
          </w:p>
          <w:p>
            <w:pPr>
              <w:pStyle w:val="2"/>
              <w:spacing w:line="360" w:lineRule="auto"/>
              <w:ind w:firstLine="0" w:firstLineChars="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18、自动进样器：品瓶位：样品瓶位数不低于200位，进样体积：1.5mL；</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19、柱温箱温控范围：5</w:t>
            </w:r>
            <w:r>
              <w:rPr>
                <w:rFonts w:hint="eastAsia"/>
                <w:color w:val="000000"/>
                <w:kern w:val="0"/>
                <w:szCs w:val="21"/>
                <w:lang w:bidi="ar"/>
              </w:rPr>
              <w:t>~</w:t>
            </w:r>
            <w:r>
              <w:rPr>
                <w:rFonts w:hint="eastAsia" w:ascii="宋体" w:hAnsi="宋体" w:cs="宋体"/>
                <w:color w:val="000000"/>
                <w:kern w:val="0"/>
                <w:szCs w:val="21"/>
                <w:lang w:bidi="ar"/>
              </w:rPr>
              <w:t>80℃；</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20、仪器检出限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20.1轻质量元素不高于0.5ppt；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20.2中质量数元不高于0.1ppt；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20.3高质量数元不高于0.1ppt；</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21、仪器灵敏度</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 中质量数(Y或In)不低于220Mcps/ppm；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21.2 高质量数(Tl或U)不低于300Mcps/ppm；</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22、标准模式下随机背景：＜1cps(4.5amu),He模式随机背景：＜0.5cps(4.5amu)；</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23、标准模式下，仪器信噪比＜ 220M(1ppm中质量</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 稳定性 ：短期10分钟 (RSD)&lt; 2% ；长期 2小时 (RSD)&lt; 3%；</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25、仪器配置：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25.1三重四极杆电感耦合等离子体质谱主机1套；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25.2液相色谱仪（包括高压泵、柱温箱、自动进样器等）1套；</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25.3循环冷却水系统1套；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25.4 品牌台式电脑2台（i7或以上的处理器，16G内存/1T机械+256G固态/23.8寸液晶）</w:t>
            </w:r>
            <w:r>
              <w:rPr>
                <w:rFonts w:hint="eastAsia" w:ascii="宋体" w:hAnsi="宋体" w:cs="宋体"/>
                <w:b/>
                <w:bCs/>
                <w:color w:val="000000"/>
                <w:kern w:val="0"/>
                <w:szCs w:val="21"/>
                <w:lang w:bidi="ar"/>
              </w:rPr>
              <w:t>提供节能产品认证证书</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25.5 品牌激光彩色打印机1套（具备打印复印和扫描功能，自动双面打印、支持黑白和彩色打印功能）</w:t>
            </w:r>
            <w:r>
              <w:rPr>
                <w:rFonts w:hint="eastAsia" w:ascii="宋体" w:hAnsi="宋体" w:cs="宋体"/>
                <w:b/>
                <w:bCs/>
                <w:color w:val="000000"/>
                <w:kern w:val="0"/>
                <w:szCs w:val="21"/>
                <w:lang w:bidi="ar"/>
              </w:rPr>
              <w:t>提供节能产品认证证书</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25.5匹配仪器功率的不间断电源1套（UPS，延时不低于1小时），配隔离变压器。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25.6 品牌72LW柜式空调1台（立式空调、功率不低于3匹，适用面积不低于30 m</w:t>
            </w:r>
            <w:r>
              <w:rPr>
                <w:rFonts w:hint="eastAsia" w:ascii="宋体" w:hAnsi="宋体" w:cs="宋体"/>
                <w:color w:val="000000"/>
                <w:kern w:val="0"/>
                <w:szCs w:val="21"/>
                <w:vertAlign w:val="superscript"/>
                <w:lang w:bidi="ar"/>
              </w:rPr>
              <w:t>2</w:t>
            </w:r>
            <w:r>
              <w:rPr>
                <w:rFonts w:hint="eastAsia" w:ascii="宋体" w:hAnsi="宋体" w:cs="宋体"/>
                <w:color w:val="000000"/>
                <w:kern w:val="0"/>
                <w:szCs w:val="21"/>
                <w:lang w:bidi="ar"/>
              </w:rPr>
              <w:t>，必须兼备制冷和制热功能）。</w:t>
            </w:r>
            <w:r>
              <w:rPr>
                <w:rFonts w:hint="eastAsia" w:ascii="宋体" w:hAnsi="宋体" w:cs="宋体"/>
                <w:b/>
                <w:bCs/>
                <w:szCs w:val="21"/>
              </w:rPr>
              <w:t>需提供节能产品认证证书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25.7数据分析软件1套。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25.8色谱柱2根。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25.9实验所需的气体（包含瓶和阀）</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27、专业培训：提供两名免费名额到厂家总部培训学习的机会，培训时间不少于2个工作日。差旅费和食宿费用全部由供货商承担。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软件：终身免费升级。</w:t>
            </w:r>
          </w:p>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28、其他：无需其他任何辅助设备仪器均能正常工作。仪器设备的环境改造（包括水、电以及实验台等）所需费用由供货商负责。</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29、质保期：验收合格后3年，质保范围包括仪器整机</w:t>
            </w:r>
            <w:r>
              <w:rPr>
                <w:rFonts w:hint="eastAsia" w:ascii="宋体" w:hAnsi="宋体" w:cs="宋体"/>
                <w:szCs w:val="21"/>
              </w:rPr>
              <w:t>（质谱主机、液相色谱仪、机械泵、循环冷却水、UPS）</w:t>
            </w:r>
            <w:r>
              <w:rPr>
                <w:rFonts w:hint="eastAsia" w:ascii="宋体" w:hAnsi="宋体" w:cs="宋体"/>
                <w:color w:val="000000"/>
                <w:kern w:val="0"/>
                <w:szCs w:val="21"/>
                <w:lang w:bidi="ar"/>
              </w:rPr>
              <w:t>和其所有附属配件。</w:t>
            </w:r>
          </w:p>
        </w:tc>
        <w:tc>
          <w:tcPr>
            <w:tcW w:w="651"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559"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080"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lang w:bidi="ar"/>
              </w:rPr>
              <w:t>液相色谱-高分辨质谱联用仪</w:t>
            </w: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1.质谱部分技术性能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1.1仪器分辨率最高不低于480,000FWHM (m/z≤200)；≥4档可调；</w:t>
            </w:r>
            <w:r>
              <w:rPr>
                <w:szCs w:val="21"/>
              </w:rPr>
              <w:t>（</w:t>
            </w:r>
            <w:r>
              <w:rPr>
                <w:b/>
                <w:bCs/>
                <w:szCs w:val="21"/>
                <w:lang w:bidi="ar"/>
              </w:rPr>
              <w:t>投标文件提供产品彩页扫描件，并需提供官网查询网址方便查询</w:t>
            </w:r>
            <w:r>
              <w:rPr>
                <w:b/>
                <w:kern w:val="0"/>
                <w:szCs w:val="21"/>
              </w:rPr>
              <w:t>。若</w:t>
            </w:r>
            <w:r>
              <w:rPr>
                <w:b/>
                <w:bCs/>
                <w:szCs w:val="21"/>
                <w:lang w:bidi="ar"/>
              </w:rPr>
              <w:t>产品</w:t>
            </w:r>
            <w:r>
              <w:rPr>
                <w:b/>
                <w:kern w:val="0"/>
                <w:szCs w:val="21"/>
              </w:rPr>
              <w:t>彩页为非中文页面，须同时提供中文释义作为佐证材料</w:t>
            </w:r>
            <w:r>
              <w:rPr>
                <w:szCs w:val="21"/>
              </w:rPr>
              <w:t>）</w:t>
            </w:r>
          </w:p>
        </w:tc>
        <w:tc>
          <w:tcPr>
            <w:tcW w:w="651" w:type="dxa"/>
            <w:vMerge w:val="restart"/>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进口</w:t>
            </w:r>
          </w:p>
        </w:tc>
        <w:tc>
          <w:tcPr>
            <w:tcW w:w="840" w:type="dxa"/>
            <w:vMerge w:val="restart"/>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74" w:type="dxa"/>
            <w:vMerge w:val="restart"/>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top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top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1.2正负离子切换速度不超过1秒，一个完整的周期采集速度不低于1Hz。</w:t>
            </w:r>
            <w:r>
              <w:rPr>
                <w:szCs w:val="21"/>
              </w:rPr>
              <w:t>（</w:t>
            </w:r>
            <w:r>
              <w:rPr>
                <w:b/>
                <w:bCs/>
                <w:szCs w:val="21"/>
                <w:lang w:bidi="ar"/>
              </w:rPr>
              <w:t>投标文件提供产品彩页扫描件，并需提供官网查询网址方便查询</w:t>
            </w:r>
            <w:r>
              <w:rPr>
                <w:b/>
                <w:kern w:val="0"/>
                <w:szCs w:val="21"/>
              </w:rPr>
              <w:t>。若</w:t>
            </w:r>
            <w:r>
              <w:rPr>
                <w:b/>
                <w:bCs/>
                <w:szCs w:val="21"/>
                <w:lang w:bidi="ar"/>
              </w:rPr>
              <w:t>产品</w:t>
            </w:r>
            <w:r>
              <w:rPr>
                <w:b/>
                <w:kern w:val="0"/>
                <w:szCs w:val="21"/>
              </w:rPr>
              <w:t>彩页为非中文页面，须同时提供中文释义作为佐证材料</w:t>
            </w:r>
            <w:r>
              <w:rPr>
                <w:szCs w:val="21"/>
              </w:rPr>
              <w:t>）</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1.3质量轴稳定性：设备校正一次后，连续24小时内不再校正质量轴，重复进样100fg利血平，609质量精确度≤3ppm</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1.4质量分析器采用四极杆与超高分辨率质谱串联的组合，质量范围40-6000 m/z；</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1.5四极杆质量分析器，分辨率可到0.4Da；可选择隔离窗口宽度0.4Da-1200Da，MS/MS母离子选择质量范围40-2500m/z；</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1.6谱内动态范围不低于5,000；</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1.7质谱采集速率：40Hz；分辨率不低于60000FWHM时，不少于3张/秒；</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b/>
                <w:bCs/>
                <w:sz w:val="32"/>
                <w:szCs w:val="21"/>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1.8灵敏度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1.8.1 MS/MS灵敏度：50fg利血平进样，S/N1000:1；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1.8.2选择离子扫描SIM灵敏度：50fg利血平进样，S/N不低于1000:1；</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1.8.3提高仪器分辨率时，设备的灵敏度基本保持不降低；采用利血平标品100fg进样，ESI+模式下，分辨率分别不低于30000和60000时，其他仪器参数维持不变的前提下，主峰的信号强度值相差不超过20%；</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top w:val="single" w:color="auto" w:sz="4" w:space="0"/>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1.9质量准确度：外标法≤3ppmRMS；内标法≤1ppmRMS；</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top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top w:val="single" w:color="auto" w:sz="4" w:space="0"/>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1.10检测器:傅里叶变换无损检测，质谱如果采用微通道板或电子倍增器等消耗型检测器，额外提供相应备用检测器不少于10个。</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szCs w:val="21"/>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1.11扫描模式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1.11.1高分辨全扫描MS和MS/MS；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1.11.2高分辨选择离子扫描；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1.11.3高分辨全子离子碰撞碎裂扫描；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1.11.4高分辨正负离子切换扫描；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1.11.5高分辨数据依赖子离子扫描；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1.11.6高分辨数据非依赖扫描；</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1.12 配备自动质量校准系统。</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top w:val="single" w:color="auto" w:sz="4" w:space="0"/>
            </w:tcBorders>
            <w:noWrap/>
            <w:vAlign w:val="center"/>
          </w:tcPr>
          <w:p>
            <w:pPr>
              <w:spacing w:line="360" w:lineRule="auto"/>
              <w:jc w:val="center"/>
              <w:textAlignment w:val="center"/>
              <w:rPr>
                <w:rFonts w:hint="eastAsia" w:ascii="宋体" w:hAnsi="宋体" w:cs="宋体"/>
                <w:szCs w:val="21"/>
              </w:rPr>
            </w:pPr>
            <w:r>
              <w:rPr>
                <w:rFonts w:hint="eastAsia" w:ascii="宋体" w:hAnsi="宋体" w:cs="宋体"/>
                <w:szCs w:val="21"/>
              </w:rPr>
              <w:t>●</w:t>
            </w:r>
          </w:p>
        </w:tc>
        <w:tc>
          <w:tcPr>
            <w:tcW w:w="5153" w:type="dxa"/>
            <w:tcBorders>
              <w:top w:val="single" w:color="auto" w:sz="4" w:space="0"/>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2.液相部分技术性能</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2.1泵</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2.1.1二元高压梯度混合；</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2.1.2压力范围：≥15.000psi；</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2.1.3压力波动：&lt;1%；</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2.1.4流速范围：0.001</w:t>
            </w:r>
            <w:r>
              <w:rPr>
                <w:rFonts w:hint="eastAsia" w:cs="宋体"/>
                <w:color w:val="000000"/>
                <w:kern w:val="0"/>
                <w:szCs w:val="21"/>
                <w:lang w:bidi="ar"/>
              </w:rPr>
              <w:t>~</w:t>
            </w:r>
            <w:r>
              <w:rPr>
                <w:rFonts w:hint="eastAsia" w:ascii="宋体" w:hAnsi="宋体" w:cs="宋体"/>
                <w:color w:val="000000"/>
                <w:kern w:val="0"/>
                <w:szCs w:val="21"/>
                <w:lang w:bidi="ar"/>
              </w:rPr>
              <w:t>7mL/min，步进0.001mL/min；</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2.1.5流速精密度：&lt;0.05%RSD；</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2.1.6流速准确度：±0.10%</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2.1.7梯度延迟体积：≤45μL，且不随反压变化；</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2.1.8梯度组成比例精密度：&lt;0.15%；</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2.1.9梯度组成比例准确度：±0.2%；</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2.1.10梯度组成比例范围：0-100%；</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2.1.11内置6通道脱气机；</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b/>
                <w:bCs/>
                <w:sz w:val="32"/>
                <w:szCs w:val="21"/>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2.2自动进样器</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2.2.1标准配置清洗针外功能，交叉污染小；</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2.2.2加样体积：0.01-25uL，增量0.1uL；</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2.2.3加样体积准确度：±0.5%；</w:t>
            </w:r>
          </w:p>
          <w:p>
            <w:p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2.2.6交叉污染：&lt;0.004%；</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2.2.4进样精度：1μL（咖啡因水溶液）&lt;0.15%RSD</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2.2.5线性：相关系数≥ 0.9999，RSD &lt;0.5%at5-80ul；（咖啡因水溶液），</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2.2.7多种样品盘选择：2ml样品瓶不少于200位；</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2.2.8样品温度稳定性；±1℃；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2.2.9样品室温度范围：4-40℃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2.2.10样品温控精度：-2℃/+4℃；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2.2.11样品温度稳定性：±1℃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2.2.12具有泄漏传感器，有样品盘和样品自动识别功能，全程监控与记录仪器状态</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2.3柱温箱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2.3.1半导体制热，独特的密封腔设计，控温准确；内含湿度、气漏、温度在线检测，使用安全；采用静止空气和强制空气；</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2.3.2控温范围：最高温度不低于120℃；2.3.3温度精确度：±0.1℃；</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2.3.4温度准确度：±0.5℃</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2.3.5温控稳定性：±0.1℃</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2.3.6耐压范围不低于20.000psi；</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top w:val="single" w:color="auto" w:sz="4" w:space="0"/>
              <w:bottom w:val="single" w:color="auto" w:sz="4" w:space="0"/>
            </w:tcBorders>
            <w:noWrap/>
            <w:vAlign w:val="center"/>
          </w:tcPr>
          <w:p>
            <w:pPr>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top w:val="single" w:color="auto" w:sz="4" w:space="0"/>
              <w:bottom w:val="single" w:color="auto" w:sz="4" w:space="0"/>
            </w:tcBorders>
            <w:noWrap/>
            <w:vAlign w:val="center"/>
          </w:tcPr>
          <w:p>
            <w:p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2.4．二极管阵列检测器</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2.4.1 波长范围：190-800 nm；</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2.4.2 波长准确度：± 1 nm；</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2.4.3 波长精密度：± 0.1 nm；</w:t>
            </w:r>
          </w:p>
          <w:p>
            <w:pPr>
              <w:pStyle w:val="2"/>
              <w:spacing w:line="360" w:lineRule="auto"/>
              <w:ind w:firstLine="0" w:firstLineChars="0"/>
              <w:rPr>
                <w:rFonts w:hint="eastAsia" w:ascii="宋体" w:hAnsi="宋体" w:cs="宋体"/>
                <w:color w:val="000000"/>
                <w:kern w:val="0"/>
                <w:szCs w:val="21"/>
                <w:lang w:bidi="ar"/>
              </w:rPr>
            </w:pPr>
            <w:r>
              <w:rPr>
                <w:rFonts w:hint="eastAsia" w:ascii="宋体" w:hAnsi="宋体" w:eastAsia="宋体" w:cs="宋体"/>
                <w:color w:val="000000"/>
                <w:kern w:val="0"/>
                <w:sz w:val="21"/>
                <w:szCs w:val="21"/>
                <w:lang w:bidi="ar"/>
              </w:rPr>
              <w:t>2.4.4 光谱带宽（像素分辨率）：</w:t>
            </w:r>
            <w:r>
              <w:rPr>
                <w:rFonts w:hint="eastAsia" w:ascii="Times New Roman" w:eastAsia="宋体"/>
                <w:color w:val="000000"/>
                <w:kern w:val="0"/>
                <w:sz w:val="21"/>
                <w:szCs w:val="21"/>
                <w:lang w:bidi="ar"/>
              </w:rPr>
              <w:t>~</w:t>
            </w:r>
            <w:r>
              <w:rPr>
                <w:rFonts w:hint="eastAsia" w:ascii="宋体" w:hAnsi="宋体" w:eastAsia="宋体" w:cs="宋体"/>
                <w:color w:val="000000"/>
                <w:kern w:val="0"/>
                <w:sz w:val="21"/>
                <w:szCs w:val="21"/>
                <w:lang w:bidi="ar"/>
              </w:rPr>
              <w:t>0.6 nm（平均）；2.4.5 光学设计:具有凹面全息光栅的单光束反向光学设计、消色光学元件、1024个光电二极管排列；</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3.仪器配置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3.1高分辨质谱主机一套；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3.2液相色谱仪（含二元高压泵、自动进样器、柱温箱、二极管阵列检测器）一套；</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widowControl/>
              <w:spacing w:line="360" w:lineRule="auto"/>
              <w:jc w:val="left"/>
              <w:textAlignment w:val="center"/>
              <w:rPr>
                <w:rFonts w:hint="eastAsia" w:ascii="宋体" w:hAnsi="宋体" w:cs="宋体"/>
                <w:szCs w:val="21"/>
              </w:rPr>
            </w:pPr>
            <w:r>
              <w:rPr>
                <w:rFonts w:hint="eastAsia" w:ascii="宋体" w:hAnsi="宋体" w:cs="宋体"/>
                <w:szCs w:val="21"/>
              </w:rPr>
              <w:t>3.3 ESI离子源一套，APCI源一套；</w:t>
            </w:r>
            <w:r>
              <w:rPr>
                <w:rFonts w:hint="eastAsia" w:ascii="宋体" w:hAnsi="宋体" w:cs="宋体"/>
                <w:szCs w:val="21"/>
              </w:rPr>
              <w:br w:type="textWrapping"/>
            </w:r>
            <w:r>
              <w:rPr>
                <w:rFonts w:hint="eastAsia" w:ascii="宋体" w:hAnsi="宋体" w:cs="宋体"/>
                <w:szCs w:val="21"/>
              </w:rPr>
              <w:t>3.4色谱柱2根，泵油2瓶，样品瓶500个；</w:t>
            </w:r>
            <w:r>
              <w:rPr>
                <w:rFonts w:hint="eastAsia" w:ascii="宋体" w:hAnsi="宋体" w:cs="宋体"/>
                <w:szCs w:val="21"/>
              </w:rPr>
              <w:br w:type="textWrapping"/>
            </w:r>
            <w:r>
              <w:rPr>
                <w:rFonts w:hint="eastAsia" w:ascii="宋体" w:hAnsi="宋体" w:cs="宋体"/>
                <w:szCs w:val="21"/>
              </w:rPr>
              <w:t>3.5配套辅助设备：</w:t>
            </w:r>
          </w:p>
          <w:p>
            <w:pPr>
              <w:widowControl/>
              <w:spacing w:line="360" w:lineRule="auto"/>
              <w:jc w:val="left"/>
              <w:textAlignment w:val="center"/>
              <w:rPr>
                <w:rFonts w:hint="eastAsia" w:ascii="宋体" w:hAnsi="宋体" w:cs="宋体"/>
                <w:szCs w:val="21"/>
              </w:rPr>
            </w:pPr>
            <w:r>
              <w:rPr>
                <w:rFonts w:hint="eastAsia" w:ascii="宋体" w:hAnsi="宋体" w:cs="宋体"/>
                <w:szCs w:val="21"/>
              </w:rPr>
              <w:t>3.5.1 氮气发生器（出气量不低于30L/分钟，需完全匹配质谱仪）一套，</w:t>
            </w:r>
          </w:p>
          <w:p>
            <w:pPr>
              <w:widowControl/>
              <w:spacing w:line="360" w:lineRule="auto"/>
              <w:jc w:val="left"/>
              <w:textAlignment w:val="center"/>
              <w:rPr>
                <w:rFonts w:hint="eastAsia" w:ascii="宋体" w:hAnsi="宋体" w:cs="宋体"/>
                <w:b/>
                <w:bCs/>
                <w:szCs w:val="21"/>
              </w:rPr>
            </w:pPr>
            <w:r>
              <w:rPr>
                <w:rFonts w:hint="eastAsia" w:ascii="宋体" w:hAnsi="宋体" w:cs="宋体"/>
                <w:szCs w:val="21"/>
              </w:rPr>
              <w:t>3.5.2 电脑（装数据处理软件）一台（I7或以上的处理器，16G内存/1T机械+256G固态/23.8寸液晶）</w:t>
            </w:r>
            <w:r>
              <w:rPr>
                <w:rFonts w:hint="eastAsia" w:ascii="宋体" w:hAnsi="宋体" w:cs="宋体"/>
                <w:b/>
                <w:bCs/>
                <w:szCs w:val="21"/>
              </w:rPr>
              <w:t>提供节能产品认证证书。</w:t>
            </w:r>
          </w:p>
          <w:p>
            <w:pPr>
              <w:widowControl/>
              <w:spacing w:line="360" w:lineRule="auto"/>
              <w:jc w:val="left"/>
              <w:textAlignment w:val="center"/>
              <w:rPr>
                <w:rFonts w:hint="eastAsia" w:ascii="宋体" w:hAnsi="宋体" w:cs="宋体"/>
                <w:szCs w:val="21"/>
              </w:rPr>
            </w:pPr>
            <w:r>
              <w:rPr>
                <w:rFonts w:hint="eastAsia" w:ascii="宋体" w:hAnsi="宋体" w:cs="宋体"/>
                <w:szCs w:val="21"/>
              </w:rPr>
              <w:t>3.5.3 碰撞气一套（包含瓶和阀）。</w:t>
            </w:r>
          </w:p>
          <w:p>
            <w:pPr>
              <w:widowControl/>
              <w:spacing w:line="360" w:lineRule="auto"/>
              <w:jc w:val="left"/>
              <w:textAlignment w:val="center"/>
              <w:rPr>
                <w:rFonts w:hint="eastAsia" w:ascii="宋体" w:hAnsi="宋体" w:cs="宋体"/>
                <w:szCs w:val="21"/>
              </w:rPr>
            </w:pPr>
            <w:r>
              <w:rPr>
                <w:rFonts w:hint="eastAsia" w:ascii="宋体" w:hAnsi="宋体" w:cs="宋体"/>
                <w:szCs w:val="21"/>
              </w:rPr>
              <w:t>3.5.4 UPS电源一套（UPS，延时不低于2小时），配隔离变压器。</w:t>
            </w:r>
          </w:p>
          <w:p>
            <w:pPr>
              <w:widowControl/>
              <w:spacing w:line="360" w:lineRule="auto"/>
              <w:jc w:val="left"/>
              <w:textAlignment w:val="center"/>
              <w:rPr>
                <w:rFonts w:hint="eastAsia" w:ascii="宋体" w:hAnsi="宋体" w:cs="宋体"/>
                <w:szCs w:val="21"/>
              </w:rPr>
            </w:pPr>
            <w:r>
              <w:rPr>
                <w:rFonts w:hint="eastAsia" w:ascii="宋体" w:hAnsi="宋体" w:cs="宋体"/>
                <w:szCs w:val="21"/>
              </w:rPr>
              <w:t>3.5.5品牌激光彩色打印机1套（具备打印复印和扫描功能，自动双面打印、支持黑白和彩色打印功能）。</w:t>
            </w:r>
            <w:r>
              <w:rPr>
                <w:rFonts w:hint="eastAsia" w:ascii="宋体" w:hAnsi="宋体" w:cs="宋体"/>
                <w:b/>
                <w:bCs/>
                <w:szCs w:val="21"/>
              </w:rPr>
              <w:t>提供节能产品认证证书。</w:t>
            </w:r>
          </w:p>
          <w:p>
            <w:pPr>
              <w:spacing w:line="360" w:lineRule="auto"/>
              <w:jc w:val="left"/>
              <w:textAlignment w:val="center"/>
              <w:rPr>
                <w:rFonts w:hint="eastAsia" w:ascii="宋体" w:hAnsi="宋体" w:cs="宋体"/>
                <w:szCs w:val="21"/>
              </w:rPr>
            </w:pPr>
            <w:r>
              <w:rPr>
                <w:rFonts w:hint="eastAsia" w:ascii="宋体" w:hAnsi="宋体" w:cs="宋体"/>
                <w:szCs w:val="21"/>
              </w:rPr>
              <w:t>4.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r>
              <w:rPr>
                <w:rFonts w:hint="eastAsia" w:ascii="宋体" w:hAnsi="宋体" w:cs="宋体"/>
                <w:szCs w:val="21"/>
              </w:rPr>
              <w:br w:type="textWrapping"/>
            </w:r>
            <w:r>
              <w:rPr>
                <w:rFonts w:hint="eastAsia" w:ascii="宋体" w:hAnsi="宋体" w:cs="宋体"/>
                <w:szCs w:val="21"/>
              </w:rPr>
              <w:t>专业培训：提供两名免费名额到厂家总部培训学习的机会，培训时间不少于2个工作日。差旅费和食宿费用全部由供货商承担。</w:t>
            </w:r>
            <w:r>
              <w:rPr>
                <w:rFonts w:hint="eastAsia" w:ascii="宋体" w:hAnsi="宋体" w:cs="宋体"/>
                <w:szCs w:val="21"/>
              </w:rPr>
              <w:br w:type="textWrapping"/>
            </w:r>
            <w:r>
              <w:rPr>
                <w:rFonts w:hint="eastAsia" w:ascii="宋体" w:hAnsi="宋体" w:cs="宋体"/>
                <w:szCs w:val="21"/>
              </w:rPr>
              <w:t>软件：终身免费升级。</w:t>
            </w:r>
          </w:p>
          <w:p>
            <w:pPr>
              <w:pStyle w:val="2"/>
              <w:spacing w:line="360"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lang w:bidi="ar"/>
              </w:rPr>
              <w:t>其他：无需其他任何辅助设备仪器均能正常工作。仪器设备的环境改造（包括水、电以及实验台等）所需费用由供货商负责。</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szCs w:val="21"/>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质保期：验收合格后至少3年，质保范围包括仪器整机</w:t>
            </w:r>
            <w:r>
              <w:rPr>
                <w:rFonts w:hint="eastAsia" w:ascii="宋体" w:hAnsi="宋体" w:cs="宋体"/>
                <w:szCs w:val="21"/>
              </w:rPr>
              <w:t>（质谱主机、液相色谱仪、机械泵、氮气发生器、UPS）</w:t>
            </w:r>
            <w:r>
              <w:rPr>
                <w:rFonts w:hint="eastAsia" w:ascii="宋体" w:hAnsi="宋体" w:cs="宋体"/>
                <w:color w:val="000000"/>
                <w:kern w:val="0"/>
                <w:szCs w:val="21"/>
                <w:lang w:bidi="ar"/>
              </w:rPr>
              <w:t>和其所有附属配件。</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080" w:type="dxa"/>
            <w:vMerge w:val="restart"/>
            <w:noWrap/>
            <w:vAlign w:val="center"/>
          </w:tcPr>
          <w:p>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基质辅助激光解吸电离飞行时间质谱仪</w:t>
            </w: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1、全自动样品导入机械装置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2、XY坐标样品台(10微米/步，10微米重现性)，针对微量样品板使用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3、2 mm厚,384孔位的靶板，靶板可重复使用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4、可接受厚（10mm）样品靶板,选配靶板适配器，适合生物芯片和其他规格样品板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5、涡轮分子泵（250L/s）用于快速达到样品入口真空度</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6、计算机软件控制精确样品定位，可使激光束准确轰击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7、激光扫描软件可自动控制搜索到“最佳点”，专门配套软件控制CCD相机，要求放大倍率≥25倍放大。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8、基质辅助激光解吸附电离离子源</w:t>
            </w:r>
          </w:p>
        </w:tc>
        <w:tc>
          <w:tcPr>
            <w:tcW w:w="651" w:type="dxa"/>
            <w:vMerge w:val="restart"/>
            <w:noWrap/>
            <w:vAlign w:val="center"/>
          </w:tcPr>
          <w:p>
            <w:pPr>
              <w:widowControl/>
              <w:spacing w:line="360" w:lineRule="auto"/>
              <w:textAlignment w:val="center"/>
              <w:rPr>
                <w:rFonts w:hint="eastAsia" w:ascii="宋体" w:hAnsi="宋体" w:cs="宋体"/>
                <w:color w:val="000000"/>
                <w:szCs w:val="21"/>
              </w:rPr>
            </w:pPr>
            <w:r>
              <w:rPr>
                <w:rFonts w:hint="eastAsia" w:ascii="宋体" w:hAnsi="宋体" w:cs="宋体"/>
                <w:color w:val="000000"/>
                <w:szCs w:val="21"/>
              </w:rPr>
              <w:t>进口</w:t>
            </w:r>
          </w:p>
        </w:tc>
        <w:tc>
          <w:tcPr>
            <w:tcW w:w="840" w:type="dxa"/>
            <w:vMerge w:val="restart"/>
            <w:noWrap/>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74" w:type="dxa"/>
            <w:vMerge w:val="restart"/>
            <w:noWrap/>
            <w:vAlign w:val="center"/>
          </w:tcPr>
          <w:p>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9、软件控制可变离子提取能量(线性模式+25kV/-20kV,反射模式+20kV/-20kV)，软件可选择正离子或负离子操作模式,此功能为标准配置</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10、激光器</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10.1 337nm激光器，超大激光能量，不低于2纳秒脉冲宽度。</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10.2 近垂直激光束入射角度轰击样品</w:t>
            </w:r>
            <w:r>
              <w:rPr>
                <w:rFonts w:hint="eastAsia" w:ascii="宋体" w:hAnsi="宋体" w:cs="宋体"/>
                <w:b/>
                <w:bCs/>
                <w:color w:val="000000"/>
                <w:kern w:val="0"/>
                <w:szCs w:val="21"/>
                <w:lang w:bidi="ar"/>
              </w:rPr>
              <w:t>（需要提供原厂仪器彩页示意图等证明文件）。</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10.3激光能量和激光轰击目标可软件控制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10.4激光光斑，每一次激光光斑能量不低于100μJ，激光能量可调。</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11、质量分析器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11.1飞行管线性模式,飞行长度不低于1.2米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11.2反射场有效大于飞行长度不低于2.0米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11.3一个机械泵带两个分子泵保持高真空度(250L/s)</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b/>
                <w:bCs/>
                <w:sz w:val="32"/>
                <w:szCs w:val="21"/>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11.4飞行管反射模式采用连续曲线反射场控制方式，可实现同质量数的离子在飞行管中穿透发生的时候无需使用加速电压即可实现目标离子同时到达检测器，自动获得分辨率最优结果，独特的曲线反射场系统，可连续无缝生成质谱谱图中MS/MS离子，整张质谱图没有拼接痕迹</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11.5二级质谱TOF/TOF：母离子选择后进入高能碰撞，最大碰撞能量大于20KeV，此能量可调，以确保数据结果达到充分裂解和更高的子离子响应结果。</w:t>
            </w:r>
            <w:r>
              <w:rPr>
                <w:rFonts w:hint="eastAsia" w:ascii="宋体" w:hAnsi="宋体" w:cs="宋体"/>
                <w:b/>
                <w:bCs/>
                <w:color w:val="000000"/>
                <w:kern w:val="0"/>
                <w:szCs w:val="21"/>
                <w:lang w:bidi="ar"/>
              </w:rPr>
              <w:t>（需要提供原厂仪器彩页示意图等证明文件）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12检测器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12.1线性模式：电子倍增管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12.2反射模式：超快速微通道板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12.3主机配置瞬时记录仪，硬件加速器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12.4同时配置第二瞬时记录仪可同时检测中性碎片。</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13控制和数据系统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13.1 带有24英寸显示器的电脑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13.2 1T硬盘，DVD刻录机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13.3 网络适配器和图像采集卡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13.4 Microsoft Windows 操作系统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14.1配套软件对仪器实现全自动控制，可以实现仪器参数自动调谐优化。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14.2理论质量数的计算软件：可通过分子式组成，计算理论质量数，获得理论高分辨质谱图；可以与实测样品进行图谱比对理论质量数的计算软件</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14.3多肽序列的测定和解析计算软件(包括理论碎片质量数值)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14.4激光扫描软件可自动控制搜索到“最佳点”进行激光入射激发。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14.5配置包含样品点编辑器软件、样品点扫描器软件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14.6蛋白质鉴定：有，多肽样品检测可以通过数据库搜索结果推测蛋白质序列，进行自动化蛋白鉴定。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14.7质谱具备对低质量端和亚氨离子的信号的扫描增强功能，以获得更准确的信息检索结果。通过MS/MS谱图解析，可生成质谱峰列表，进行谱库检索。</w:t>
            </w:r>
            <w:r>
              <w:rPr>
                <w:rFonts w:hint="eastAsia" w:ascii="宋体" w:hAnsi="宋体" w:cs="宋体"/>
                <w:b/>
                <w:bCs/>
                <w:color w:val="000000"/>
                <w:kern w:val="0"/>
                <w:szCs w:val="21"/>
                <w:lang w:bidi="ar"/>
              </w:rPr>
              <w:t>（需要提供原厂仪器彩页示意图等证明文件）</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14.8聚合物分析测定软件：通过对聚合物质谱图的分析，从而获得聚合物的聚合度、数均、重均、粘均等信息。</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14.9具有超级谱库和参考谱库两种检索模式。能够鉴定混合菌种。鉴定菌种数量不低于1400种。要求提供的微生物鉴定数据库是开放系统，可以自建微生物质谱数据库。建立新的、特定环境下的谱库以满足本地区的特征性需求。可直接生成微生物样品的遗传聚类图，确认微生物亲缘关系；鉴定特定区域内微生物种群的变化；追踪新发菌株的来源。</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15仪器运行参数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15.1质量范围：线性方式：1-500KDa；反射方式：1-80KDa</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15.2 反射模式质量准确度：内标法：质量准确度小于5ppm；外标法：质量准确度小于30 ppm</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sz w:val="36"/>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15.3质量分辨率:线性方式不低于5000FWHM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15.4反射方式：不低于20000FWHM</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15.5 线性模式质量准确度：内标法：质量准确度小于30 ppm；外标法：质量准确度小于150ppm</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15.6 离子门分辨率：不低于400FWHM</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16.配置要求：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16.1 MALDI离子源1套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16.2 337nm激光器1套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16.3 配套专门数据处理软件和蛋白鉴定数据库1套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16.4 聚合物分析软件1套</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tcBorders>
              <w:bottom w:val="single" w:color="auto" w:sz="4" w:space="0"/>
            </w:tcBorders>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16.5基质辅助激光解吸附电离飞行时间质谱仪（MALID-TOF-TOF）主机1套。</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tcBorders>
              <w:bottom w:val="single" w:color="auto" w:sz="4" w:space="0"/>
            </w:tcBorders>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16.6 样品靶板384靶点（不带校正点，要求可重复使用非消耗品）10套</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16.7 样品靶板384靶点（带校正点，要求可重复使用非消耗品）3套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16.8 校正试剂1套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16.9 常用基质套件（5种以上）1套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16.10 品牌电脑2台，配置不低于27寸显示器，Intel芯片，8G内存，1T硬盘。</w:t>
            </w:r>
            <w:r>
              <w:rPr>
                <w:rFonts w:hint="eastAsia" w:ascii="宋体" w:hAnsi="宋体" w:cs="宋体"/>
                <w:b/>
                <w:bCs/>
                <w:szCs w:val="21"/>
              </w:rPr>
              <w:t>需提供节能产品认证证书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16.11 品牌打印1台（具备打印复印和扫描功能，自动双面打印、支持黑白和彩色打印功能）。</w:t>
            </w:r>
            <w:r>
              <w:rPr>
                <w:rFonts w:hint="eastAsia" w:ascii="宋体" w:hAnsi="宋体" w:cs="宋体"/>
                <w:b/>
                <w:bCs/>
                <w:szCs w:val="21"/>
              </w:rPr>
              <w:t>需提供节能产品认证证书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16.12配备功率匹配的不间断电源（UPS，延时1小时），配隔离变压器1套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16.13 微生物分析数据库1套</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2个工作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专业培训：提供两名免费名额到厂家总部培训学习的机会，培训时间不少于2个工作日。差旅费和食宿费用全部由供货商承担。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软件：终身免费升级。</w:t>
            </w:r>
          </w:p>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其他：无需其他任何辅助设备仪器均能正常工作。仪器设备的环境改造（包括水、电以及实验台等）所需费用由供货商负责。</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1080"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质保期：验收合格后3年，质保范围包括仪器整机</w:t>
            </w:r>
            <w:r>
              <w:rPr>
                <w:rFonts w:hint="eastAsia" w:ascii="宋体" w:hAnsi="宋体" w:cs="宋体"/>
                <w:szCs w:val="21"/>
              </w:rPr>
              <w:t>（质谱主机、液相色谱仪、机械泵、氮气发生器、UPS）</w:t>
            </w:r>
            <w:r>
              <w:rPr>
                <w:rFonts w:hint="eastAsia" w:ascii="宋体" w:hAnsi="宋体" w:cs="宋体"/>
                <w:color w:val="000000"/>
                <w:kern w:val="0"/>
                <w:szCs w:val="21"/>
                <w:lang w:bidi="ar"/>
              </w:rPr>
              <w:t>和其所有附属配件。</w:t>
            </w:r>
          </w:p>
        </w:tc>
        <w:tc>
          <w:tcPr>
            <w:tcW w:w="651"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840" w:type="dxa"/>
            <w:vMerge w:val="continue"/>
            <w:noWrap/>
            <w:vAlign w:val="center"/>
          </w:tcPr>
          <w:p>
            <w:pPr>
              <w:widowControl/>
              <w:spacing w:line="360" w:lineRule="auto"/>
              <w:jc w:val="center"/>
              <w:textAlignment w:val="center"/>
              <w:rPr>
                <w:rFonts w:hint="eastAsia" w:ascii="宋体" w:hAnsi="宋体" w:cs="宋体"/>
                <w:color w:val="000000"/>
                <w:kern w:val="0"/>
                <w:szCs w:val="21"/>
                <w:lang w:bidi="ar"/>
              </w:rPr>
            </w:pPr>
          </w:p>
        </w:tc>
        <w:tc>
          <w:tcPr>
            <w:tcW w:w="674" w:type="dxa"/>
            <w:vMerge w:val="continue"/>
            <w:noWrap/>
            <w:vAlign w:val="center"/>
          </w:tcPr>
          <w:p>
            <w:pPr>
              <w:widowControl/>
              <w:spacing w:line="360" w:lineRule="auto"/>
              <w:jc w:val="left"/>
              <w:textAlignment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restart"/>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szCs w:val="21"/>
              </w:rPr>
              <w:t>5</w:t>
            </w:r>
          </w:p>
        </w:tc>
        <w:tc>
          <w:tcPr>
            <w:tcW w:w="1080" w:type="dxa"/>
            <w:vMerge w:val="restart"/>
            <w:noWrap/>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超高效液相色谱</w:t>
            </w: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1.工作条件：</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1.1工作电压：220V±10%，50Hz</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1.2温度：4.0</w:t>
            </w:r>
            <w:r>
              <w:rPr>
                <w:rFonts w:hint="eastAsia" w:cs="宋体"/>
                <w:color w:val="000000"/>
                <w:kern w:val="0"/>
                <w:szCs w:val="21"/>
                <w:lang w:bidi="ar"/>
              </w:rPr>
              <w:t>~</w:t>
            </w:r>
            <w:r>
              <w:rPr>
                <w:rFonts w:hint="eastAsia" w:ascii="宋体" w:hAnsi="宋体" w:cs="宋体"/>
                <w:color w:val="000000"/>
                <w:kern w:val="0"/>
                <w:szCs w:val="21"/>
                <w:lang w:bidi="ar"/>
              </w:rPr>
              <w:t>35.0 °C</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1.3湿度：20%</w:t>
            </w:r>
            <w:r>
              <w:rPr>
                <w:rFonts w:hint="eastAsia" w:cs="宋体"/>
                <w:color w:val="000000"/>
                <w:kern w:val="0"/>
                <w:szCs w:val="21"/>
                <w:lang w:bidi="ar"/>
              </w:rPr>
              <w:t>~</w:t>
            </w:r>
            <w:r>
              <w:rPr>
                <w:rFonts w:hint="eastAsia" w:ascii="宋体" w:hAnsi="宋体" w:cs="宋体"/>
                <w:color w:val="000000"/>
                <w:kern w:val="0"/>
                <w:szCs w:val="21"/>
                <w:lang w:bidi="ar"/>
              </w:rPr>
              <w:t xml:space="preserve">80%，无冷凝  </w:t>
            </w:r>
          </w:p>
          <w:p>
            <w:pPr>
              <w:widowControl/>
              <w:numPr>
                <w:ilvl w:val="0"/>
                <w:numId w:val="1"/>
              </w:numPr>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技术指标：</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要求既可在超高效模式下运行，又可在HPLC模式下运行。并具有两者间方法互相转换之功能。</w:t>
            </w:r>
          </w:p>
        </w:tc>
        <w:tc>
          <w:tcPr>
            <w:tcW w:w="651" w:type="dxa"/>
            <w:vMerge w:val="restart"/>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进口</w:t>
            </w:r>
          </w:p>
        </w:tc>
        <w:tc>
          <w:tcPr>
            <w:tcW w:w="840" w:type="dxa"/>
            <w:vMerge w:val="restart"/>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674" w:type="dxa"/>
            <w:vMerge w:val="restart"/>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2.1四元溶剂管理系统</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2.1.1色谱泵：一体式独立柱塞，数控直线驱动色谱泵技术，双压力传感器反馈回路，无需阻尼器,</w:t>
            </w:r>
            <w:r>
              <w:rPr>
                <w:rFonts w:hint="eastAsia" w:ascii="宋体" w:hAnsi="宋体" w:cs="宋体"/>
                <w:b/>
                <w:bCs/>
                <w:color w:val="000000"/>
                <w:kern w:val="0"/>
                <w:szCs w:val="21"/>
                <w:lang w:bidi="ar"/>
              </w:rPr>
              <w:t>投标时提供泵设计图</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2.1.2集成式漏液管理：漏液传感器（标配）与安全漏液处理</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2.1.3pH范围：1</w:t>
            </w:r>
            <w:r>
              <w:rPr>
                <w:rFonts w:hint="eastAsia" w:cs="宋体"/>
                <w:color w:val="000000"/>
                <w:kern w:val="0"/>
                <w:szCs w:val="21"/>
                <w:lang w:bidi="ar"/>
              </w:rPr>
              <w:t>~</w:t>
            </w:r>
            <w:r>
              <w:rPr>
                <w:rFonts w:hint="eastAsia" w:ascii="宋体" w:hAnsi="宋体" w:cs="宋体"/>
                <w:color w:val="000000"/>
                <w:kern w:val="0"/>
                <w:szCs w:val="21"/>
                <w:lang w:bidi="ar"/>
              </w:rPr>
              <w:t>12.5</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2.1.4泵压力传感器反馈回路：2路</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2.1.5压缩补偿：自动、连续</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2.1.6溶剂脱气：集成式真空脱气，4个排气仓；另有1个排气仓专供进样清洗液使用，投标是提供参数规格表</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2.1.7自动缓冲盐配置功能：可实现自动配置缓冲盐浓度和pH值梯度</w:t>
            </w:r>
            <w:r>
              <w:rPr>
                <w:rFonts w:hint="eastAsia" w:ascii="宋体" w:hAnsi="宋体" w:cs="宋体"/>
                <w:b/>
                <w:bCs/>
                <w:color w:val="000000"/>
                <w:kern w:val="0"/>
                <w:szCs w:val="21"/>
                <w:lang w:bidi="ar"/>
              </w:rPr>
              <w:t>（投标文件内提供软件功能截图验证该参数）</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pH值配置准确度：±0.1（pH 2.70</w:t>
            </w:r>
            <w:r>
              <w:rPr>
                <w:rFonts w:hint="eastAsia" w:cs="宋体"/>
                <w:color w:val="000000"/>
                <w:kern w:val="0"/>
                <w:szCs w:val="21"/>
                <w:lang w:bidi="ar"/>
              </w:rPr>
              <w:t>~</w:t>
            </w:r>
            <w:r>
              <w:rPr>
                <w:rFonts w:hint="eastAsia" w:ascii="宋体" w:hAnsi="宋体" w:cs="宋体"/>
                <w:color w:val="000000"/>
                <w:kern w:val="0"/>
                <w:szCs w:val="21"/>
                <w:lang w:bidi="ar"/>
              </w:rPr>
              <w:t>10.85）</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pH值配置精度：&lt;1.8% RSD（pH 2.70</w:t>
            </w:r>
            <w:r>
              <w:rPr>
                <w:rFonts w:hint="eastAsia" w:cs="宋体"/>
                <w:color w:val="000000"/>
                <w:kern w:val="0"/>
                <w:szCs w:val="21"/>
                <w:lang w:bidi="ar"/>
              </w:rPr>
              <w:t>~</w:t>
            </w:r>
            <w:r>
              <w:rPr>
                <w:rFonts w:hint="eastAsia" w:ascii="宋体" w:hAnsi="宋体" w:cs="宋体"/>
                <w:color w:val="000000"/>
                <w:kern w:val="0"/>
                <w:szCs w:val="21"/>
                <w:lang w:bidi="ar"/>
              </w:rPr>
              <w:t>10.85）</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内置缓冲盐配置体系数量：≥8</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梯度种类：3种（流动相组成变化，流速变化，pH值变化）</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2.1.8梯度变化模式：预编≥10种梯度曲线，包含线性、步进、凹线、凸线四种类型</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2.1.9溶剂混合：采用自动在线混合溶剂，得到不同pH、离子强度以及含不同有机改性剂的流动相</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2.1.10可设置的流速范围：</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0.010</w:t>
            </w:r>
            <w:r>
              <w:rPr>
                <w:rFonts w:hint="eastAsia" w:cs="宋体"/>
                <w:color w:val="000000"/>
                <w:kern w:val="0"/>
                <w:szCs w:val="21"/>
                <w:lang w:bidi="ar"/>
              </w:rPr>
              <w:t>~</w:t>
            </w:r>
            <w:r>
              <w:rPr>
                <w:rFonts w:hint="eastAsia" w:ascii="宋体" w:hAnsi="宋体" w:cs="宋体"/>
                <w:color w:val="000000"/>
                <w:kern w:val="0"/>
                <w:szCs w:val="21"/>
                <w:lang w:bidi="ar"/>
              </w:rPr>
              <w:t>2.000 mL/min，增量为0.001 mL</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2.1.11最大操作压力：15,000 psi</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2.1.12延迟体积：≤300 μL，不随反压变化</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2.1.13梯度准确度：±0.5%，不随反压变化</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2.1.14梯度精度：±0.15% RSD，不随反压变化</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2.1.15混合准确度：±0.5%绝对值（满量程），0.5</w:t>
            </w:r>
            <w:r>
              <w:rPr>
                <w:rFonts w:hint="eastAsia" w:cs="宋体"/>
                <w:color w:val="000000"/>
                <w:kern w:val="0"/>
                <w:szCs w:val="21"/>
                <w:lang w:bidi="ar"/>
              </w:rPr>
              <w:t>~</w:t>
            </w:r>
            <w:r>
              <w:rPr>
                <w:rFonts w:hint="eastAsia" w:ascii="宋体" w:hAnsi="宋体" w:cs="宋体"/>
                <w:color w:val="000000"/>
                <w:kern w:val="0"/>
                <w:szCs w:val="21"/>
                <w:lang w:bidi="ar"/>
              </w:rPr>
              <w:t>2.0 mL/min</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2.1.16混合精度：≤0.15% RSD或±0.02 min SD（取较大者），基于6次重复进样的结果</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2.1.17可压缩性补偿：自动、持续</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2.1.18主动单向阀：智能入口阀</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2.1.19泵密封清洗：配备自动清洗系统，用于冲洗高压密封件的后部和柱塞杆</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2.2自动进样器管理系统</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2.2.1流通针式进样模式</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2.2.2定量同步：泵和进样器之间可实现进样同步，提高保留时间重现性</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2.2.3最大样品容量：在×2个384孔板中最多可容纳768个样品（选配），也可以使用2 mL样品瓶架容纳96个样品(标准配置)，另设有4个位置用于稀释</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2.2.4准确度（吸样）：± 0.2 μL（通过测量从样品瓶中移去的液体重量而得，使用标准100 μL注射器执行20次进样，平均每次进样10 μL）</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2.2.5进样线性度：&gt;0.999（标配进样针）</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2.2.6进样精度：≤0.25% RSD，5</w:t>
            </w:r>
            <w:r>
              <w:rPr>
                <w:rFonts w:hint="eastAsia" w:cs="宋体"/>
                <w:color w:val="000000"/>
                <w:kern w:val="0"/>
                <w:szCs w:val="21"/>
                <w:lang w:bidi="ar"/>
              </w:rPr>
              <w:t>~</w:t>
            </w:r>
            <w:r>
              <w:rPr>
                <w:rFonts w:hint="eastAsia" w:ascii="宋体" w:hAnsi="宋体" w:cs="宋体"/>
                <w:color w:val="000000"/>
                <w:kern w:val="0"/>
                <w:szCs w:val="21"/>
                <w:lang w:bidi="ar"/>
              </w:rPr>
              <w:t>100 μL</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2.2.7进样针清洗：集成、主动、程序化</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2.2.8样品交叉污染度（样品残留）：对于咖啡因，≤0.002% (UV)；对于磺胺二甲氧嘧啶，≤0.002% (MS)</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8"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2.2.9进样体积：0.1</w:t>
            </w:r>
            <w:r>
              <w:rPr>
                <w:rFonts w:hint="eastAsia" w:cs="宋体"/>
                <w:color w:val="000000"/>
                <w:kern w:val="0"/>
                <w:szCs w:val="21"/>
                <w:lang w:bidi="ar"/>
              </w:rPr>
              <w:t>~</w:t>
            </w:r>
            <w:r>
              <w:rPr>
                <w:rFonts w:hint="eastAsia" w:ascii="宋体" w:hAnsi="宋体" w:cs="宋体"/>
                <w:color w:val="000000"/>
                <w:kern w:val="0"/>
                <w:szCs w:val="21"/>
                <w:lang w:bidi="ar"/>
              </w:rPr>
              <w:t>10μL（标配），增量：0.1μL；可使用扩展定量环最大扩到1000.0μL</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2.2.10进样次数：每个样品1～99次进样</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2.2.11最小样品量需求：3μL，使用2mL全回收样品瓶</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2.2.12自动进样循环时间：&lt;30s（进样之间,带针外壁进样前后各6s清洗）</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2.2.13样品室温度范围：4℃</w:t>
            </w:r>
            <w:r>
              <w:rPr>
                <w:rFonts w:hint="eastAsia" w:cs="宋体"/>
                <w:color w:val="000000"/>
                <w:kern w:val="0"/>
                <w:szCs w:val="21"/>
                <w:lang w:bidi="ar"/>
              </w:rPr>
              <w:t>~</w:t>
            </w:r>
            <w:r>
              <w:rPr>
                <w:rFonts w:hint="eastAsia" w:ascii="宋体" w:hAnsi="宋体" w:cs="宋体"/>
                <w:color w:val="000000"/>
                <w:kern w:val="0"/>
                <w:szCs w:val="21"/>
                <w:lang w:bidi="ar"/>
              </w:rPr>
              <w:t>40℃，增量：0.1℃</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温度准确度：传感器处为+/-0.5℃</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稳定稳定性：传感器处为+/-1.0℃</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2.2.14样品管理器加热时间：≤30min，环境温度-40°C</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2.2.15样品管理器冷却时间：≤60min，环境温度-4°C</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2.2.16样品管理器高级功能：自动稀释、自动添加和预加载</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【色谱柱管理系统】</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2.3柱温箱</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2.3.1色谱柱容量：</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可容纳单根色谱柱，最大内径(I.D.)4.6mm，最长150mm（带在线过滤器或保护柱）；</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2.3.2温度范围：20.0（或高于环境温度5.0℃）</w:t>
            </w:r>
            <w:r>
              <w:rPr>
                <w:rFonts w:hint="eastAsia"/>
                <w:color w:val="000000"/>
                <w:kern w:val="0"/>
                <w:szCs w:val="21"/>
                <w:lang w:bidi="ar"/>
              </w:rPr>
              <w:t>~</w:t>
            </w:r>
            <w:r>
              <w:rPr>
                <w:rFonts w:hint="eastAsia" w:ascii="宋体" w:hAnsi="宋体" w:cs="宋体"/>
                <w:color w:val="000000"/>
                <w:kern w:val="0"/>
                <w:szCs w:val="21"/>
                <w:lang w:bidi="ar"/>
              </w:rPr>
              <w:t>90.0℃，增量：0.1℃</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温度准确度±0.5°C</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温度稳定度±0.3°C</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2.3.3色谱柱室加热时间：≤15min，环境温度-60°C</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6"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2.3.4即插主动式溶剂预热器.</w:t>
            </w:r>
            <w:r>
              <w:rPr>
                <w:rFonts w:hint="eastAsia" w:ascii="宋体" w:hAnsi="宋体" w:cs="宋体"/>
                <w:b/>
                <w:bCs/>
                <w:color w:val="000000"/>
                <w:kern w:val="0"/>
                <w:szCs w:val="21"/>
                <w:lang w:bidi="ar"/>
              </w:rPr>
              <w:t>（投标文件内提供实物参考图片佐证）</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2.3.5色谱柱追踪：智能芯片技术利用色谱柱信息管理功能追踪并存档色谱柱的使用历史（内容包括色谱柱测试报告及填料特性、使用过程中最小最大柱压力、温度、操作者、进样次数等信息）</w:t>
            </w:r>
            <w:r>
              <w:rPr>
                <w:rFonts w:hint="eastAsia" w:ascii="宋体" w:hAnsi="宋体" w:cs="宋体"/>
                <w:b/>
                <w:bCs/>
                <w:color w:val="000000"/>
                <w:kern w:val="0"/>
                <w:szCs w:val="21"/>
                <w:lang w:bidi="ar"/>
              </w:rPr>
              <w:t>（投标文件内提供软件功能截图验证该参数）</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2.4二极管阵列检测器</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2.4.1波长范围：190</w:t>
            </w:r>
            <w:r>
              <w:rPr>
                <w:rFonts w:hint="eastAsia" w:cs="宋体"/>
                <w:color w:val="000000"/>
                <w:kern w:val="0"/>
                <w:szCs w:val="21"/>
                <w:lang w:bidi="ar"/>
              </w:rPr>
              <w:t>~</w:t>
            </w:r>
            <w:r>
              <w:rPr>
                <w:rFonts w:hint="eastAsia" w:ascii="宋体" w:hAnsi="宋体" w:cs="宋体"/>
                <w:color w:val="000000"/>
                <w:kern w:val="0"/>
                <w:szCs w:val="21"/>
                <w:lang w:bidi="ar"/>
              </w:rPr>
              <w:t>800nm</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2.4.2波长准确度：±1 nm</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2.4.3带宽：1.2 nm</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 xml:space="preserve">2.4.4二极管数：≤512  </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2.4.5采样频率：80 Hz</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2.4.6基线噪音：±3×10-6 AU</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2.4.7基线漂移: ≤1.0×10-3 AU/hr/</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2.4.8漂移: ≤1.0×10-3 AU/hr</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2.4.9线性范围：2.0 AU</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2.4.10吸收范围：0.0001</w:t>
            </w:r>
            <w:r>
              <w:rPr>
                <w:rFonts w:hint="eastAsia" w:cs="宋体"/>
                <w:color w:val="000000"/>
                <w:kern w:val="0"/>
                <w:szCs w:val="21"/>
                <w:lang w:bidi="ar"/>
              </w:rPr>
              <w:t>~</w:t>
            </w:r>
            <w:r>
              <w:rPr>
                <w:rFonts w:hint="eastAsia" w:ascii="宋体" w:hAnsi="宋体" w:cs="宋体"/>
                <w:color w:val="000000"/>
                <w:kern w:val="0"/>
                <w:szCs w:val="21"/>
                <w:lang w:bidi="ar"/>
              </w:rPr>
              <w:t>4.0000 AU</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2.4.11单一光源：氘灯，无需其他光源</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2.4.12流通池：光导全反射流动池, 池长：10 mm, 池体积：500 nL（分析池）</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2.4.13流通池耐压：1000 psi</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2.4.14可将所有组分的最大吸收波长值整合成一张色谱图，无需逐个设置波长来寻找每个组分的最大吸收波长值</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2.4.15具备建立标准物质光谱库功能</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2.4 蒸发光散射检测器</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2.5.1雾化器：前面板预装配，卡口式设计</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2.5.2漂移管温度：5</w:t>
            </w:r>
            <w:r>
              <w:rPr>
                <w:rFonts w:hint="eastAsia" w:cs="宋体"/>
                <w:color w:val="000000"/>
                <w:kern w:val="0"/>
                <w:szCs w:val="21"/>
                <w:lang w:bidi="ar"/>
              </w:rPr>
              <w:t>~</w:t>
            </w:r>
            <w:r>
              <w:rPr>
                <w:rFonts w:hint="eastAsia" w:ascii="宋体" w:hAnsi="宋体" w:cs="宋体"/>
                <w:color w:val="000000"/>
                <w:kern w:val="0"/>
                <w:szCs w:val="21"/>
                <w:lang w:bidi="ar"/>
              </w:rPr>
              <w:t>100℃，0.1°C增量</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2.5.3雾化器三种温度控制模式：加热、常温、冷却</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2.5.4雾化器气体种类：氮气、空气</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2.5.5雾化器压力：20</w:t>
            </w:r>
            <w:r>
              <w:rPr>
                <w:rFonts w:hint="eastAsia" w:cs="宋体"/>
                <w:color w:val="000000"/>
                <w:kern w:val="0"/>
                <w:szCs w:val="21"/>
                <w:lang w:bidi="ar"/>
              </w:rPr>
              <w:t>~</w:t>
            </w:r>
            <w:r>
              <w:rPr>
                <w:rFonts w:hint="eastAsia" w:ascii="宋体" w:hAnsi="宋体" w:cs="宋体"/>
                <w:color w:val="000000"/>
                <w:kern w:val="0"/>
                <w:szCs w:val="21"/>
                <w:lang w:bidi="ar"/>
              </w:rPr>
              <w:t>60 psi</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2.5.6雾化器气流量：300</w:t>
            </w:r>
            <w:r>
              <w:rPr>
                <w:rFonts w:hint="eastAsia" w:cs="宋体"/>
                <w:color w:val="000000"/>
                <w:kern w:val="0"/>
                <w:szCs w:val="21"/>
                <w:lang w:bidi="ar"/>
              </w:rPr>
              <w:t>~</w:t>
            </w:r>
            <w:r>
              <w:rPr>
                <w:rFonts w:hint="eastAsia" w:ascii="宋体" w:hAnsi="宋体" w:cs="宋体"/>
                <w:color w:val="000000"/>
                <w:kern w:val="0"/>
                <w:szCs w:val="21"/>
                <w:lang w:bidi="ar"/>
              </w:rPr>
              <w:t>3000 mL/min</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2.5.7漂移管温度：室温</w:t>
            </w:r>
            <w:r>
              <w:rPr>
                <w:rFonts w:hint="eastAsia" w:cs="宋体"/>
                <w:color w:val="000000"/>
                <w:kern w:val="0"/>
                <w:szCs w:val="21"/>
                <w:lang w:bidi="ar"/>
              </w:rPr>
              <w:t>~</w:t>
            </w:r>
            <w:r>
              <w:rPr>
                <w:rFonts w:hint="eastAsia" w:ascii="宋体" w:hAnsi="宋体" w:cs="宋体"/>
                <w:color w:val="000000"/>
                <w:kern w:val="0"/>
                <w:szCs w:val="21"/>
                <w:lang w:bidi="ar"/>
              </w:rPr>
              <w:t>100℃</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2.5.8兼容液体流量：3.000 mL/min，100%水</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2.5.9信号范围：0.1</w:t>
            </w:r>
            <w:r>
              <w:rPr>
                <w:rFonts w:hint="eastAsia" w:cs="宋体"/>
                <w:color w:val="000000"/>
                <w:kern w:val="0"/>
                <w:szCs w:val="21"/>
                <w:lang w:bidi="ar"/>
              </w:rPr>
              <w:t>~</w:t>
            </w:r>
            <w:r>
              <w:rPr>
                <w:rFonts w:hint="eastAsia" w:ascii="宋体" w:hAnsi="宋体" w:cs="宋体"/>
                <w:color w:val="000000"/>
                <w:kern w:val="0"/>
                <w:szCs w:val="21"/>
                <w:lang w:bidi="ar"/>
              </w:rPr>
              <w:t>2000光散射单位</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2.5.10光源：卤钨灯，寿命2000小时</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2.5.11采样频率：80 Hz</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3.色谱数据管理系统</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3.1是在最新Windows 10，64中文版操作系统下编写和测试。</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3.2原厂源代码级全中文版，其中包括在线帮助采用简体中文。</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3.3内置ORACLE® 11版图文数据库。为保证数据库的稳定性，安装的一致性和可靠性，软件安装的时候数据库同时安装。数据库和软件不得分开安装。具有数据安全性：符合cGMP/GLP的要求，具有电子记录，电子签名之功能。具有分配用户使用权限之功能。为避免使用过程中的版权纠纷，</w:t>
            </w:r>
            <w:r>
              <w:rPr>
                <w:rFonts w:hint="eastAsia" w:ascii="宋体" w:hAnsi="宋体" w:cs="宋体"/>
                <w:b/>
                <w:bCs/>
                <w:color w:val="000000"/>
                <w:kern w:val="0"/>
                <w:szCs w:val="21"/>
                <w:lang w:bidi="ar"/>
              </w:rPr>
              <w:t>投标文件中需提供ORACLE授权文件。</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用户可自定义样品信息和编辑计算公式实现特殊的计算：样品信息类型 ≥6；数据类型≥6。投标时提供软件功能截图</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积分模式：传统积分和ApexTrack峰尖寻迹拟和积分，可提供更准确的肩峰、负峰和拖尾峰的积分。</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登录时输入用户名和密码，每个使用者可以使用各自的用户名，密码和权限，相互之间的数据互相独立，互不干扰。</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操作向导模式和在线帮助功能：只需按照指南要求进行操作即可执行相应的功能。</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8</w:t>
            </w:r>
            <w:r>
              <w:rPr>
                <w:rFonts w:hint="eastAsia" w:ascii="宋体" w:hAnsi="宋体" w:cs="宋体"/>
                <w:color w:val="000000"/>
                <w:kern w:val="0"/>
                <w:szCs w:val="21"/>
                <w:lang w:bidi="ar"/>
              </w:rPr>
              <w:t>≥16种校正拟合定量计算方式，适应不同分析及不同检测器应用。</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9</w:t>
            </w:r>
            <w:r>
              <w:rPr>
                <w:rFonts w:hint="eastAsia" w:ascii="宋体" w:hAnsi="宋体" w:cs="宋体"/>
                <w:color w:val="000000"/>
                <w:kern w:val="0"/>
                <w:szCs w:val="21"/>
                <w:lang w:bidi="ar"/>
              </w:rPr>
              <w:t>≥10种数据检索模式，适应大量数据管理和检索。</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10</w:t>
            </w:r>
            <w:r>
              <w:rPr>
                <w:rFonts w:hint="eastAsia" w:ascii="宋体" w:hAnsi="宋体" w:cs="宋体"/>
                <w:color w:val="000000"/>
                <w:kern w:val="0"/>
                <w:szCs w:val="21"/>
                <w:lang w:bidi="ar"/>
              </w:rPr>
              <w:t>报告格式的编辑和排版：结果可以有单个报告和综合报告。</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11</w:t>
            </w:r>
            <w:r>
              <w:rPr>
                <w:rFonts w:hint="eastAsia" w:ascii="宋体" w:hAnsi="宋体" w:cs="宋体"/>
                <w:color w:val="000000"/>
                <w:kern w:val="0"/>
                <w:szCs w:val="21"/>
                <w:lang w:bidi="ar"/>
              </w:rPr>
              <w:t>原始数据和结果可通过多种方式输出到其它软件中（如Excel）。</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4.基本配置：</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4.1高效液相色谱四元泵</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4.2在线脱气机</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4.3自动进样器</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4.4柱温箱</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4.5检测器</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4.6数据处理系统：</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硬件要求：i5处理器，12G内存，500G 硬盘，独立显卡、21寸液晶显示屏，DVD-RW，激光快速打印机；中英文软件：包括仪器控制、数据处理等软件；定量分析软件；整体控制液相色谱及检测器的软件和相应接口</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4.7色谱柱(1.7μm，BEH C18  2根)、保护柱3个，样品瓶400个、溶剂瓶7个</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559" w:type="dxa"/>
            <w:vMerge w:val="continue"/>
            <w:noWrap/>
            <w:vAlign w:val="center"/>
          </w:tcPr>
          <w:p>
            <w:pPr>
              <w:spacing w:line="360" w:lineRule="auto"/>
              <w:jc w:val="center"/>
              <w:rPr>
                <w:rFonts w:hint="eastAsia" w:ascii="宋体" w:hAnsi="宋体" w:cs="宋体"/>
                <w:color w:val="000000"/>
                <w:kern w:val="0"/>
                <w:szCs w:val="21"/>
                <w:lang w:bidi="ar"/>
              </w:rPr>
            </w:pPr>
          </w:p>
        </w:tc>
        <w:tc>
          <w:tcPr>
            <w:tcW w:w="1080" w:type="dxa"/>
            <w:vMerge w:val="continue"/>
            <w:noWrap/>
            <w:vAlign w:val="center"/>
          </w:tcPr>
          <w:p>
            <w:pPr>
              <w:spacing w:line="360" w:lineRule="auto"/>
              <w:jc w:val="center"/>
              <w:rPr>
                <w:rFonts w:hint="eastAsia" w:ascii="宋体" w:hAnsi="宋体" w:cs="宋体"/>
                <w:color w:val="000000"/>
                <w:kern w:val="0"/>
                <w:szCs w:val="21"/>
                <w:lang w:bidi="ar"/>
              </w:rPr>
            </w:pPr>
          </w:p>
        </w:tc>
        <w:tc>
          <w:tcPr>
            <w:tcW w:w="698" w:type="dxa"/>
            <w:noWrap/>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5153" w:type="dxa"/>
            <w:noWrap/>
            <w:vAlign w:val="center"/>
          </w:tcPr>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5.技术资料</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5.1免费提供全套、完整的技术资料，包括详细的仪器中英文说明书、操作手册和仪器维护等有关资料及质量认证书。</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5.2提供相关应用技术资料。</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6.技术服务和培训</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6.1卖方须到买方提供的现场免费安装、调试设备，进行操作试验，直至运行正常并验收，为2名以上仪器操作人员提供免费的上机操作及日常维护培训。。</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6.2提供两名仪器操作人员到国内生产商或销售商组织的操作及维护技术培训。</w:t>
            </w:r>
          </w:p>
          <w:p>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7.质量保证</w:t>
            </w:r>
          </w:p>
          <w:p>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免费上门维修服务。投标文件内提供原厂针对该项目出具的售后服务承诺函和授权书。</w:t>
            </w:r>
          </w:p>
        </w:tc>
        <w:tc>
          <w:tcPr>
            <w:tcW w:w="651" w:type="dxa"/>
            <w:vMerge w:val="continue"/>
            <w:noWrap/>
            <w:vAlign w:val="center"/>
          </w:tcPr>
          <w:p>
            <w:pPr>
              <w:spacing w:line="360" w:lineRule="auto"/>
              <w:jc w:val="center"/>
              <w:rPr>
                <w:rFonts w:hint="eastAsia" w:ascii="宋体" w:hAnsi="宋体" w:cs="宋体"/>
                <w:color w:val="000000"/>
                <w:kern w:val="0"/>
                <w:szCs w:val="21"/>
                <w:lang w:bidi="ar"/>
              </w:rPr>
            </w:pPr>
          </w:p>
        </w:tc>
        <w:tc>
          <w:tcPr>
            <w:tcW w:w="840" w:type="dxa"/>
            <w:vMerge w:val="continue"/>
            <w:noWrap/>
            <w:vAlign w:val="center"/>
          </w:tcPr>
          <w:p>
            <w:pPr>
              <w:spacing w:line="360" w:lineRule="auto"/>
              <w:jc w:val="center"/>
              <w:rPr>
                <w:rFonts w:hint="eastAsia" w:ascii="宋体" w:hAnsi="宋体" w:cs="宋体"/>
                <w:color w:val="000000"/>
                <w:kern w:val="0"/>
                <w:szCs w:val="21"/>
                <w:lang w:bidi="ar"/>
              </w:rPr>
            </w:pPr>
          </w:p>
        </w:tc>
        <w:tc>
          <w:tcPr>
            <w:tcW w:w="674" w:type="dxa"/>
            <w:vMerge w:val="continue"/>
            <w:noWrap/>
            <w:vAlign w:val="center"/>
          </w:tcPr>
          <w:p>
            <w:pPr>
              <w:spacing w:line="360" w:lineRule="auto"/>
              <w:jc w:val="center"/>
              <w:rPr>
                <w:rFonts w:hint="eastAsia" w:ascii="宋体" w:hAnsi="宋体" w:cs="宋体"/>
                <w:color w:val="000000"/>
                <w:kern w:val="0"/>
                <w:szCs w:val="21"/>
                <w:lang w:bidi="ar"/>
              </w:rPr>
            </w:pPr>
          </w:p>
        </w:tc>
      </w:tr>
    </w:tbl>
    <w:p/>
    <w:p/>
    <w:p>
      <w:pPr>
        <w:rPr>
          <w:rFonts w:hint="eastAsia"/>
        </w:rPr>
      </w:pPr>
    </w:p>
    <w:bookmarkEnd w:id="2"/>
    <w:bookmarkEnd w:id="3"/>
    <w:bookmarkEnd w:id="4"/>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7BE58"/>
    <w:multiLevelType w:val="singleLevel"/>
    <w:tmpl w:val="D567BE5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kwYjgwYjk1YTE4NWU3ODFkZDU5NTQxMzY2YzQifQ=="/>
  </w:docVars>
  <w:rsids>
    <w:rsidRoot w:val="307130CE"/>
    <w:rsid w:val="3071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spacing w:line="480" w:lineRule="exact"/>
    </w:pPr>
    <w:rPr>
      <w:rFonts w:ascii="Arial" w:hAnsi="Arial" w:cs="Arial"/>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2022-12-02T01:28:00Z</dcterms:created>
  <dc:creator>何红红</dc:creator>
  <cp:lastModifiedBy>何红红</cp:lastModifiedBy>
  <dcterms:modified xsi:type="dcterms:W3CDTF">2022-12-02T01:29:13Z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09A5B8EDC2414897AA2A7AD400848581</vt:lpwstr>
  </property>
</Properties>
</file>