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D2F72">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49BF769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219BD2A9">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bookmarkStart w:id="0" w:name="_Hlk9544796"/>
      <w:r>
        <w:rPr>
          <w:rFonts w:hint="eastAsia" w:asciiTheme="minorEastAsia" w:hAnsiTheme="minorEastAsia" w:eastAsiaTheme="minorEastAsia"/>
          <w:b/>
          <w:bCs/>
          <w:color w:val="auto"/>
          <w:sz w:val="52"/>
          <w:szCs w:val="52"/>
          <w:highlight w:val="none"/>
          <w:lang w:val="en-US" w:eastAsia="zh-CN"/>
        </w:rPr>
        <w:t>安徽省</w:t>
      </w:r>
      <w:r>
        <w:rPr>
          <w:rFonts w:hint="eastAsia" w:asciiTheme="minorEastAsia" w:hAnsiTheme="minorEastAsia" w:eastAsiaTheme="minorEastAsia"/>
          <w:b/>
          <w:bCs/>
          <w:color w:val="auto"/>
          <w:sz w:val="52"/>
          <w:szCs w:val="52"/>
          <w:highlight w:val="none"/>
        </w:rPr>
        <w:t>政府采购</w:t>
      </w:r>
      <w:r>
        <w:rPr>
          <w:rFonts w:hint="eastAsia" w:asciiTheme="minorEastAsia" w:hAnsiTheme="minorEastAsia" w:eastAsiaTheme="minorEastAsia"/>
          <w:b/>
          <w:bCs/>
          <w:color w:val="auto"/>
          <w:sz w:val="52"/>
          <w:szCs w:val="52"/>
          <w:highlight w:val="none"/>
          <w:lang w:eastAsia="zh-CN"/>
        </w:rPr>
        <w:t>项目</w:t>
      </w:r>
    </w:p>
    <w:p w14:paraId="6524118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询价通知书示范文本（货物类）</w:t>
      </w:r>
    </w:p>
    <w:bookmarkEnd w:id="0"/>
    <w:p w14:paraId="3C5DC67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2AFC3BC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50603D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794A3E7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8836A6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086B5793">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lang w:eastAsia="zh-CN"/>
        </w:rPr>
        <w:t>项目名称：科研仪器设备采购（专用设备）</w:t>
      </w:r>
    </w:p>
    <w:p w14:paraId="6710A4C4">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lang w:eastAsia="zh-CN"/>
        </w:rPr>
        <w:t>项目编号：FSKY34000120255383号001</w:t>
      </w:r>
    </w:p>
    <w:p w14:paraId="2555E6A9">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 购 人：淮南师范学院</w:t>
      </w:r>
    </w:p>
    <w:p w14:paraId="061ED05A">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pacing w:val="20"/>
          <w:kern w:val="0"/>
          <w:sz w:val="32"/>
          <w:szCs w:val="32"/>
          <w:highlight w:val="none"/>
          <w:lang w:eastAsia="zh-CN"/>
        </w:rPr>
        <w:t>鼎信数智技术集团股份有限公司</w:t>
      </w:r>
    </w:p>
    <w:p w14:paraId="6A9B489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F09DDED">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lang w:val="en-US" w:eastAsia="zh-CN"/>
        </w:rPr>
        <w:t>2025</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lang w:val="en-US" w:eastAsia="zh-CN"/>
        </w:rPr>
        <w:t>8</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054AB5DB">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4AC1929C">
      <w:pPr>
        <w:pStyle w:val="16"/>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_Toc17729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询价邀请</w:t>
      </w:r>
      <w:r>
        <w:rPr>
          <w:color w:val="auto"/>
          <w:highlight w:val="none"/>
        </w:rPr>
        <w:tab/>
      </w:r>
      <w:r>
        <w:rPr>
          <w:color w:val="auto"/>
          <w:highlight w:val="none"/>
        </w:rPr>
        <w:fldChar w:fldCharType="begin"/>
      </w:r>
      <w:r>
        <w:rPr>
          <w:color w:val="auto"/>
          <w:highlight w:val="none"/>
        </w:rPr>
        <w:instrText xml:space="preserve"> PAGEREF _Toc17729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bCs/>
          <w:color w:val="auto"/>
          <w:szCs w:val="24"/>
          <w:highlight w:val="none"/>
        </w:rPr>
        <w:fldChar w:fldCharType="end"/>
      </w:r>
    </w:p>
    <w:p w14:paraId="44F039D1">
      <w:pPr>
        <w:pStyle w:val="16"/>
        <w:tabs>
          <w:tab w:val="right" w:leader="dot" w:pos="8279"/>
        </w:tabs>
        <w:rPr>
          <w:color w:val="auto"/>
          <w:highlight w:val="none"/>
        </w:rPr>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_Toc3199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_Toc3199 \h </w:instrText>
      </w:r>
      <w:r>
        <w:rPr>
          <w:color w:val="auto"/>
          <w:highlight w:val="none"/>
        </w:rPr>
        <w:fldChar w:fldCharType="separate"/>
      </w:r>
      <w:r>
        <w:rPr>
          <w:color w:val="auto"/>
          <w:highlight w:val="none"/>
        </w:rPr>
        <w:t>3</w:t>
      </w:r>
      <w:r>
        <w:rPr>
          <w:color w:val="auto"/>
          <w:highlight w:val="none"/>
        </w:rPr>
        <w:fldChar w:fldCharType="end"/>
      </w:r>
      <w:r>
        <w:rPr>
          <w:rFonts w:asciiTheme="minorEastAsia" w:hAnsiTheme="minorEastAsia" w:eastAsiaTheme="minorEastAsia"/>
          <w:bCs/>
          <w:color w:val="auto"/>
          <w:szCs w:val="24"/>
          <w:highlight w:val="none"/>
        </w:rPr>
        <w:fldChar w:fldCharType="end"/>
      </w:r>
    </w:p>
    <w:p w14:paraId="448CACD8">
      <w:pPr>
        <w:pStyle w:val="16"/>
        <w:tabs>
          <w:tab w:val="right" w:leader="dot" w:pos="8279"/>
        </w:tabs>
        <w:rPr>
          <w:color w:val="auto"/>
          <w:highlight w:val="none"/>
        </w:rPr>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_Toc1471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_Toc1471 \h </w:instrText>
      </w:r>
      <w:r>
        <w:rPr>
          <w:color w:val="auto"/>
          <w:highlight w:val="none"/>
        </w:rPr>
        <w:fldChar w:fldCharType="separate"/>
      </w:r>
      <w:r>
        <w:rPr>
          <w:color w:val="auto"/>
          <w:highlight w:val="none"/>
        </w:rPr>
        <w:t>15</w:t>
      </w:r>
      <w:r>
        <w:rPr>
          <w:color w:val="auto"/>
          <w:highlight w:val="none"/>
        </w:rPr>
        <w:fldChar w:fldCharType="end"/>
      </w:r>
      <w:r>
        <w:rPr>
          <w:rFonts w:asciiTheme="minorEastAsia" w:hAnsiTheme="minorEastAsia" w:eastAsiaTheme="minorEastAsia"/>
          <w:bCs/>
          <w:color w:val="auto"/>
          <w:szCs w:val="24"/>
          <w:highlight w:val="none"/>
        </w:rPr>
        <w:fldChar w:fldCharType="end"/>
      </w:r>
    </w:p>
    <w:p w14:paraId="2D2833AC">
      <w:pPr>
        <w:pStyle w:val="16"/>
        <w:tabs>
          <w:tab w:val="right" w:leader="dot" w:pos="8279"/>
        </w:tabs>
        <w:rPr>
          <w:color w:val="auto"/>
          <w:highlight w:val="none"/>
        </w:rPr>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_Toc15765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_Toc15765 \h </w:instrText>
      </w:r>
      <w:r>
        <w:rPr>
          <w:color w:val="auto"/>
          <w:highlight w:val="none"/>
        </w:rPr>
        <w:fldChar w:fldCharType="separate"/>
      </w:r>
      <w:r>
        <w:rPr>
          <w:color w:val="auto"/>
          <w:highlight w:val="none"/>
        </w:rPr>
        <w:t>17</w:t>
      </w:r>
      <w:r>
        <w:rPr>
          <w:color w:val="auto"/>
          <w:highlight w:val="none"/>
        </w:rPr>
        <w:fldChar w:fldCharType="end"/>
      </w:r>
      <w:r>
        <w:rPr>
          <w:rFonts w:asciiTheme="minorEastAsia" w:hAnsiTheme="minorEastAsia" w:eastAsiaTheme="minorEastAsia"/>
          <w:bCs/>
          <w:color w:val="auto"/>
          <w:szCs w:val="24"/>
          <w:highlight w:val="none"/>
        </w:rPr>
        <w:fldChar w:fldCharType="end"/>
      </w:r>
    </w:p>
    <w:p w14:paraId="3BD1D091">
      <w:pPr>
        <w:pStyle w:val="16"/>
        <w:tabs>
          <w:tab w:val="right" w:leader="dot" w:pos="8279"/>
        </w:tabs>
        <w:rPr>
          <w:color w:val="auto"/>
          <w:highlight w:val="none"/>
        </w:rPr>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_Toc5156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_Toc5156 \h </w:instrText>
      </w:r>
      <w:r>
        <w:rPr>
          <w:color w:val="auto"/>
          <w:highlight w:val="none"/>
        </w:rPr>
        <w:fldChar w:fldCharType="separate"/>
      </w:r>
      <w:r>
        <w:rPr>
          <w:color w:val="auto"/>
          <w:highlight w:val="none"/>
        </w:rPr>
        <w:t>20</w:t>
      </w:r>
      <w:r>
        <w:rPr>
          <w:color w:val="auto"/>
          <w:highlight w:val="none"/>
        </w:rPr>
        <w:fldChar w:fldCharType="end"/>
      </w:r>
      <w:r>
        <w:rPr>
          <w:rFonts w:asciiTheme="minorEastAsia" w:hAnsiTheme="minorEastAsia" w:eastAsiaTheme="minorEastAsia"/>
          <w:bCs/>
          <w:color w:val="auto"/>
          <w:szCs w:val="24"/>
          <w:highlight w:val="none"/>
        </w:rPr>
        <w:fldChar w:fldCharType="end"/>
      </w:r>
    </w:p>
    <w:p w14:paraId="6C9C7239">
      <w:pPr>
        <w:pStyle w:val="16"/>
        <w:tabs>
          <w:tab w:val="right" w:leader="dot" w:pos="8279"/>
        </w:tabs>
        <w:rPr>
          <w:color w:val="auto"/>
          <w:highlight w:val="none"/>
        </w:rPr>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_Toc29013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_Toc29013 \h </w:instrText>
      </w:r>
      <w:r>
        <w:rPr>
          <w:color w:val="auto"/>
          <w:highlight w:val="none"/>
        </w:rPr>
        <w:fldChar w:fldCharType="separate"/>
      </w:r>
      <w:r>
        <w:rPr>
          <w:color w:val="auto"/>
          <w:highlight w:val="none"/>
        </w:rPr>
        <w:t>29</w:t>
      </w:r>
      <w:r>
        <w:rPr>
          <w:color w:val="auto"/>
          <w:highlight w:val="none"/>
        </w:rPr>
        <w:fldChar w:fldCharType="end"/>
      </w:r>
      <w:r>
        <w:rPr>
          <w:rFonts w:asciiTheme="minorEastAsia" w:hAnsiTheme="minorEastAsia" w:eastAsiaTheme="minorEastAsia"/>
          <w:bCs/>
          <w:color w:val="auto"/>
          <w:szCs w:val="24"/>
          <w:highlight w:val="none"/>
        </w:rPr>
        <w:fldChar w:fldCharType="end"/>
      </w:r>
    </w:p>
    <w:p w14:paraId="75F1A469">
      <w:pPr>
        <w:pStyle w:val="16"/>
        <w:tabs>
          <w:tab w:val="right" w:leader="dot" w:pos="8279"/>
        </w:tabs>
        <w:rPr>
          <w:color w:val="auto"/>
          <w:highlight w:val="none"/>
        </w:rPr>
      </w:pPr>
      <w:r>
        <w:rPr>
          <w:rFonts w:asciiTheme="minorEastAsia" w:hAnsiTheme="minorEastAsia" w:eastAsiaTheme="minorEastAsia"/>
          <w:bCs/>
          <w:color w:val="auto"/>
          <w:szCs w:val="24"/>
          <w:highlight w:val="none"/>
        </w:rPr>
        <w:fldChar w:fldCharType="begin"/>
      </w:r>
      <w:r>
        <w:rPr>
          <w:rFonts w:asciiTheme="minorEastAsia" w:hAnsiTheme="minorEastAsia" w:eastAsiaTheme="minorEastAsia"/>
          <w:bCs/>
          <w:color w:val="auto"/>
          <w:szCs w:val="24"/>
          <w:highlight w:val="none"/>
        </w:rPr>
        <w:instrText xml:space="preserve"> HYPERLINK \l _Toc1141 </w:instrText>
      </w:r>
      <w:r>
        <w:rPr>
          <w:rFonts w:asciiTheme="minorEastAsia" w:hAnsiTheme="minorEastAsia" w:eastAsiaTheme="minorEastAsia"/>
          <w:bCs/>
          <w:color w:val="auto"/>
          <w:szCs w:val="24"/>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eastAsia="zh-CN"/>
        </w:rPr>
        <w:t>七</w:t>
      </w:r>
      <w:r>
        <w:rPr>
          <w:rFonts w:hint="eastAsia" w:asciiTheme="minorEastAsia" w:hAnsiTheme="minorEastAsia" w:eastAsiaTheme="minorEastAsia"/>
          <w:color w:val="auto"/>
          <w:highlight w:val="none"/>
        </w:rPr>
        <w:t>章</w:t>
      </w:r>
      <w:r>
        <w:rPr>
          <w:rFonts w:hint="eastAsia"/>
          <w:bCs/>
          <w:color w:val="auto"/>
          <w:highlight w:val="none"/>
        </w:rPr>
        <w:t xml:space="preserve">  </w:t>
      </w:r>
      <w:r>
        <w:rPr>
          <w:rFonts w:hint="eastAsia" w:ascii="宋体" w:hAnsi="宋体" w:eastAsia="宋体"/>
          <w:bCs/>
          <w:color w:val="auto"/>
          <w:highlight w:val="none"/>
        </w:rPr>
        <w:t>政府采购</w:t>
      </w:r>
      <w:r>
        <w:rPr>
          <w:rFonts w:hint="eastAsia" w:asciiTheme="minorEastAsia" w:hAnsiTheme="minorEastAsia" w:eastAsia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_Toc1141 \h </w:instrText>
      </w:r>
      <w:r>
        <w:rPr>
          <w:color w:val="auto"/>
          <w:highlight w:val="none"/>
        </w:rPr>
        <w:fldChar w:fldCharType="separate"/>
      </w:r>
      <w:r>
        <w:rPr>
          <w:color w:val="auto"/>
          <w:highlight w:val="none"/>
        </w:rPr>
        <w:t>44</w:t>
      </w:r>
      <w:r>
        <w:rPr>
          <w:color w:val="auto"/>
          <w:highlight w:val="none"/>
        </w:rPr>
        <w:fldChar w:fldCharType="end"/>
      </w:r>
      <w:r>
        <w:rPr>
          <w:rFonts w:asciiTheme="minorEastAsia" w:hAnsiTheme="minorEastAsia" w:eastAsiaTheme="minorEastAsia"/>
          <w:bCs/>
          <w:color w:val="auto"/>
          <w:szCs w:val="24"/>
          <w:highlight w:val="none"/>
        </w:rPr>
        <w:fldChar w:fldCharType="end"/>
      </w:r>
    </w:p>
    <w:p w14:paraId="58E59E11">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0C760E3D">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308F548D">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询价邀请</w:t>
      </w:r>
      <w:bookmarkEnd w:id="1"/>
    </w:p>
    <w:p w14:paraId="2FAC0843">
      <w:pPr>
        <w:spacing w:line="360" w:lineRule="auto"/>
        <w:ind w:firstLine="435"/>
        <w:outlineLvl w:val="1"/>
        <w:rPr>
          <w:rFonts w:hint="eastAsia" w:asciiTheme="minorEastAsia" w:hAnsiTheme="minorEastAsia" w:eastAsiaTheme="minorEastAsia"/>
          <w:b/>
          <w:bCs/>
          <w:color w:val="auto"/>
          <w:sz w:val="24"/>
          <w:szCs w:val="18"/>
          <w:highlight w:val="none"/>
        </w:rPr>
      </w:pPr>
      <w:bookmarkStart w:id="2" w:name="_Toc12934"/>
      <w:bookmarkStart w:id="3" w:name="_Toc12227"/>
      <w:r>
        <w:rPr>
          <w:rFonts w:hint="eastAsia" w:asciiTheme="minorEastAsia" w:hAnsiTheme="minorEastAsia" w:eastAsiaTheme="minorEastAsia"/>
          <w:b/>
          <w:bCs/>
          <w:color w:val="auto"/>
          <w:sz w:val="24"/>
          <w:szCs w:val="18"/>
          <w:highlight w:val="none"/>
        </w:rPr>
        <w:t>一、</w:t>
      </w:r>
      <w:bookmarkEnd w:id="2"/>
      <w:r>
        <w:rPr>
          <w:rFonts w:hint="eastAsia" w:asciiTheme="minorEastAsia" w:hAnsiTheme="minorEastAsia" w:eastAsiaTheme="minorEastAsia"/>
          <w:b/>
          <w:bCs/>
          <w:color w:val="auto"/>
          <w:sz w:val="24"/>
          <w:szCs w:val="18"/>
          <w:highlight w:val="none"/>
        </w:rPr>
        <w:t>项目基本情况</w:t>
      </w:r>
      <w:bookmarkEnd w:id="3"/>
    </w:p>
    <w:p w14:paraId="20DA9E33">
      <w:pPr>
        <w:spacing w:line="360" w:lineRule="auto"/>
        <w:ind w:firstLine="435"/>
        <w:rPr>
          <w:rFonts w:hint="eastAsia" w:asciiTheme="minorEastAsia" w:hAnsiTheme="minorEastAsia" w:eastAsiaTheme="minorEastAsia"/>
          <w:color w:val="auto"/>
          <w:sz w:val="24"/>
          <w:highlight w:val="none"/>
          <w:lang w:eastAsia="zh-CN"/>
        </w:rPr>
      </w:pPr>
      <w:bookmarkStart w:id="4" w:name="_Toc15751"/>
      <w:r>
        <w:rPr>
          <w:rFonts w:hint="eastAsia" w:asciiTheme="minorEastAsia" w:hAnsiTheme="minorEastAsia" w:eastAsiaTheme="minorEastAsia"/>
          <w:color w:val="auto"/>
          <w:sz w:val="24"/>
          <w:highlight w:val="none"/>
        </w:rPr>
        <w:t>1.项目编号：</w:t>
      </w:r>
      <w:r>
        <w:rPr>
          <w:rFonts w:hint="eastAsia" w:asciiTheme="minorEastAsia" w:hAnsiTheme="minorEastAsia" w:eastAsiaTheme="minorEastAsia"/>
          <w:color w:val="auto"/>
          <w:sz w:val="24"/>
          <w:highlight w:val="none"/>
          <w:lang w:val="en-US" w:eastAsia="zh-CN"/>
        </w:rPr>
        <w:t>FSKY34000120255383号001</w:t>
      </w:r>
    </w:p>
    <w:p w14:paraId="74F3042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2.项目名称：科研仪器设备采购（专用设备）</w:t>
      </w:r>
    </w:p>
    <w:p w14:paraId="00727BBC">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3.预算金额：</w:t>
      </w:r>
      <w:r>
        <w:rPr>
          <w:rFonts w:hint="eastAsia" w:asciiTheme="minorEastAsia" w:hAnsiTheme="minorEastAsia" w:eastAsiaTheme="minorEastAsia"/>
          <w:color w:val="auto"/>
          <w:sz w:val="24"/>
          <w:highlight w:val="none"/>
          <w:lang w:val="en-US" w:eastAsia="zh-CN"/>
        </w:rPr>
        <w:t>540000元</w:t>
      </w:r>
    </w:p>
    <w:p w14:paraId="58F00C5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Theme="minorEastAsia" w:hAnsiTheme="minorEastAsia" w:eastAsiaTheme="minorEastAsia"/>
          <w:color w:val="auto"/>
          <w:sz w:val="24"/>
          <w:highlight w:val="none"/>
          <w:lang w:val="en-US" w:eastAsia="zh-CN"/>
        </w:rPr>
        <w:t>537650元</w:t>
      </w:r>
    </w:p>
    <w:p w14:paraId="37B85E65">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5.采购需求：</w:t>
      </w:r>
      <w:r>
        <w:rPr>
          <w:rFonts w:hint="eastAsia" w:asciiTheme="minorEastAsia" w:hAnsiTheme="minorEastAsia" w:eastAsiaTheme="minorEastAsia"/>
          <w:color w:val="auto"/>
          <w:sz w:val="24"/>
          <w:highlight w:val="none"/>
          <w:lang w:val="en-US" w:eastAsia="zh-CN"/>
        </w:rPr>
        <w:t>本项目拟</w:t>
      </w:r>
      <w:r>
        <w:rPr>
          <w:rFonts w:hint="eastAsia" w:ascii="宋体" w:hAnsi="宋体" w:eastAsia="宋体"/>
          <w:color w:val="auto"/>
          <w:sz w:val="24"/>
          <w:szCs w:val="18"/>
          <w:highlight w:val="none"/>
          <w:u w:val="single"/>
          <w:lang w:val="en-US" w:eastAsia="zh-CN"/>
        </w:rPr>
        <w:t>采购</w:t>
      </w:r>
      <w:r>
        <w:rPr>
          <w:rFonts w:hint="eastAsia" w:asciiTheme="minorEastAsia" w:hAnsiTheme="minorEastAsia" w:eastAsiaTheme="minorEastAsia"/>
          <w:color w:val="auto"/>
          <w:sz w:val="24"/>
          <w:highlight w:val="none"/>
        </w:rPr>
        <w:t>科研仪器设备（专用设备）</w:t>
      </w:r>
      <w:r>
        <w:rPr>
          <w:rFonts w:hint="eastAsia" w:asciiTheme="minorEastAsia" w:hAnsiTheme="minorEastAsia" w:eastAsiaTheme="minorEastAsia"/>
          <w:color w:val="auto"/>
          <w:sz w:val="24"/>
          <w:highlight w:val="none"/>
          <w:lang w:val="en-US" w:eastAsia="zh-CN"/>
        </w:rPr>
        <w:t>以满足科研需求，具体详见采购需求。</w:t>
      </w:r>
    </w:p>
    <w:p w14:paraId="5112007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6.合同履行期限：合同生效后，30个日历日内完成供货、安装、调试、培训等所有工作内容，货物需求另有规定的，以货物需求为准。</w:t>
      </w:r>
    </w:p>
    <w:p w14:paraId="1BC5F7F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接受联合体投标。</w:t>
      </w:r>
    </w:p>
    <w:p w14:paraId="402743D7">
      <w:pPr>
        <w:spacing w:line="360" w:lineRule="auto"/>
        <w:ind w:firstLine="435"/>
        <w:outlineLvl w:val="1"/>
        <w:rPr>
          <w:rFonts w:hint="eastAsia" w:asciiTheme="minorEastAsia" w:hAnsiTheme="minorEastAsia" w:eastAsiaTheme="minorEastAsia"/>
          <w:b/>
          <w:bCs/>
          <w:color w:val="auto"/>
          <w:sz w:val="24"/>
          <w:szCs w:val="18"/>
          <w:highlight w:val="none"/>
        </w:rPr>
      </w:pPr>
      <w:bookmarkStart w:id="5" w:name="_Toc12459"/>
      <w:r>
        <w:rPr>
          <w:rFonts w:hint="eastAsia" w:asciiTheme="minorEastAsia" w:hAnsiTheme="minorEastAsia" w:eastAsiaTheme="minorEastAsia"/>
          <w:b/>
          <w:bCs/>
          <w:color w:val="auto"/>
          <w:sz w:val="24"/>
          <w:szCs w:val="18"/>
          <w:highlight w:val="none"/>
        </w:rPr>
        <w:t>二、</w:t>
      </w:r>
      <w:bookmarkEnd w:id="4"/>
      <w:r>
        <w:rPr>
          <w:rFonts w:hint="eastAsia" w:asciiTheme="minorEastAsia" w:hAnsiTheme="minorEastAsia" w:eastAsiaTheme="minorEastAsia"/>
          <w:b/>
          <w:bCs/>
          <w:color w:val="auto"/>
          <w:sz w:val="24"/>
          <w:szCs w:val="18"/>
          <w:highlight w:val="none"/>
        </w:rPr>
        <w:t>申请人的资格要求</w:t>
      </w:r>
      <w:bookmarkEnd w:id="5"/>
    </w:p>
    <w:p w14:paraId="182BD021">
      <w:pPr>
        <w:spacing w:line="360" w:lineRule="auto"/>
        <w:ind w:firstLine="435"/>
        <w:outlineLvl w:val="9"/>
        <w:rPr>
          <w:rFonts w:hint="eastAsia" w:asciiTheme="minorEastAsia" w:hAnsiTheme="minorEastAsia" w:eastAsiaTheme="minorEastAsia"/>
          <w:color w:val="auto"/>
          <w:sz w:val="24"/>
          <w:highlight w:val="none"/>
        </w:rPr>
      </w:pPr>
      <w:bookmarkStart w:id="6" w:name="_Toc30155"/>
      <w:r>
        <w:rPr>
          <w:rFonts w:hint="eastAsia" w:asciiTheme="minorEastAsia" w:hAnsiTheme="minorEastAsia" w:eastAsiaTheme="minorEastAsia"/>
          <w:color w:val="auto"/>
          <w:sz w:val="24"/>
          <w:highlight w:val="none"/>
        </w:rPr>
        <w:t>1.满足《中华人民共和国政府采购法》第二十二条规定；</w:t>
      </w:r>
    </w:p>
    <w:p w14:paraId="535B582D">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13152B99">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本项目符合财政部、工业和信息化部制定的《政府采购促进中小企业发展管理办法》第六条第二款第三项之规定，为非专门面向中小企业采购项目。</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具体原因如下：按照本办法规定预留采购份额无法确保充分供应、充分竞争，可能影响政府采购目标实现。如对此项内容有疑问，可通过书面方式进行质疑</w:t>
      </w:r>
      <w:r>
        <w:rPr>
          <w:rFonts w:hint="eastAsia" w:asciiTheme="minorEastAsia" w:hAnsiTheme="minorEastAsia" w:eastAsiaTheme="minorEastAsia"/>
          <w:color w:val="auto"/>
          <w:sz w:val="24"/>
          <w:highlight w:val="none"/>
          <w:lang w:eastAsia="zh-CN"/>
        </w:rPr>
        <w:t>。</w:t>
      </w:r>
    </w:p>
    <w:p w14:paraId="267A088C">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本项目的特定资格要求：</w:t>
      </w:r>
    </w:p>
    <w:p w14:paraId="14942A7C">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不得存在以下不良信用记录情形之一：</w:t>
      </w:r>
    </w:p>
    <w:p w14:paraId="327BDE7B">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被</w:t>
      </w:r>
      <w:r>
        <w:rPr>
          <w:rFonts w:hint="eastAsia" w:asciiTheme="minorEastAsia" w:hAnsiTheme="minorEastAsia" w:eastAsiaTheme="minorEastAsia"/>
          <w:color w:val="auto"/>
          <w:sz w:val="24"/>
          <w:highlight w:val="none"/>
          <w:lang w:val="en-US" w:eastAsia="zh-CN"/>
        </w:rPr>
        <w:t>列入</w:t>
      </w:r>
      <w:r>
        <w:rPr>
          <w:rFonts w:hint="eastAsia" w:ascii="宋体" w:hAnsi="宋体" w:eastAsia="宋体" w:cs="宋体"/>
          <w:color w:val="auto"/>
          <w:sz w:val="24"/>
          <w:szCs w:val="24"/>
          <w:highlight w:val="none"/>
        </w:rPr>
        <w:t>“信用中国”网站失信被执行人名单</w:t>
      </w:r>
      <w:r>
        <w:rPr>
          <w:rFonts w:hint="eastAsia" w:asciiTheme="minorEastAsia" w:hAnsiTheme="minorEastAsia" w:eastAsiaTheme="minorEastAsia"/>
          <w:color w:val="auto"/>
          <w:sz w:val="24"/>
          <w:highlight w:val="none"/>
        </w:rPr>
        <w:t>的；</w:t>
      </w:r>
    </w:p>
    <w:p w14:paraId="46948756">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被</w:t>
      </w:r>
      <w:r>
        <w:rPr>
          <w:rFonts w:hint="eastAsia" w:asciiTheme="minorEastAsia" w:hAnsiTheme="minorEastAsia" w:eastAsiaTheme="minorEastAsia"/>
          <w:color w:val="auto"/>
          <w:sz w:val="24"/>
          <w:highlight w:val="none"/>
          <w:lang w:val="en-US" w:eastAsia="zh-CN"/>
        </w:rPr>
        <w:t>列入</w:t>
      </w:r>
      <w:r>
        <w:rPr>
          <w:rFonts w:hint="eastAsia" w:ascii="宋体" w:hAnsi="宋体" w:eastAsia="宋体" w:cs="宋体"/>
          <w:color w:val="auto"/>
          <w:sz w:val="24"/>
          <w:szCs w:val="24"/>
          <w:highlight w:val="none"/>
        </w:rPr>
        <w:t>重大税收违法案件当事人名单</w:t>
      </w:r>
      <w:r>
        <w:rPr>
          <w:rFonts w:hint="eastAsia" w:asciiTheme="minorEastAsia" w:hAnsiTheme="minorEastAsia" w:eastAsiaTheme="minorEastAsia"/>
          <w:color w:val="auto"/>
          <w:sz w:val="24"/>
          <w:highlight w:val="none"/>
        </w:rPr>
        <w:t>的；</w:t>
      </w:r>
    </w:p>
    <w:p w14:paraId="2A455EFA">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被</w:t>
      </w:r>
      <w:r>
        <w:rPr>
          <w:rFonts w:hint="eastAsia" w:asciiTheme="minorEastAsia" w:hAnsiTheme="minorEastAsia" w:eastAsiaTheme="minorEastAsia"/>
          <w:color w:val="auto"/>
          <w:sz w:val="24"/>
          <w:highlight w:val="none"/>
          <w:lang w:val="en-US" w:eastAsia="zh-CN"/>
        </w:rPr>
        <w:t>列入</w:t>
      </w:r>
      <w:r>
        <w:rPr>
          <w:rFonts w:hint="eastAsia" w:ascii="宋体" w:hAnsi="宋体" w:eastAsia="宋体" w:cs="宋体"/>
          <w:color w:val="auto"/>
          <w:sz w:val="24"/>
          <w:szCs w:val="24"/>
          <w:highlight w:val="none"/>
        </w:rPr>
        <w:t>政府采购严重违法失信行为记录名单</w:t>
      </w:r>
      <w:r>
        <w:rPr>
          <w:rFonts w:hint="eastAsia" w:asciiTheme="minorEastAsia" w:hAnsiTheme="minorEastAsia" w:eastAsiaTheme="minorEastAsia"/>
          <w:color w:val="auto"/>
          <w:sz w:val="24"/>
          <w:highlight w:val="none"/>
        </w:rPr>
        <w:t>的。</w:t>
      </w:r>
    </w:p>
    <w:bookmarkEnd w:id="6"/>
    <w:p w14:paraId="3BDD34F1">
      <w:pPr>
        <w:spacing w:line="360" w:lineRule="auto"/>
        <w:ind w:firstLine="435"/>
        <w:outlineLvl w:val="1"/>
        <w:rPr>
          <w:rFonts w:hint="eastAsia" w:asciiTheme="minorEastAsia" w:hAnsiTheme="minorEastAsia" w:eastAsiaTheme="minorEastAsia"/>
          <w:b/>
          <w:bCs/>
          <w:color w:val="auto"/>
          <w:sz w:val="24"/>
          <w:szCs w:val="18"/>
          <w:highlight w:val="none"/>
        </w:rPr>
      </w:pPr>
      <w:bookmarkStart w:id="7" w:name="_Toc35393608"/>
      <w:bookmarkStart w:id="8" w:name="_Toc22747"/>
      <w:bookmarkStart w:id="9" w:name="_Toc35393777"/>
      <w:bookmarkStart w:id="10" w:name="_Toc28887"/>
      <w:r>
        <w:rPr>
          <w:rFonts w:hint="eastAsia" w:asciiTheme="minorEastAsia" w:hAnsiTheme="minorEastAsia" w:eastAsiaTheme="minorEastAsia"/>
          <w:b/>
          <w:bCs/>
          <w:color w:val="auto"/>
          <w:sz w:val="24"/>
          <w:szCs w:val="18"/>
          <w:highlight w:val="none"/>
        </w:rPr>
        <w:t>三、</w:t>
      </w:r>
      <w:r>
        <w:rPr>
          <w:rFonts w:hint="eastAsia" w:asciiTheme="minorEastAsia" w:hAnsiTheme="minorEastAsia" w:eastAsiaTheme="minorEastAsia"/>
          <w:b/>
          <w:bCs/>
          <w:color w:val="auto"/>
          <w:sz w:val="24"/>
          <w:szCs w:val="18"/>
          <w:highlight w:val="none"/>
          <w:lang w:eastAsia="zh-CN"/>
        </w:rPr>
        <w:t>获取采购</w:t>
      </w:r>
      <w:r>
        <w:rPr>
          <w:rFonts w:hint="eastAsia" w:asciiTheme="minorEastAsia" w:hAnsiTheme="minorEastAsia" w:eastAsiaTheme="minorEastAsia"/>
          <w:b/>
          <w:bCs/>
          <w:color w:val="auto"/>
          <w:sz w:val="24"/>
          <w:szCs w:val="18"/>
          <w:highlight w:val="none"/>
        </w:rPr>
        <w:t>文件</w:t>
      </w:r>
      <w:bookmarkEnd w:id="7"/>
      <w:bookmarkEnd w:id="8"/>
      <w:bookmarkEnd w:id="9"/>
    </w:p>
    <w:p w14:paraId="22553CD2">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13</w:t>
      </w:r>
      <w:r>
        <w:rPr>
          <w:rFonts w:hint="eastAsia" w:asciiTheme="minorEastAsia" w:hAnsiTheme="minorEastAsia" w:eastAsiaTheme="minorEastAsia" w:cstheme="minorEastAsia"/>
          <w:color w:val="auto"/>
          <w:sz w:val="24"/>
          <w:szCs w:val="24"/>
          <w:highlight w:val="none"/>
          <w:u w:val="none"/>
        </w:rPr>
        <w:t>日</w:t>
      </w:r>
      <w:r>
        <w:rPr>
          <w:rFonts w:hint="eastAsia" w:ascii="宋体" w:hAnsi="宋体" w:eastAsia="宋体" w:cs="宋体"/>
          <w:color w:val="auto"/>
          <w:sz w:val="24"/>
          <w:szCs w:val="24"/>
          <w:highlight w:val="none"/>
        </w:rPr>
        <w:t>，每天上午 00:00至12:00 ，下午12:00至23:59（北京时间，法定节假日除外）</w:t>
      </w:r>
    </w:p>
    <w:p w14:paraId="54DE101A">
      <w:pPr>
        <w:spacing w:line="360" w:lineRule="auto"/>
        <w:ind w:firstLine="540"/>
        <w:rPr>
          <w:rFonts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 xml:space="preserve">地点：“徽采云”电子交易系统 </w:t>
      </w:r>
    </w:p>
    <w:p w14:paraId="2B40D058">
      <w:pPr>
        <w:spacing w:line="360" w:lineRule="auto"/>
        <w:ind w:firstLine="54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方式：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r>
        <w:rPr>
          <w:rFonts w:hint="eastAsia" w:asciiTheme="minorEastAsia" w:hAnsiTheme="minorEastAsia" w:eastAsiaTheme="minorEastAsia" w:cstheme="minorEastAsia"/>
          <w:color w:val="auto"/>
          <w:sz w:val="24"/>
          <w:szCs w:val="24"/>
          <w:highlight w:val="none"/>
          <w:lang w:eastAsia="zh-CN"/>
        </w:rPr>
        <w:t>。</w:t>
      </w:r>
    </w:p>
    <w:bookmarkEnd w:id="10"/>
    <w:p w14:paraId="65981718">
      <w:pPr>
        <w:spacing w:line="360" w:lineRule="auto"/>
        <w:ind w:firstLine="435"/>
        <w:outlineLvl w:val="1"/>
        <w:rPr>
          <w:rFonts w:hint="eastAsia" w:asciiTheme="minorEastAsia" w:hAnsiTheme="minorEastAsia" w:eastAsiaTheme="minorEastAsia"/>
          <w:b/>
          <w:bCs/>
          <w:color w:val="auto"/>
          <w:sz w:val="24"/>
          <w:szCs w:val="18"/>
          <w:highlight w:val="none"/>
        </w:rPr>
      </w:pPr>
      <w:bookmarkStart w:id="11" w:name="_Toc28359092"/>
      <w:bookmarkStart w:id="12" w:name="_Toc35393801"/>
      <w:bookmarkStart w:id="13" w:name="_Toc23298"/>
      <w:bookmarkStart w:id="14" w:name="_Toc28359015"/>
      <w:bookmarkStart w:id="15" w:name="_Toc35393632"/>
      <w:bookmarkStart w:id="16" w:name="_Toc9537"/>
      <w:r>
        <w:rPr>
          <w:rFonts w:hint="eastAsia" w:asciiTheme="minorEastAsia" w:hAnsiTheme="minorEastAsia" w:eastAsiaTheme="minorEastAsia"/>
          <w:b/>
          <w:bCs/>
          <w:color w:val="auto"/>
          <w:sz w:val="24"/>
          <w:szCs w:val="18"/>
          <w:highlight w:val="none"/>
        </w:rPr>
        <w:t>四、响应文件提交</w:t>
      </w:r>
      <w:bookmarkEnd w:id="11"/>
      <w:bookmarkEnd w:id="12"/>
      <w:bookmarkEnd w:id="13"/>
      <w:bookmarkEnd w:id="14"/>
      <w:bookmarkEnd w:id="15"/>
    </w:p>
    <w:p w14:paraId="46996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截止时间：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bCs/>
          <w:color w:val="auto"/>
          <w:sz w:val="24"/>
          <w:szCs w:val="24"/>
          <w:highlight w:val="none"/>
          <w:u w:val="single"/>
          <w:lang w:val="en-US" w:eastAsia="zh-CN"/>
        </w:rPr>
        <w:t>14</w:t>
      </w:r>
      <w:r>
        <w:rPr>
          <w:rFonts w:hint="eastAsia" w:asciiTheme="minorEastAsia" w:hAnsiTheme="minorEastAsia" w:eastAsiaTheme="minorEastAsia" w:cstheme="minorEastAsia"/>
          <w:bCs/>
          <w:color w:val="auto"/>
          <w:sz w:val="24"/>
          <w:szCs w:val="24"/>
          <w:highlight w:val="none"/>
          <w:u w:val="none"/>
        </w:rPr>
        <w:t>日</w:t>
      </w:r>
      <w:r>
        <w:rPr>
          <w:rFonts w:hint="eastAsia" w:asciiTheme="minorEastAsia" w:hAnsiTheme="minorEastAsia" w:eastAsiaTheme="minorEastAsia" w:cstheme="minorEastAsia"/>
          <w:bCs/>
          <w:color w:val="auto"/>
          <w:sz w:val="24"/>
          <w:szCs w:val="24"/>
          <w:highlight w:val="none"/>
          <w:u w:val="single"/>
          <w:lang w:val="en-US" w:eastAsia="zh-CN"/>
        </w:rPr>
        <w:t>14</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single"/>
          <w:lang w:val="en-US" w:eastAsia="zh-CN"/>
        </w:rPr>
        <w:t>30</w:t>
      </w:r>
      <w:r>
        <w:rPr>
          <w:rFonts w:hint="eastAsia" w:asciiTheme="minorEastAsia" w:hAnsiTheme="minorEastAsia" w:eastAsiaTheme="minorEastAsia" w:cstheme="minorEastAsia"/>
          <w:bCs/>
          <w:color w:val="auto"/>
          <w:sz w:val="24"/>
          <w:szCs w:val="24"/>
          <w:highlight w:val="none"/>
          <w:u w:val="none"/>
        </w:rPr>
        <w:t>分</w:t>
      </w:r>
      <w:r>
        <w:rPr>
          <w:rFonts w:hint="eastAsia" w:ascii="宋体" w:hAnsi="宋体" w:eastAsia="宋体" w:cs="宋体"/>
          <w:bCs/>
          <w:color w:val="auto"/>
          <w:sz w:val="24"/>
          <w:szCs w:val="24"/>
          <w:highlight w:val="none"/>
        </w:rPr>
        <w:t>（北京时间）</w:t>
      </w:r>
      <w:bookmarkStart w:id="17" w:name="_Toc35393802"/>
      <w:bookmarkStart w:id="18" w:name="_Toc35393633"/>
      <w:bookmarkStart w:id="19" w:name="_Toc28359016"/>
      <w:bookmarkStart w:id="20" w:name="_Toc28359093"/>
    </w:p>
    <w:p w14:paraId="6579E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地点：“徽采云”电子交易系统</w:t>
      </w:r>
    </w:p>
    <w:p w14:paraId="04D09D6B">
      <w:pPr>
        <w:spacing w:line="360" w:lineRule="auto"/>
        <w:ind w:firstLine="435"/>
        <w:outlineLvl w:val="1"/>
        <w:rPr>
          <w:rFonts w:hint="eastAsia" w:asciiTheme="minorEastAsia" w:hAnsiTheme="minorEastAsia" w:eastAsiaTheme="minorEastAsia"/>
          <w:b/>
          <w:bCs/>
          <w:color w:val="auto"/>
          <w:sz w:val="24"/>
          <w:szCs w:val="18"/>
          <w:highlight w:val="none"/>
        </w:rPr>
      </w:pPr>
      <w:bookmarkStart w:id="21" w:name="_Toc12821"/>
      <w:r>
        <w:rPr>
          <w:rFonts w:hint="eastAsia" w:asciiTheme="minorEastAsia" w:hAnsiTheme="minorEastAsia" w:eastAsiaTheme="minorEastAsia"/>
          <w:b/>
          <w:bCs/>
          <w:color w:val="auto"/>
          <w:sz w:val="24"/>
          <w:szCs w:val="18"/>
          <w:highlight w:val="none"/>
        </w:rPr>
        <w:t>五、开启</w:t>
      </w:r>
      <w:bookmarkEnd w:id="17"/>
      <w:bookmarkEnd w:id="18"/>
      <w:bookmarkEnd w:id="19"/>
      <w:bookmarkEnd w:id="20"/>
      <w:bookmarkEnd w:id="21"/>
    </w:p>
    <w:p w14:paraId="1936F064">
      <w:pPr>
        <w:ind w:firstLine="480" w:firstLineChars="200"/>
        <w:rPr>
          <w:rFonts w:ascii="仿宋" w:hAnsi="仿宋" w:eastAsia="仿宋"/>
          <w:bCs/>
          <w:color w:val="auto"/>
          <w:sz w:val="28"/>
          <w:szCs w:val="28"/>
          <w:highlight w:val="none"/>
          <w:u w:val="singl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bCs/>
          <w:color w:val="auto"/>
          <w:sz w:val="24"/>
          <w:szCs w:val="24"/>
          <w:highlight w:val="none"/>
          <w:u w:val="single"/>
          <w:lang w:val="en-US" w:eastAsia="zh-CN"/>
        </w:rPr>
        <w:t>14</w:t>
      </w:r>
      <w:r>
        <w:rPr>
          <w:rFonts w:hint="eastAsia" w:asciiTheme="minorEastAsia" w:hAnsiTheme="minorEastAsia" w:eastAsiaTheme="minorEastAsia" w:cstheme="minorEastAsia"/>
          <w:bCs/>
          <w:color w:val="auto"/>
          <w:sz w:val="24"/>
          <w:szCs w:val="24"/>
          <w:highlight w:val="none"/>
          <w:u w:val="none"/>
        </w:rPr>
        <w:t>日</w:t>
      </w:r>
      <w:r>
        <w:rPr>
          <w:rFonts w:hint="eastAsia" w:asciiTheme="minorEastAsia" w:hAnsiTheme="minorEastAsia" w:eastAsiaTheme="minorEastAsia" w:cstheme="minorEastAsia"/>
          <w:bCs/>
          <w:color w:val="auto"/>
          <w:sz w:val="24"/>
          <w:szCs w:val="24"/>
          <w:highlight w:val="none"/>
          <w:u w:val="single"/>
          <w:lang w:val="en-US" w:eastAsia="zh-CN"/>
        </w:rPr>
        <w:t>14</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single"/>
          <w:lang w:val="en-US" w:eastAsia="zh-CN"/>
        </w:rPr>
        <w:t>30</w:t>
      </w:r>
      <w:r>
        <w:rPr>
          <w:rFonts w:hint="eastAsia" w:asciiTheme="minorEastAsia" w:hAnsiTheme="minorEastAsia" w:eastAsiaTheme="minorEastAsia" w:cstheme="minorEastAsia"/>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516ED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地点：“徽采云”电子交易系统</w:t>
      </w:r>
    </w:p>
    <w:p w14:paraId="5EE0B6BB">
      <w:pPr>
        <w:spacing w:line="360" w:lineRule="auto"/>
        <w:ind w:firstLine="435"/>
        <w:outlineLvl w:val="1"/>
        <w:rPr>
          <w:rFonts w:hint="eastAsia" w:asciiTheme="minorEastAsia" w:hAnsiTheme="minorEastAsia" w:eastAsiaTheme="minorEastAsia"/>
          <w:b/>
          <w:bCs/>
          <w:color w:val="auto"/>
          <w:sz w:val="24"/>
          <w:szCs w:val="18"/>
          <w:highlight w:val="none"/>
        </w:rPr>
      </w:pPr>
      <w:bookmarkStart w:id="22" w:name="_Toc35393634"/>
      <w:bookmarkStart w:id="23" w:name="_Toc28359094"/>
      <w:bookmarkStart w:id="24" w:name="_Toc35393803"/>
      <w:bookmarkStart w:id="25" w:name="_Toc27442"/>
      <w:bookmarkStart w:id="26" w:name="_Toc28359017"/>
      <w:r>
        <w:rPr>
          <w:rFonts w:hint="eastAsia" w:asciiTheme="minorEastAsia" w:hAnsiTheme="minorEastAsia" w:eastAsiaTheme="minorEastAsia"/>
          <w:b/>
          <w:bCs/>
          <w:color w:val="auto"/>
          <w:sz w:val="24"/>
          <w:szCs w:val="18"/>
          <w:highlight w:val="none"/>
        </w:rPr>
        <w:t>六、公告期限</w:t>
      </w:r>
      <w:bookmarkEnd w:id="22"/>
      <w:bookmarkEnd w:id="23"/>
      <w:bookmarkEnd w:id="24"/>
      <w:bookmarkEnd w:id="25"/>
      <w:bookmarkEnd w:id="26"/>
    </w:p>
    <w:p w14:paraId="55A51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14:paraId="34628D00">
      <w:pPr>
        <w:spacing w:line="360" w:lineRule="auto"/>
        <w:ind w:firstLine="435"/>
        <w:outlineLvl w:val="1"/>
        <w:rPr>
          <w:rFonts w:hint="eastAsia" w:asciiTheme="minorEastAsia" w:hAnsiTheme="minorEastAsia" w:eastAsiaTheme="minorEastAsia"/>
          <w:b/>
          <w:bCs/>
          <w:color w:val="auto"/>
          <w:sz w:val="24"/>
          <w:szCs w:val="18"/>
          <w:highlight w:val="none"/>
        </w:rPr>
      </w:pPr>
      <w:bookmarkStart w:id="27" w:name="_Toc16395"/>
      <w:bookmarkStart w:id="28" w:name="_Toc35393804"/>
      <w:bookmarkStart w:id="29" w:name="_Toc35393635"/>
      <w:r>
        <w:rPr>
          <w:rFonts w:hint="eastAsia" w:asciiTheme="minorEastAsia" w:hAnsiTheme="minorEastAsia" w:eastAsiaTheme="minorEastAsia"/>
          <w:b/>
          <w:bCs/>
          <w:color w:val="auto"/>
          <w:sz w:val="24"/>
          <w:szCs w:val="18"/>
          <w:highlight w:val="none"/>
        </w:rPr>
        <w:t>七、其他补充事宜</w:t>
      </w:r>
      <w:bookmarkEnd w:id="27"/>
      <w:bookmarkEnd w:id="28"/>
      <w:bookmarkEnd w:id="29"/>
    </w:p>
    <w:p w14:paraId="73199E06">
      <w:pPr>
        <w:spacing w:line="360" w:lineRule="auto"/>
        <w:ind w:firstLine="435"/>
        <w:outlineLvl w:val="1"/>
        <w:rPr>
          <w:rStyle w:val="27"/>
          <w:rFonts w:ascii="宋体" w:hAnsi="宋体" w:eastAsia="宋体" w:cs="宋体"/>
          <w:i w:val="0"/>
          <w:iCs w:val="0"/>
          <w:caps w:val="0"/>
          <w:color w:val="auto"/>
          <w:spacing w:val="0"/>
          <w:sz w:val="24"/>
          <w:szCs w:val="24"/>
          <w:highlight w:val="none"/>
        </w:rPr>
      </w:pPr>
      <w:bookmarkStart w:id="30" w:name="_Toc20318"/>
      <w:r>
        <w:rPr>
          <w:rStyle w:val="27"/>
          <w:rFonts w:ascii="宋体" w:hAnsi="宋体" w:eastAsia="宋体" w:cs="宋体"/>
          <w:i w:val="0"/>
          <w:iCs w:val="0"/>
          <w:caps w:val="0"/>
          <w:color w:val="auto"/>
          <w:spacing w:val="0"/>
          <w:sz w:val="24"/>
          <w:szCs w:val="24"/>
          <w:highlight w:val="none"/>
        </w:rPr>
        <w:t>1.本项目落实节能环保、中小微型企业扶持等相关政府采购政策；</w:t>
      </w:r>
    </w:p>
    <w:p w14:paraId="36B1751E">
      <w:pPr>
        <w:spacing w:line="360" w:lineRule="auto"/>
        <w:ind w:firstLine="435"/>
        <w:outlineLvl w:val="1"/>
        <w:rPr>
          <w:rStyle w:val="27"/>
          <w:rFonts w:ascii="宋体" w:hAnsi="宋体" w:eastAsia="宋体" w:cs="宋体"/>
          <w:i w:val="0"/>
          <w:iCs w:val="0"/>
          <w:caps w:val="0"/>
          <w:color w:val="auto"/>
          <w:spacing w:val="0"/>
          <w:sz w:val="24"/>
          <w:szCs w:val="24"/>
          <w:highlight w:val="none"/>
        </w:rPr>
      </w:pPr>
      <w:r>
        <w:rPr>
          <w:rStyle w:val="27"/>
          <w:rFonts w:ascii="宋体" w:hAnsi="宋体" w:eastAsia="宋体" w:cs="宋体"/>
          <w:i w:val="0"/>
          <w:iCs w:val="0"/>
          <w:caps w:val="0"/>
          <w:color w:val="auto"/>
          <w:spacing w:val="0"/>
          <w:sz w:val="24"/>
          <w:szCs w:val="24"/>
          <w:highlight w:val="none"/>
        </w:rPr>
        <w:t>2.本次招标公告在安徽省政府采购网上发布；</w:t>
      </w:r>
    </w:p>
    <w:p w14:paraId="5CFA2517">
      <w:pPr>
        <w:spacing w:line="360" w:lineRule="auto"/>
        <w:ind w:firstLine="435"/>
        <w:outlineLvl w:val="1"/>
        <w:rPr>
          <w:rFonts w:hint="eastAsia" w:asciiTheme="minorEastAsia" w:hAnsiTheme="minorEastAsia" w:eastAsiaTheme="minorEastAsia"/>
          <w:b/>
          <w:bCs/>
          <w:color w:val="auto"/>
          <w:sz w:val="24"/>
          <w:szCs w:val="18"/>
          <w:highlight w:val="none"/>
          <w:lang w:val="en-US" w:eastAsia="zh-CN"/>
        </w:rPr>
      </w:pPr>
      <w:r>
        <w:rPr>
          <w:rStyle w:val="27"/>
          <w:rFonts w:ascii="宋体" w:hAnsi="宋体" w:eastAsia="宋体" w:cs="宋体"/>
          <w:i w:val="0"/>
          <w:iCs w:val="0"/>
          <w:caps w:val="0"/>
          <w:color w:val="auto"/>
          <w:spacing w:val="0"/>
          <w:sz w:val="24"/>
          <w:szCs w:val="24"/>
          <w:highlight w:val="none"/>
        </w:rPr>
        <w:t>3.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w:t>
      </w:r>
      <w:r>
        <w:rPr>
          <w:rFonts w:hint="eastAsia" w:ascii="宋体" w:hAnsi="宋体" w:eastAsia="宋体"/>
          <w:b w:val="0"/>
          <w:bCs w:val="0"/>
          <w:color w:val="auto"/>
          <w:sz w:val="24"/>
          <w:szCs w:val="18"/>
          <w:highlight w:val="none"/>
          <w:lang w:val="en-US" w:eastAsia="zh-CN"/>
        </w:rPr>
        <w:t>0551-65868737-8633，18226628215。</w:t>
      </w:r>
      <w:r>
        <w:rPr>
          <w:rStyle w:val="27"/>
          <w:rFonts w:ascii="宋体" w:hAnsi="宋体" w:eastAsia="宋体" w:cs="宋体"/>
          <w:i w:val="0"/>
          <w:iCs w:val="0"/>
          <w:caps w:val="0"/>
          <w:color w:val="auto"/>
          <w:spacing w:val="0"/>
          <w:sz w:val="24"/>
          <w:szCs w:val="24"/>
          <w:highlight w:val="none"/>
        </w:rPr>
        <w:br w:type="textWrapping"/>
      </w:r>
      <w:r>
        <w:rPr>
          <w:rStyle w:val="27"/>
          <w:rFonts w:ascii="宋体" w:hAnsi="宋体" w:eastAsia="宋体" w:cs="宋体"/>
          <w:i w:val="0"/>
          <w:iCs w:val="0"/>
          <w:caps w:val="0"/>
          <w:color w:val="auto"/>
          <w:spacing w:val="0"/>
          <w:sz w:val="24"/>
          <w:szCs w:val="24"/>
          <w:highlight w:val="none"/>
        </w:rPr>
        <w:t xml:space="preserve">  </w:t>
      </w:r>
      <w:r>
        <w:rPr>
          <w:rFonts w:ascii="微软雅黑" w:hAnsi="微软雅黑" w:eastAsia="微软雅黑" w:cs="微软雅黑"/>
          <w:i w:val="0"/>
          <w:iCs w:val="0"/>
          <w:caps w:val="0"/>
          <w:color w:val="auto"/>
          <w:spacing w:val="0"/>
          <w:sz w:val="24"/>
          <w:szCs w:val="24"/>
          <w:highlight w:val="none"/>
        </w:rPr>
        <w:t> </w:t>
      </w:r>
      <w:r>
        <w:rPr>
          <w:rFonts w:hint="eastAsia" w:asciiTheme="minorEastAsia" w:hAnsiTheme="minorEastAsia" w:eastAsiaTheme="minorEastAsia"/>
          <w:b/>
          <w:bCs/>
          <w:color w:val="auto"/>
          <w:sz w:val="24"/>
          <w:szCs w:val="18"/>
          <w:highlight w:val="none"/>
        </w:rPr>
        <w:t>八、凡对本次采购提出询问，请按以下方式联系</w:t>
      </w:r>
      <w:r>
        <w:rPr>
          <w:rFonts w:hint="eastAsia" w:asciiTheme="minorEastAsia" w:hAnsiTheme="minorEastAsia" w:eastAsiaTheme="minorEastAsia"/>
          <w:b/>
          <w:bCs/>
          <w:color w:val="auto"/>
          <w:sz w:val="24"/>
          <w:szCs w:val="18"/>
          <w:highlight w:val="none"/>
          <w:lang w:eastAsia="zh-CN"/>
        </w:rPr>
        <w:t>。</w:t>
      </w:r>
      <w:bookmarkEnd w:id="30"/>
    </w:p>
    <w:bookmarkEnd w:id="16"/>
    <w:p w14:paraId="1C821546">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A3DDE3A">
      <w:pPr>
        <w:spacing w:line="360" w:lineRule="auto"/>
        <w:ind w:firstLine="437"/>
        <w:outlineLvl w:val="9"/>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eastAsia="zh-CN"/>
        </w:rPr>
        <w:t>淮南师范学院</w:t>
      </w:r>
    </w:p>
    <w:p w14:paraId="5820F2C4">
      <w:pPr>
        <w:spacing w:line="360" w:lineRule="auto"/>
        <w:ind w:firstLine="437"/>
        <w:outlineLvl w:val="9"/>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址：安徽省淮南市洞山西路</w:t>
      </w:r>
    </w:p>
    <w:p w14:paraId="48797855">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rPr>
        <w:t>夏松</w:t>
      </w:r>
    </w:p>
    <w:p w14:paraId="786EFD2C">
      <w:pPr>
        <w:spacing w:line="360" w:lineRule="auto"/>
        <w:ind w:firstLine="437"/>
        <w:outlineLvl w:val="9"/>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：0554-6863618</w:t>
      </w:r>
    </w:p>
    <w:p w14:paraId="70D14A22">
      <w:pPr>
        <w:spacing w:line="360" w:lineRule="auto"/>
        <w:ind w:firstLine="437"/>
        <w:outlineLvl w:val="9"/>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25E99F29">
      <w:pPr>
        <w:spacing w:line="360" w:lineRule="auto"/>
        <w:ind w:firstLine="437"/>
        <w:outlineLvl w:val="9"/>
        <w:rPr>
          <w:rFonts w:hint="eastAsia" w:ascii="宋体" w:hAnsi="宋体" w:eastAsia="宋体"/>
          <w:color w:val="auto"/>
          <w:sz w:val="24"/>
          <w:szCs w:val="18"/>
          <w:highlight w:val="none"/>
        </w:rPr>
      </w:pPr>
      <w:r>
        <w:rPr>
          <w:rFonts w:hint="eastAsia" w:ascii="宋体" w:hAnsi="宋体" w:eastAsia="宋体"/>
          <w:color w:val="auto"/>
          <w:sz w:val="24"/>
          <w:szCs w:val="18"/>
          <w:highlight w:val="none"/>
          <w:lang w:val="en-US" w:eastAsia="zh-CN"/>
        </w:rPr>
        <w:t>名  称</w:t>
      </w:r>
      <w:r>
        <w:rPr>
          <w:rFonts w:hint="eastAsia" w:ascii="宋体" w:hAnsi="宋体" w:eastAsia="宋体"/>
          <w:color w:val="auto"/>
          <w:sz w:val="24"/>
          <w:szCs w:val="18"/>
          <w:highlight w:val="none"/>
        </w:rPr>
        <w:t>：鼎信数智技术集团股份有限公司</w:t>
      </w:r>
    </w:p>
    <w:p w14:paraId="7A7E2A3E">
      <w:pPr>
        <w:spacing w:line="360" w:lineRule="auto"/>
        <w:ind w:firstLine="437"/>
        <w:outlineLvl w:val="9"/>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址：安徽省合肥市经济技术开发区翡翠路港澳广场A座17-20层 </w:t>
      </w:r>
    </w:p>
    <w:p w14:paraId="09976BC8">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方式：0551-65868737-8633</w:t>
      </w:r>
    </w:p>
    <w:p w14:paraId="7776DF1E">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 项目联系方式    </w:t>
      </w:r>
    </w:p>
    <w:p w14:paraId="1D0E2B79">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项目联系人：</w:t>
      </w:r>
      <w:r>
        <w:rPr>
          <w:rFonts w:hint="eastAsia" w:ascii="宋体" w:hAnsi="宋体" w:eastAsia="宋体"/>
          <w:color w:val="auto"/>
          <w:sz w:val="24"/>
          <w:szCs w:val="18"/>
          <w:highlight w:val="none"/>
          <w:lang w:eastAsia="zh-CN"/>
        </w:rPr>
        <w:t>肖榕</w:t>
      </w:r>
      <w:r>
        <w:rPr>
          <w:rFonts w:hint="eastAsia" w:ascii="宋体" w:hAnsi="宋体" w:eastAsia="宋体"/>
          <w:color w:val="auto"/>
          <w:sz w:val="24"/>
          <w:szCs w:val="18"/>
          <w:highlight w:val="none"/>
          <w:lang w:val="en-US" w:eastAsia="zh-CN"/>
        </w:rPr>
        <w:t>    </w:t>
      </w:r>
    </w:p>
    <w:p w14:paraId="5492FC30">
      <w:pPr>
        <w:spacing w:line="360" w:lineRule="auto"/>
        <w:ind w:firstLine="437"/>
        <w:outlineLvl w:val="9"/>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电话：18226628215 </w:t>
      </w:r>
    </w:p>
    <w:p w14:paraId="38D5366C">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28523846">
      <w:pPr>
        <w:spacing w:line="360" w:lineRule="auto"/>
        <w:jc w:val="center"/>
        <w:outlineLvl w:val="0"/>
        <w:rPr>
          <w:rFonts w:asciiTheme="minorEastAsia" w:hAnsiTheme="minorEastAsia" w:eastAsiaTheme="minorEastAsia"/>
          <w:b/>
          <w:color w:val="auto"/>
          <w:sz w:val="28"/>
          <w:highlight w:val="none"/>
        </w:rPr>
      </w:pPr>
      <w:bookmarkStart w:id="31"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31"/>
    </w:p>
    <w:p w14:paraId="47BBA168">
      <w:pPr>
        <w:spacing w:line="360" w:lineRule="auto"/>
        <w:jc w:val="center"/>
        <w:outlineLvl w:val="1"/>
        <w:rPr>
          <w:rFonts w:asciiTheme="minorEastAsia" w:hAnsiTheme="minorEastAsia" w:eastAsiaTheme="minorEastAsia"/>
          <w:b/>
          <w:color w:val="auto"/>
          <w:sz w:val="24"/>
          <w:highlight w:val="none"/>
        </w:rPr>
      </w:pPr>
      <w:bookmarkStart w:id="32" w:name="_Toc12172"/>
      <w:bookmarkStart w:id="33"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32"/>
      <w:bookmarkEnd w:id="33"/>
    </w:p>
    <w:p w14:paraId="2894C75D">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2"/>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809"/>
      </w:tblGrid>
      <w:tr w14:paraId="3252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4BF969FB">
            <w:pPr>
              <w:pStyle w:val="30"/>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148" w:type="pct"/>
            <w:vAlign w:val="center"/>
          </w:tcPr>
          <w:p w14:paraId="618383A0">
            <w:pPr>
              <w:pStyle w:val="30"/>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282" w:type="pct"/>
            <w:vAlign w:val="center"/>
          </w:tcPr>
          <w:p w14:paraId="29C123AD">
            <w:pPr>
              <w:pStyle w:val="30"/>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0340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6D0F68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3.1</w:t>
            </w:r>
          </w:p>
        </w:tc>
        <w:tc>
          <w:tcPr>
            <w:tcW w:w="1148" w:type="pct"/>
            <w:vAlign w:val="center"/>
          </w:tcPr>
          <w:p w14:paraId="01A2258F">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w:t>
            </w:r>
          </w:p>
        </w:tc>
        <w:tc>
          <w:tcPr>
            <w:tcW w:w="3282" w:type="pct"/>
            <w:vAlign w:val="center"/>
          </w:tcPr>
          <w:p w14:paraId="69E40B9F">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淮南师范学院</w:t>
            </w:r>
          </w:p>
        </w:tc>
      </w:tr>
      <w:tr w14:paraId="13F6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65A5D0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lang w:eastAsia="zh-CN"/>
              </w:rPr>
            </w:pPr>
            <w:r>
              <w:rPr>
                <w:rFonts w:hint="eastAsia" w:asciiTheme="minorEastAsia" w:hAnsiTheme="minorEastAsia" w:eastAsiaTheme="minorEastAsia"/>
                <w:b w:val="0"/>
                <w:color w:val="auto"/>
                <w:sz w:val="24"/>
                <w:highlight w:val="none"/>
              </w:rPr>
              <w:t>3.</w:t>
            </w:r>
            <w:r>
              <w:rPr>
                <w:rFonts w:hint="eastAsia" w:asciiTheme="minorEastAsia" w:hAnsiTheme="minorEastAsia" w:eastAsiaTheme="minorEastAsia"/>
                <w:b w:val="0"/>
                <w:color w:val="auto"/>
                <w:sz w:val="24"/>
                <w:highlight w:val="none"/>
                <w:lang w:val="en-US" w:eastAsia="zh-CN"/>
              </w:rPr>
              <w:t>2</w:t>
            </w:r>
          </w:p>
        </w:tc>
        <w:tc>
          <w:tcPr>
            <w:tcW w:w="1148" w:type="pct"/>
            <w:vAlign w:val="center"/>
          </w:tcPr>
          <w:p w14:paraId="64C11EC5">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采购代理机构</w:t>
            </w:r>
          </w:p>
        </w:tc>
        <w:tc>
          <w:tcPr>
            <w:tcW w:w="3282" w:type="pct"/>
            <w:vAlign w:val="center"/>
          </w:tcPr>
          <w:p w14:paraId="26358A4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鼎信数智技术集团股份有限公司</w:t>
            </w:r>
          </w:p>
        </w:tc>
      </w:tr>
      <w:tr w14:paraId="1217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EE6528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lang w:eastAsia="zh-CN"/>
              </w:rPr>
            </w:pPr>
            <w:r>
              <w:rPr>
                <w:rFonts w:hint="eastAsia" w:asciiTheme="minorEastAsia" w:hAnsiTheme="minorEastAsia" w:eastAsiaTheme="minorEastAsia"/>
                <w:b w:val="0"/>
                <w:color w:val="auto"/>
                <w:sz w:val="24"/>
                <w:highlight w:val="none"/>
              </w:rPr>
              <w:t>3.</w:t>
            </w:r>
            <w:r>
              <w:rPr>
                <w:rFonts w:hint="eastAsia" w:asciiTheme="minorEastAsia" w:hAnsiTheme="minorEastAsia" w:eastAsiaTheme="minorEastAsia"/>
                <w:b w:val="0"/>
                <w:color w:val="auto"/>
                <w:sz w:val="24"/>
                <w:highlight w:val="none"/>
                <w:lang w:val="en-US" w:eastAsia="zh-CN"/>
              </w:rPr>
              <w:t>3</w:t>
            </w:r>
          </w:p>
        </w:tc>
        <w:tc>
          <w:tcPr>
            <w:tcW w:w="1148" w:type="pct"/>
            <w:vAlign w:val="center"/>
          </w:tcPr>
          <w:p w14:paraId="7A47B9A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政府采购监督管</w:t>
            </w:r>
          </w:p>
          <w:p w14:paraId="2E521C2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理部门</w:t>
            </w:r>
          </w:p>
        </w:tc>
        <w:tc>
          <w:tcPr>
            <w:tcW w:w="3282" w:type="pct"/>
            <w:vAlign w:val="center"/>
          </w:tcPr>
          <w:p w14:paraId="52D6788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安徽省财政厅</w:t>
            </w:r>
          </w:p>
        </w:tc>
      </w:tr>
      <w:tr w14:paraId="698A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AF5FE5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3.4.4</w:t>
            </w:r>
          </w:p>
        </w:tc>
        <w:tc>
          <w:tcPr>
            <w:tcW w:w="1148" w:type="pct"/>
            <w:vAlign w:val="center"/>
          </w:tcPr>
          <w:p w14:paraId="3CDEBC34">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是否允许采购进 口产品</w:t>
            </w:r>
          </w:p>
        </w:tc>
        <w:tc>
          <w:tcPr>
            <w:tcW w:w="3282" w:type="pct"/>
            <w:vAlign w:val="center"/>
          </w:tcPr>
          <w:p w14:paraId="56CA83CA">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详见采购需求，如是，进口科研仪器设备实 行备案制管理</w:t>
            </w:r>
          </w:p>
        </w:tc>
      </w:tr>
      <w:tr w14:paraId="1E11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41C4CEA">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val="en-US" w:eastAsia="zh-CN"/>
              </w:rPr>
              <w:t>3.4.5</w:t>
            </w:r>
          </w:p>
        </w:tc>
        <w:tc>
          <w:tcPr>
            <w:tcW w:w="1148" w:type="pct"/>
            <w:vAlign w:val="center"/>
          </w:tcPr>
          <w:p w14:paraId="2C5BB19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是否为专门面向 中小企业采购</w:t>
            </w:r>
          </w:p>
        </w:tc>
        <w:tc>
          <w:tcPr>
            <w:tcW w:w="3282" w:type="pct"/>
            <w:vAlign w:val="center"/>
          </w:tcPr>
          <w:p w14:paraId="6407BA2E">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否</w:t>
            </w:r>
          </w:p>
        </w:tc>
      </w:tr>
      <w:tr w14:paraId="3AB5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A02C7DA">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3.5</w:t>
            </w:r>
          </w:p>
        </w:tc>
        <w:tc>
          <w:tcPr>
            <w:tcW w:w="1148" w:type="pct"/>
            <w:vAlign w:val="center"/>
          </w:tcPr>
          <w:p w14:paraId="63E97A95">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否允许联合体参加投标</w:t>
            </w:r>
          </w:p>
        </w:tc>
        <w:tc>
          <w:tcPr>
            <w:tcW w:w="3282" w:type="pct"/>
            <w:vAlign w:val="center"/>
          </w:tcPr>
          <w:p w14:paraId="0E7C4121">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否</w:t>
            </w:r>
          </w:p>
        </w:tc>
      </w:tr>
      <w:tr w14:paraId="4354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B248EB7">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4.3</w:t>
            </w:r>
          </w:p>
        </w:tc>
        <w:tc>
          <w:tcPr>
            <w:tcW w:w="1148" w:type="pct"/>
            <w:vAlign w:val="center"/>
          </w:tcPr>
          <w:p w14:paraId="6CBE8EAA">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资金来源</w:t>
            </w:r>
          </w:p>
        </w:tc>
        <w:tc>
          <w:tcPr>
            <w:tcW w:w="3282" w:type="pct"/>
            <w:vAlign w:val="center"/>
          </w:tcPr>
          <w:p w14:paraId="30FA7F12">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财政资金</w:t>
            </w:r>
          </w:p>
        </w:tc>
      </w:tr>
      <w:tr w14:paraId="592D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4" w:type="dxa"/>
            <w:vAlign w:val="center"/>
          </w:tcPr>
          <w:p w14:paraId="2627CCCB">
            <w:pPr>
              <w:pStyle w:val="31"/>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228" w:type="dxa"/>
            <w:vAlign w:val="center"/>
          </w:tcPr>
          <w:p w14:paraId="2292FA6E">
            <w:pPr>
              <w:pStyle w:val="30"/>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370" w:type="dxa"/>
            <w:vAlign w:val="center"/>
          </w:tcPr>
          <w:p w14:paraId="4FC19BC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2F3F08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5229A1BC">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40A0053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639F05E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5B2457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6437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2449AA6">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6</w:t>
            </w:r>
            <w:r>
              <w:rPr>
                <w:rFonts w:asciiTheme="minorEastAsia" w:hAnsiTheme="minorEastAsia" w:eastAsiaTheme="minorEastAsia"/>
                <w:bCs/>
                <w:color w:val="auto"/>
                <w:kern w:val="2"/>
                <w:highlight w:val="none"/>
              </w:rPr>
              <w:t>.1</w:t>
            </w:r>
          </w:p>
        </w:tc>
        <w:tc>
          <w:tcPr>
            <w:tcW w:w="1148" w:type="pct"/>
            <w:vAlign w:val="center"/>
          </w:tcPr>
          <w:p w14:paraId="3E77B990">
            <w:pPr>
              <w:pStyle w:val="30"/>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282" w:type="pct"/>
            <w:vAlign w:val="center"/>
          </w:tcPr>
          <w:p w14:paraId="74D02D7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lang w:val="en-US" w:eastAsia="zh-CN"/>
              </w:rPr>
              <w:t>2025</w:t>
            </w:r>
            <w:r>
              <w:rPr>
                <w:rFonts w:asciiTheme="minorEastAsia" w:hAnsiTheme="minorEastAsia" w:eastAsiaTheme="minorEastAsia"/>
                <w:b w:val="0"/>
                <w:color w:val="auto"/>
                <w:sz w:val="24"/>
                <w:highlight w:val="none"/>
              </w:rPr>
              <w:t>年</w:t>
            </w:r>
            <w:r>
              <w:rPr>
                <w:rFonts w:hint="eastAsia" w:asciiTheme="minorEastAsia" w:hAnsiTheme="minorEastAsia" w:eastAsiaTheme="minorEastAsia"/>
                <w:b w:val="0"/>
                <w:color w:val="auto"/>
                <w:sz w:val="24"/>
                <w:highlight w:val="none"/>
                <w:u w:val="single"/>
                <w:lang w:val="en-US" w:eastAsia="zh-CN"/>
              </w:rPr>
              <w:t>8</w:t>
            </w:r>
            <w:r>
              <w:rPr>
                <w:rFonts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u w:val="single"/>
                <w:lang w:val="en-US" w:eastAsia="zh-CN"/>
              </w:rPr>
              <w:t>11</w:t>
            </w:r>
            <w:r>
              <w:rPr>
                <w:rFonts w:asciiTheme="minorEastAsia" w:hAnsiTheme="minorEastAsia" w:eastAsiaTheme="minorEastAsia"/>
                <w:b w:val="0"/>
                <w:color w:val="auto"/>
                <w:sz w:val="24"/>
                <w:highlight w:val="none"/>
              </w:rPr>
              <w:t>日</w:t>
            </w:r>
            <w:r>
              <w:rPr>
                <w:rFonts w:hint="eastAsia" w:asciiTheme="minorEastAsia" w:hAnsiTheme="minorEastAsia" w:eastAsiaTheme="minorEastAsia"/>
                <w:b w:val="0"/>
                <w:color w:val="auto"/>
                <w:sz w:val="24"/>
                <w:highlight w:val="none"/>
                <w:u w:val="single"/>
                <w:lang w:val="en-US" w:eastAsia="zh-CN"/>
              </w:rPr>
              <w:t>17</w:t>
            </w:r>
            <w:r>
              <w:rPr>
                <w:rFonts w:asciiTheme="minorEastAsia" w:hAnsiTheme="minorEastAsia" w:eastAsiaTheme="minorEastAsia"/>
                <w:b w:val="0"/>
                <w:color w:val="auto"/>
                <w:sz w:val="24"/>
                <w:highlight w:val="none"/>
              </w:rPr>
              <w:t>时</w:t>
            </w:r>
            <w:r>
              <w:rPr>
                <w:rFonts w:hint="eastAsia" w:asciiTheme="minorEastAsia" w:hAnsiTheme="minorEastAsia" w:eastAsiaTheme="minorEastAsia"/>
                <w:b w:val="0"/>
                <w:color w:val="auto"/>
                <w:sz w:val="24"/>
                <w:highlight w:val="none"/>
                <w:u w:val="single"/>
                <w:lang w:val="en-US" w:eastAsia="zh-CN"/>
              </w:rPr>
              <w:t>00</w:t>
            </w:r>
            <w:r>
              <w:rPr>
                <w:rFonts w:hint="eastAsia" w:asciiTheme="minorEastAsia" w:hAnsiTheme="minorEastAsia" w:eastAsiaTheme="minorEastAsia"/>
                <w:b w:val="0"/>
                <w:color w:val="auto"/>
                <w:sz w:val="24"/>
                <w:highlight w:val="none"/>
              </w:rPr>
              <w:t>分</w:t>
            </w:r>
          </w:p>
        </w:tc>
      </w:tr>
      <w:tr w14:paraId="3CFB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26F8DF73">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7</w:t>
            </w:r>
            <w:r>
              <w:rPr>
                <w:rFonts w:asciiTheme="minorEastAsia" w:hAnsiTheme="minorEastAsia" w:eastAsiaTheme="minorEastAsia"/>
                <w:bCs/>
                <w:color w:val="auto"/>
                <w:kern w:val="2"/>
                <w:highlight w:val="none"/>
              </w:rPr>
              <w:t>.1</w:t>
            </w:r>
          </w:p>
        </w:tc>
        <w:tc>
          <w:tcPr>
            <w:tcW w:w="1148" w:type="pct"/>
            <w:vMerge w:val="restart"/>
            <w:vAlign w:val="center"/>
          </w:tcPr>
          <w:p w14:paraId="5B37AAB4">
            <w:pPr>
              <w:pStyle w:val="30"/>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282" w:type="pct"/>
            <w:vAlign w:val="center"/>
          </w:tcPr>
          <w:p w14:paraId="17453EB4">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asciiTheme="minorEastAsia" w:hAnsiTheme="minorEastAsia" w:eastAsiaTheme="minorEastAsia"/>
                <w:b w:val="0"/>
                <w:color w:val="auto"/>
                <w:sz w:val="24"/>
                <w:highlight w:val="none"/>
              </w:rPr>
              <w:t>不分包     □分为  个包</w:t>
            </w:r>
          </w:p>
        </w:tc>
      </w:tr>
      <w:tr w14:paraId="269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125F5E5F">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1148" w:type="pct"/>
            <w:vMerge w:val="continue"/>
            <w:vAlign w:val="center"/>
          </w:tcPr>
          <w:p w14:paraId="3D6559F3">
            <w:pPr>
              <w:pStyle w:val="30"/>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3282" w:type="pct"/>
            <w:vAlign w:val="center"/>
          </w:tcPr>
          <w:p w14:paraId="53B5EAF3">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lang w:val="en-US" w:eastAsia="zh-CN"/>
              </w:rPr>
              <w:t>/</w:t>
            </w:r>
            <w:r>
              <w:rPr>
                <w:rFonts w:asciiTheme="minorEastAsia" w:hAnsiTheme="minorEastAsia" w:eastAsiaTheme="minorEastAsia"/>
                <w:b w:val="0"/>
                <w:bCs w:val="0"/>
                <w:color w:val="auto"/>
                <w:sz w:val="24"/>
                <w:szCs w:val="18"/>
                <w:highlight w:val="none"/>
                <w:u w:val="single"/>
              </w:rPr>
              <w:t xml:space="preserve">          </w:t>
            </w:r>
          </w:p>
        </w:tc>
      </w:tr>
      <w:tr w14:paraId="05FF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B795E85">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r>
              <w:rPr>
                <w:rFonts w:hint="eastAsia" w:asciiTheme="minorEastAsia" w:hAnsiTheme="minorEastAsia" w:eastAsiaTheme="minorEastAsia"/>
                <w:bCs/>
                <w:color w:val="auto"/>
                <w:kern w:val="2"/>
                <w:highlight w:val="none"/>
                <w:lang w:val="en-US" w:eastAsia="zh-CN"/>
              </w:rPr>
              <w:t>0</w:t>
            </w:r>
            <w:r>
              <w:rPr>
                <w:rFonts w:asciiTheme="minorEastAsia" w:hAnsiTheme="minorEastAsia" w:eastAsiaTheme="minorEastAsia"/>
                <w:bCs/>
                <w:color w:val="auto"/>
                <w:kern w:val="2"/>
                <w:highlight w:val="none"/>
              </w:rPr>
              <w:t>.1</w:t>
            </w:r>
          </w:p>
        </w:tc>
        <w:tc>
          <w:tcPr>
            <w:tcW w:w="1148" w:type="pct"/>
            <w:vAlign w:val="center"/>
          </w:tcPr>
          <w:p w14:paraId="795F30F6">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282" w:type="pct"/>
            <w:vAlign w:val="center"/>
          </w:tcPr>
          <w:p w14:paraId="37785542">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120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日历日</w:t>
            </w:r>
          </w:p>
        </w:tc>
      </w:tr>
      <w:tr w14:paraId="47A8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966E344">
            <w:pPr>
              <w:pStyle w:val="31"/>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11.2</w:t>
            </w:r>
          </w:p>
        </w:tc>
        <w:tc>
          <w:tcPr>
            <w:tcW w:w="1148" w:type="pct"/>
            <w:vAlign w:val="center"/>
          </w:tcPr>
          <w:p w14:paraId="7BB172EB">
            <w:pPr>
              <w:pStyle w:val="30"/>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282" w:type="pct"/>
            <w:vAlign w:val="center"/>
          </w:tcPr>
          <w:p w14:paraId="485F9B3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60</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分钟内</w:t>
            </w:r>
          </w:p>
        </w:tc>
      </w:tr>
      <w:tr w14:paraId="78C3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F517F98">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16</w:t>
            </w:r>
            <w:r>
              <w:rPr>
                <w:rFonts w:asciiTheme="minorEastAsia" w:hAnsiTheme="minorEastAsia" w:eastAsiaTheme="minorEastAsia"/>
                <w:bCs/>
                <w:color w:val="auto"/>
                <w:kern w:val="2"/>
                <w:highlight w:val="none"/>
              </w:rPr>
              <w:t>.1</w:t>
            </w:r>
          </w:p>
        </w:tc>
        <w:tc>
          <w:tcPr>
            <w:tcW w:w="1148" w:type="pct"/>
            <w:vAlign w:val="center"/>
          </w:tcPr>
          <w:p w14:paraId="30390F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23FD1FC5">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i/>
                <w:color w:val="auto"/>
                <w:sz w:val="24"/>
                <w:highlight w:val="none"/>
              </w:rPr>
              <w:t>（非专门面向中小企业采购项目适用）</w:t>
            </w:r>
          </w:p>
        </w:tc>
        <w:tc>
          <w:tcPr>
            <w:tcW w:w="3282" w:type="pct"/>
            <w:vAlign w:val="center"/>
          </w:tcPr>
          <w:p w14:paraId="6BDBFE47">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u w:val="none"/>
                <w:lang w:val="en-US" w:eastAsia="zh-CN"/>
              </w:rPr>
              <w:t xml:space="preserve">% </w:t>
            </w:r>
            <w:r>
              <w:rPr>
                <w:rFonts w:hint="eastAsia" w:ascii="宋体" w:hAnsi="宋体" w:eastAsia="宋体"/>
                <w:b w:val="0"/>
                <w:color w:val="auto"/>
                <w:sz w:val="24"/>
                <w:highlight w:val="none"/>
              </w:rPr>
              <w:t>。</w:t>
            </w:r>
          </w:p>
          <w:p w14:paraId="6980632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9431E2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C598B4F">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4  </w:t>
            </w:r>
            <w:r>
              <w:rPr>
                <w:rFonts w:ascii="宋体" w:hAnsi="宋体" w:eastAsia="宋体"/>
                <w:b w:val="0"/>
                <w:color w:val="auto"/>
                <w:sz w:val="24"/>
                <w:highlight w:val="none"/>
              </w:rPr>
              <w:t>%</w:t>
            </w:r>
            <w:r>
              <w:rPr>
                <w:rFonts w:hint="eastAsia" w:ascii="宋体" w:hAnsi="宋体" w:eastAsia="宋体"/>
                <w:b w:val="0"/>
                <w:color w:val="auto"/>
                <w:sz w:val="24"/>
                <w:highlight w:val="none"/>
              </w:rPr>
              <w:t>。</w:t>
            </w:r>
          </w:p>
          <w:p w14:paraId="79711E5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4  </w:t>
            </w:r>
            <w:r>
              <w:rPr>
                <w:rFonts w:ascii="宋体" w:hAnsi="宋体" w:eastAsia="宋体"/>
                <w:b w:val="0"/>
                <w:color w:val="auto"/>
                <w:sz w:val="24"/>
                <w:highlight w:val="none"/>
              </w:rPr>
              <w:t>%</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7D2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B57092C">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148" w:type="pct"/>
            <w:vAlign w:val="center"/>
          </w:tcPr>
          <w:p w14:paraId="43782D9D">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282" w:type="pct"/>
            <w:vAlign w:val="center"/>
          </w:tcPr>
          <w:p w14:paraId="6D8EBF51">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 xml:space="preserve">采购人委托询价小组确定 </w:t>
            </w:r>
          </w:p>
          <w:p w14:paraId="695F5234">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□采购人确定</w:t>
            </w:r>
          </w:p>
        </w:tc>
      </w:tr>
      <w:tr w14:paraId="1640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1C3DAA2">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0</w:t>
            </w:r>
            <w:r>
              <w:rPr>
                <w:rFonts w:asciiTheme="minorEastAsia" w:hAnsiTheme="minorEastAsia" w:eastAsiaTheme="minorEastAsia"/>
                <w:bCs/>
                <w:color w:val="auto"/>
                <w:kern w:val="2"/>
                <w:highlight w:val="none"/>
              </w:rPr>
              <w:t>.3</w:t>
            </w:r>
          </w:p>
        </w:tc>
        <w:tc>
          <w:tcPr>
            <w:tcW w:w="1148" w:type="pct"/>
            <w:vAlign w:val="center"/>
          </w:tcPr>
          <w:p w14:paraId="3BD0CFFF">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随成交</w:t>
            </w:r>
            <w:r>
              <w:rPr>
                <w:rFonts w:hint="eastAsia" w:asciiTheme="minorEastAsia" w:hAnsiTheme="minorEastAsia" w:eastAsiaTheme="minorEastAsia"/>
                <w:b w:val="0"/>
                <w:color w:val="auto"/>
                <w:sz w:val="24"/>
                <w:highlight w:val="none"/>
                <w:lang w:eastAsia="zh-CN"/>
              </w:rPr>
              <w:t>结果</w:t>
            </w:r>
            <w:r>
              <w:rPr>
                <w:rFonts w:hint="eastAsia" w:asciiTheme="minorEastAsia" w:hAnsiTheme="minorEastAsia" w:eastAsiaTheme="minorEastAsia"/>
                <w:b w:val="0"/>
                <w:color w:val="auto"/>
                <w:sz w:val="24"/>
                <w:highlight w:val="none"/>
              </w:rPr>
              <w:t>公告同时公告</w:t>
            </w:r>
            <w:r>
              <w:rPr>
                <w:rFonts w:hint="eastAsia" w:asciiTheme="minorEastAsia" w:hAnsiTheme="minorEastAsia" w:eastAsiaTheme="minorEastAsia"/>
                <w:b w:val="0"/>
                <w:color w:val="auto"/>
                <w:sz w:val="24"/>
                <w:highlight w:val="none"/>
                <w:lang w:eastAsia="zh-CN"/>
              </w:rPr>
              <w:t>的</w:t>
            </w:r>
            <w:r>
              <w:rPr>
                <w:rFonts w:hint="eastAsia" w:asciiTheme="minorEastAsia" w:hAnsiTheme="minorEastAsia" w:eastAsiaTheme="minorEastAsia"/>
                <w:b w:val="0"/>
                <w:color w:val="auto"/>
                <w:sz w:val="24"/>
                <w:highlight w:val="none"/>
              </w:rPr>
              <w:t>内容</w:t>
            </w:r>
          </w:p>
        </w:tc>
        <w:tc>
          <w:tcPr>
            <w:tcW w:w="3282" w:type="pct"/>
            <w:vAlign w:val="center"/>
          </w:tcPr>
          <w:p w14:paraId="40D99F4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1</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中小企业声明函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6F57386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i/>
                <w:iCs/>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2</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残疾人福利性单位声明函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6196CFE5">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3</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采购文件中规定进行公示的其他内容。（如有）</w:t>
            </w:r>
          </w:p>
        </w:tc>
      </w:tr>
      <w:tr w14:paraId="006C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9BA3E6A">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1</w:t>
            </w:r>
            <w:r>
              <w:rPr>
                <w:rFonts w:asciiTheme="minorEastAsia" w:hAnsiTheme="minorEastAsia" w:eastAsiaTheme="minorEastAsia"/>
                <w:bCs/>
                <w:color w:val="auto"/>
                <w:kern w:val="2"/>
                <w:highlight w:val="none"/>
              </w:rPr>
              <w:t>.1</w:t>
            </w:r>
          </w:p>
        </w:tc>
        <w:tc>
          <w:tcPr>
            <w:tcW w:w="1148" w:type="pct"/>
            <w:vAlign w:val="center"/>
          </w:tcPr>
          <w:p w14:paraId="1D7B1F7C">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282" w:type="pct"/>
            <w:vAlign w:val="center"/>
          </w:tcPr>
          <w:p w14:paraId="5B5BA438">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eastAsia="zh-CN"/>
              </w:rPr>
              <w:t>☑</w:t>
            </w: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数据电文</w:t>
            </w:r>
          </w:p>
        </w:tc>
      </w:tr>
      <w:tr w14:paraId="04D0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6B76695">
            <w:pPr>
              <w:pStyle w:val="31"/>
              <w:pBdr>
                <w:bottom w:val="none" w:color="auto" w:sz="0" w:space="0"/>
              </w:pBdr>
              <w:tabs>
                <w:tab w:val="clear" w:pos="4153"/>
                <w:tab w:val="clear" w:pos="8306"/>
              </w:tabs>
              <w:adjustRightInd/>
              <w:spacing w:line="24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22.1</w:t>
            </w:r>
          </w:p>
        </w:tc>
        <w:tc>
          <w:tcPr>
            <w:tcW w:w="1148" w:type="pct"/>
            <w:vAlign w:val="center"/>
          </w:tcPr>
          <w:p w14:paraId="76C3B979">
            <w:pPr>
              <w:pStyle w:val="30"/>
              <w:widowControl w:val="0"/>
              <w:spacing w:before="0" w:beforeAutospacing="0" w:after="0" w:afterAutospacing="0" w:line="360" w:lineRule="auto"/>
              <w:jc w:val="both"/>
              <w:rPr>
                <w:rFonts w:hint="eastAsia" w:ascii="宋体" w:hAnsi="宋体" w:eastAsia="宋体" w:cstheme="minorBidi"/>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告知询价结果的形式</w:t>
            </w:r>
          </w:p>
        </w:tc>
        <w:tc>
          <w:tcPr>
            <w:tcW w:w="3282" w:type="pct"/>
            <w:vAlign w:val="center"/>
          </w:tcPr>
          <w:p w14:paraId="1E2271A5">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sym w:font="Wingdings" w:char="00FE"/>
            </w: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p w14:paraId="6631AADC">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询价现场告知</w:t>
            </w:r>
          </w:p>
        </w:tc>
      </w:tr>
      <w:tr w14:paraId="392B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B797973">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3</w:t>
            </w:r>
            <w:r>
              <w:rPr>
                <w:rFonts w:asciiTheme="minorEastAsia" w:hAnsiTheme="minorEastAsia" w:eastAsiaTheme="minorEastAsia"/>
                <w:bCs/>
                <w:color w:val="auto"/>
                <w:kern w:val="2"/>
                <w:highlight w:val="none"/>
              </w:rPr>
              <w:t>.1</w:t>
            </w:r>
          </w:p>
        </w:tc>
        <w:tc>
          <w:tcPr>
            <w:tcW w:w="1148" w:type="pct"/>
            <w:vAlign w:val="center"/>
          </w:tcPr>
          <w:p w14:paraId="1130C52B">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282" w:type="pct"/>
          </w:tcPr>
          <w:p w14:paraId="17619646">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highlight w:val="none"/>
              </w:rPr>
            </w:pPr>
            <w:r>
              <w:rPr>
                <w:rFonts w:hint="eastAsia" w:ascii="宋体" w:hAnsi="宋体" w:eastAsia="宋体"/>
                <w:bCs/>
                <w:color w:val="auto"/>
                <w:kern w:val="0"/>
                <w:sz w:val="24"/>
                <w:szCs w:val="28"/>
                <w:highlight w:val="none"/>
              </w:rPr>
              <w:t>免收</w:t>
            </w:r>
          </w:p>
        </w:tc>
      </w:tr>
      <w:tr w14:paraId="394E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715A535">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4</w:t>
            </w:r>
            <w:r>
              <w:rPr>
                <w:rFonts w:asciiTheme="minorEastAsia" w:hAnsiTheme="minorEastAsia" w:eastAsiaTheme="minorEastAsia"/>
                <w:bCs/>
                <w:color w:val="auto"/>
                <w:kern w:val="2"/>
                <w:highlight w:val="none"/>
              </w:rPr>
              <w:t>.1</w:t>
            </w:r>
          </w:p>
        </w:tc>
        <w:tc>
          <w:tcPr>
            <w:tcW w:w="1148" w:type="pct"/>
            <w:vAlign w:val="center"/>
          </w:tcPr>
          <w:p w14:paraId="7CB62D87">
            <w:pPr>
              <w:pStyle w:val="30"/>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代理费用</w:t>
            </w:r>
          </w:p>
        </w:tc>
        <w:tc>
          <w:tcPr>
            <w:tcW w:w="3282" w:type="pct"/>
            <w:vAlign w:val="center"/>
          </w:tcPr>
          <w:p w14:paraId="2957110E">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color w:val="auto"/>
                <w:spacing w:val="14"/>
                <w:sz w:val="24"/>
                <w:szCs w:val="24"/>
                <w:highlight w:val="none"/>
                <w:lang w:val="en-US" w:eastAsia="zh-CN"/>
              </w:rPr>
              <w:t>供应商</w:t>
            </w:r>
          </w:p>
          <w:p w14:paraId="6B121F64">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default"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转账/电汇</w:t>
            </w:r>
          </w:p>
          <w:p w14:paraId="704F5BD1">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lang w:val="en-US" w:eastAsia="zh-CN"/>
              </w:rPr>
              <w:t>代理服务费由中标人支付，含在供应商的投标报价中，不得单列。按国家计委关于印发《招标代理服务收费管理暂行办法》的通知（计价格[2002]1980号）规定70%收取，不足30万元按3000元收取。</w:t>
            </w:r>
          </w:p>
          <w:p w14:paraId="1D3AE3E0">
            <w:pPr>
              <w:wordWrap w:val="0"/>
              <w:spacing w:line="440" w:lineRule="exact"/>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收取单位：鼎信数智技术集团股份有限公司</w:t>
            </w:r>
          </w:p>
          <w:p w14:paraId="3FAA959A">
            <w:pPr>
              <w:wordWrap w:val="0"/>
              <w:spacing w:line="440" w:lineRule="exact"/>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户名：鼎信数智技术集团股份有限公司</w:t>
            </w:r>
          </w:p>
          <w:p w14:paraId="64DCA10F">
            <w:pPr>
              <w:wordWrap w:val="0"/>
              <w:spacing w:line="440" w:lineRule="exact"/>
              <w:jc w:val="left"/>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开户银行：中国工商银行股份有限公司合肥包河支行</w:t>
            </w:r>
          </w:p>
          <w:p w14:paraId="5366CFAE">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Cs/>
                <w:color w:val="auto"/>
                <w:kern w:val="0"/>
                <w:sz w:val="24"/>
                <w:szCs w:val="24"/>
                <w:highlight w:val="none"/>
              </w:rPr>
              <w:t>账号：1302010519200219520</w:t>
            </w:r>
          </w:p>
        </w:tc>
      </w:tr>
      <w:tr w14:paraId="7DB6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9E022D5">
            <w:pPr>
              <w:pStyle w:val="31"/>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25.1</w:t>
            </w:r>
          </w:p>
        </w:tc>
        <w:tc>
          <w:tcPr>
            <w:tcW w:w="1148" w:type="pct"/>
            <w:vAlign w:val="center"/>
          </w:tcPr>
          <w:p w14:paraId="29E2E006">
            <w:pPr>
              <w:pStyle w:val="30"/>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82" w:type="pct"/>
            <w:vAlign w:val="center"/>
          </w:tcPr>
          <w:p w14:paraId="6B9E0156">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37D99BF9">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14BA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0ABACC7">
            <w:pPr>
              <w:pStyle w:val="31"/>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val="en-US" w:eastAsia="zh-CN"/>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lang w:val="en-US" w:eastAsia="zh-CN"/>
              </w:rPr>
              <w:t>3</w:t>
            </w:r>
          </w:p>
        </w:tc>
        <w:tc>
          <w:tcPr>
            <w:tcW w:w="1148" w:type="pct"/>
            <w:vAlign w:val="center"/>
          </w:tcPr>
          <w:p w14:paraId="1CA8A35D">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82" w:type="pct"/>
            <w:vAlign w:val="center"/>
          </w:tcPr>
          <w:p w14:paraId="2F475570">
            <w:pPr>
              <w:pStyle w:val="30"/>
              <w:widowControl w:val="0"/>
              <w:wordWrap w:val="0"/>
              <w:spacing w:before="0" w:beforeAutospacing="0" w:after="0" w:afterAutospacing="0" w:line="44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提交方式：书面形式</w:t>
            </w:r>
          </w:p>
          <w:p w14:paraId="0BD19ED3">
            <w:pPr>
              <w:pStyle w:val="30"/>
              <w:widowControl w:val="0"/>
              <w:wordWrap w:val="0"/>
              <w:spacing w:before="0" w:beforeAutospacing="0" w:after="0" w:afterAutospacing="0" w:line="44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接收部门：鼎信数智技术集团股份有限公司 </w:t>
            </w:r>
          </w:p>
          <w:p w14:paraId="6B88A704">
            <w:pPr>
              <w:pStyle w:val="30"/>
              <w:widowControl w:val="0"/>
              <w:wordWrap w:val="0"/>
              <w:spacing w:before="0" w:beforeAutospacing="0" w:after="0" w:afterAutospacing="0" w:line="44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联系电话：0551-63828737-8633,18226628215    </w:t>
            </w:r>
          </w:p>
          <w:p w14:paraId="603B8A51">
            <w:pPr>
              <w:pStyle w:val="30"/>
              <w:widowControl w:val="0"/>
              <w:wordWrap w:val="0"/>
              <w:spacing w:before="0" w:beforeAutospacing="0" w:after="0" w:afterAutospacing="0" w:line="44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电子邮箱：</w:t>
            </w:r>
            <w:r>
              <w:rPr>
                <w:color w:val="auto"/>
                <w:highlight w:val="none"/>
              </w:rPr>
              <w:fldChar w:fldCharType="begin"/>
            </w:r>
            <w:r>
              <w:rPr>
                <w:color w:val="auto"/>
                <w:highlight w:val="none"/>
              </w:rPr>
              <w:instrText xml:space="preserve"> HYPERLINK "mailto:450640644@qq.com" </w:instrText>
            </w:r>
            <w:r>
              <w:rPr>
                <w:color w:val="auto"/>
                <w:highlight w:val="none"/>
              </w:rPr>
              <w:fldChar w:fldCharType="separate"/>
            </w:r>
            <w:r>
              <w:rPr>
                <w:rFonts w:hint="eastAsia" w:ascii="宋体" w:hAnsi="宋体" w:eastAsia="宋体" w:cs="宋体"/>
                <w:b w:val="0"/>
                <w:color w:val="auto"/>
                <w:sz w:val="24"/>
                <w:szCs w:val="24"/>
                <w:highlight w:val="none"/>
              </w:rPr>
              <w:t>450640644@qq.com</w:t>
            </w:r>
            <w:r>
              <w:rPr>
                <w:rFonts w:hint="eastAsia" w:ascii="宋体" w:hAnsi="宋体" w:eastAsia="宋体" w:cs="宋体"/>
                <w:b w:val="0"/>
                <w:color w:val="auto"/>
                <w:sz w:val="24"/>
                <w:szCs w:val="24"/>
                <w:highlight w:val="none"/>
              </w:rPr>
              <w:fldChar w:fldCharType="end"/>
            </w:r>
          </w:p>
          <w:p w14:paraId="6572DF6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 xml:space="preserve">通讯地址：合肥市经济技术开发区翡翠路188号港澳广场A座18层1802室   </w:t>
            </w:r>
          </w:p>
        </w:tc>
      </w:tr>
      <w:tr w14:paraId="712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295CAEA">
            <w:pPr>
              <w:pStyle w:val="31"/>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28</w:t>
            </w:r>
          </w:p>
        </w:tc>
        <w:tc>
          <w:tcPr>
            <w:tcW w:w="1148" w:type="pct"/>
            <w:vAlign w:val="center"/>
          </w:tcPr>
          <w:p w14:paraId="5FC91B49">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其他内容</w:t>
            </w:r>
          </w:p>
        </w:tc>
        <w:tc>
          <w:tcPr>
            <w:tcW w:w="3282" w:type="pct"/>
            <w:vAlign w:val="center"/>
          </w:tcPr>
          <w:p w14:paraId="2EA96013">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7D6992A8">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询价通知书</w:t>
            </w:r>
            <w:r>
              <w:rPr>
                <w:rFonts w:asciiTheme="minorEastAsia" w:hAnsiTheme="minorEastAsia" w:eastAsiaTheme="minorEastAsia"/>
                <w:bCs/>
                <w:color w:val="auto"/>
                <w:sz w:val="24"/>
                <w:szCs w:val="24"/>
                <w:highlight w:val="none"/>
              </w:rPr>
              <w:t>的各个组成文件应互为解释，互为说明；</w:t>
            </w:r>
          </w:p>
          <w:p w14:paraId="58D8DD70">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205FB90F">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0C6FB86">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询价通知书</w:t>
            </w:r>
            <w:r>
              <w:rPr>
                <w:rFonts w:asciiTheme="minorEastAsia" w:hAnsiTheme="minorEastAsia" w:eastAsiaTheme="minorEastAsia"/>
                <w:bCs/>
                <w:color w:val="auto"/>
                <w:sz w:val="24"/>
                <w:szCs w:val="24"/>
                <w:highlight w:val="none"/>
              </w:rPr>
              <w:t>中有特别规定外，仅适用于</w:t>
            </w:r>
            <w:r>
              <w:rPr>
                <w:rFonts w:hint="eastAsia" w:asciiTheme="minorEastAsia" w:hAnsiTheme="minorEastAsia" w:eastAsiaTheme="minorEastAsia"/>
                <w:bCs/>
                <w:color w:val="auto"/>
                <w:sz w:val="24"/>
                <w:szCs w:val="24"/>
                <w:highlight w:val="none"/>
              </w:rPr>
              <w:t>询价及响应文件提交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询价</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询价邀请、供应商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1C6969F3">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w:t>
            </w:r>
            <w:r>
              <w:rPr>
                <w:rFonts w:asciiTheme="minorEastAsia" w:hAnsiTheme="minorEastAsia" w:eastAsiaTheme="minorEastAsia"/>
                <w:b w:val="0"/>
                <w:bCs w:val="0"/>
                <w:color w:val="auto"/>
                <w:sz w:val="24"/>
                <w:szCs w:val="24"/>
                <w:highlight w:val="none"/>
              </w:rPr>
              <w:t>按本款前述规定仍不能形成结论的，由</w:t>
            </w:r>
            <w:r>
              <w:rPr>
                <w:rFonts w:hint="eastAsia" w:asciiTheme="minorEastAsia" w:hAnsiTheme="minorEastAsia" w:eastAsiaTheme="minorEastAsia"/>
                <w:b w:val="0"/>
                <w:bCs w:val="0"/>
                <w:color w:val="auto"/>
                <w:sz w:val="24"/>
                <w:szCs w:val="24"/>
                <w:highlight w:val="none"/>
              </w:rPr>
              <w:t>采购</w:t>
            </w:r>
            <w:r>
              <w:rPr>
                <w:rFonts w:asciiTheme="minorEastAsia" w:hAnsiTheme="minorEastAsia" w:eastAsiaTheme="minorEastAsia"/>
                <w:b w:val="0"/>
                <w:bCs w:val="0"/>
                <w:color w:val="auto"/>
                <w:sz w:val="24"/>
                <w:szCs w:val="24"/>
                <w:highlight w:val="none"/>
              </w:rPr>
              <w:t>人负责解释。</w:t>
            </w:r>
          </w:p>
          <w:p w14:paraId="3A5A25C9">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493C72A1">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tc>
      </w:tr>
    </w:tbl>
    <w:p w14:paraId="635C86F0">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4" w:name="_Toc29229"/>
      <w:bookmarkStart w:id="35"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34"/>
      <w:bookmarkEnd w:id="35"/>
    </w:p>
    <w:p w14:paraId="4AA68EC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58C51F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.1采购人：是指依法开展政府采购活动的国家机关、事业单位、团体组织。</w:t>
      </w:r>
    </w:p>
    <w:p w14:paraId="5B6BC5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.2采购代理机构：是指集中采购机构或从事采购代理业务的社会中介机构。</w:t>
      </w:r>
    </w:p>
    <w:p w14:paraId="3B7304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rPr>
        <w:t>各级人民政府指定的有关部门依法履行与政府采购活动有关的监督管理职责。</w:t>
      </w:r>
    </w:p>
    <w:p w14:paraId="562C00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.4供应商：是指向采购人提供货物、工程或者服务的法人、</w:t>
      </w:r>
      <w:r>
        <w:rPr>
          <w:rFonts w:hint="eastAsia" w:asciiTheme="minorEastAsia" w:hAnsiTheme="minorEastAsia" w:eastAsiaTheme="minorEastAsia"/>
          <w:color w:val="auto"/>
          <w:sz w:val="24"/>
          <w:highlight w:val="none"/>
          <w:lang w:val="en-US" w:eastAsia="zh-CN"/>
        </w:rPr>
        <w:t>其他</w:t>
      </w:r>
      <w:r>
        <w:rPr>
          <w:rFonts w:asciiTheme="minorEastAsia" w:hAnsiTheme="minorEastAsia" w:eastAsiaTheme="minorEastAsia"/>
          <w:color w:val="auto"/>
          <w:sz w:val="24"/>
          <w:highlight w:val="none"/>
        </w:rPr>
        <w:t>组织或者自然人。</w:t>
      </w:r>
      <w:r>
        <w:rPr>
          <w:rFonts w:hint="eastAsia" w:asciiTheme="minorEastAsia" w:hAnsiTheme="minorEastAsia" w:eastAsiaTheme="minorEastAsia"/>
          <w:color w:val="auto"/>
          <w:sz w:val="24"/>
          <w:highlight w:val="none"/>
        </w:rPr>
        <w:t>分支机构不得参加政府采购活动，但银行、保险、石油石化、电力、电信等特殊行业除外。</w:t>
      </w:r>
      <w:r>
        <w:rPr>
          <w:rFonts w:asciiTheme="minorEastAsia" w:hAnsiTheme="minorEastAsia" w:eastAsiaTheme="minorEastAsia"/>
          <w:color w:val="auto"/>
          <w:sz w:val="24"/>
          <w:highlight w:val="none"/>
        </w:rPr>
        <w:t>本项目的供应商须满足以下条件：</w:t>
      </w:r>
    </w:p>
    <w:p w14:paraId="454D60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具备《中华人民共和国政府采购法》第二十二条关于供应商条件的规定，遵守本项目采购人本级和上级财政部门政府采购的有关规定。</w:t>
      </w:r>
    </w:p>
    <w:p w14:paraId="36ADC6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以采购代理机构认可的方式获得了本项目的询价通知书。</w:t>
      </w:r>
    </w:p>
    <w:p w14:paraId="087793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asciiTheme="minorEastAsia" w:hAnsiTheme="minorEastAsia" w:eastAsiaTheme="minorEastAsia"/>
          <w:color w:val="auto"/>
          <w:sz w:val="24"/>
          <w:highlight w:val="none"/>
        </w:rPr>
        <w:t>中写明允许采购进口产品，供应商应保证所投产品可履行合法报通关手续进入中国关境内。</w:t>
      </w:r>
    </w:p>
    <w:p w14:paraId="3AC4FD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hint="eastAsia" w:asciiTheme="minorEastAsia" w:hAnsiTheme="minorEastAsia" w:eastAsiaTheme="minorEastAsia"/>
          <w:color w:val="auto"/>
          <w:sz w:val="24"/>
          <w:highlight w:val="none"/>
        </w:rPr>
        <w:t>中未写明允许采购进口产品，如供应商所投产品为进口产品，</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CC470A2">
      <w:pPr>
        <w:spacing w:line="360" w:lineRule="auto"/>
        <w:ind w:firstLine="435"/>
        <w:rPr>
          <w:rFonts w:asciiTheme="minorEastAsia" w:hAnsiTheme="minorEastAsia" w:eastAsiaTheme="minorEastAsia"/>
          <w:color w:val="auto"/>
          <w:sz w:val="24"/>
          <w:highlight w:val="none"/>
        </w:rPr>
      </w:pPr>
      <w:bookmarkStart w:id="36" w:name="_Hlk60605411"/>
      <w:r>
        <w:rPr>
          <w:rFonts w:hint="eastAsia" w:ascii="宋体" w:hAnsi="宋体" w:eastAsia="宋体"/>
          <w:bCs/>
          <w:color w:val="auto"/>
          <w:kern w:val="0"/>
          <w:sz w:val="24"/>
          <w:szCs w:val="28"/>
          <w:highlight w:val="none"/>
          <w:lang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若询价公告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报价</w:t>
      </w:r>
      <w:r>
        <w:rPr>
          <w:rFonts w:ascii="宋体" w:hAnsi="宋体" w:eastAsia="宋体"/>
          <w:bCs/>
          <w:color w:val="auto"/>
          <w:kern w:val="0"/>
          <w:sz w:val="24"/>
          <w:szCs w:val="28"/>
          <w:highlight w:val="none"/>
        </w:rPr>
        <w:t>，对联合体规定如下：</w:t>
      </w:r>
    </w:p>
    <w:bookmarkEnd w:id="36"/>
    <w:p w14:paraId="111F30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5.1两个以上供应商可以组成一个联合体，以一个供应商的身份</w:t>
      </w:r>
      <w:r>
        <w:rPr>
          <w:rFonts w:hint="eastAsia" w:asciiTheme="minorEastAsia" w:hAnsiTheme="minorEastAsia" w:eastAsiaTheme="minorEastAsia"/>
          <w:color w:val="auto"/>
          <w:sz w:val="24"/>
          <w:highlight w:val="none"/>
        </w:rPr>
        <w:t>参加政府采购</w:t>
      </w:r>
      <w:r>
        <w:rPr>
          <w:rFonts w:asciiTheme="minorEastAsia" w:hAnsiTheme="minorEastAsia" w:eastAsiaTheme="minorEastAsia"/>
          <w:color w:val="auto"/>
          <w:sz w:val="24"/>
          <w:highlight w:val="none"/>
        </w:rPr>
        <w:t>。</w:t>
      </w:r>
    </w:p>
    <w:p w14:paraId="4264D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5.2联合体各方均应符合《中华人民共和国政府采购法》第二十二条规定的条件。</w:t>
      </w:r>
    </w:p>
    <w:p w14:paraId="003A51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5.3采购人根据采购项目对供应商的特殊要求，联合体中至少应当有一方符合相关规定。</w:t>
      </w:r>
    </w:p>
    <w:p w14:paraId="4EAA6F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5.4联合体各方应签订</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，明确约定联合体各方承担的工作和相应的责任，并将</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作为响应文件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一部分提交。</w:t>
      </w:r>
    </w:p>
    <w:p w14:paraId="0FE4D1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5.5大中型企业、其他自然人、法人或者非法人组织与小型、微型企业组成联合体共同参加</w:t>
      </w:r>
      <w:r>
        <w:rPr>
          <w:rFonts w:hint="eastAsia" w:asciiTheme="minorEastAsia" w:hAnsiTheme="minorEastAsia" w:eastAsiaTheme="minorEastAsia"/>
          <w:color w:val="auto"/>
          <w:sz w:val="24"/>
          <w:highlight w:val="none"/>
        </w:rPr>
        <w:t>政府采购</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联合协议中</w:t>
      </w:r>
      <w:r>
        <w:rPr>
          <w:rFonts w:asciiTheme="minorEastAsia" w:hAnsiTheme="minorEastAsia" w:eastAsiaTheme="minorEastAsia"/>
          <w:color w:val="auto"/>
          <w:sz w:val="24"/>
          <w:highlight w:val="none"/>
        </w:rPr>
        <w:t>应写明小型、微型企业的协议合同金额占到</w:t>
      </w:r>
      <w:r>
        <w:rPr>
          <w:rFonts w:hint="eastAsia" w:asciiTheme="minorEastAsia" w:hAnsiTheme="minorEastAsia" w:eastAsiaTheme="minorEastAsia"/>
          <w:color w:val="auto"/>
          <w:sz w:val="24"/>
          <w:highlight w:val="none"/>
        </w:rPr>
        <w:t>联合协议合同</w:t>
      </w:r>
      <w:r>
        <w:rPr>
          <w:rFonts w:asciiTheme="minorEastAsia" w:hAnsiTheme="minorEastAsia" w:eastAsiaTheme="minorEastAsia"/>
          <w:color w:val="auto"/>
          <w:sz w:val="24"/>
          <w:highlight w:val="none"/>
        </w:rPr>
        <w:t>总金额的比例。</w:t>
      </w:r>
    </w:p>
    <w:p w14:paraId="3BC77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5.6</w:t>
      </w:r>
      <w:r>
        <w:rPr>
          <w:rFonts w:hint="eastAsia" w:asciiTheme="minorEastAsia" w:hAnsiTheme="minorEastAsia" w:eastAsiaTheme="minorEastAsia"/>
          <w:color w:val="auto"/>
          <w:sz w:val="24"/>
          <w:highlight w:val="none"/>
        </w:rPr>
        <w:t>联合体中有同类资质的供应商按照联合体分工承担相同工作的，</w:t>
      </w:r>
      <w:r>
        <w:rPr>
          <w:rFonts w:asciiTheme="minorEastAsia" w:hAnsiTheme="minorEastAsia" w:eastAsiaTheme="minorEastAsia"/>
          <w:color w:val="auto"/>
          <w:sz w:val="24"/>
          <w:highlight w:val="none"/>
        </w:rPr>
        <w:t>应当按照</w:t>
      </w:r>
      <w:r>
        <w:rPr>
          <w:rFonts w:hint="eastAsia" w:asciiTheme="minorEastAsia" w:hAnsiTheme="minorEastAsia" w:eastAsiaTheme="minorEastAsia"/>
          <w:color w:val="auto"/>
          <w:sz w:val="24"/>
          <w:highlight w:val="none"/>
        </w:rPr>
        <w:t>资质等级较低的供应商确定资质等级。</w:t>
      </w:r>
    </w:p>
    <w:p w14:paraId="71BFBE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165AA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5.8对联合体的其他资格要求</w:t>
      </w:r>
      <w:r>
        <w:rPr>
          <w:rFonts w:ascii="宋体" w:hAnsi="宋体" w:eastAsia="宋体"/>
          <w:color w:val="auto"/>
          <w:sz w:val="24"/>
          <w:highlight w:val="none"/>
        </w:rPr>
        <w:t>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Theme="minorEastAsia" w:hAnsiTheme="minorEastAsia" w:eastAsiaTheme="minorEastAsia"/>
          <w:color w:val="auto"/>
          <w:sz w:val="24"/>
          <w:highlight w:val="none"/>
        </w:rPr>
        <w:t>。</w:t>
      </w:r>
    </w:p>
    <w:p w14:paraId="54DE120A">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7BFF05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本项目的采购人已获得足以支付本次采购后所签订的合同项下的资金。</w:t>
      </w:r>
    </w:p>
    <w:p w14:paraId="5AD4FC5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7294A1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79C3D28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159518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2ECC61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询价通知书构成</w:t>
      </w:r>
    </w:p>
    <w:p w14:paraId="072EC2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.1询价通知书包括下列内容：</w:t>
      </w:r>
    </w:p>
    <w:p w14:paraId="7EE9916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477E158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2B7AB29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198D29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0D69577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64AB70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4353B8C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E6FF06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54020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原则上采购人、采购代理机构不要求供应商提供样品。除仅凭书面方式不能准确描述采购需求，或者需要对样品进行主观判断以确认是否满足采购需求等特殊情况除外。</w:t>
      </w:r>
    </w:p>
    <w:p w14:paraId="1225B3A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，对样品的评审方法及评审标准见询价通知书第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5EA3AE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供应商应认真阅读询价通知书所有的事项、格式、条款和技术规范等。</w:t>
      </w:r>
    </w:p>
    <w:p w14:paraId="5224622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询价通知书的澄清与修改</w:t>
      </w:r>
    </w:p>
    <w:p w14:paraId="386B53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供应商如对询价通知书内容有疑问，必须在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E82BE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澄清或修改询价通知书，更正公告的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为询价通知书</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53EFC9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1FA47DA2">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询价通知书（含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4D842DA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0AE943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0B13A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分包询价通知书中“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598B7583">
      <w:pPr>
        <w:spacing w:line="360" w:lineRule="auto"/>
        <w:ind w:firstLine="435"/>
        <w:rPr>
          <w:rFonts w:asciiTheme="minorEastAsia" w:hAnsiTheme="minorEastAsia" w:eastAsiaTheme="minorEastAsia"/>
          <w:color w:val="auto"/>
          <w:sz w:val="24"/>
          <w:highlight w:val="none"/>
        </w:rPr>
      </w:pPr>
      <w:bookmarkStart w:id="37"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.3无论询价通知书中是否要求，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37"/>
    <w:p w14:paraId="5FA5BA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39E7CB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除询价通知书中有特殊要求外，响应文件中所使用的计量单位，应采用中华人民共和国法定计量单位。</w:t>
      </w:r>
    </w:p>
    <w:p w14:paraId="303061A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96359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.1供应商应完整地按询价通知书提供的响应文件格式及要求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3C88D5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供应商应提交询价通知书要求的证明文件，证明其响应内容符合询价通知书规定。该证明文件是响应文件的一部分。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8" w:name="_Hlk11703583"/>
      <w:r>
        <w:rPr>
          <w:rFonts w:asciiTheme="minorEastAsia" w:hAnsiTheme="minorEastAsia" w:eastAsiaTheme="minorEastAsia"/>
          <w:color w:val="auto"/>
          <w:sz w:val="24"/>
          <w:highlight w:val="none"/>
        </w:rPr>
        <w:t>。</w:t>
      </w:r>
    </w:p>
    <w:bookmarkEnd w:id="38"/>
    <w:p w14:paraId="6B731B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14939C4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6595F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39" w:name="_Hlk23199390"/>
      <w:r>
        <w:rPr>
          <w:rFonts w:asciiTheme="minorEastAsia" w:hAnsiTheme="minorEastAsia" w:eastAsiaTheme="minorEastAsia"/>
          <w:color w:val="auto"/>
          <w:sz w:val="24"/>
          <w:highlight w:val="none"/>
        </w:rPr>
        <w:t>除询价通知书中</w:t>
      </w:r>
      <w:r>
        <w:rPr>
          <w:rFonts w:hint="eastAsia" w:asciiTheme="minorEastAsia" w:hAnsiTheme="minorEastAsia" w:eastAsiaTheme="minorEastAsia"/>
          <w:color w:val="auto"/>
          <w:sz w:val="24"/>
          <w:highlight w:val="none"/>
          <w:lang w:eastAsia="zh-CN"/>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39"/>
    </w:p>
    <w:p w14:paraId="232F64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1854E0EE">
      <w:pPr>
        <w:spacing w:line="360" w:lineRule="auto"/>
        <w:ind w:firstLine="435"/>
        <w:rPr>
          <w:rFonts w:asciiTheme="minorEastAsia" w:hAnsiTheme="minorEastAsia" w:eastAsiaTheme="minorEastAsia"/>
          <w:color w:val="auto"/>
          <w:sz w:val="24"/>
          <w:highlight w:val="none"/>
        </w:rPr>
      </w:pPr>
      <w:bookmarkStart w:id="40" w:name="_Hlk23199512"/>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40"/>
    <w:p w14:paraId="65C7BB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48EF980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1FDBC6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080695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64661E2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4E15D9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5D67ABA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询价公告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1B80E4AB">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27332C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226C168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1FBB6B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56E0AE2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2C220F1E">
      <w:pPr>
        <w:spacing w:line="360" w:lineRule="auto"/>
        <w:ind w:firstLine="435"/>
        <w:rPr>
          <w:rFonts w:hint="eastAsia" w:ascii="宋体" w:hAnsi="宋体" w:eastAsia="宋体" w:cs="宋体"/>
          <w:color w:val="auto"/>
          <w:sz w:val="24"/>
          <w:szCs w:val="24"/>
          <w:highlight w:val="none"/>
        </w:rPr>
      </w:pPr>
      <w:bookmarkStart w:id="41" w:name="_Hlk23204954"/>
      <w:bookmarkStart w:id="42" w:name="_Hlk24663244"/>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bookmarkStart w:id="116" w:name="_GoBack"/>
      <w:bookmarkEnd w:id="116"/>
    </w:p>
    <w:p w14:paraId="295D579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将被认定为</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1858142">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不良信用记录以采购人或采购代理机构查询结果为准。在本询价通知书规定的查询时间之外，网站信息发生的任何变更均不作为初审依据。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bookmarkEnd w:id="41"/>
    <w:bookmarkEnd w:id="42"/>
    <w:p w14:paraId="5744C7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是指依据询价通知书的规定，从响应文件的有效性和完整性对询价通知书的响应程度进行审查，以确定是否对询价通知书的实质性要求做出响应。</w:t>
      </w:r>
    </w:p>
    <w:p w14:paraId="0BB852C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认为采购人员及其相关人员有法律法规所列与其他供应商有利害关系的，可以向采购人或采购代理机构书面提出回避申请，并说明理由。</w:t>
      </w:r>
    </w:p>
    <w:p w14:paraId="705BB21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460B27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采购人或者采购代理机构应当</w:t>
      </w:r>
      <w:bookmarkStart w:id="43" w:name="_Hlk22478676"/>
      <w:r>
        <w:rPr>
          <w:rFonts w:asciiTheme="minorEastAsia" w:hAnsiTheme="minorEastAsia" w:eastAsiaTheme="minorEastAsia"/>
          <w:color w:val="auto"/>
          <w:sz w:val="24"/>
          <w:highlight w:val="none"/>
        </w:rPr>
        <w:t>终止询价</w:t>
      </w:r>
      <w:bookmarkEnd w:id="43"/>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4C147E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703A64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551707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p>
    <w:p w14:paraId="62AEBF9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167718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80A7E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.2询价小组要求供应商澄清、说明或者更正响应文件应当以书面形式（询标）作出。供应商的澄清、说明或者更正应当由法定代表人或其授权代表签字或者加盖公章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电子签章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0626D5C0">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w:t>
      </w:r>
    </w:p>
    <w:p w14:paraId="15252B9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5B271884">
      <w:pPr>
        <w:spacing w:line="360" w:lineRule="auto"/>
        <w:ind w:firstLine="435"/>
        <w:rPr>
          <w:rFonts w:asciiTheme="majorEastAsia" w:hAnsiTheme="majorEastAsia" w:eastAsiaTheme="majorEastAsia"/>
          <w:color w:val="auto"/>
          <w:sz w:val="24"/>
          <w:highlight w:val="none"/>
        </w:rPr>
      </w:pPr>
      <w:bookmarkStart w:id="44" w:name="_Hlk60605471"/>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.1根据《政府采购促进中小企业发展管理办法》（财库〔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hint="eastAsia" w:ascii="宋体" w:hAnsi="宋体" w:eastAsia="宋体"/>
          <w:color w:val="auto"/>
          <w:sz w:val="24"/>
          <w:highlight w:val="none"/>
        </w:rPr>
        <w:t>《</w:t>
      </w:r>
      <w:r>
        <w:rPr>
          <w:rFonts w:ascii="宋体" w:hAnsi="宋体" w:eastAsia="宋体"/>
          <w:color w:val="auto"/>
          <w:sz w:val="24"/>
          <w:highlight w:val="none"/>
        </w:rPr>
        <w:t>财政部 司法部关于政府</w:t>
      </w:r>
      <w:r>
        <w:rPr>
          <w:rFonts w:asciiTheme="majorEastAsia" w:hAnsiTheme="majorEastAsia" w:eastAsiaTheme="majorEastAsia"/>
          <w:color w:val="auto"/>
          <w:sz w:val="24"/>
          <w:highlight w:val="none"/>
        </w:rPr>
        <w:t>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中规定的标准扣除后的价格参与评审。对于同时属于小微企业、监狱企业或残疾人福利性单位的，不重复进行报价扣除。</w:t>
      </w:r>
    </w:p>
    <w:p w14:paraId="730BE031">
      <w:pPr>
        <w:spacing w:line="360" w:lineRule="auto"/>
        <w:ind w:firstLine="435"/>
        <w:rPr>
          <w:rFonts w:ascii="宋体" w:hAnsi="宋体" w:eastAsia="宋体"/>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w:t>
      </w:r>
      <w:r>
        <w:rPr>
          <w:rFonts w:hint="eastAsia" w:ascii="宋体" w:hAnsi="宋体" w:eastAsia="宋体"/>
          <w:color w:val="auto"/>
          <w:sz w:val="24"/>
          <w:highlight w:val="none"/>
        </w:rPr>
        <w:t>体或者接受分包的小微企业与联合体内其他企业、分包企业之间存在直接控股、管理关系的，不享受价格扣除优惠政策。</w:t>
      </w:r>
    </w:p>
    <w:p w14:paraId="7DEA6F5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33696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76EAFC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载明核心产品，多家供应商提供的核心产品品牌型号相同的，按第</w:t>
      </w: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.2款规定处理。</w:t>
      </w:r>
    </w:p>
    <w:p w14:paraId="3F3706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44"/>
    </w:p>
    <w:p w14:paraId="3A94C47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048896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询价小组应当从质量和服务均能满足采购文件实质性响应要求的供应商中，按照报价由低到高的顺序提出</w:t>
      </w:r>
      <w:r>
        <w:rPr>
          <w:rFonts w:asciiTheme="minorEastAsia" w:hAnsiTheme="minorEastAsia" w:eastAsiaTheme="minorEastAsia"/>
          <w:color w:val="auto"/>
          <w:sz w:val="24"/>
          <w:highlight w:val="none"/>
        </w:rPr>
        <w:t>3名以上成交候选人</w:t>
      </w:r>
      <w:r>
        <w:rPr>
          <w:rFonts w:hint="eastAsia" w:asciiTheme="minorEastAsia" w:hAnsiTheme="minorEastAsia" w:eastAsiaTheme="minorEastAsia"/>
          <w:color w:val="auto"/>
          <w:sz w:val="24"/>
          <w:highlight w:val="none"/>
        </w:rPr>
        <w:t>。</w:t>
      </w:r>
    </w:p>
    <w:p w14:paraId="00F906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10D8AF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6C2F0E2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093CE9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1CAB08D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.保密要求</w:t>
      </w:r>
    </w:p>
    <w:p w14:paraId="166531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.1评审应在严格保密的情况下进行。</w:t>
      </w:r>
    </w:p>
    <w:p w14:paraId="3802801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6447006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2090C5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候选人并列的，由采购人或者采购人委托询价小组按照询价通知书规定的方式确定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；询价通知书未规定的，采取随机抽取的方式确定。</w:t>
      </w:r>
    </w:p>
    <w:p w14:paraId="2C508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确定之日起2个工作日内，采购代理机构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在安徽省政府采购网（www.ccgp-anhui.gov.cn）上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201525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.3成交</w:t>
      </w:r>
      <w:r>
        <w:rPr>
          <w:rFonts w:asciiTheme="minorEastAsia" w:hAnsiTheme="minorEastAsia" w:eastAsiaTheme="minorEastAsia"/>
          <w:color w:val="auto"/>
          <w:sz w:val="24"/>
          <w:highlight w:val="none"/>
        </w:rPr>
        <w:t>公告内容应当包括采购人及其委托的采购代理机构的名称、地址、联系方式，项目名称和项目编号，</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名称、地址和</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金额，主要</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标的的名称、规格型号、数量、单价、服务要求，</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E8A263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0116ED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21</w:t>
      </w:r>
      <w:r>
        <w:rPr>
          <w:rFonts w:asciiTheme="minorEastAsia" w:hAnsiTheme="minorEastAsia" w:eastAsiaTheme="minorEastAsia"/>
          <w:color w:val="auto"/>
          <w:sz w:val="24"/>
          <w:highlight w:val="none"/>
        </w:rPr>
        <w:t>.1采购代理机构发布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p>
    <w:p w14:paraId="3335FA1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11F1C98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7092ABC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EA652F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1ED4944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rFonts w:asciiTheme="minorEastAsia" w:hAnsiTheme="minorEastAsia" w:eastAsiaTheme="minorEastAsia"/>
          <w:color w:val="auto"/>
          <w:sz w:val="24"/>
          <w:highlight w:val="none"/>
        </w:rPr>
        <w:t>。</w:t>
      </w:r>
    </w:p>
    <w:p w14:paraId="44066CBF">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73FD6A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6089997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76A159E7">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32BCABE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代理费用</w:t>
      </w:r>
      <w:r>
        <w:rPr>
          <w:rFonts w:hint="eastAsia" w:asciiTheme="minorEastAsia" w:hAnsiTheme="minorEastAsia" w:eastAsiaTheme="minorEastAsia"/>
          <w:color w:val="auto"/>
          <w:sz w:val="24"/>
          <w:highlight w:val="none"/>
        </w:rPr>
        <w:t>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6B41916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1383CF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7BA00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.2询价通知书、成交供应商的响应文件及其澄清文件等，均为签订合同的依据。</w:t>
      </w:r>
    </w:p>
    <w:p w14:paraId="007EDE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20EB86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.4当出现法规规定的成交无效或成交结果无效情形时，采购人可依法与排名下一位的成交候选人另行签订合同，或依法重新开展采购活动。</w:t>
      </w:r>
    </w:p>
    <w:p w14:paraId="17ADA54A">
      <w:pPr>
        <w:spacing w:line="360" w:lineRule="auto"/>
        <w:ind w:firstLine="435"/>
        <w:rPr>
          <w:rFonts w:asciiTheme="minorEastAsia" w:hAnsiTheme="minorEastAsia" w:eastAsiaTheme="minorEastAsia"/>
          <w:color w:val="auto"/>
          <w:sz w:val="24"/>
          <w:highlight w:val="none"/>
        </w:rPr>
      </w:pPr>
      <w:bookmarkStart w:id="45" w:name="_Hlk60264926"/>
      <w:r>
        <w:rPr>
          <w:rFonts w:hint="eastAsia" w:ascii="宋体" w:hAnsi="宋体" w:eastAsia="宋体"/>
          <w:color w:val="auto"/>
          <w:sz w:val="24"/>
          <w:highlight w:val="none"/>
          <w:lang w:val="en-US" w:eastAsia="zh-CN"/>
        </w:rPr>
        <w:t>25</w:t>
      </w:r>
      <w:r>
        <w:rPr>
          <w:rFonts w:hint="eastAsia" w:ascii="宋体" w:hAnsi="宋体" w:eastAsia="宋体"/>
          <w:color w:val="auto"/>
          <w:sz w:val="24"/>
          <w:highlight w:val="none"/>
        </w:rPr>
        <w:t>.5依据《政府采购促进中小企业发展管理办法》（财库〔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45"/>
    </w:p>
    <w:p w14:paraId="42B5B237">
      <w:pPr>
        <w:spacing w:line="360" w:lineRule="auto"/>
        <w:ind w:firstLine="437"/>
        <w:outlineLvl w:val="2"/>
        <w:rPr>
          <w:rFonts w:asciiTheme="minorEastAsia" w:hAnsiTheme="minorEastAsia" w:eastAsiaTheme="minorEastAsia"/>
          <w:b/>
          <w:color w:val="auto"/>
          <w:sz w:val="24"/>
          <w:highlight w:val="none"/>
        </w:rPr>
      </w:pPr>
      <w:bookmarkStart w:id="46" w:name="_Toc2583661"/>
      <w:bookmarkStart w:id="47" w:name="_Toc518923100"/>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46"/>
      <w:bookmarkEnd w:id="47"/>
    </w:p>
    <w:p w14:paraId="5A27AD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.1采购代理机构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4E50EE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采购代理机构工作人员不得接受采购人或者供应商组织的宴请、旅游、娱乐，不得收受礼品、现金、有价证券等，不得向采购人或者供应商报销应当由个人承担的费用。</w:t>
      </w:r>
    </w:p>
    <w:p w14:paraId="3776DD5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2693DD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.1供应商认为询价通知书、采购过程和成交结果使自己的权益受到损害的，可以在知道或者应知其权益受到损害之日起七个工作日内，以书面形式向采购人或其委托的采购代理机构提出质疑。</w:t>
      </w:r>
    </w:p>
    <w:p w14:paraId="6D1863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质疑供应商应按照财政部制定的《政府采购质疑函范本》格式（详见</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1D4B52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采购代理机构质疑函接收部门、联系电话和通讯地址，见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70A7802E">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C3E21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7DD3E8C9">
      <w:pPr>
        <w:spacing w:line="360" w:lineRule="auto"/>
        <w:ind w:firstLine="435"/>
        <w:rPr>
          <w:rFonts w:asciiTheme="minorEastAsia" w:hAnsiTheme="minorEastAsia" w:eastAsiaTheme="minorEastAsia"/>
          <w:b/>
          <w:color w:val="auto"/>
          <w:sz w:val="28"/>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br w:type="page"/>
      </w:r>
    </w:p>
    <w:p w14:paraId="69F1C0F7">
      <w:pPr>
        <w:spacing w:line="360" w:lineRule="auto"/>
        <w:jc w:val="center"/>
        <w:outlineLvl w:val="0"/>
        <w:rPr>
          <w:rFonts w:asciiTheme="minorEastAsia" w:hAnsiTheme="minorEastAsia" w:eastAsiaTheme="minorEastAsia"/>
          <w:b/>
          <w:color w:val="auto"/>
          <w:sz w:val="28"/>
          <w:highlight w:val="none"/>
        </w:rPr>
      </w:pPr>
      <w:bookmarkStart w:id="48" w:name="_Toc1471"/>
      <w:r>
        <w:rPr>
          <w:rFonts w:hint="eastAsia" w:asciiTheme="minorEastAsia" w:hAnsiTheme="minorEastAsia" w:eastAsiaTheme="minorEastAsia"/>
          <w:b/>
          <w:color w:val="auto"/>
          <w:sz w:val="28"/>
          <w:highlight w:val="none"/>
        </w:rPr>
        <w:t>第三章  采购需求</w:t>
      </w:r>
      <w:bookmarkEnd w:id="48"/>
    </w:p>
    <w:p w14:paraId="1AB5AF3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D0E2D67">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szCs w:val="18"/>
          <w:highlight w:val="none"/>
        </w:rPr>
        <w:t>根据《</w:t>
      </w:r>
      <w:r>
        <w:rPr>
          <w:rFonts w:hint="eastAsia" w:asciiTheme="minorEastAsia" w:hAnsiTheme="minorEastAsia" w:eastAsiaTheme="minorEastAsia"/>
          <w:color w:val="auto"/>
          <w:sz w:val="24"/>
          <w:szCs w:val="18"/>
          <w:highlight w:val="none"/>
        </w:rPr>
        <w:t>政府采购进口产品管理办法</w:t>
      </w:r>
      <w:r>
        <w:rPr>
          <w:rFonts w:asciiTheme="minorEastAsia" w:hAnsiTheme="minorEastAsia" w:eastAsiaTheme="minorEastAsia"/>
          <w:color w:val="auto"/>
          <w:sz w:val="24"/>
          <w:szCs w:val="18"/>
          <w:highlight w:val="none"/>
        </w:rPr>
        <w:t>》及政府采购管理部门的相关规定，下列采购需求中</w:t>
      </w:r>
      <w:r>
        <w:rPr>
          <w:rFonts w:hint="eastAsia" w:asciiTheme="minorEastAsia" w:hAnsiTheme="minorEastAsia" w:eastAsiaTheme="minorEastAsia"/>
          <w:color w:val="auto"/>
          <w:sz w:val="24"/>
          <w:szCs w:val="18"/>
          <w:highlight w:val="none"/>
        </w:rPr>
        <w:t>标注进口产品的货物均</w:t>
      </w:r>
      <w:r>
        <w:rPr>
          <w:rFonts w:asciiTheme="minorEastAsia" w:hAnsiTheme="minorEastAsia" w:eastAsiaTheme="minorEastAsia"/>
          <w:color w:val="auto"/>
          <w:sz w:val="24"/>
          <w:szCs w:val="18"/>
          <w:highlight w:val="none"/>
        </w:rPr>
        <w:t>已履行相关论证手续，经核准采购进口</w:t>
      </w:r>
      <w:r>
        <w:rPr>
          <w:rFonts w:hint="eastAsia" w:asciiTheme="minorEastAsia" w:hAnsiTheme="minorEastAsia" w:eastAsiaTheme="minorEastAsia"/>
          <w:color w:val="auto"/>
          <w:sz w:val="24"/>
          <w:szCs w:val="18"/>
          <w:highlight w:val="none"/>
        </w:rPr>
        <w:t>产品</w:t>
      </w:r>
      <w:r>
        <w:rPr>
          <w:rFonts w:asciiTheme="minorEastAsia" w:hAnsiTheme="minorEastAsia" w:eastAsiaTheme="minorEastAsia"/>
          <w:color w:val="auto"/>
          <w:sz w:val="24"/>
          <w:szCs w:val="18"/>
          <w:highlight w:val="none"/>
        </w:rPr>
        <w:t>，但不限制满足询价通知书要求的国内产品参与竞争</w:t>
      </w:r>
      <w:r>
        <w:rPr>
          <w:rFonts w:hint="eastAsia" w:asciiTheme="minorEastAsia" w:hAnsiTheme="minorEastAsia" w:eastAsiaTheme="minorEastAsia"/>
          <w:color w:val="auto"/>
          <w:sz w:val="24"/>
          <w:szCs w:val="18"/>
          <w:highlight w:val="none"/>
        </w:rPr>
        <w:t>。未标注进口产品的货物均</w:t>
      </w:r>
      <w:r>
        <w:rPr>
          <w:rFonts w:asciiTheme="minorEastAsia" w:hAnsiTheme="minorEastAsia" w:eastAsiaTheme="minorEastAsia"/>
          <w:color w:val="auto"/>
          <w:sz w:val="24"/>
          <w:szCs w:val="18"/>
          <w:highlight w:val="none"/>
        </w:rPr>
        <w:t>为拒绝采购进口产品</w:t>
      </w:r>
      <w:r>
        <w:rPr>
          <w:rFonts w:hint="eastAsia" w:asciiTheme="minorEastAsia" w:hAnsiTheme="minorEastAsia" w:eastAsiaTheme="minorEastAsia"/>
          <w:color w:val="auto"/>
          <w:sz w:val="24"/>
          <w:szCs w:val="18"/>
          <w:highlight w:val="none"/>
        </w:rPr>
        <w:t>。</w:t>
      </w:r>
    </w:p>
    <w:p w14:paraId="22EE150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6A1604C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452F1AB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F2F5DA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3D124AAD">
      <w:pPr>
        <w:spacing w:line="360" w:lineRule="auto"/>
        <w:ind w:left="0" w:firstLine="480" w:firstLineChars="200"/>
        <w:contextualSpacing/>
        <w:jc w:val="left"/>
        <w:rPr>
          <w:rFonts w:hint="eastAsia" w:asciiTheme="minorEastAsia" w:hAnsiTheme="minorEastAsia" w:eastAsiaTheme="minorEastAsia"/>
          <w:color w:val="FF0000"/>
          <w:sz w:val="24"/>
          <w:szCs w:val="18"/>
          <w:highlight w:val="none"/>
          <w:lang w:eastAsia="zh-CN"/>
        </w:rPr>
      </w:pPr>
      <w:r>
        <w:rPr>
          <w:rFonts w:hint="eastAsia" w:asciiTheme="minorEastAsia" w:hAnsiTheme="minorEastAsia" w:eastAsiaTheme="minorEastAsia"/>
          <w:color w:val="FF0000"/>
          <w:sz w:val="24"/>
          <w:szCs w:val="18"/>
          <w:highlight w:val="none"/>
          <w:lang w:val="en-US" w:eastAsia="zh-CN"/>
        </w:rPr>
        <w:t>4</w:t>
      </w:r>
      <w:r>
        <w:rPr>
          <w:rFonts w:hint="eastAsia" w:asciiTheme="minorEastAsia" w:hAnsiTheme="minorEastAsia" w:eastAsiaTheme="minorEastAsia"/>
          <w:color w:val="FF0000"/>
          <w:sz w:val="24"/>
          <w:szCs w:val="18"/>
          <w:highlight w:val="none"/>
        </w:rPr>
        <w:t>.★条款须满足或优于询价通知书要求</w:t>
      </w:r>
      <w:r>
        <w:rPr>
          <w:rFonts w:hint="eastAsia" w:asciiTheme="minorEastAsia" w:hAnsiTheme="minorEastAsia" w:eastAsiaTheme="minorEastAsia"/>
          <w:color w:val="FF0000"/>
          <w:sz w:val="24"/>
          <w:szCs w:val="18"/>
          <w:highlight w:val="none"/>
          <w:lang w:eastAsia="zh-CN"/>
        </w:rPr>
        <w:t>，</w:t>
      </w:r>
      <w:r>
        <w:rPr>
          <w:rFonts w:hint="eastAsia" w:asciiTheme="minorEastAsia" w:hAnsiTheme="minorEastAsia" w:eastAsiaTheme="minorEastAsia"/>
          <w:color w:val="FF0000"/>
          <w:sz w:val="24"/>
          <w:szCs w:val="18"/>
          <w:highlight w:val="none"/>
        </w:rPr>
        <w:t>★条款</w:t>
      </w:r>
      <w:r>
        <w:rPr>
          <w:rFonts w:hint="eastAsia" w:asciiTheme="minorEastAsia" w:hAnsiTheme="minorEastAsia" w:eastAsiaTheme="minorEastAsia"/>
          <w:color w:val="FF0000"/>
          <w:sz w:val="24"/>
          <w:szCs w:val="18"/>
          <w:highlight w:val="none"/>
          <w:u w:val="single"/>
        </w:rPr>
        <w:t xml:space="preserve"> </w:t>
      </w:r>
      <w:r>
        <w:rPr>
          <w:rFonts w:hint="eastAsia" w:asciiTheme="minorEastAsia" w:hAnsiTheme="minorEastAsia" w:eastAsiaTheme="minorEastAsia"/>
          <w:color w:val="FF0000"/>
          <w:sz w:val="24"/>
          <w:szCs w:val="18"/>
          <w:highlight w:val="none"/>
          <w:u w:val="single"/>
          <w:lang w:val="en-US" w:eastAsia="zh-CN"/>
        </w:rPr>
        <w:t>6</w:t>
      </w:r>
      <w:r>
        <w:rPr>
          <w:rFonts w:asciiTheme="minorEastAsia" w:hAnsiTheme="minorEastAsia" w:eastAsiaTheme="minorEastAsia"/>
          <w:color w:val="FF0000"/>
          <w:sz w:val="24"/>
          <w:szCs w:val="18"/>
          <w:highlight w:val="none"/>
          <w:u w:val="single"/>
        </w:rPr>
        <w:t xml:space="preserve"> </w:t>
      </w:r>
      <w:r>
        <w:rPr>
          <w:rFonts w:hint="eastAsia" w:asciiTheme="minorEastAsia" w:hAnsiTheme="minorEastAsia" w:eastAsiaTheme="minorEastAsia"/>
          <w:color w:val="FF0000"/>
          <w:sz w:val="24"/>
          <w:szCs w:val="18"/>
          <w:highlight w:val="none"/>
        </w:rPr>
        <w:t>条及以上未响应的，</w:t>
      </w:r>
      <w:r>
        <w:rPr>
          <w:rFonts w:hint="eastAsia" w:asciiTheme="minorEastAsia" w:hAnsiTheme="minorEastAsia" w:eastAsiaTheme="minorEastAsia"/>
          <w:b/>
          <w:bCs/>
          <w:color w:val="FF0000"/>
          <w:sz w:val="24"/>
          <w:szCs w:val="18"/>
          <w:highlight w:val="none"/>
        </w:rPr>
        <w:t>响应无效</w:t>
      </w:r>
      <w:r>
        <w:rPr>
          <w:rFonts w:hint="eastAsia" w:asciiTheme="minorEastAsia" w:hAnsiTheme="minorEastAsia" w:eastAsiaTheme="minorEastAsia"/>
          <w:color w:val="FF0000"/>
          <w:sz w:val="24"/>
          <w:szCs w:val="18"/>
          <w:highlight w:val="none"/>
        </w:rPr>
        <w:t>。</w:t>
      </w:r>
      <w:r>
        <w:rPr>
          <w:rFonts w:hint="eastAsia" w:asciiTheme="minorEastAsia" w:hAnsiTheme="minorEastAsia" w:eastAsiaTheme="minorEastAsia"/>
          <w:color w:val="FF0000"/>
          <w:sz w:val="24"/>
          <w:szCs w:val="18"/>
          <w:highlight w:val="none"/>
          <w:lang w:eastAsia="zh-CN"/>
        </w:rPr>
        <w:t>▲条款为实质性条款，供应商须满足，否则响应无效。</w:t>
      </w:r>
    </w:p>
    <w:p w14:paraId="4F27E1EB">
      <w:pPr>
        <w:spacing w:line="360" w:lineRule="auto"/>
        <w:ind w:left="0" w:firstLine="480" w:firstLineChars="200"/>
        <w:contextualSpacing/>
        <w:jc w:val="left"/>
        <w:rPr>
          <w:rFonts w:hint="eastAsia" w:ascii="宋体" w:hAnsi="宋体" w:eastAsia="宋体" w:cs="宋体"/>
          <w:color w:val="FF0000"/>
          <w:sz w:val="24"/>
          <w:szCs w:val="24"/>
          <w:highlight w:val="none"/>
        </w:rPr>
      </w:pPr>
      <w:r>
        <w:rPr>
          <w:rFonts w:hint="eastAsia" w:asciiTheme="minorEastAsia" w:hAnsiTheme="minorEastAsia" w:eastAsiaTheme="minorEastAsia"/>
          <w:color w:val="FF0000"/>
          <w:sz w:val="24"/>
          <w:szCs w:val="18"/>
          <w:highlight w:val="none"/>
          <w:lang w:val="en-US" w:eastAsia="zh-CN"/>
        </w:rPr>
        <w:t>5.</w:t>
      </w:r>
      <w:r>
        <w:rPr>
          <w:rFonts w:hint="eastAsia" w:ascii="宋体" w:hAnsi="宋体" w:eastAsia="宋体" w:cs="宋体"/>
          <w:color w:val="FF0000"/>
          <w:sz w:val="24"/>
          <w:szCs w:val="24"/>
          <w:highlight w:val="none"/>
        </w:rPr>
        <w:t>针对下表中要求在</w:t>
      </w:r>
      <w:r>
        <w:rPr>
          <w:rFonts w:hint="eastAsia" w:ascii="宋体" w:hAnsi="宋体" w:eastAsia="宋体" w:cs="宋体"/>
          <w:color w:val="FF0000"/>
          <w:sz w:val="24"/>
          <w:szCs w:val="24"/>
          <w:highlight w:val="none"/>
          <w:lang w:eastAsia="zh-CN"/>
        </w:rPr>
        <w:t>响应</w:t>
      </w:r>
      <w:r>
        <w:rPr>
          <w:rFonts w:hint="eastAsia" w:ascii="宋体" w:hAnsi="宋体" w:eastAsia="宋体" w:cs="宋体"/>
          <w:color w:val="FF0000"/>
          <w:sz w:val="24"/>
          <w:szCs w:val="24"/>
          <w:highlight w:val="none"/>
        </w:rPr>
        <w:t>文件中提供证明材料的参数，证明材料包括产品技术白皮书、产品技术说明书、产品彩页（产品功能截图）、厂家（制造商）官网截图、第三方机构出具的带有CMA标识的检测报告，提供其中之一即可。未按以上要求提供证明材料的视为负偏离或未响应</w:t>
      </w:r>
      <w:r>
        <w:rPr>
          <w:rFonts w:hint="eastAsia" w:ascii="宋体" w:hAnsi="宋体" w:eastAsia="宋体" w:cs="宋体"/>
          <w:b/>
          <w:bCs/>
          <w:color w:val="FF0000"/>
          <w:sz w:val="24"/>
          <w:szCs w:val="24"/>
          <w:highlight w:val="none"/>
        </w:rPr>
        <w:t>（为便于评审，建议</w:t>
      </w:r>
      <w:r>
        <w:rPr>
          <w:rFonts w:hint="eastAsia" w:ascii="宋体" w:hAnsi="宋体" w:eastAsia="宋体" w:cs="宋体"/>
          <w:b/>
          <w:bCs/>
          <w:color w:val="FF0000"/>
          <w:sz w:val="24"/>
          <w:szCs w:val="24"/>
          <w:highlight w:val="none"/>
          <w:lang w:eastAsia="zh-CN"/>
        </w:rPr>
        <w:t>供应商</w:t>
      </w:r>
      <w:r>
        <w:rPr>
          <w:rFonts w:hint="eastAsia" w:ascii="宋体" w:hAnsi="宋体" w:eastAsia="宋体" w:cs="宋体"/>
          <w:b/>
          <w:bCs/>
          <w:color w:val="FF0000"/>
          <w:sz w:val="24"/>
          <w:szCs w:val="24"/>
          <w:highlight w:val="none"/>
        </w:rPr>
        <w:t>对证明材料中的关键参数进行标注）</w:t>
      </w:r>
      <w:r>
        <w:rPr>
          <w:rFonts w:hint="eastAsia" w:ascii="宋体" w:hAnsi="宋体" w:eastAsia="宋体" w:cs="宋体"/>
          <w:color w:val="FF0000"/>
          <w:sz w:val="24"/>
          <w:szCs w:val="24"/>
          <w:highlight w:val="none"/>
        </w:rPr>
        <w:t>。</w:t>
      </w:r>
    </w:p>
    <w:p w14:paraId="42F6B600">
      <w:pPr>
        <w:spacing w:line="360" w:lineRule="auto"/>
        <w:ind w:firstLine="437"/>
        <w:outlineLvl w:val="1"/>
        <w:rPr>
          <w:rFonts w:asciiTheme="minorEastAsia" w:hAnsiTheme="minorEastAsia" w:eastAsiaTheme="minorEastAsia"/>
          <w:b/>
          <w:color w:val="auto"/>
          <w:sz w:val="24"/>
          <w:szCs w:val="18"/>
          <w:highlight w:val="none"/>
        </w:rPr>
      </w:pPr>
      <w:bookmarkStart w:id="49" w:name="_Toc23627"/>
      <w:bookmarkStart w:id="50" w:name="_Toc23283"/>
      <w:r>
        <w:rPr>
          <w:rFonts w:hint="eastAsia" w:asciiTheme="minorEastAsia" w:hAnsiTheme="minorEastAsia" w:eastAsiaTheme="minorEastAsia"/>
          <w:b/>
          <w:color w:val="auto"/>
          <w:sz w:val="24"/>
          <w:szCs w:val="18"/>
          <w:highlight w:val="none"/>
        </w:rPr>
        <w:t>一、采购需求前附表</w:t>
      </w:r>
      <w:bookmarkEnd w:id="49"/>
      <w:bookmarkEnd w:id="5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6B6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DD24DC1">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14541689">
            <w:pPr>
              <w:pStyle w:val="30"/>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6" w:type="pct"/>
            <w:vAlign w:val="center"/>
          </w:tcPr>
          <w:p w14:paraId="69AB49F1">
            <w:pPr>
              <w:pStyle w:val="30"/>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517B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B73735D">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108ED30D">
            <w:pPr>
              <w:pStyle w:val="30"/>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3216" w:type="pct"/>
            <w:vAlign w:val="center"/>
          </w:tcPr>
          <w:p w14:paraId="4C9145C6">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u w:val="single"/>
              </w:rPr>
              <w:t>验收合格后一次性付清。</w:t>
            </w:r>
          </w:p>
        </w:tc>
      </w:tr>
      <w:tr w14:paraId="1B0A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4D9B4C3">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4E32A9D7">
            <w:pPr>
              <w:pStyle w:val="30"/>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供货及安装地点</w:t>
            </w:r>
          </w:p>
        </w:tc>
        <w:tc>
          <w:tcPr>
            <w:tcW w:w="3216" w:type="pct"/>
            <w:vAlign w:val="center"/>
          </w:tcPr>
          <w:p w14:paraId="3E6563EA">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淮南师范学院，采购人指定地点</w:t>
            </w:r>
            <w:r>
              <w:rPr>
                <w:rFonts w:hint="eastAsia" w:asciiTheme="minorEastAsia" w:hAnsiTheme="minorEastAsia" w:eastAsiaTheme="minorEastAsia"/>
                <w:b w:val="0"/>
                <w:color w:val="auto"/>
                <w:sz w:val="24"/>
                <w:highlight w:val="none"/>
                <w:u w:val="single"/>
              </w:rPr>
              <w:t xml:space="preserve"> </w:t>
            </w:r>
          </w:p>
        </w:tc>
      </w:tr>
      <w:tr w14:paraId="1CC9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1D26C88">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1192" w:type="pct"/>
            <w:vAlign w:val="center"/>
          </w:tcPr>
          <w:p w14:paraId="4B1EA37D">
            <w:pPr>
              <w:pStyle w:val="30"/>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供货及安装期限</w:t>
            </w:r>
          </w:p>
        </w:tc>
        <w:tc>
          <w:tcPr>
            <w:tcW w:w="3216" w:type="pct"/>
            <w:vAlign w:val="center"/>
          </w:tcPr>
          <w:p w14:paraId="02320C78">
            <w:pPr>
              <w:pStyle w:val="30"/>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合同生效后，30个日历日内完成供货、安装、调试、培训等所有工作内容，货物需求另有规定的，以货物需求为准。</w:t>
            </w:r>
          </w:p>
        </w:tc>
      </w:tr>
      <w:tr w14:paraId="52C9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39D48A6">
            <w:pPr>
              <w:pStyle w:val="31"/>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4</w:t>
            </w:r>
          </w:p>
        </w:tc>
        <w:tc>
          <w:tcPr>
            <w:tcW w:w="1192" w:type="pct"/>
            <w:vAlign w:val="center"/>
          </w:tcPr>
          <w:p w14:paraId="4170E6D2">
            <w:pPr>
              <w:pStyle w:val="30"/>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免费质保期</w:t>
            </w:r>
          </w:p>
        </w:tc>
        <w:tc>
          <w:tcPr>
            <w:tcW w:w="3216" w:type="pct"/>
            <w:vAlign w:val="center"/>
          </w:tcPr>
          <w:p w14:paraId="44F7DACA">
            <w:pPr>
              <w:pStyle w:val="30"/>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验收合格之日起</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3</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年</w:t>
            </w:r>
          </w:p>
        </w:tc>
      </w:tr>
    </w:tbl>
    <w:p w14:paraId="3AAC8561">
      <w:pPr>
        <w:spacing w:line="360" w:lineRule="auto"/>
        <w:ind w:firstLine="437"/>
        <w:outlineLvl w:val="1"/>
        <w:rPr>
          <w:rFonts w:asciiTheme="minorEastAsia" w:hAnsiTheme="minorEastAsia" w:eastAsiaTheme="minorEastAsia"/>
          <w:b/>
          <w:bCs/>
          <w:color w:val="auto"/>
          <w:sz w:val="24"/>
          <w:szCs w:val="18"/>
          <w:highlight w:val="none"/>
        </w:rPr>
      </w:pPr>
      <w:bookmarkStart w:id="51" w:name="_Toc30209"/>
      <w:bookmarkStart w:id="52" w:name="_Toc16847"/>
      <w:r>
        <w:rPr>
          <w:rFonts w:hint="eastAsia" w:asciiTheme="minorEastAsia" w:hAnsiTheme="minorEastAsia" w:eastAsiaTheme="minorEastAsia"/>
          <w:b/>
          <w:bCs/>
          <w:color w:val="auto"/>
          <w:sz w:val="24"/>
          <w:szCs w:val="18"/>
          <w:highlight w:val="none"/>
        </w:rPr>
        <w:t>二、货物需求</w:t>
      </w:r>
      <w:bookmarkEnd w:id="51"/>
      <w:bookmarkEnd w:id="52"/>
    </w:p>
    <w:tbl>
      <w:tblPr>
        <w:tblStyle w:val="22"/>
        <w:tblW w:w="56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62"/>
        <w:gridCol w:w="3713"/>
        <w:gridCol w:w="1000"/>
        <w:gridCol w:w="825"/>
        <w:gridCol w:w="975"/>
        <w:gridCol w:w="925"/>
        <w:gridCol w:w="762"/>
      </w:tblGrid>
      <w:tr w14:paraId="148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353" w:type="pct"/>
            <w:vAlign w:val="center"/>
          </w:tcPr>
          <w:p w14:paraId="3D8FDC63">
            <w:pPr>
              <w:spacing w:line="360" w:lineRule="auto"/>
              <w:jc w:val="center"/>
              <w:rPr>
                <w:rFonts w:asciiTheme="minorEastAsia" w:hAnsiTheme="minorEastAsia" w:eastAsiaTheme="minorEastAsia"/>
                <w:b/>
                <w:bCs/>
                <w:color w:val="auto"/>
                <w:sz w:val="22"/>
                <w:szCs w:val="16"/>
                <w:highlight w:val="none"/>
              </w:rPr>
            </w:pPr>
            <w:r>
              <w:rPr>
                <w:rFonts w:hint="eastAsia" w:ascii="宋体" w:hAnsi="宋体" w:eastAsia="宋体"/>
                <w:b/>
                <w:bCs/>
                <w:color w:val="auto"/>
                <w:sz w:val="22"/>
                <w:szCs w:val="16"/>
                <w:highlight w:val="none"/>
              </w:rPr>
              <w:t>序号</w:t>
            </w:r>
          </w:p>
        </w:tc>
        <w:tc>
          <w:tcPr>
            <w:tcW w:w="395" w:type="pct"/>
            <w:vAlign w:val="center"/>
          </w:tcPr>
          <w:p w14:paraId="75D69BD8">
            <w:pPr>
              <w:spacing w:line="360" w:lineRule="auto"/>
              <w:jc w:val="center"/>
              <w:rPr>
                <w:rFonts w:asciiTheme="minorEastAsia" w:hAnsiTheme="minorEastAsia" w:eastAsiaTheme="minorEastAsia"/>
                <w:b/>
                <w:bCs/>
                <w:color w:val="auto"/>
                <w:sz w:val="22"/>
                <w:szCs w:val="16"/>
                <w:highlight w:val="none"/>
              </w:rPr>
            </w:pPr>
            <w:r>
              <w:rPr>
                <w:rFonts w:hint="eastAsia" w:ascii="宋体" w:hAnsi="宋体" w:eastAsia="宋体"/>
                <w:b/>
                <w:bCs/>
                <w:color w:val="auto"/>
                <w:sz w:val="22"/>
                <w:szCs w:val="16"/>
                <w:highlight w:val="none"/>
              </w:rPr>
              <w:t>货物名称</w:t>
            </w:r>
          </w:p>
        </w:tc>
        <w:tc>
          <w:tcPr>
            <w:tcW w:w="1925" w:type="pct"/>
            <w:vAlign w:val="center"/>
          </w:tcPr>
          <w:p w14:paraId="6AF39207">
            <w:pPr>
              <w:spacing w:line="360" w:lineRule="auto"/>
              <w:jc w:val="center"/>
              <w:rPr>
                <w:rFonts w:asciiTheme="minorEastAsia" w:hAnsiTheme="minorEastAsia" w:eastAsiaTheme="minorEastAsia"/>
                <w:b/>
                <w:bCs/>
                <w:color w:val="auto"/>
                <w:sz w:val="22"/>
                <w:szCs w:val="16"/>
                <w:highlight w:val="none"/>
              </w:rPr>
            </w:pPr>
            <w:r>
              <w:rPr>
                <w:rFonts w:hint="eastAsia" w:ascii="宋体" w:hAnsi="宋体" w:eastAsia="宋体"/>
                <w:b/>
                <w:bCs/>
                <w:color w:val="auto"/>
                <w:sz w:val="22"/>
                <w:szCs w:val="16"/>
                <w:highlight w:val="none"/>
              </w:rPr>
              <w:t>技术参数及要求</w:t>
            </w:r>
          </w:p>
        </w:tc>
        <w:tc>
          <w:tcPr>
            <w:tcW w:w="518" w:type="pct"/>
            <w:vAlign w:val="center"/>
          </w:tcPr>
          <w:p w14:paraId="2D985F31">
            <w:pPr>
              <w:spacing w:line="360" w:lineRule="auto"/>
              <w:jc w:val="center"/>
              <w:rPr>
                <w:rFonts w:hint="eastAsia" w:ascii="宋体" w:hAnsi="宋体" w:eastAsia="宋体"/>
                <w:b/>
                <w:bCs/>
                <w:color w:val="auto"/>
                <w:sz w:val="22"/>
                <w:szCs w:val="16"/>
                <w:highlight w:val="none"/>
              </w:rPr>
            </w:pPr>
            <w:r>
              <w:rPr>
                <w:rFonts w:hint="eastAsia" w:ascii="宋体" w:hAnsi="宋体" w:eastAsia="宋体"/>
                <w:b/>
                <w:bCs/>
                <w:color w:val="auto"/>
                <w:sz w:val="22"/>
                <w:szCs w:val="16"/>
                <w:highlight w:val="none"/>
              </w:rPr>
              <w:t>数量</w:t>
            </w:r>
          </w:p>
          <w:p w14:paraId="6F43A8BA">
            <w:pPr>
              <w:spacing w:line="360" w:lineRule="auto"/>
              <w:jc w:val="center"/>
              <w:rPr>
                <w:rFonts w:asciiTheme="minorEastAsia" w:hAnsiTheme="minorEastAsia" w:eastAsiaTheme="minorEastAsia"/>
                <w:b/>
                <w:bCs/>
                <w:color w:val="auto"/>
                <w:sz w:val="22"/>
                <w:szCs w:val="16"/>
                <w:highlight w:val="none"/>
              </w:rPr>
            </w:pPr>
            <w:r>
              <w:rPr>
                <w:rFonts w:hint="eastAsia" w:ascii="宋体" w:hAnsi="宋体" w:eastAsia="宋体"/>
                <w:b/>
                <w:bCs/>
                <w:color w:val="auto"/>
                <w:sz w:val="22"/>
                <w:szCs w:val="16"/>
                <w:highlight w:val="none"/>
              </w:rPr>
              <w:t>（单位）</w:t>
            </w:r>
          </w:p>
        </w:tc>
        <w:tc>
          <w:tcPr>
            <w:tcW w:w="427" w:type="pct"/>
            <w:vAlign w:val="center"/>
          </w:tcPr>
          <w:p w14:paraId="24B9B8C7">
            <w:pPr>
              <w:spacing w:line="360" w:lineRule="auto"/>
              <w:jc w:val="center"/>
              <w:rPr>
                <w:rFonts w:asciiTheme="minorEastAsia" w:hAnsiTheme="minorEastAsia" w:eastAsiaTheme="minorEastAsia"/>
                <w:b/>
                <w:bCs/>
                <w:color w:val="auto"/>
                <w:sz w:val="22"/>
                <w:szCs w:val="16"/>
                <w:highlight w:val="none"/>
              </w:rPr>
            </w:pPr>
            <w:r>
              <w:rPr>
                <w:rFonts w:hint="eastAsia" w:ascii="宋体" w:hAnsi="宋体" w:eastAsia="宋体"/>
                <w:b/>
                <w:bCs/>
                <w:color w:val="auto"/>
                <w:sz w:val="22"/>
                <w:szCs w:val="16"/>
                <w:highlight w:val="none"/>
              </w:rPr>
              <w:t>所属行业</w:t>
            </w:r>
          </w:p>
        </w:tc>
        <w:tc>
          <w:tcPr>
            <w:tcW w:w="505" w:type="pct"/>
            <w:vAlign w:val="center"/>
          </w:tcPr>
          <w:p w14:paraId="4ECED3A7">
            <w:pPr>
              <w:spacing w:line="360" w:lineRule="auto"/>
              <w:jc w:val="center"/>
              <w:rPr>
                <w:rFonts w:hint="default" w:ascii="宋体" w:hAnsi="宋体" w:eastAsia="宋体"/>
                <w:b/>
                <w:bCs/>
                <w:color w:val="auto"/>
                <w:sz w:val="22"/>
                <w:szCs w:val="16"/>
                <w:highlight w:val="none"/>
                <w:lang w:val="en-US" w:eastAsia="zh-CN"/>
              </w:rPr>
            </w:pPr>
            <w:r>
              <w:rPr>
                <w:rFonts w:hint="eastAsia" w:ascii="宋体" w:hAnsi="宋体" w:eastAsia="宋体"/>
                <w:b/>
                <w:bCs/>
                <w:color w:val="auto"/>
                <w:sz w:val="22"/>
                <w:szCs w:val="16"/>
                <w:highlight w:val="none"/>
                <w:lang w:val="en-US" w:eastAsia="zh-CN"/>
              </w:rPr>
              <w:t>是否为核心产品</w:t>
            </w:r>
          </w:p>
        </w:tc>
        <w:tc>
          <w:tcPr>
            <w:tcW w:w="479" w:type="pct"/>
            <w:vAlign w:val="center"/>
          </w:tcPr>
          <w:p w14:paraId="5688AC68">
            <w:pPr>
              <w:spacing w:line="360" w:lineRule="auto"/>
              <w:jc w:val="center"/>
              <w:rPr>
                <w:rFonts w:hint="eastAsia" w:ascii="宋体" w:hAnsi="宋体" w:eastAsia="宋体"/>
                <w:b/>
                <w:bCs/>
                <w:color w:val="auto"/>
                <w:sz w:val="22"/>
                <w:szCs w:val="16"/>
                <w:highlight w:val="none"/>
                <w:lang w:val="en-US" w:eastAsia="zh-CN"/>
              </w:rPr>
            </w:pPr>
            <w:r>
              <w:rPr>
                <w:rFonts w:hint="eastAsia" w:ascii="宋体" w:hAnsi="宋体" w:eastAsia="宋体"/>
                <w:b/>
                <w:bCs/>
                <w:color w:val="auto"/>
                <w:sz w:val="22"/>
                <w:szCs w:val="16"/>
                <w:highlight w:val="none"/>
                <w:lang w:val="en-US" w:eastAsia="zh-CN"/>
              </w:rPr>
              <w:t>是否为进口产品</w:t>
            </w:r>
          </w:p>
        </w:tc>
        <w:tc>
          <w:tcPr>
            <w:tcW w:w="395" w:type="pct"/>
            <w:vAlign w:val="center"/>
          </w:tcPr>
          <w:p w14:paraId="0C09212F">
            <w:pPr>
              <w:spacing w:line="360" w:lineRule="auto"/>
              <w:jc w:val="center"/>
              <w:rPr>
                <w:rFonts w:asciiTheme="minorEastAsia" w:hAnsiTheme="minorEastAsia" w:eastAsiaTheme="minorEastAsia"/>
                <w:b/>
                <w:bCs/>
                <w:color w:val="auto"/>
                <w:sz w:val="22"/>
                <w:szCs w:val="16"/>
                <w:highlight w:val="none"/>
              </w:rPr>
            </w:pPr>
            <w:r>
              <w:rPr>
                <w:rFonts w:hint="eastAsia" w:ascii="宋体" w:hAnsi="宋体" w:eastAsia="宋体"/>
                <w:b/>
                <w:bCs/>
                <w:color w:val="auto"/>
                <w:sz w:val="22"/>
                <w:szCs w:val="16"/>
                <w:highlight w:val="none"/>
              </w:rPr>
              <w:t>备注</w:t>
            </w:r>
          </w:p>
        </w:tc>
      </w:tr>
      <w:tr w14:paraId="21A6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53" w:type="pct"/>
            <w:vAlign w:val="center"/>
          </w:tcPr>
          <w:p w14:paraId="01A19032">
            <w:pPr>
              <w:spacing w:line="360" w:lineRule="auto"/>
              <w:jc w:val="center"/>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1</w:t>
            </w:r>
          </w:p>
        </w:tc>
        <w:tc>
          <w:tcPr>
            <w:tcW w:w="395" w:type="pct"/>
            <w:vAlign w:val="center"/>
          </w:tcPr>
          <w:p w14:paraId="5CB1DCD1">
            <w:pPr>
              <w:keepNext w:val="0"/>
              <w:keepLines w:val="0"/>
              <w:widowControl/>
              <w:suppressLineNumbers w:val="0"/>
              <w:jc w:val="center"/>
              <w:textAlignment w:val="center"/>
              <w:rPr>
                <w:rFonts w:asciiTheme="minorEastAsia" w:hAnsiTheme="minorEastAsia" w:eastAsiaTheme="minorEastAsia"/>
                <w:bCs/>
                <w:color w:val="auto"/>
                <w:sz w:val="24"/>
                <w:szCs w:val="18"/>
                <w:highlight w:val="none"/>
              </w:rPr>
            </w:pPr>
            <w:r>
              <w:rPr>
                <w:rFonts w:hint="eastAsia" w:ascii="宋体" w:hAnsi="宋体" w:eastAsia="宋体" w:cs="宋体"/>
                <w:i w:val="0"/>
                <w:iCs w:val="0"/>
                <w:color w:val="auto"/>
                <w:kern w:val="0"/>
                <w:sz w:val="20"/>
                <w:szCs w:val="20"/>
                <w:highlight w:val="none"/>
                <w:u w:val="none"/>
                <w:lang w:val="en-US" w:eastAsia="zh-CN" w:bidi="ar"/>
              </w:rPr>
              <w:t>高温高压反应釜</w:t>
            </w:r>
          </w:p>
        </w:tc>
        <w:tc>
          <w:tcPr>
            <w:tcW w:w="1925" w:type="pct"/>
            <w:vAlign w:val="center"/>
          </w:tcPr>
          <w:p w14:paraId="7A733A26">
            <w:pPr>
              <w:pStyle w:val="7"/>
              <w:numPr>
                <w:ilvl w:val="0"/>
                <w:numId w:val="1"/>
              </w:num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基本参数</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有效容积：</w:t>
            </w: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val="en-US" w:eastAsia="zh-CN" w:bidi="ar"/>
              </w:rPr>
              <w:t>5L</w:t>
            </w:r>
            <w:r>
              <w:rPr>
                <w:rFonts w:hint="default"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val="en-US" w:eastAsia="zh-CN" w:bidi="ar"/>
              </w:rPr>
              <w:t>设计温度：≥300℃</w:t>
            </w:r>
            <w:r>
              <w:rPr>
                <w:rFonts w:hint="default"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t>
            </w:r>
            <w:r>
              <w:rPr>
                <w:rFonts w:hint="default" w:ascii="宋体" w:hAnsi="宋体" w:eastAsia="宋体" w:cs="宋体"/>
                <w:i w:val="0"/>
                <w:iCs w:val="0"/>
                <w:color w:val="auto"/>
                <w:kern w:val="0"/>
                <w:sz w:val="20"/>
                <w:szCs w:val="20"/>
                <w:highlight w:val="none"/>
                <w:u w:val="none"/>
                <w:lang w:val="en-US" w:eastAsia="zh-CN" w:bidi="ar"/>
              </w:rPr>
              <w:t>设计压力：≥10.3MPa</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2. 材质要求</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釜体及釜头材料：316L不锈钢（釜内接触液态物料部分均为该材质）</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3. 结构要求</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釜体结构：法兰式拆卸结构</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4. 功能配置</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加热方式：电加热</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搅拌方式：机械搅拌，推进式搅拌桨</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驱动系统：高扭矩磁耦合搅拌</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5. 控制系统</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控制界面：10.2寸触摸屏</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功能要求：温度、搅拌一体化控制，数据采集功能，USB接口数据导出</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安全保护：超温超压报警，自动切断加热电源</w:t>
            </w:r>
          </w:p>
          <w:p w14:paraId="5202F836">
            <w:pPr>
              <w:pStyle w:val="7"/>
              <w:numPr>
                <w:ilvl w:val="0"/>
                <w:numId w:val="0"/>
              </w:numP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▲6.本设备属于特殊压力设备，制造厂家需具有A2类压力容器资格证</w:t>
            </w:r>
            <w:r>
              <w:rPr>
                <w:rFonts w:hint="default"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w:t>
            </w:r>
            <w:r>
              <w:rPr>
                <w:rFonts w:hint="default" w:ascii="宋体" w:hAnsi="宋体" w:eastAsia="宋体" w:cs="宋体"/>
                <w:i w:val="0"/>
                <w:iCs w:val="0"/>
                <w:color w:val="auto"/>
                <w:kern w:val="0"/>
                <w:sz w:val="20"/>
                <w:szCs w:val="20"/>
                <w:highlight w:val="none"/>
                <w:u w:val="none"/>
                <w:lang w:val="en-US" w:eastAsia="zh-CN" w:bidi="ar"/>
              </w:rPr>
              <w:t>. 安全部件</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压力表：精度等级不低于1.6级</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安全阀：比例卸荷阀</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防爆阀：符合相关安全标准</w:t>
            </w:r>
            <w:r>
              <w:rPr>
                <w:rFonts w:hint="default"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w:t>
            </w:r>
            <w:r>
              <w:rPr>
                <w:rFonts w:hint="default" w:ascii="宋体" w:hAnsi="宋体" w:eastAsia="宋体" w:cs="宋体"/>
                <w:i w:val="0"/>
                <w:iCs w:val="0"/>
                <w:color w:val="auto"/>
                <w:kern w:val="0"/>
                <w:sz w:val="20"/>
                <w:szCs w:val="20"/>
                <w:highlight w:val="none"/>
                <w:u w:val="none"/>
                <w:lang w:val="en-US" w:eastAsia="zh-CN" w:bidi="ar"/>
              </w:rPr>
              <w:t>. 服务要求</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运输：免费送货上门</w:t>
            </w:r>
            <w:r>
              <w:rPr>
                <w:rFonts w:hint="default" w:ascii="宋体" w:hAnsi="宋体" w:eastAsia="宋体" w:cs="宋体"/>
                <w:i w:val="0"/>
                <w:iCs w:val="0"/>
                <w:color w:val="auto"/>
                <w:kern w:val="0"/>
                <w:sz w:val="20"/>
                <w:szCs w:val="20"/>
                <w:highlight w:val="none"/>
                <w:u w:val="none"/>
                <w:lang w:val="en-US" w:eastAsia="zh-CN" w:bidi="ar"/>
              </w:rPr>
              <w:br w:type="textWrapping"/>
            </w:r>
            <w:r>
              <w:rPr>
                <w:rFonts w:hint="default" w:ascii="宋体" w:hAnsi="宋体" w:eastAsia="宋体" w:cs="宋体"/>
                <w:i w:val="0"/>
                <w:iCs w:val="0"/>
                <w:color w:val="auto"/>
                <w:kern w:val="0"/>
                <w:sz w:val="20"/>
                <w:szCs w:val="20"/>
                <w:highlight w:val="none"/>
                <w:u w:val="none"/>
                <w:lang w:val="en-US" w:eastAsia="zh-CN" w:bidi="ar"/>
              </w:rPr>
              <w:t>安装调试：上门安装调试并提供操作培训</w:t>
            </w:r>
          </w:p>
          <w:p w14:paraId="3F8297F2">
            <w:pPr>
              <w:pStyle w:val="7"/>
              <w:numPr>
                <w:ilvl w:val="0"/>
                <w:numId w:val="2"/>
              </w:num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提供原厂针对本项目售后服务书，保证售后服务质量。</w:t>
            </w:r>
          </w:p>
          <w:p w14:paraId="218AB548">
            <w:pPr>
              <w:spacing w:line="360" w:lineRule="auto"/>
              <w:ind w:firstLine="435"/>
              <w:outlineLvl w:val="2"/>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注：★参数需提供证明材料，非★参数仅需在“5.2技术响应表”进行响应。</w:t>
            </w:r>
          </w:p>
        </w:tc>
        <w:tc>
          <w:tcPr>
            <w:tcW w:w="518" w:type="pct"/>
            <w:vAlign w:val="center"/>
          </w:tcPr>
          <w:p w14:paraId="1791144F">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w:t>
            </w:r>
          </w:p>
        </w:tc>
        <w:tc>
          <w:tcPr>
            <w:tcW w:w="427" w:type="pct"/>
            <w:vAlign w:val="center"/>
          </w:tcPr>
          <w:p w14:paraId="17486675">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工业</w:t>
            </w:r>
          </w:p>
        </w:tc>
        <w:tc>
          <w:tcPr>
            <w:tcW w:w="505" w:type="pct"/>
            <w:vAlign w:val="center"/>
          </w:tcPr>
          <w:p w14:paraId="029C336A">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否</w:t>
            </w:r>
          </w:p>
        </w:tc>
        <w:tc>
          <w:tcPr>
            <w:tcW w:w="479" w:type="pct"/>
            <w:vAlign w:val="center"/>
          </w:tcPr>
          <w:p w14:paraId="306080D8">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否</w:t>
            </w:r>
          </w:p>
        </w:tc>
        <w:tc>
          <w:tcPr>
            <w:tcW w:w="395" w:type="pct"/>
            <w:vAlign w:val="center"/>
          </w:tcPr>
          <w:p w14:paraId="145ACBE5">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w:t>
            </w:r>
          </w:p>
        </w:tc>
      </w:tr>
      <w:tr w14:paraId="50AE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53" w:type="pct"/>
            <w:vAlign w:val="center"/>
          </w:tcPr>
          <w:p w14:paraId="1BE5D8DF">
            <w:pPr>
              <w:spacing w:line="360" w:lineRule="auto"/>
              <w:jc w:val="center"/>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2</w:t>
            </w:r>
          </w:p>
        </w:tc>
        <w:tc>
          <w:tcPr>
            <w:tcW w:w="395" w:type="pct"/>
            <w:vAlign w:val="center"/>
          </w:tcPr>
          <w:p w14:paraId="3C7F857C">
            <w:pPr>
              <w:keepNext w:val="0"/>
              <w:keepLines w:val="0"/>
              <w:widowControl/>
              <w:suppressLineNumbers w:val="0"/>
              <w:jc w:val="center"/>
              <w:textAlignment w:val="center"/>
              <w:rPr>
                <w:rFonts w:asciiTheme="minorEastAsia" w:hAnsiTheme="minorEastAsia" w:eastAsiaTheme="minorEastAsia"/>
                <w:bCs/>
                <w:color w:val="auto"/>
                <w:sz w:val="24"/>
                <w:szCs w:val="18"/>
                <w:highlight w:val="none"/>
              </w:rPr>
            </w:pPr>
            <w:r>
              <w:rPr>
                <w:rFonts w:hint="eastAsia" w:ascii="宋体" w:hAnsi="宋体" w:eastAsia="宋体" w:cs="宋体"/>
                <w:i w:val="0"/>
                <w:iCs w:val="0"/>
                <w:color w:val="auto"/>
                <w:kern w:val="0"/>
                <w:sz w:val="20"/>
                <w:szCs w:val="20"/>
                <w:highlight w:val="none"/>
                <w:u w:val="none"/>
                <w:lang w:val="en-US" w:eastAsia="zh-CN" w:bidi="ar"/>
              </w:rPr>
              <w:t>双通道电化学工作站</w:t>
            </w:r>
          </w:p>
        </w:tc>
        <w:tc>
          <w:tcPr>
            <w:tcW w:w="1925" w:type="pct"/>
            <w:vAlign w:val="center"/>
          </w:tcPr>
          <w:p w14:paraId="0DD09CE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一、参数指标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1.★双恒电位仪，双通道独立使用；</w:t>
            </w:r>
          </w:p>
          <w:p w14:paraId="1001BFC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2.★软件支持用户脚本和Labview协议，通过自定义方法组合，可实现无人值守下的自动测量。</w:t>
            </w:r>
          </w:p>
          <w:p w14:paraId="70AA163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3.★FFT频谱分析、丝束电极阻抗分析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4.★预留丝束电极测试系统扩展接口；</w:t>
            </w:r>
          </w:p>
          <w:p w14:paraId="6B0CACA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5.恒电位控制范围：±10V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6.★恒电流控制范围：±1.0A；</w:t>
            </w:r>
          </w:p>
          <w:p w14:paraId="0553EFE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7.电位控制精度：0.1%×满量程读数±1mV ；</w:t>
            </w:r>
          </w:p>
          <w:p w14:paraId="73F0867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8.电流控制精度：0.1%×满量程读数；</w:t>
            </w:r>
          </w:p>
          <w:p w14:paraId="7C89EEB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9.电位分辨率10μV(&gt;100Hz), </w:t>
            </w:r>
          </w:p>
          <w:p w14:paraId="510813F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3μV(&lt;10Hz)；</w:t>
            </w:r>
          </w:p>
          <w:p w14:paraId="5FE401B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10.电流灵敏度：1pA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11.★电流量程：2nA～2 A， 共10档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12.★槽压：±21V（可扩展至30V）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13.阻抗频率响应：10μHz~1MHz；</w:t>
            </w:r>
          </w:p>
          <w:p w14:paraId="58E357B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14.频率精确度：0.005% </w:t>
            </w:r>
          </w:p>
          <w:p w14:paraId="56B8857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15.信号分辨率：0.1mV RMS；</w:t>
            </w:r>
          </w:p>
          <w:p w14:paraId="146B313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16.DDS输出阻抗：50Ω</w:t>
            </w:r>
          </w:p>
          <w:p w14:paraId="1B2703A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17.直流偏压：-10V～+10V；</w:t>
            </w:r>
          </w:p>
          <w:p w14:paraId="4BC3B87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18.正弦波失真率：&lt;1% ；</w:t>
            </w:r>
          </w:p>
          <w:p w14:paraId="4B6E430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19.波形：正弦波，三角波，方波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20.扫描方式：对数/线性，增加/下降；二、软件功能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1.开路电位测试（OCP）</w:t>
            </w:r>
          </w:p>
          <w:p w14:paraId="521F93E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2.恒电位测试（it曲线测试）</w:t>
            </w:r>
          </w:p>
          <w:p w14:paraId="4F7E018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3.恒电流测试、循环伏安测试（CV）</w:t>
            </w:r>
          </w:p>
          <w:p w14:paraId="307AC18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4.线性扫描伏安测试（LSV）</w:t>
            </w:r>
          </w:p>
          <w:p w14:paraId="11AC5B8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5.方波伏安法（SWV）</w:t>
            </w:r>
          </w:p>
          <w:p w14:paraId="2B9A8CF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6.差分脉冲伏安法（DPV）</w:t>
            </w:r>
          </w:p>
          <w:p w14:paraId="5C99ACF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7.常规脉冲伏安法（NPV）</w:t>
            </w:r>
          </w:p>
          <w:p w14:paraId="668C6DF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8.极化曲线测试（Tafel）</w:t>
            </w:r>
          </w:p>
          <w:p w14:paraId="7D5F18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9.循环极化曲线（CPP）</w:t>
            </w:r>
          </w:p>
          <w:p w14:paraId="5D9A2BB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10.电池充放电测试（GCD）</w:t>
            </w:r>
          </w:p>
          <w:p w14:paraId="46029F2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11.恒电位间歇滴定技术（PITT）</w:t>
            </w:r>
          </w:p>
          <w:p w14:paraId="66A501A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12.恒电流间歇滴定技术（GITT）</w:t>
            </w:r>
          </w:p>
          <w:p w14:paraId="2A8A226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13.交流阻抗测试（EIS）</w:t>
            </w:r>
          </w:p>
          <w:p w14:paraId="297D730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14.莫特肖特基曲线测试</w:t>
            </w:r>
            <w:r>
              <w:rPr>
                <w:rFonts w:hint="default" w:ascii="宋体" w:hAnsi="宋体" w:eastAsia="宋体" w:cs="宋体"/>
                <w:i w:val="0"/>
                <w:iCs w:val="0"/>
                <w:color w:val="auto"/>
                <w:kern w:val="0"/>
                <w:sz w:val="20"/>
                <w:szCs w:val="20"/>
                <w:highlight w:val="none"/>
                <w:u w:val="none"/>
                <w:lang w:val="en-US" w:eastAsia="zh-CN" w:bidi="ar"/>
              </w:rPr>
              <w:t>（Mott-Schottky）</w:t>
            </w:r>
            <w:r>
              <w:rPr>
                <w:rFonts w:hint="eastAsia" w:ascii="宋体" w:hAnsi="宋体" w:eastAsia="宋体" w:cs="宋体"/>
                <w:i w:val="0"/>
                <w:iCs w:val="0"/>
                <w:color w:val="auto"/>
                <w:kern w:val="0"/>
                <w:sz w:val="20"/>
                <w:szCs w:val="20"/>
                <w:highlight w:val="none"/>
                <w:u w:val="none"/>
                <w:lang w:val="en-US" w:eastAsia="zh-CN" w:bidi="ar"/>
              </w:rPr>
              <w:t>以及电化学噪声测试（EN）</w:t>
            </w:r>
          </w:p>
          <w:p w14:paraId="0D423E6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15.★氢扩散测试（HDT）</w:t>
            </w:r>
          </w:p>
          <w:p w14:paraId="0148166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16.盘环电极测试（RRDE）</w:t>
            </w:r>
          </w:p>
          <w:p w14:paraId="5B4E0E1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17.★法拉第效率测试（FET）</w:t>
            </w:r>
          </w:p>
          <w:p w14:paraId="3E2B90D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18.其它外设扩展端口（定制）；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三、仪器配置</w:t>
            </w:r>
          </w:p>
          <w:p w14:paraId="1F4B286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仪器主机1台；</w:t>
            </w:r>
          </w:p>
          <w:p w14:paraId="732281B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CS studio 6测试与分析软件1套</w:t>
            </w:r>
          </w:p>
          <w:p w14:paraId="1FBB42C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电源线、网线各1根</w:t>
            </w:r>
          </w:p>
          <w:p w14:paraId="25604B7B">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电极电缆线（三电极，含电化学噪声测试）2条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5）模拟电解池1个（仪器自检器件）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四、售后服务</w:t>
            </w:r>
          </w:p>
          <w:p w14:paraId="3800D14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质保期3年。免费提供同型号软件升级。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2.提供原厂针对本项目售后服务书，保证售后服务质量。</w:t>
            </w:r>
          </w:p>
          <w:p w14:paraId="4F49D1F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注：★参数需提供证明材料，非★参数仅需在“5.2技术响应表”进行响应。</w:t>
            </w:r>
          </w:p>
        </w:tc>
        <w:tc>
          <w:tcPr>
            <w:tcW w:w="518" w:type="pct"/>
            <w:vAlign w:val="center"/>
          </w:tcPr>
          <w:p w14:paraId="27568930">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w:t>
            </w:r>
          </w:p>
        </w:tc>
        <w:tc>
          <w:tcPr>
            <w:tcW w:w="427" w:type="pct"/>
            <w:vAlign w:val="center"/>
          </w:tcPr>
          <w:p w14:paraId="7FBC2D4D">
            <w:pPr>
              <w:spacing w:line="360" w:lineRule="auto"/>
              <w:jc w:val="center"/>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工业</w:t>
            </w:r>
          </w:p>
        </w:tc>
        <w:tc>
          <w:tcPr>
            <w:tcW w:w="505" w:type="pct"/>
            <w:vAlign w:val="center"/>
          </w:tcPr>
          <w:p w14:paraId="28CCF918">
            <w:pPr>
              <w:spacing w:line="360" w:lineRule="auto"/>
              <w:jc w:val="center"/>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否</w:t>
            </w:r>
          </w:p>
        </w:tc>
        <w:tc>
          <w:tcPr>
            <w:tcW w:w="479" w:type="pct"/>
            <w:vAlign w:val="center"/>
          </w:tcPr>
          <w:p w14:paraId="1E056B26">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否</w:t>
            </w:r>
          </w:p>
        </w:tc>
        <w:tc>
          <w:tcPr>
            <w:tcW w:w="395" w:type="pct"/>
            <w:vAlign w:val="center"/>
          </w:tcPr>
          <w:p w14:paraId="189E492F">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w:t>
            </w:r>
          </w:p>
        </w:tc>
      </w:tr>
      <w:tr w14:paraId="0D44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3" w:type="pct"/>
            <w:vAlign w:val="center"/>
          </w:tcPr>
          <w:p w14:paraId="4941C329">
            <w:pPr>
              <w:spacing w:line="360" w:lineRule="auto"/>
              <w:jc w:val="center"/>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3</w:t>
            </w:r>
          </w:p>
        </w:tc>
        <w:tc>
          <w:tcPr>
            <w:tcW w:w="395" w:type="pct"/>
            <w:vAlign w:val="center"/>
          </w:tcPr>
          <w:p w14:paraId="79F85B82">
            <w:pPr>
              <w:keepNext w:val="0"/>
              <w:keepLines w:val="0"/>
              <w:widowControl/>
              <w:suppressLineNumbers w:val="0"/>
              <w:jc w:val="center"/>
              <w:textAlignment w:val="center"/>
              <w:rPr>
                <w:rFonts w:asciiTheme="minorEastAsia" w:hAnsiTheme="minorEastAsia" w:eastAsiaTheme="minorEastAsia"/>
                <w:bCs/>
                <w:color w:val="auto"/>
                <w:sz w:val="24"/>
                <w:szCs w:val="18"/>
                <w:highlight w:val="none"/>
              </w:rPr>
            </w:pPr>
            <w:r>
              <w:rPr>
                <w:rFonts w:hint="eastAsia" w:ascii="宋体" w:hAnsi="宋体" w:eastAsia="宋体" w:cs="宋体"/>
                <w:i w:val="0"/>
                <w:iCs w:val="0"/>
                <w:color w:val="auto"/>
                <w:kern w:val="0"/>
                <w:sz w:val="20"/>
                <w:szCs w:val="20"/>
                <w:highlight w:val="none"/>
                <w:u w:val="none"/>
                <w:lang w:val="en-US" w:eastAsia="zh-CN" w:bidi="ar"/>
              </w:rPr>
              <w:t>FLS980荧光光谱仪升级系统</w:t>
            </w:r>
          </w:p>
        </w:tc>
        <w:tc>
          <w:tcPr>
            <w:tcW w:w="1925" w:type="pct"/>
            <w:vAlign w:val="center"/>
          </w:tcPr>
          <w:p w14:paraId="2FBC310B">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近红外InGaAs模拟检测器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用于荧光光谱仪近红外光谱测试，测试范围870-1650 nm；</w:t>
            </w:r>
          </w:p>
          <w:p w14:paraId="7F2584C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★半导体制冷，配置锁相放大器；1.3 ★近红外光栅一块 600 g/mm, 闪耀波长1000 nm；</w:t>
            </w:r>
          </w:p>
          <w:p w14:paraId="414036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 ★1250 nm近红外区滤光片1块，放置在仪器自动滤光片轮中，可由荧光光谱仪软件控制，用于消除倍频峰以及杂散光；</w:t>
            </w:r>
          </w:p>
          <w:p w14:paraId="70EC6A3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 近红外功能测试的模块不影响荧光光谱仪中可见区域的灵敏度；</w:t>
            </w:r>
          </w:p>
          <w:p w14:paraId="64F7A69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 近红外检测器可通过光路中电动摇摆镜由软件直接控制自动切换光谱仪中不同的检测器，无需手动插拔切换；</w:t>
            </w:r>
          </w:p>
          <w:p w14:paraId="7B9A933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 兼容现有FLS980光谱仪，软件控制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光源模块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 光源 最大功率：12W；</w:t>
            </w:r>
          </w:p>
          <w:p w14:paraId="0CB7B4D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冷却方式：空冷；</w:t>
            </w:r>
          </w:p>
          <w:p w14:paraId="6AA3362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靶材：W靶；</w:t>
            </w:r>
          </w:p>
          <w:p w14:paraId="51DDEEA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高压范围：10-70 KV；</w:t>
            </w:r>
          </w:p>
          <w:p w14:paraId="73EC4AC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最大束流:10-300 uA@40KV；</w:t>
            </w:r>
          </w:p>
          <w:p w14:paraId="7369FAA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焦点尺寸：典型值500 um；</w:t>
            </w:r>
          </w:p>
          <w:p w14:paraId="3E67307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输入电压：24VDC，1.1A；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 光学耦合仓；可将光源与现有FLS980光谱仪实现耦合，优化光路准直，测试信噪比最优；配置液体以及固体测试样品架，满足不同类型样品测试；配备紫外可见近红外高透过率窗片；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 计量测试部件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剂量率范围：1 nGy/s-4.9 mGy/s；</w:t>
            </w:r>
          </w:p>
          <w:p w14:paraId="5CEDA2E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剂量范围：2 nGy-17 Gy；</w:t>
            </w:r>
          </w:p>
          <w:p w14:paraId="6AA5119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有效探测面积≥100 cm2；</w:t>
            </w:r>
          </w:p>
          <w:p w14:paraId="2FA2266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配备相应光阑，实现不同数量级计量的输出；光学耦合套件，可调节激发距离，行程10 mm-30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成像部件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全幅快门背照式sCMOS：</w:t>
            </w:r>
          </w:p>
          <w:p w14:paraId="241025D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像素面积：≥220万；</w:t>
            </w:r>
          </w:p>
          <w:p w14:paraId="7200C33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尺寸像元：&gt;5 um；</w:t>
            </w:r>
          </w:p>
          <w:p w14:paraId="614C336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最大帧率：≥100 fps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制冷方式：半导体制冷，低于环境温度40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配备相应光学镜头组，最大视野≥直径40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噪点抑制技术，在180°激发测试光路下，抑制照射相机的成像噪点，无需对图像进行后续重叠降噪处理。</w:t>
            </w:r>
          </w:p>
          <w:p w14:paraId="37EC1E58">
            <w:pPr>
              <w:keepNext w:val="0"/>
              <w:keepLines w:val="0"/>
              <w:widowControl/>
              <w:numPr>
                <w:ilvl w:val="0"/>
                <w:numId w:val="0"/>
              </w:numPr>
              <w:suppressLineNumbers w:val="0"/>
              <w:jc w:val="left"/>
              <w:textAlignment w:val="center"/>
              <w:rPr>
                <w:rFonts w:asciiTheme="minorEastAsia" w:hAnsiTheme="minorEastAsia" w:eastAsiaTheme="minorEastAsia"/>
                <w:bCs/>
                <w:color w:val="auto"/>
                <w:sz w:val="24"/>
                <w:szCs w:val="18"/>
                <w:highlight w:val="none"/>
              </w:rPr>
            </w:pPr>
            <w:r>
              <w:rPr>
                <w:rFonts w:hint="eastAsia" w:ascii="宋体" w:hAnsi="宋体" w:eastAsia="宋体" w:cs="宋体"/>
                <w:i w:val="0"/>
                <w:iCs w:val="0"/>
                <w:color w:val="auto"/>
                <w:kern w:val="0"/>
                <w:sz w:val="20"/>
                <w:szCs w:val="20"/>
                <w:highlight w:val="none"/>
                <w:u w:val="none"/>
                <w:lang w:val="en-US" w:eastAsia="zh-CN" w:bidi="ar"/>
              </w:rPr>
              <w:t>注：★参数需提供证明材料，非★参数仅需在“5.2技术响应表”进行响应。</w:t>
            </w:r>
          </w:p>
        </w:tc>
        <w:tc>
          <w:tcPr>
            <w:tcW w:w="518" w:type="pct"/>
            <w:vAlign w:val="center"/>
          </w:tcPr>
          <w:p w14:paraId="6F1343FE">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w:t>
            </w:r>
          </w:p>
        </w:tc>
        <w:tc>
          <w:tcPr>
            <w:tcW w:w="427" w:type="pct"/>
            <w:vAlign w:val="center"/>
          </w:tcPr>
          <w:p w14:paraId="51FD090F">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工业</w:t>
            </w:r>
          </w:p>
        </w:tc>
        <w:tc>
          <w:tcPr>
            <w:tcW w:w="505" w:type="pct"/>
            <w:vAlign w:val="center"/>
          </w:tcPr>
          <w:p w14:paraId="1E531C7A">
            <w:pPr>
              <w:spacing w:line="360" w:lineRule="auto"/>
              <w:jc w:val="center"/>
              <w:rPr>
                <w:rFonts w:asciiTheme="minorEastAsia" w:hAnsiTheme="minorEastAsia" w:eastAsiaTheme="minorEastAsia"/>
                <w:bCs/>
                <w:color w:val="auto"/>
                <w:sz w:val="24"/>
                <w:szCs w:val="18"/>
                <w:highlight w:val="none"/>
              </w:rPr>
            </w:pPr>
            <w:r>
              <w:rPr>
                <w:rFonts w:hint="eastAsia" w:asciiTheme="minorEastAsia" w:hAnsiTheme="minorEastAsia" w:eastAsiaTheme="minorEastAsia"/>
                <w:bCs/>
                <w:color w:val="auto"/>
                <w:sz w:val="24"/>
                <w:szCs w:val="18"/>
                <w:highlight w:val="none"/>
                <w:lang w:val="en-US" w:eastAsia="zh-CN"/>
              </w:rPr>
              <w:t>是</w:t>
            </w:r>
          </w:p>
        </w:tc>
        <w:tc>
          <w:tcPr>
            <w:tcW w:w="479" w:type="pct"/>
            <w:vAlign w:val="center"/>
          </w:tcPr>
          <w:p w14:paraId="627F6C9D">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是</w:t>
            </w:r>
          </w:p>
        </w:tc>
        <w:tc>
          <w:tcPr>
            <w:tcW w:w="395" w:type="pct"/>
            <w:vAlign w:val="center"/>
          </w:tcPr>
          <w:p w14:paraId="64830EF7">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w:t>
            </w:r>
          </w:p>
        </w:tc>
      </w:tr>
    </w:tbl>
    <w:p w14:paraId="3A3B78EC">
      <w:pPr>
        <w:spacing w:line="360" w:lineRule="auto"/>
        <w:ind w:firstLine="482" w:firstLineChars="200"/>
        <w:outlineLvl w:val="1"/>
        <w:rPr>
          <w:rFonts w:asciiTheme="minorEastAsia" w:hAnsiTheme="minorEastAsia" w:eastAsiaTheme="minorEastAsia"/>
          <w:b/>
          <w:bCs/>
          <w:color w:val="auto"/>
          <w:sz w:val="24"/>
          <w:szCs w:val="18"/>
          <w:highlight w:val="none"/>
        </w:rPr>
      </w:pPr>
      <w:bookmarkStart w:id="53" w:name="_Toc16122"/>
      <w:bookmarkStart w:id="54" w:name="_Toc14176"/>
      <w:r>
        <w:rPr>
          <w:rFonts w:hint="eastAsia" w:asciiTheme="minorEastAsia" w:hAnsiTheme="minorEastAsia" w:eastAsiaTheme="minorEastAsia"/>
          <w:b/>
          <w:bCs/>
          <w:color w:val="auto"/>
          <w:sz w:val="24"/>
          <w:szCs w:val="18"/>
          <w:highlight w:val="none"/>
        </w:rPr>
        <w:t>三、报价要求</w:t>
      </w:r>
      <w:bookmarkEnd w:id="53"/>
      <w:bookmarkEnd w:id="54"/>
    </w:p>
    <w:p w14:paraId="02CA2337">
      <w:pPr>
        <w:spacing w:line="360" w:lineRule="auto"/>
        <w:ind w:firstLine="435"/>
        <w:rPr>
          <w:rFonts w:asciiTheme="minorEastAsia" w:hAnsiTheme="minorEastAsia" w:eastAsiaTheme="minorEastAsia"/>
          <w:bCs/>
          <w:color w:val="auto"/>
          <w:sz w:val="24"/>
          <w:szCs w:val="18"/>
          <w:highlight w:val="none"/>
        </w:rPr>
      </w:pPr>
      <w:r>
        <w:rPr>
          <w:rFonts w:hint="eastAsia" w:ascii="宋体" w:hAnsi="宋体" w:eastAsia="宋体" w:cs="宋体"/>
          <w:color w:val="auto"/>
          <w:sz w:val="24"/>
          <w:szCs w:val="24"/>
          <w:highlight w:val="none"/>
        </w:rPr>
        <w:t>本项目总价包干，包括了履行合同所有内容的全部费用，包括交付使用前的全部费用，包括设计费、货物购置费（包括所有设备&lt;主材&gt;、辅材、零配件、易损件、备品备件及专用工具费等）、生产制造费、安装调试费（含水电费）、保险费、运输费、免费质保期内的维修维护费、其他费用（如管理费、包装费、仓储费、保管费、资料费以及完成本项目所需要的其他费用）及所有税金及合理利润等；请投标人综合考虑各种风险，谨慎报价。</w:t>
      </w:r>
    </w:p>
    <w:p w14:paraId="653A3FF6">
      <w:pPr>
        <w:numPr>
          <w:ilvl w:val="0"/>
          <w:numId w:val="5"/>
        </w:numPr>
        <w:spacing w:line="360" w:lineRule="auto"/>
        <w:ind w:firstLine="482" w:firstLineChars="200"/>
        <w:outlineLvl w:val="1"/>
        <w:rPr>
          <w:rFonts w:hint="eastAsia" w:asciiTheme="minorEastAsia" w:hAnsiTheme="minorEastAsia" w:eastAsiaTheme="minorEastAsia"/>
          <w:b/>
          <w:bCs/>
          <w:color w:val="auto"/>
          <w:sz w:val="24"/>
          <w:szCs w:val="18"/>
          <w:highlight w:val="none"/>
        </w:rPr>
      </w:pPr>
      <w:bookmarkStart w:id="55" w:name="_Toc17094"/>
      <w:bookmarkStart w:id="56" w:name="_Toc10777"/>
      <w:r>
        <w:rPr>
          <w:rFonts w:hint="eastAsia" w:asciiTheme="minorEastAsia" w:hAnsiTheme="minorEastAsia" w:eastAsiaTheme="minorEastAsia"/>
          <w:b/>
          <w:bCs/>
          <w:color w:val="auto"/>
          <w:sz w:val="24"/>
          <w:szCs w:val="18"/>
          <w:highlight w:val="none"/>
        </w:rPr>
        <w:t>其他要求</w:t>
      </w:r>
      <w:bookmarkEnd w:id="55"/>
      <w:bookmarkEnd w:id="56"/>
    </w:p>
    <w:p w14:paraId="06E362AB">
      <w:pPr>
        <w:pStyle w:val="8"/>
        <w:widowControl w:val="0"/>
        <w:numPr>
          <w:ilvl w:val="0"/>
          <w:numId w:val="0"/>
        </w:numPr>
        <w:spacing w:after="120"/>
        <w:jc w:val="both"/>
        <w:rPr>
          <w:rFonts w:hint="eastAsia" w:eastAsia="@微软简标宋"/>
          <w:color w:val="auto"/>
          <w:highlight w:val="none"/>
          <w:lang w:val="en-US" w:eastAsia="zh-CN"/>
        </w:rPr>
      </w:pPr>
      <w:r>
        <w:rPr>
          <w:rFonts w:hint="eastAsia"/>
          <w:color w:val="auto"/>
          <w:highlight w:val="none"/>
          <w:lang w:val="en-US" w:eastAsia="zh-CN"/>
        </w:rPr>
        <w:t>/</w:t>
      </w:r>
    </w:p>
    <w:p w14:paraId="58369990">
      <w:pPr>
        <w:pStyle w:val="8"/>
        <w:widowControl w:val="0"/>
        <w:numPr>
          <w:ilvl w:val="0"/>
          <w:numId w:val="0"/>
        </w:numPr>
        <w:spacing w:after="120"/>
        <w:jc w:val="both"/>
        <w:rPr>
          <w:color w:val="auto"/>
          <w:highlight w:val="none"/>
        </w:rPr>
      </w:pPr>
    </w:p>
    <w:p w14:paraId="14C45E4D">
      <w:pPr>
        <w:spacing w:line="360" w:lineRule="auto"/>
        <w:ind w:firstLine="480" w:firstLineChars="200"/>
        <w:rPr>
          <w:rFonts w:asciiTheme="minorEastAsia" w:hAnsiTheme="minorEastAsia" w:eastAsiaTheme="minorEastAsia"/>
          <w:bCs/>
          <w:color w:val="auto"/>
          <w:sz w:val="24"/>
          <w:szCs w:val="18"/>
          <w:highlight w:val="none"/>
        </w:rPr>
      </w:pPr>
    </w:p>
    <w:p w14:paraId="296DEE54">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945EAB9">
      <w:pPr>
        <w:spacing w:line="360" w:lineRule="auto"/>
        <w:jc w:val="center"/>
        <w:outlineLvl w:val="0"/>
        <w:rPr>
          <w:rFonts w:asciiTheme="minorEastAsia" w:hAnsiTheme="minorEastAsia" w:eastAsiaTheme="minorEastAsia"/>
          <w:b/>
          <w:color w:val="auto"/>
          <w:sz w:val="28"/>
          <w:highlight w:val="none"/>
        </w:rPr>
      </w:pPr>
      <w:bookmarkStart w:id="57" w:name="_Toc15765"/>
      <w:r>
        <w:rPr>
          <w:rFonts w:hint="eastAsia" w:asciiTheme="minorEastAsia" w:hAnsiTheme="minorEastAsia" w:eastAsiaTheme="minorEastAsia"/>
          <w:b/>
          <w:color w:val="auto"/>
          <w:sz w:val="28"/>
          <w:highlight w:val="none"/>
        </w:rPr>
        <w:t>第四章  评审方法和标准</w:t>
      </w:r>
      <w:bookmarkEnd w:id="57"/>
    </w:p>
    <w:p w14:paraId="70946E11">
      <w:pPr>
        <w:spacing w:line="360" w:lineRule="auto"/>
        <w:ind w:firstLine="437"/>
        <w:outlineLvl w:val="1"/>
        <w:rPr>
          <w:rFonts w:asciiTheme="minorEastAsia" w:hAnsiTheme="minorEastAsia" w:eastAsiaTheme="minorEastAsia"/>
          <w:b/>
          <w:color w:val="auto"/>
          <w:sz w:val="24"/>
          <w:highlight w:val="none"/>
        </w:rPr>
      </w:pPr>
      <w:bookmarkStart w:id="58" w:name="_Toc11117"/>
      <w:bookmarkStart w:id="59" w:name="_Toc1221"/>
      <w:r>
        <w:rPr>
          <w:rFonts w:hint="eastAsia" w:asciiTheme="minorEastAsia" w:hAnsiTheme="minorEastAsia" w:eastAsiaTheme="minorEastAsia"/>
          <w:b/>
          <w:color w:val="auto"/>
          <w:sz w:val="24"/>
          <w:highlight w:val="none"/>
        </w:rPr>
        <w:t>一、总则</w:t>
      </w:r>
      <w:bookmarkEnd w:id="58"/>
      <w:bookmarkEnd w:id="59"/>
    </w:p>
    <w:p w14:paraId="7C9D43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本项目将按照询价通知书第二章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0D5CA8F5">
      <w:pPr>
        <w:spacing w:line="360" w:lineRule="auto"/>
        <w:ind w:firstLine="437"/>
        <w:outlineLvl w:val="1"/>
        <w:rPr>
          <w:rFonts w:asciiTheme="minorEastAsia" w:hAnsiTheme="minorEastAsia" w:eastAsiaTheme="minorEastAsia"/>
          <w:b/>
          <w:color w:val="auto"/>
          <w:sz w:val="24"/>
          <w:highlight w:val="none"/>
        </w:rPr>
      </w:pPr>
      <w:bookmarkStart w:id="60" w:name="_Toc21906"/>
      <w:bookmarkStart w:id="61" w:name="_Toc20555"/>
      <w:r>
        <w:rPr>
          <w:rFonts w:hint="eastAsia" w:asciiTheme="minorEastAsia" w:hAnsiTheme="minorEastAsia" w:eastAsiaTheme="minorEastAsia"/>
          <w:b/>
          <w:color w:val="auto"/>
          <w:sz w:val="24"/>
          <w:highlight w:val="none"/>
        </w:rPr>
        <w:t>二、评审方法</w:t>
      </w:r>
      <w:bookmarkEnd w:id="60"/>
      <w:bookmarkEnd w:id="61"/>
    </w:p>
    <w:p w14:paraId="3F0072C4">
      <w:pPr>
        <w:spacing w:line="360" w:lineRule="auto"/>
        <w:ind w:firstLine="435"/>
        <w:rPr>
          <w:rFonts w:asciiTheme="minorEastAsia" w:hAnsiTheme="minorEastAsia" w:eastAsiaTheme="minorEastAsia"/>
          <w:color w:val="auto"/>
          <w:sz w:val="24"/>
          <w:highlight w:val="none"/>
        </w:rPr>
      </w:pPr>
      <w:bookmarkStart w:id="62" w:name="_Hlk23204339"/>
      <w:r>
        <w:rPr>
          <w:rFonts w:hint="eastAsia" w:asciiTheme="minorEastAsia" w:hAnsiTheme="minorEastAsia" w:eastAsiaTheme="minorEastAsia"/>
          <w:color w:val="auto"/>
          <w:sz w:val="24"/>
          <w:highlight w:val="none"/>
        </w:rPr>
        <w:t>询价小组对通过供应商的响应文件进行评审，以确定其是否满足询价通知书的实质性要求。评审表如下：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720"/>
        <w:gridCol w:w="4302"/>
        <w:gridCol w:w="1836"/>
      </w:tblGrid>
      <w:tr w14:paraId="6A6E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B64F7C4">
            <w:pPr>
              <w:adjustRightInd w:val="0"/>
              <w:snapToGrid w:val="0"/>
              <w:spacing w:line="360" w:lineRule="auto"/>
              <w:ind w:right="-10"/>
              <w:jc w:val="center"/>
              <w:rPr>
                <w:rFonts w:asciiTheme="minorEastAsia" w:hAnsiTheme="minorEastAsia" w:eastAsiaTheme="minorEastAsia"/>
                <w:color w:val="auto"/>
                <w:sz w:val="24"/>
                <w:highlight w:val="none"/>
              </w:rPr>
            </w:pPr>
            <w:bookmarkStart w:id="63" w:name="_Hlk60605773"/>
            <w:r>
              <w:rPr>
                <w:rFonts w:hint="eastAsia" w:asciiTheme="minorEastAsia" w:hAnsiTheme="minorEastAsia" w:eastAsiaTheme="minorEastAsia"/>
                <w:b/>
                <w:color w:val="auto"/>
                <w:sz w:val="24"/>
                <w:szCs w:val="22"/>
                <w:highlight w:val="none"/>
              </w:rPr>
              <w:t>评审表</w:t>
            </w:r>
          </w:p>
        </w:tc>
      </w:tr>
      <w:tr w14:paraId="16A3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Borders>
              <w:bottom w:val="single" w:color="auto" w:sz="4" w:space="0"/>
            </w:tcBorders>
            <w:vAlign w:val="center"/>
          </w:tcPr>
          <w:p w14:paraId="29BCD67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009" w:type="pct"/>
            <w:tcBorders>
              <w:bottom w:val="single" w:color="auto" w:sz="4" w:space="0"/>
            </w:tcBorders>
            <w:vAlign w:val="center"/>
          </w:tcPr>
          <w:p w14:paraId="454E7791">
            <w:pPr>
              <w:pStyle w:val="31"/>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lang w:val="en-US" w:eastAsia="zh-CN"/>
              </w:rPr>
              <w:t>审查</w:t>
            </w:r>
            <w:r>
              <w:rPr>
                <w:rFonts w:hint="eastAsia" w:asciiTheme="minorEastAsia" w:hAnsiTheme="minorEastAsia" w:eastAsiaTheme="minorEastAsia"/>
                <w:color w:val="auto"/>
                <w:kern w:val="2"/>
                <w:szCs w:val="24"/>
                <w:highlight w:val="none"/>
              </w:rPr>
              <w:t>指标</w:t>
            </w:r>
          </w:p>
        </w:tc>
        <w:tc>
          <w:tcPr>
            <w:tcW w:w="2524" w:type="pct"/>
            <w:tcBorders>
              <w:bottom w:val="single" w:color="auto" w:sz="4" w:space="0"/>
            </w:tcBorders>
            <w:vAlign w:val="center"/>
          </w:tcPr>
          <w:p w14:paraId="641759C6">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审查</w:t>
            </w:r>
            <w:r>
              <w:rPr>
                <w:rFonts w:hint="eastAsia" w:asciiTheme="minorEastAsia" w:hAnsiTheme="minorEastAsia" w:eastAsiaTheme="minorEastAsia"/>
                <w:color w:val="auto"/>
                <w:sz w:val="24"/>
                <w:highlight w:val="none"/>
              </w:rPr>
              <w:t>标准</w:t>
            </w:r>
          </w:p>
        </w:tc>
        <w:tc>
          <w:tcPr>
            <w:tcW w:w="1076" w:type="pct"/>
            <w:tcBorders>
              <w:bottom w:val="single" w:color="auto" w:sz="4" w:space="0"/>
            </w:tcBorders>
            <w:vAlign w:val="center"/>
          </w:tcPr>
          <w:p w14:paraId="6E0B2CA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4743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90" w:type="pct"/>
            <w:tcBorders>
              <w:bottom w:val="single" w:color="auto" w:sz="4" w:space="0"/>
            </w:tcBorders>
            <w:vAlign w:val="center"/>
          </w:tcPr>
          <w:p w14:paraId="1A880E0A">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1009" w:type="pct"/>
            <w:tcBorders>
              <w:bottom w:val="single" w:color="auto" w:sz="4" w:space="0"/>
            </w:tcBorders>
            <w:vAlign w:val="center"/>
          </w:tcPr>
          <w:p w14:paraId="6C0D73A4">
            <w:pPr>
              <w:spacing w:after="50" w:line="360" w:lineRule="auto"/>
              <w:ind w:right="-10" w:rightChars="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24" w:type="pct"/>
            <w:tcBorders>
              <w:bottom w:val="single" w:color="auto" w:sz="4" w:space="0"/>
            </w:tcBorders>
            <w:vAlign w:val="center"/>
          </w:tcPr>
          <w:p w14:paraId="5D94E454">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04670B8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6780C1D0">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6C53ED7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4D3E98E3">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76" w:type="pct"/>
            <w:vAlign w:val="center"/>
          </w:tcPr>
          <w:p w14:paraId="1A027246">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询价</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1816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Borders>
              <w:bottom w:val="single" w:color="auto" w:sz="4" w:space="0"/>
            </w:tcBorders>
            <w:vAlign w:val="center"/>
          </w:tcPr>
          <w:p w14:paraId="64EE2F0E">
            <w:pPr>
              <w:adjustRightInd w:val="0"/>
              <w:snapToGrid w:val="0"/>
              <w:spacing w:line="360" w:lineRule="auto"/>
              <w:ind w:right="-10" w:rightChars="0"/>
              <w:jc w:val="center"/>
              <w:rPr>
                <w:rFonts w:hint="eastAsia" w:asciiTheme="minorEastAsia" w:hAnsiTheme="minorEastAsia" w:eastAsiaTheme="minorEastAsia"/>
                <w:color w:val="auto"/>
                <w:sz w:val="24"/>
                <w:highlight w:val="none"/>
                <w:lang w:val="en-US" w:eastAsia="zh-CN"/>
              </w:rPr>
            </w:pPr>
            <w:r>
              <w:rPr>
                <w:rFonts w:hint="eastAsia" w:ascii="宋体" w:hAnsi="宋体" w:eastAsia="宋体"/>
                <w:color w:val="auto"/>
                <w:sz w:val="24"/>
                <w:highlight w:val="none"/>
                <w:lang w:val="en-US" w:eastAsia="zh-CN"/>
              </w:rPr>
              <w:t>2</w:t>
            </w:r>
          </w:p>
        </w:tc>
        <w:tc>
          <w:tcPr>
            <w:tcW w:w="1009" w:type="pct"/>
            <w:tcBorders>
              <w:bottom w:val="single" w:color="auto" w:sz="4" w:space="0"/>
            </w:tcBorders>
            <w:vAlign w:val="center"/>
          </w:tcPr>
          <w:p w14:paraId="31BD8B50">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lang w:val="en-US" w:eastAsia="zh-CN"/>
              </w:rPr>
              <w:t>供应商资格声明书</w:t>
            </w:r>
          </w:p>
        </w:tc>
        <w:tc>
          <w:tcPr>
            <w:tcW w:w="2524" w:type="pct"/>
            <w:tcBorders>
              <w:bottom w:val="single" w:color="auto" w:sz="4" w:space="0"/>
            </w:tcBorders>
            <w:vAlign w:val="center"/>
          </w:tcPr>
          <w:p w14:paraId="24AA8D28">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询价通知书</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076" w:type="pct"/>
            <w:tcBorders>
              <w:bottom w:val="single" w:color="auto" w:sz="4" w:space="0"/>
            </w:tcBorders>
            <w:vAlign w:val="center"/>
          </w:tcPr>
          <w:p w14:paraId="37698DB8">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AF1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tcBorders>
              <w:bottom w:val="single" w:color="auto" w:sz="4" w:space="0"/>
            </w:tcBorders>
            <w:vAlign w:val="center"/>
          </w:tcPr>
          <w:p w14:paraId="2A727F09">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3</w:t>
            </w:r>
          </w:p>
        </w:tc>
        <w:tc>
          <w:tcPr>
            <w:tcW w:w="1009" w:type="pct"/>
            <w:tcBorders>
              <w:bottom w:val="single" w:color="auto" w:sz="4" w:space="0"/>
            </w:tcBorders>
            <w:vAlign w:val="center"/>
          </w:tcPr>
          <w:p w14:paraId="6C55CA49">
            <w:pPr>
              <w:spacing w:after="50" w:line="360" w:lineRule="auto"/>
              <w:ind w:right="-10" w:rightChars="0"/>
              <w:jc w:val="center"/>
              <w:rPr>
                <w:rFonts w:asciiTheme="minorEastAsia" w:hAnsiTheme="minorEastAsia" w:eastAsiaTheme="minorEastAsia"/>
                <w:color w:val="auto"/>
                <w:sz w:val="24"/>
                <w:szCs w:val="18"/>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24" w:type="pct"/>
            <w:tcBorders>
              <w:bottom w:val="single" w:color="auto" w:sz="4" w:space="0"/>
            </w:tcBorders>
            <w:vAlign w:val="center"/>
          </w:tcPr>
          <w:p w14:paraId="1F9BE042">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6" w:type="pct"/>
            <w:tcBorders>
              <w:bottom w:val="single" w:color="auto" w:sz="4" w:space="0"/>
            </w:tcBorders>
            <w:vAlign w:val="center"/>
          </w:tcPr>
          <w:p w14:paraId="66669C18">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371F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3D0BF6E6">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4</w:t>
            </w:r>
          </w:p>
        </w:tc>
        <w:tc>
          <w:tcPr>
            <w:tcW w:w="1009" w:type="pct"/>
            <w:vAlign w:val="center"/>
          </w:tcPr>
          <w:p w14:paraId="35D840E2">
            <w:pPr>
              <w:spacing w:after="50" w:line="360" w:lineRule="auto"/>
              <w:ind w:right="-10" w:rightChars="0"/>
              <w:jc w:val="both"/>
              <w:rPr>
                <w:rFonts w:asciiTheme="minorEastAsia" w:hAnsiTheme="minorEastAsia" w:eastAsiaTheme="minorEastAsia"/>
                <w:color w:val="auto"/>
                <w:sz w:val="24"/>
                <w:szCs w:val="28"/>
                <w:highlight w:val="none"/>
              </w:rPr>
            </w:pPr>
            <w:r>
              <w:rPr>
                <w:rFonts w:ascii="宋体" w:hAnsi="宋体" w:eastAsia="宋体" w:cs="宋体"/>
                <w:color w:val="auto"/>
                <w:spacing w:val="10"/>
                <w:sz w:val="24"/>
                <w:szCs w:val="24"/>
                <w:highlight w:val="none"/>
              </w:rPr>
              <w:t>其他特定资格要求</w:t>
            </w:r>
          </w:p>
        </w:tc>
        <w:tc>
          <w:tcPr>
            <w:tcW w:w="2524" w:type="pct"/>
            <w:vAlign w:val="center"/>
          </w:tcPr>
          <w:p w14:paraId="03B890B9">
            <w:pPr>
              <w:spacing w:after="50" w:line="360" w:lineRule="auto"/>
              <w:ind w:right="-10" w:rightChars="0"/>
              <w:jc w:val="both"/>
              <w:rPr>
                <w:rFonts w:asciiTheme="minorEastAsia" w:hAnsiTheme="minorEastAsia" w:eastAsiaTheme="minorEastAsia"/>
                <w:color w:val="auto"/>
                <w:sz w:val="24"/>
                <w:szCs w:val="28"/>
                <w:highlight w:val="none"/>
              </w:rPr>
            </w:pPr>
            <w:r>
              <w:rPr>
                <w:rFonts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询价</w:t>
            </w:r>
            <w:r>
              <w:rPr>
                <w:rFonts w:ascii="宋体" w:hAnsi="宋体" w:eastAsia="宋体" w:cs="宋体"/>
                <w:color w:val="auto"/>
                <w:spacing w:val="10"/>
                <w:sz w:val="24"/>
                <w:szCs w:val="24"/>
                <w:highlight w:val="none"/>
              </w:rPr>
              <w:t>邀请》</w:t>
            </w:r>
          </w:p>
        </w:tc>
        <w:tc>
          <w:tcPr>
            <w:tcW w:w="1076" w:type="pct"/>
            <w:vAlign w:val="center"/>
          </w:tcPr>
          <w:p w14:paraId="4189F0FE">
            <w:pPr>
              <w:spacing w:after="50" w:line="360" w:lineRule="auto"/>
              <w:ind w:right="-10" w:rightChars="0"/>
              <w:jc w:val="both"/>
              <w:rPr>
                <w:rFonts w:asciiTheme="minorEastAsia" w:hAnsiTheme="minorEastAsia" w:eastAsiaTheme="minorEastAsia"/>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F01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3FDB35FD">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5</w:t>
            </w:r>
          </w:p>
        </w:tc>
        <w:tc>
          <w:tcPr>
            <w:tcW w:w="1009" w:type="pct"/>
            <w:vAlign w:val="center"/>
          </w:tcPr>
          <w:p w14:paraId="7BF404A8">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响应</w:t>
            </w:r>
            <w:r>
              <w:rPr>
                <w:rFonts w:hint="eastAsia" w:asciiTheme="minorEastAsia" w:hAnsiTheme="minorEastAsia" w:eastAsiaTheme="minorEastAsia"/>
                <w:color w:val="auto"/>
                <w:sz w:val="24"/>
                <w:szCs w:val="28"/>
                <w:highlight w:val="none"/>
              </w:rPr>
              <w:t>函</w:t>
            </w:r>
          </w:p>
        </w:tc>
        <w:tc>
          <w:tcPr>
            <w:tcW w:w="2524" w:type="pct"/>
            <w:vAlign w:val="center"/>
          </w:tcPr>
          <w:p w14:paraId="7FD6A7A8">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询价通知书</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76" w:type="pct"/>
            <w:vAlign w:val="center"/>
          </w:tcPr>
          <w:p w14:paraId="6D5E4CEC">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C10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5E5254CD">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1009" w:type="pct"/>
            <w:vAlign w:val="center"/>
          </w:tcPr>
          <w:p w14:paraId="61D30E1C">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524" w:type="pct"/>
            <w:vAlign w:val="center"/>
          </w:tcPr>
          <w:p w14:paraId="1F0B0319">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询价通知书</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76" w:type="pct"/>
            <w:vAlign w:val="center"/>
          </w:tcPr>
          <w:p w14:paraId="7111A908">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询价</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4451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378B2D36">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1009" w:type="pct"/>
            <w:vAlign w:val="center"/>
          </w:tcPr>
          <w:p w14:paraId="11585EBC">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2524" w:type="pct"/>
            <w:vAlign w:val="center"/>
          </w:tcPr>
          <w:p w14:paraId="57076AE9">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76" w:type="pct"/>
            <w:vAlign w:val="center"/>
          </w:tcPr>
          <w:p w14:paraId="44069FC8">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357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6AD24948">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1009" w:type="pct"/>
            <w:vAlign w:val="center"/>
          </w:tcPr>
          <w:p w14:paraId="393303FA">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524" w:type="pct"/>
            <w:vAlign w:val="center"/>
          </w:tcPr>
          <w:p w14:paraId="68E0B8B1">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szCs w:val="28"/>
                <w:highlight w:val="none"/>
              </w:rPr>
              <w:t>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076" w:type="pct"/>
            <w:vAlign w:val="center"/>
          </w:tcPr>
          <w:p w14:paraId="4E36F762">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45C1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19CC84AB">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9</w:t>
            </w:r>
          </w:p>
        </w:tc>
        <w:tc>
          <w:tcPr>
            <w:tcW w:w="1009" w:type="pct"/>
            <w:vAlign w:val="center"/>
          </w:tcPr>
          <w:p w14:paraId="3CC6A899">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2524" w:type="pct"/>
            <w:vAlign w:val="center"/>
          </w:tcPr>
          <w:p w14:paraId="54DC0C4A">
            <w:pPr>
              <w:spacing w:after="50" w:line="360" w:lineRule="auto"/>
              <w:ind w:right="-10" w:rightChars="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询价通知书采购需求中“★”参数和“</w:t>
            </w:r>
            <w:r>
              <w:rPr>
                <w:rFonts w:hint="eastAsia" w:asciiTheme="minorEastAsia" w:hAnsiTheme="minorEastAsia" w:eastAsiaTheme="minorEastAsia"/>
                <w:color w:val="auto"/>
                <w:sz w:val="24"/>
                <w:szCs w:val="18"/>
                <w:highlight w:val="none"/>
                <w:lang w:eastAsia="zh-CN"/>
              </w:rPr>
              <w:t>▲</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szCs w:val="18"/>
                <w:highlight w:val="none"/>
                <w:lang w:val="en-US" w:eastAsia="zh-CN"/>
              </w:rPr>
              <w:t>参数要求</w:t>
            </w:r>
          </w:p>
        </w:tc>
        <w:tc>
          <w:tcPr>
            <w:tcW w:w="1076" w:type="pct"/>
            <w:vAlign w:val="center"/>
          </w:tcPr>
          <w:p w14:paraId="19FD0802">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9AB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3ED417FC">
            <w:pPr>
              <w:adjustRightInd w:val="0"/>
              <w:snapToGrid w:val="0"/>
              <w:spacing w:line="360" w:lineRule="auto"/>
              <w:ind w:right="-10" w:rightChars="0"/>
              <w:jc w:val="center"/>
              <w:rPr>
                <w:rFonts w:hint="eastAsia" w:eastAsia="宋体" w:cs="@仿宋_GB2312" w:asciiTheme="minorEastAsia" w:hAnsiTheme="minorEastAsia"/>
                <w:color w:val="auto"/>
                <w:kern w:val="2"/>
                <w:sz w:val="24"/>
                <w:highlight w:val="none"/>
                <w:lang w:val="en-US" w:eastAsia="zh-CN" w:bidi="ar-SA"/>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p>
        </w:tc>
        <w:tc>
          <w:tcPr>
            <w:tcW w:w="1009" w:type="pct"/>
            <w:vAlign w:val="center"/>
          </w:tcPr>
          <w:p w14:paraId="433B9A1A">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524" w:type="pct"/>
            <w:vAlign w:val="center"/>
          </w:tcPr>
          <w:p w14:paraId="22C8577B">
            <w:pPr>
              <w:spacing w:after="50" w:line="360" w:lineRule="auto"/>
              <w:ind w:right="-10" w:rightChars="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询价通知书</w:t>
            </w:r>
            <w:r>
              <w:rPr>
                <w:rFonts w:hint="eastAsia" w:asciiTheme="minorEastAsia" w:hAnsiTheme="minorEastAsia" w:eastAsiaTheme="minorEastAsia"/>
                <w:color w:val="auto"/>
                <w:sz w:val="24"/>
                <w:szCs w:val="28"/>
                <w:highlight w:val="none"/>
              </w:rPr>
              <w:t>列明的其他</w:t>
            </w:r>
            <w:r>
              <w:rPr>
                <w:rFonts w:hint="eastAsia" w:asciiTheme="minorEastAsia" w:hAnsiTheme="minorEastAsia" w:eastAsiaTheme="minorEastAsia"/>
                <w:color w:val="auto"/>
                <w:sz w:val="24"/>
                <w:szCs w:val="28"/>
                <w:highlight w:val="none"/>
                <w:lang w:val="en-US" w:eastAsia="zh-CN"/>
              </w:rPr>
              <w:t>实质性要求</w:t>
            </w:r>
          </w:p>
        </w:tc>
        <w:tc>
          <w:tcPr>
            <w:tcW w:w="1076" w:type="pct"/>
            <w:vAlign w:val="center"/>
          </w:tcPr>
          <w:p w14:paraId="125FD6E7">
            <w:pPr>
              <w:adjustRightInd w:val="0"/>
              <w:snapToGrid w:val="0"/>
              <w:spacing w:line="360" w:lineRule="auto"/>
              <w:ind w:right="-10" w:rightChars="0"/>
              <w:jc w:val="center"/>
              <w:rPr>
                <w:rFonts w:asciiTheme="minorEastAsia" w:hAnsiTheme="minorEastAsia" w:eastAsiaTheme="minorEastAsia"/>
                <w:color w:val="auto"/>
                <w:sz w:val="24"/>
                <w:highlight w:val="none"/>
              </w:rPr>
            </w:pPr>
          </w:p>
        </w:tc>
      </w:tr>
      <w:bookmarkEnd w:id="63"/>
    </w:tbl>
    <w:p w14:paraId="7387C722">
      <w:pPr>
        <w:spacing w:line="360" w:lineRule="auto"/>
        <w:ind w:firstLine="435"/>
        <w:rPr>
          <w:rFonts w:asciiTheme="minorEastAsia" w:hAnsiTheme="minorEastAsia" w:eastAsiaTheme="minorEastAsia"/>
          <w:color w:val="auto"/>
          <w:sz w:val="24"/>
          <w:highlight w:val="none"/>
        </w:rPr>
      </w:pPr>
      <w:bookmarkStart w:id="64"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62"/>
    <w:bookmarkEnd w:id="64"/>
    <w:p w14:paraId="31769AA9">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3289281B">
      <w:pPr>
        <w:spacing w:line="360" w:lineRule="auto"/>
        <w:jc w:val="center"/>
        <w:outlineLvl w:val="0"/>
        <w:rPr>
          <w:rFonts w:asciiTheme="minorEastAsia" w:hAnsiTheme="minorEastAsia" w:eastAsiaTheme="minorEastAsia"/>
          <w:b/>
          <w:color w:val="auto"/>
          <w:sz w:val="28"/>
          <w:highlight w:val="none"/>
        </w:rPr>
      </w:pPr>
      <w:bookmarkStart w:id="65" w:name="_Toc5156"/>
      <w:bookmarkStart w:id="66" w:name="_Toc2665037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65"/>
      <w:bookmarkEnd w:id="66"/>
    </w:p>
    <w:p w14:paraId="3F39AF9C">
      <w:pPr>
        <w:pStyle w:val="8"/>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73467FD6">
      <w:pPr>
        <w:pStyle w:val="8"/>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595A8688">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330C5B26">
      <w:pPr>
        <w:pStyle w:val="8"/>
        <w:rPr>
          <w:rFonts w:hint="eastAsia" w:ascii="宋体" w:hAnsi="宋体" w:eastAsia="宋体" w:cs="宋体"/>
          <w:b/>
          <w:bCs/>
          <w:color w:val="auto"/>
          <w:spacing w:val="-20"/>
          <w:kern w:val="44"/>
          <w:sz w:val="24"/>
          <w:szCs w:val="24"/>
          <w:highlight w:val="none"/>
        </w:rPr>
      </w:pPr>
    </w:p>
    <w:p w14:paraId="035635C0">
      <w:pPr>
        <w:pStyle w:val="8"/>
        <w:rPr>
          <w:rFonts w:hint="eastAsia" w:ascii="宋体" w:hAnsi="宋体" w:eastAsia="宋体" w:cs="宋体"/>
          <w:b/>
          <w:bCs/>
          <w:color w:val="auto"/>
          <w:spacing w:val="-20"/>
          <w:kern w:val="44"/>
          <w:sz w:val="24"/>
          <w:szCs w:val="24"/>
          <w:highlight w:val="none"/>
        </w:rPr>
      </w:pPr>
    </w:p>
    <w:p w14:paraId="23139E4D">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63C147E2">
      <w:pPr>
        <w:pStyle w:val="8"/>
        <w:pageBreakBefore w:val="0"/>
        <w:kinsoku/>
        <w:wordWrap/>
        <w:overflowPunct/>
        <w:topLinePunct w:val="0"/>
        <w:bidi w:val="0"/>
        <w:spacing w:line="360" w:lineRule="auto"/>
        <w:textAlignment w:val="auto"/>
        <w:rPr>
          <w:rFonts w:hint="eastAsia"/>
          <w:color w:val="auto"/>
          <w:highlight w:val="none"/>
        </w:rPr>
      </w:pPr>
    </w:p>
    <w:p w14:paraId="4BAA1C9A">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37BEAEA1">
      <w:pPr>
        <w:pageBreakBefore w:val="0"/>
        <w:kinsoku/>
        <w:wordWrap/>
        <w:overflowPunct/>
        <w:topLinePunct w:val="0"/>
        <w:bidi w:val="0"/>
        <w:spacing w:line="360" w:lineRule="auto"/>
        <w:ind w:left="420" w:left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项目名称：科研仪器设备采购（专用设备）</w:t>
      </w:r>
    </w:p>
    <w:p w14:paraId="2CA3B40B">
      <w:pPr>
        <w:pageBreakBefore w:val="0"/>
        <w:kinsoku/>
        <w:wordWrap/>
        <w:overflowPunct/>
        <w:topLinePunct w:val="0"/>
        <w:bidi w:val="0"/>
        <w:spacing w:line="360" w:lineRule="auto"/>
        <w:ind w:left="420" w:leftChars="200"/>
        <w:textAlignment w:val="auto"/>
        <w:rPr>
          <w:rFonts w:hint="eastAsia"/>
          <w:color w:val="auto"/>
          <w:highlight w:val="none"/>
        </w:rPr>
      </w:pPr>
      <w:r>
        <w:rPr>
          <w:rFonts w:hint="eastAsia" w:ascii="宋体" w:hAnsi="宋体" w:eastAsia="宋体" w:cs="宋体"/>
          <w:color w:val="auto"/>
          <w:sz w:val="24"/>
          <w:szCs w:val="24"/>
          <w:highlight w:val="none"/>
          <w:lang w:eastAsia="zh-CN"/>
        </w:rPr>
        <w:t>项目编号：FSKY34000120255383号001</w:t>
      </w:r>
      <w:r>
        <w:rPr>
          <w:rFonts w:hint="eastAsia" w:ascii="宋体" w:hAnsi="宋体" w:eastAsia="宋体" w:cs="宋体"/>
          <w:color w:val="auto"/>
          <w:sz w:val="24"/>
          <w:szCs w:val="24"/>
          <w:highlight w:val="none"/>
        </w:rPr>
        <w:t xml:space="preserve">         </w:t>
      </w:r>
    </w:p>
    <w:p w14:paraId="22ADB01E">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0BE0C4D">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D81FF61">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w:t>
      </w:r>
      <w:r>
        <w:rPr>
          <w:rFonts w:hint="eastAsia" w:cs="Times New Roman" w:asciiTheme="minorEastAsia" w:hAnsiTheme="minorEastAsia" w:eastAsiaTheme="minorEastAsia"/>
          <w:color w:val="auto"/>
          <w:sz w:val="24"/>
          <w:szCs w:val="24"/>
          <w:highlight w:val="none"/>
          <w:lang w:eastAsia="zh-CN"/>
        </w:rPr>
        <w:t>成交供应商</w:t>
      </w:r>
      <w:r>
        <w:rPr>
          <w:rFonts w:hint="eastAsia" w:cs="Times New Roman" w:asciiTheme="minorEastAsia" w:hAnsiTheme="minorEastAsia" w:eastAsiaTheme="minorEastAsia"/>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2F3BE85">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6FE1978">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40B2816A">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3654C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bookmarkStart w:id="67" w:name="_Toc29013"/>
      <w:r>
        <w:rPr>
          <w:rFonts w:hint="eastAsia" w:ascii="宋体" w:hAnsi="宋体" w:eastAsia="宋体" w:cs="宋体"/>
          <w:color w:val="auto"/>
          <w:sz w:val="24"/>
          <w:szCs w:val="22"/>
          <w:highlight w:val="none"/>
        </w:rPr>
        <w:t>采购人（甲方）：</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u w:val="single"/>
          <w:lang w:eastAsia="zh-CN"/>
        </w:rPr>
        <w:t>淮南师范学院</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 xml:space="preserve">    </w:t>
      </w:r>
    </w:p>
    <w:p w14:paraId="7B156BD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rPr>
        <w:t>供货人（乙方）：</w:t>
      </w:r>
      <w:r>
        <w:rPr>
          <w:rFonts w:hint="eastAsia" w:ascii="宋体" w:hAnsi="宋体" w:eastAsia="宋体" w:cs="宋体"/>
          <w:color w:val="auto"/>
          <w:sz w:val="24"/>
          <w:szCs w:val="22"/>
          <w:highlight w:val="none"/>
          <w:u w:val="single"/>
        </w:rPr>
        <w:t xml:space="preserve">              </w:t>
      </w:r>
    </w:p>
    <w:p w14:paraId="51BF783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签订地点：</w:t>
      </w:r>
      <w:r>
        <w:rPr>
          <w:rFonts w:hint="eastAsia" w:ascii="宋体" w:hAnsi="宋体" w:eastAsia="宋体" w:cs="宋体"/>
          <w:color w:val="auto"/>
          <w:sz w:val="24"/>
          <w:szCs w:val="22"/>
          <w:highlight w:val="none"/>
          <w:u w:val="single"/>
          <w:lang w:eastAsia="zh-CN"/>
        </w:rPr>
        <w:t>淮南师范学院</w:t>
      </w:r>
      <w:r>
        <w:rPr>
          <w:rFonts w:hint="eastAsia" w:ascii="宋体" w:hAnsi="宋体" w:eastAsia="宋体" w:cs="宋体"/>
          <w:color w:val="auto"/>
          <w:sz w:val="24"/>
          <w:szCs w:val="22"/>
          <w:highlight w:val="none"/>
        </w:rPr>
        <w:t xml:space="preserve">                   </w:t>
      </w:r>
    </w:p>
    <w:p w14:paraId="6A9B109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u w:val="single"/>
          <w:lang w:eastAsia="zh-CN"/>
        </w:rPr>
      </w:pPr>
      <w:r>
        <w:rPr>
          <w:rFonts w:hint="eastAsia" w:ascii="宋体" w:hAnsi="宋体" w:eastAsia="宋体" w:cs="宋体"/>
          <w:color w:val="auto"/>
          <w:sz w:val="24"/>
          <w:szCs w:val="22"/>
          <w:highlight w:val="none"/>
        </w:rPr>
        <w:t>项目名称：</w:t>
      </w:r>
    </w:p>
    <w:p w14:paraId="6FA66146">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u w:val="single"/>
          <w:lang w:val="en-US" w:eastAsia="zh-CN"/>
        </w:rPr>
      </w:pPr>
      <w:r>
        <w:rPr>
          <w:rFonts w:hint="eastAsia" w:ascii="宋体" w:hAnsi="宋体" w:eastAsia="宋体" w:cs="宋体"/>
          <w:color w:val="auto"/>
          <w:sz w:val="24"/>
          <w:szCs w:val="22"/>
          <w:highlight w:val="none"/>
        </w:rPr>
        <w:t>分包号及名称：</w:t>
      </w:r>
      <w:r>
        <w:rPr>
          <w:rFonts w:hint="eastAsia" w:ascii="宋体" w:hAnsi="宋体" w:eastAsia="宋体" w:cs="宋体"/>
          <w:color w:val="auto"/>
          <w:sz w:val="24"/>
          <w:szCs w:val="22"/>
          <w:highlight w:val="none"/>
          <w:u w:val="single"/>
          <w:lang w:val="en-US" w:eastAsia="zh-CN"/>
        </w:rPr>
        <w:t xml:space="preserve">                 </w:t>
      </w:r>
    </w:p>
    <w:p w14:paraId="1CD578F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u w:val="single"/>
          <w:lang w:val="en-US" w:eastAsia="zh-CN"/>
        </w:rPr>
      </w:pPr>
      <w:r>
        <w:rPr>
          <w:rFonts w:hint="eastAsia" w:ascii="宋体" w:hAnsi="宋体" w:eastAsia="宋体" w:cs="宋体"/>
          <w:color w:val="auto"/>
          <w:sz w:val="24"/>
          <w:szCs w:val="22"/>
          <w:highlight w:val="none"/>
        </w:rPr>
        <w:t>项目编号：</w:t>
      </w:r>
      <w:r>
        <w:rPr>
          <w:rFonts w:hint="eastAsia" w:ascii="宋体" w:hAnsi="宋体" w:eastAsia="宋体" w:cs="宋体"/>
          <w:color w:val="auto"/>
          <w:sz w:val="24"/>
          <w:szCs w:val="22"/>
          <w:highlight w:val="none"/>
          <w:u w:val="single"/>
          <w:lang w:val="en-US" w:eastAsia="zh-CN"/>
        </w:rPr>
        <w:t xml:space="preserve">                     </w:t>
      </w:r>
    </w:p>
    <w:p w14:paraId="1D6429D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财政任务书编号：</w:t>
      </w:r>
      <w:r>
        <w:rPr>
          <w:rFonts w:hint="eastAsia" w:ascii="宋体" w:hAnsi="宋体" w:eastAsia="宋体" w:cs="宋体"/>
          <w:color w:val="auto"/>
          <w:sz w:val="24"/>
          <w:szCs w:val="22"/>
          <w:highlight w:val="none"/>
          <w:u w:val="single"/>
        </w:rPr>
        <w:t xml:space="preserve">               </w:t>
      </w:r>
    </w:p>
    <w:p w14:paraId="24FB9AE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rPr>
        <w:t>合同编号：</w:t>
      </w:r>
      <w:r>
        <w:rPr>
          <w:rFonts w:hint="eastAsia" w:ascii="宋体" w:hAnsi="宋体" w:eastAsia="宋体" w:cs="宋体"/>
          <w:color w:val="auto"/>
          <w:sz w:val="24"/>
          <w:szCs w:val="22"/>
          <w:highlight w:val="none"/>
          <w:u w:val="single"/>
        </w:rPr>
        <w:t xml:space="preserve">                     </w:t>
      </w:r>
    </w:p>
    <w:p w14:paraId="19199E8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本项目经批准采用</w:t>
      </w:r>
      <w:r>
        <w:rPr>
          <w:rFonts w:hint="eastAsia" w:ascii="宋体" w:hAnsi="宋体" w:eastAsia="宋体" w:cs="宋体"/>
          <w:color w:val="auto"/>
          <w:sz w:val="24"/>
          <w:szCs w:val="22"/>
          <w:highlight w:val="none"/>
          <w:u w:val="single"/>
          <w:lang w:val="en-US" w:eastAsia="zh-CN"/>
        </w:rPr>
        <w:t>询价</w:t>
      </w:r>
      <w:r>
        <w:rPr>
          <w:rFonts w:hint="eastAsia" w:ascii="宋体" w:hAnsi="宋体" w:eastAsia="宋体" w:cs="宋体"/>
          <w:color w:val="auto"/>
          <w:sz w:val="24"/>
          <w:szCs w:val="22"/>
          <w:highlight w:val="none"/>
        </w:rPr>
        <w:t>采购方式，经本项目评审委员会认真评审，决定将本项目采购合同授予乙方。为进一步明确双方的责任，确保合同的顺利履行， 根据《中华人民共和国民法典》之规定，经甲乙双方充分协商，特订立本合同，以便共同遵守。</w:t>
      </w:r>
    </w:p>
    <w:p w14:paraId="20AB932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第一条 产品的名称、品种、规格、数量和价格：（若产品过多则见附表，如有附表则必须加盖印章）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910"/>
        <w:gridCol w:w="1065"/>
        <w:gridCol w:w="720"/>
        <w:gridCol w:w="840"/>
        <w:gridCol w:w="900"/>
        <w:gridCol w:w="706"/>
      </w:tblGrid>
      <w:tr w14:paraId="4248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14:paraId="2B41D70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产品名称</w:t>
            </w:r>
          </w:p>
        </w:tc>
        <w:tc>
          <w:tcPr>
            <w:tcW w:w="2910" w:type="dxa"/>
            <w:noWrap w:val="0"/>
            <w:vAlign w:val="center"/>
          </w:tcPr>
          <w:p w14:paraId="1957ADF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生产厂家/品牌/规格型号</w:t>
            </w:r>
          </w:p>
        </w:tc>
        <w:tc>
          <w:tcPr>
            <w:tcW w:w="1065" w:type="dxa"/>
            <w:noWrap w:val="0"/>
            <w:vAlign w:val="center"/>
          </w:tcPr>
          <w:p w14:paraId="3BDAEC0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单位</w:t>
            </w:r>
          </w:p>
        </w:tc>
        <w:tc>
          <w:tcPr>
            <w:tcW w:w="720" w:type="dxa"/>
            <w:noWrap w:val="0"/>
            <w:vAlign w:val="center"/>
          </w:tcPr>
          <w:p w14:paraId="7759FFB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数量</w:t>
            </w:r>
          </w:p>
        </w:tc>
        <w:tc>
          <w:tcPr>
            <w:tcW w:w="840" w:type="dxa"/>
            <w:noWrap w:val="0"/>
            <w:vAlign w:val="center"/>
          </w:tcPr>
          <w:p w14:paraId="4467B4DE">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单价</w:t>
            </w:r>
          </w:p>
        </w:tc>
        <w:tc>
          <w:tcPr>
            <w:tcW w:w="900" w:type="dxa"/>
            <w:noWrap w:val="0"/>
            <w:vAlign w:val="center"/>
          </w:tcPr>
          <w:p w14:paraId="7E04703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小计</w:t>
            </w:r>
          </w:p>
        </w:tc>
        <w:tc>
          <w:tcPr>
            <w:tcW w:w="706" w:type="dxa"/>
            <w:noWrap w:val="0"/>
            <w:vAlign w:val="center"/>
          </w:tcPr>
          <w:p w14:paraId="249B78E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备注</w:t>
            </w:r>
          </w:p>
        </w:tc>
      </w:tr>
      <w:tr w14:paraId="27F2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top"/>
          </w:tcPr>
          <w:p w14:paraId="5742956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2910" w:type="dxa"/>
            <w:noWrap w:val="0"/>
            <w:vAlign w:val="top"/>
          </w:tcPr>
          <w:p w14:paraId="5B373B9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1065" w:type="dxa"/>
            <w:noWrap w:val="0"/>
            <w:vAlign w:val="top"/>
          </w:tcPr>
          <w:p w14:paraId="6BD50D4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720" w:type="dxa"/>
            <w:noWrap w:val="0"/>
            <w:vAlign w:val="top"/>
          </w:tcPr>
          <w:p w14:paraId="2063164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840" w:type="dxa"/>
            <w:noWrap w:val="0"/>
            <w:vAlign w:val="top"/>
          </w:tcPr>
          <w:p w14:paraId="43C6890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900" w:type="dxa"/>
            <w:noWrap w:val="0"/>
            <w:vAlign w:val="top"/>
          </w:tcPr>
          <w:p w14:paraId="71EC640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706" w:type="dxa"/>
            <w:noWrap w:val="0"/>
            <w:vAlign w:val="top"/>
          </w:tcPr>
          <w:p w14:paraId="126C044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r>
      <w:tr w14:paraId="6A72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top"/>
          </w:tcPr>
          <w:p w14:paraId="0351A7A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2910" w:type="dxa"/>
            <w:noWrap w:val="0"/>
            <w:vAlign w:val="top"/>
          </w:tcPr>
          <w:p w14:paraId="508981B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1065" w:type="dxa"/>
            <w:noWrap w:val="0"/>
            <w:vAlign w:val="top"/>
          </w:tcPr>
          <w:p w14:paraId="2F2ED64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720" w:type="dxa"/>
            <w:noWrap w:val="0"/>
            <w:vAlign w:val="top"/>
          </w:tcPr>
          <w:p w14:paraId="01B386D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840" w:type="dxa"/>
            <w:noWrap w:val="0"/>
            <w:vAlign w:val="top"/>
          </w:tcPr>
          <w:p w14:paraId="50789D0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900" w:type="dxa"/>
            <w:noWrap w:val="0"/>
            <w:vAlign w:val="top"/>
          </w:tcPr>
          <w:p w14:paraId="2C7C29D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c>
          <w:tcPr>
            <w:tcW w:w="706" w:type="dxa"/>
            <w:noWrap w:val="0"/>
            <w:vAlign w:val="top"/>
          </w:tcPr>
          <w:p w14:paraId="2C25898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r>
      <w:tr w14:paraId="6001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522" w:type="dxa"/>
            <w:gridSpan w:val="7"/>
            <w:noWrap w:val="0"/>
            <w:vAlign w:val="top"/>
          </w:tcPr>
          <w:p w14:paraId="5D1CCC7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p w14:paraId="2732B7D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合同总价款（大小写）：</w:t>
            </w:r>
          </w:p>
          <w:p w14:paraId="2C50F40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pacing w:val="-10"/>
                <w:sz w:val="24"/>
                <w:szCs w:val="22"/>
                <w:highlight w:val="none"/>
              </w:rPr>
            </w:pPr>
          </w:p>
          <w:p w14:paraId="0F61166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备注：投标人的报价应包含所投货物、保险、税费、包装、加工及加工损耗、运输、现场落地、安装及安装损耗、调试、检测验收和交付后约定期限内免费维保等工作所发生的一切应有费用。</w:t>
            </w:r>
          </w:p>
          <w:p w14:paraId="3066DB0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tc>
      </w:tr>
    </w:tbl>
    <w:p w14:paraId="0A1020A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第二条 产品的技术标准（包括质量要求），按下列第（）项执行：</w:t>
      </w:r>
    </w:p>
    <w:p w14:paraId="7B97DFE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①按国家标准执行； ②按部颁标准执行； ③若无以上标准，则应不低于同行业质量标准；④有特殊要求的，按甲乙双方在合同中商定的技术条件、样品或补充的技术要求执行；</w:t>
      </w:r>
    </w:p>
    <w:p w14:paraId="585093E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乙方提供和交付的货物技术标准应与招标文件规定的技术标准相一致。若技术标准中无相应规定，所投货物应符合相应的国际标准或原产地国家有关部门最新颁布的相应的正式标准。</w:t>
      </w:r>
    </w:p>
    <w:p w14:paraId="343EFE2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进口产品的质量标准</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w:t>
      </w:r>
    </w:p>
    <w:p w14:paraId="6805AF6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60BFCC4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第三条产品的包装标准和包装物的供应与回收</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 xml:space="preserve"> 。（国家或业务主管部门有技术规定的，按技术规定执行；国家与业务主管部门无技术规定的，由甲乙双方商定。）</w:t>
      </w:r>
    </w:p>
    <w:p w14:paraId="5AFB57E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【注：合同中约定的包装标准应与乙方在投标文件中承诺的一致，且投标文件应作为合同附件与合同具有同等法律效力。】</w:t>
      </w:r>
    </w:p>
    <w:p w14:paraId="5EA9EFA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第四条 产品的交货方法、到货地点和交货期限</w:t>
      </w:r>
    </w:p>
    <w:p w14:paraId="4E4C5F1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1.交货方法，按下列第（    ）项执行：</w:t>
      </w:r>
    </w:p>
    <w:p w14:paraId="1B819C1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①乙方送货上门；</w:t>
      </w:r>
    </w:p>
    <w:p w14:paraId="5764B02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②乙方代运；</w:t>
      </w:r>
    </w:p>
    <w:p w14:paraId="110A77D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③甲方自提自运。</w:t>
      </w:r>
    </w:p>
    <w:p w14:paraId="6197E536">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2.到货地点：</w:t>
      </w:r>
      <w:r>
        <w:rPr>
          <w:rFonts w:hint="eastAsia" w:ascii="宋体" w:hAnsi="宋体" w:eastAsia="宋体" w:cs="宋体"/>
          <w:color w:val="auto"/>
          <w:sz w:val="24"/>
          <w:szCs w:val="22"/>
          <w:highlight w:val="none"/>
          <w:u w:val="single"/>
        </w:rPr>
        <w:t xml:space="preserve"> 执行招投标文件 </w:t>
      </w:r>
      <w:r>
        <w:rPr>
          <w:rFonts w:hint="eastAsia" w:ascii="宋体" w:hAnsi="宋体" w:eastAsia="宋体" w:cs="宋体"/>
          <w:color w:val="auto"/>
          <w:sz w:val="24"/>
          <w:szCs w:val="22"/>
          <w:highlight w:val="none"/>
        </w:rPr>
        <w:t>(甲方指定的任何地点，安装并调试.)</w:t>
      </w:r>
    </w:p>
    <w:p w14:paraId="5800DF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3.合同履约期：</w:t>
      </w:r>
      <w:r>
        <w:rPr>
          <w:rFonts w:hint="eastAsia" w:ascii="宋体" w:hAnsi="宋体" w:eastAsia="宋体" w:cs="宋体"/>
          <w:color w:val="auto"/>
          <w:sz w:val="24"/>
          <w:szCs w:val="22"/>
          <w:highlight w:val="none"/>
          <w:lang w:val="en-US" w:eastAsia="zh-CN"/>
        </w:rPr>
        <w:t>合同签订后   日内。供应商应完成全部货物的供货、安装、调试和培训工作。</w:t>
      </w:r>
    </w:p>
    <w:p w14:paraId="1EC2908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第五条 合同总价款</w:t>
      </w:r>
    </w:p>
    <w:p w14:paraId="1DE53FC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合同总价款（大小写）：</w:t>
      </w:r>
    </w:p>
    <w:p w14:paraId="115202B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注：合同总价款包括了含采购设备价款、运输、装卸、保险、安装调试费、验收、税费（含进口从属税费等）、技术服务费、售后服务、人员培训及其他等一切相费用。 </w:t>
      </w:r>
    </w:p>
    <w:p w14:paraId="3C8095D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第六条 付款条件 执行招投标文件</w:t>
      </w:r>
    </w:p>
    <w:p w14:paraId="629CE21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本合同以人民币付款。</w:t>
      </w:r>
    </w:p>
    <w:p w14:paraId="03065DB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具体付款方式：</w:t>
      </w:r>
      <w:r>
        <w:rPr>
          <w:rFonts w:hint="eastAsia" w:ascii="宋体" w:hAnsi="宋体" w:eastAsia="宋体" w:cs="宋体"/>
          <w:color w:val="auto"/>
          <w:sz w:val="24"/>
          <w:szCs w:val="22"/>
          <w:highlight w:val="none"/>
          <w:lang w:eastAsia="zh-CN"/>
        </w:rPr>
        <w:t>验收合格后一次性支付合同价款。</w:t>
      </w:r>
      <w:r>
        <w:rPr>
          <w:rFonts w:hint="eastAsia" w:ascii="宋体" w:hAnsi="宋体" w:eastAsia="宋体" w:cs="宋体"/>
          <w:b/>
          <w:bCs/>
          <w:color w:val="auto"/>
          <w:sz w:val="24"/>
          <w:szCs w:val="22"/>
          <w:highlight w:val="none"/>
          <w:lang w:eastAsia="zh-CN"/>
        </w:rPr>
        <w:t>（采购人若须提供发票，必须开具增值税专用发票，除法律法规约定情形外）</w:t>
      </w:r>
      <w:r>
        <w:rPr>
          <w:rFonts w:hint="eastAsia" w:ascii="宋体" w:hAnsi="宋体" w:eastAsia="宋体" w:cs="宋体"/>
          <w:b/>
          <w:bCs/>
          <w:color w:val="auto"/>
          <w:sz w:val="24"/>
          <w:szCs w:val="22"/>
          <w:highlight w:val="none"/>
        </w:rPr>
        <w:t>。</w:t>
      </w:r>
    </w:p>
    <w:p w14:paraId="2B1E6E7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第七条 验收方法</w:t>
      </w:r>
    </w:p>
    <w:p w14:paraId="6C6E528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1.乙方安装调试后，在</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天内通知甲方组织验收，验收不合格的，乙方应负责重新提供达到本合同约定的质量要求的产品，并对甲方的损失承担赔偿责任。</w:t>
      </w:r>
    </w:p>
    <w:p w14:paraId="01C5A29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2.甲、乙双方应严格履行合同有关条款，如果验收过程中发现乙方在没有征得采购人同意的情况下擅自变更合同标的物，甲方将拒绝通过验收，由此引起的一切后果及损失由乙方承担。</w:t>
      </w:r>
    </w:p>
    <w:p w14:paraId="046958B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3.甲方验收时，应成立验收小组，明确责任，严格依照采购文件、中标（成交）通知书、政府采购合同及相关验收规范进行核对、验收，形成验收结论，并出具书面验收报告。</w:t>
      </w:r>
    </w:p>
    <w:p w14:paraId="771CE44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涉及安全、消防、环保等其他需要由质检或行业主管部门进行验收的项目，必须邀请相关部门或相关专家参与验收。</w:t>
      </w:r>
    </w:p>
    <w:p w14:paraId="693BC4B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检测、验收费用均由乙方承担。</w:t>
      </w:r>
    </w:p>
    <w:p w14:paraId="68AAFDD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第八条 对产品提出异议的时间和办法</w:t>
      </w:r>
    </w:p>
    <w:p w14:paraId="29FC631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1.甲方在验收中，如果发现产品不符合合同约定的，应一面妥为保管，一面在工作日内向乙方书面提出异议。 具体说明产品不符合规定的内容并附相关验收材料，同时提出不符合规定产品的处理意见。</w:t>
      </w:r>
    </w:p>
    <w:p w14:paraId="23E6A48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2.甲方因使用、保管、保养不善等造成产品质量下降的，不得提出异议。</w:t>
      </w:r>
    </w:p>
    <w:p w14:paraId="303C8EC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3.乙方在接到甲方异议后，应在</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工作日内负责处理，否则，即视为默认甲方提出的异议和处理意见。</w:t>
      </w:r>
    </w:p>
    <w:p w14:paraId="3227113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第九条 乙方应提供完善周到的技术支持和售后服务，否则甲方在进行事实调查的基础上，视情节轻重从乙方的履约保证金中扣除部分或全部补偿甲方。</w:t>
      </w:r>
    </w:p>
    <w:p w14:paraId="0ADC55F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rPr>
        <w:t>对应招标质保要求（若乙方投标文件中承诺的优于招标文件要求，按照乙方投标文件中的承诺执行）。</w:t>
      </w:r>
    </w:p>
    <w:p w14:paraId="1C16295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第十条 乙方的违约责任</w:t>
      </w:r>
    </w:p>
    <w:p w14:paraId="51C628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 乙方不能依据合同约定的条件交货的，甲方有权解除合同，乙方应按合同总价款的30%承担违约金。</w:t>
      </w:r>
    </w:p>
    <w:p w14:paraId="0E59893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 乙方不能修理或者不能调换的，按不能依据合同约定的条件交货处理。</w:t>
      </w:r>
    </w:p>
    <w:p w14:paraId="2A091EA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 每件货物包装箱内应附一份详细装箱单和质量证书。为进口件的，应出具报关手续和原产地、原产工厂证明、报关手续和商检证明等。</w:t>
      </w:r>
    </w:p>
    <w:p w14:paraId="46CE1AA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2"/>
          <w:highlight w:val="none"/>
        </w:rPr>
      </w:pPr>
      <w:r>
        <w:rPr>
          <w:rFonts w:hint="eastAsia" w:ascii="宋体" w:hAnsi="宋体" w:eastAsia="宋体" w:cs="宋体"/>
          <w:color w:val="auto"/>
          <w:sz w:val="24"/>
          <w:szCs w:val="22"/>
          <w:highlight w:val="none"/>
        </w:rPr>
        <w:t>4.如果乙方没有按照规定的时间交货、完成货物安装和提供服务，应向甲方支付违约金，违约金从货款中扣除。</w:t>
      </w:r>
      <w:r>
        <w:rPr>
          <w:rFonts w:hint="eastAsia" w:ascii="宋体" w:hAnsi="宋体" w:eastAsia="宋体" w:cs="宋体"/>
          <w:b/>
          <w:bCs/>
          <w:color w:val="auto"/>
          <w:sz w:val="24"/>
          <w:szCs w:val="22"/>
          <w:highlight w:val="none"/>
        </w:rPr>
        <w:t>迟供货一天（含双休）将扣除履约保证金金额的5%</w:t>
      </w:r>
      <w:r>
        <w:rPr>
          <w:rFonts w:hint="eastAsia" w:ascii="宋体" w:hAnsi="宋体" w:eastAsia="宋体" w:cs="宋体"/>
          <w:color w:val="auto"/>
          <w:sz w:val="24"/>
          <w:szCs w:val="22"/>
          <w:highlight w:val="none"/>
        </w:rPr>
        <w:t>。如果</w:t>
      </w:r>
      <w:r>
        <w:rPr>
          <w:rFonts w:hint="eastAsia" w:ascii="宋体" w:hAnsi="宋体" w:eastAsia="宋体" w:cs="宋体"/>
          <w:b/>
          <w:bCs/>
          <w:color w:val="auto"/>
          <w:sz w:val="24"/>
          <w:szCs w:val="22"/>
          <w:highlight w:val="none"/>
        </w:rPr>
        <w:t>履约保证金全部扣除</w:t>
      </w:r>
      <w:r>
        <w:rPr>
          <w:rFonts w:hint="eastAsia" w:ascii="宋体" w:hAnsi="宋体" w:eastAsia="宋体" w:cs="宋体"/>
          <w:color w:val="auto"/>
          <w:sz w:val="24"/>
          <w:szCs w:val="22"/>
          <w:highlight w:val="none"/>
        </w:rPr>
        <w:t>，甲方应考虑终止合同， 由此给甲方造成的损失由乙方承担</w:t>
      </w:r>
      <w:r>
        <w:rPr>
          <w:rFonts w:hint="eastAsia" w:ascii="宋体" w:hAnsi="宋体" w:eastAsia="宋体" w:cs="宋体"/>
          <w:b/>
          <w:color w:val="auto"/>
          <w:sz w:val="24"/>
          <w:szCs w:val="22"/>
          <w:highlight w:val="none"/>
        </w:rPr>
        <w:t>。因迟交货给甲方造成经济损失的，乙方负全部责任并赔偿甲方的经济损失及承担法律责任。乙方在安装施工过程中出现任何安全事故，责任由乙方自负。</w:t>
      </w:r>
    </w:p>
    <w:p w14:paraId="2DBAE91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5.乙方提前交货的产品、多交的产品和不符合合同规定的产品，甲方在代保管期内实际支付的保管、保养等费用以及非因甲方保管不善而发生的损失，应当由乙方承担。</w:t>
      </w:r>
    </w:p>
    <w:p w14:paraId="18AC2D3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6.乙方应承诺对其所提供的货物承担责任，应保证甲方在中华人民共和国内使用该货物时不侵犯第三人的知识产权。否则乙方应承担由此引起的一切法律责任及费用。</w:t>
      </w:r>
    </w:p>
    <w:p w14:paraId="661F2D6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7.任何一方未经对方同意而单方面终止合同的，应向对方赔偿相当于本合同总价款</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%违约金。</w:t>
      </w:r>
    </w:p>
    <w:p w14:paraId="7252563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第十一条 甲方的违约责任</w:t>
      </w:r>
    </w:p>
    <w:p w14:paraId="21B6C99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1.甲方无故退货，应向乙方偿付退货部分货款</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 xml:space="preserve"> %（通用产品的幅度为 1%-5%，专用产品的幅度为 15%-30%）的违约金。</w:t>
      </w:r>
    </w:p>
    <w:p w14:paraId="0CB37C5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2.甲方违反合同规定拒绝接货的，应当承担由此造成的损失。</w:t>
      </w:r>
    </w:p>
    <w:p w14:paraId="0E75CC7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因采购人行政行为导致合法权益受损的市场主体实施补偿救济的违约责任：采购合同签订后，由于机关和参公事业单位的原因造成合同不能履行的，导致企业合法权益受损失的按照双方约定的违约条款补偿企业。补偿资金可以通过以下方式解决，未实施的采购项目资金，单位政府采购结余资金，单位年度预算资金，向市财政部门申请的专项补偿资金。其他单位发生违约行为的按照合同约定执行。</w:t>
      </w:r>
    </w:p>
    <w:p w14:paraId="2F99171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第十二条 不可抗力</w:t>
      </w:r>
    </w:p>
    <w:p w14:paraId="62FDF5E6">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6023D4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4104BC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第十三条 履约保证金</w:t>
      </w:r>
    </w:p>
    <w:p w14:paraId="4E6240A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1.本项目履约保证金为</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 xml:space="preserve"> (人民币),收受人为</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，期限：货物供货安装完成及后续服务经验收合格后，由中标人提请申请，30日历天内退还（无息）。</w:t>
      </w:r>
    </w:p>
    <w:p w14:paraId="1EC3394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2.乙方提供的履约保证金按规定格式以银行保函形式提供的，与此有关的费用由卖方承担。</w:t>
      </w:r>
    </w:p>
    <w:p w14:paraId="58DDA72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3.如乙方未能履行其合同规定的任何义务，甲方有权从履约保证金中取得补偿。</w:t>
      </w:r>
    </w:p>
    <w:p w14:paraId="5EB3C40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第十四条 转让与分包</w:t>
      </w:r>
    </w:p>
    <w:p w14:paraId="628F289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1.除甲方事先书面同意外，乙方不得部分转让或全部转让其应履行的合同义务。</w:t>
      </w:r>
    </w:p>
    <w:p w14:paraId="14CDEE0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2.乙方应在投标文件中或以其他书面形式对甲方确认本合同项下所授予的所有分包合同。但该确认不解除乙方承担的本合同下的任何责任或义务。意即在本合同项下，乙方对甲方负总责。</w:t>
      </w:r>
    </w:p>
    <w:p w14:paraId="077E542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第十五条 合同文件及资料的使用</w:t>
      </w:r>
    </w:p>
    <w:p w14:paraId="368A863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1.乙方在未经甲方同意的情况下，不得将合同、合同中的规定、有关计划、图纸、样本或甲方为上述内容向乙方提供的资料透露给任何人。</w:t>
      </w:r>
    </w:p>
    <w:p w14:paraId="6C8A3E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2.除非执行合同需要，在事先未得到甲方同意的情况下，乙方不得使用前款所列的任何文件和资料。</w:t>
      </w:r>
    </w:p>
    <w:p w14:paraId="6031103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第十六条 其他</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w:t>
      </w:r>
    </w:p>
    <w:p w14:paraId="44268C8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1.按本合同规定应该偿付的违约金、赔偿金、保管保养费和各种经济损失，应当在明确责任后 10 天内，按银行规定的结算办法付清，否则按逾期付款处理。但任何一方不得自行扣发货物或扣付货款来充抵。</w:t>
      </w:r>
    </w:p>
    <w:p w14:paraId="5C12B80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2.本合同如发生纠纷，当事人双方应当及时协商解决，协商不成时，任何一方均可请采购管理机关调解，调解不成，按以下第（   ）项方式处理： </w:t>
      </w:r>
    </w:p>
    <w:p w14:paraId="7C3F360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①根据《中华人民共和国仲裁法》的规定向淮南仲裁委员会申请仲裁。</w:t>
      </w:r>
    </w:p>
    <w:p w14:paraId="4731E9A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②向合同签订地有级别管辖权的人民法院起诉。</w:t>
      </w:r>
    </w:p>
    <w:p w14:paraId="2D82EF9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第十七条 下列关于</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 w:val="24"/>
          <w:szCs w:val="22"/>
          <w:highlight w:val="none"/>
        </w:rPr>
        <w:t>（项目编号：</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包的采购文件及有关附件是本合同不可分割的组成部分，与本合同具有同等法律效力，这些文件包括但不限于：①招标文件；②乙方提供的投标文件；③服务承诺；④甲乙双方商定的其他文件。</w:t>
      </w:r>
    </w:p>
    <w:p w14:paraId="564AE7C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本合同一式</w:t>
      </w:r>
      <w:r>
        <w:rPr>
          <w:rFonts w:hint="eastAsia" w:ascii="宋体" w:hAnsi="宋体" w:eastAsia="宋体" w:cs="宋体"/>
          <w:color w:val="auto"/>
          <w:sz w:val="24"/>
          <w:szCs w:val="22"/>
          <w:highlight w:val="none"/>
          <w:u w:val="single"/>
        </w:rPr>
        <w:t xml:space="preserve">  8  </w:t>
      </w:r>
      <w:r>
        <w:rPr>
          <w:rFonts w:hint="eastAsia" w:ascii="宋体" w:hAnsi="宋体" w:eastAsia="宋体" w:cs="宋体"/>
          <w:color w:val="auto"/>
          <w:sz w:val="24"/>
          <w:szCs w:val="22"/>
          <w:highlight w:val="none"/>
        </w:rPr>
        <w:t>份，甲乙双方各执</w:t>
      </w:r>
      <w:r>
        <w:rPr>
          <w:rFonts w:hint="eastAsia" w:ascii="宋体" w:hAnsi="宋体" w:eastAsia="宋体" w:cs="宋体"/>
          <w:color w:val="auto"/>
          <w:sz w:val="24"/>
          <w:szCs w:val="22"/>
          <w:highlight w:val="none"/>
          <w:u w:val="single"/>
        </w:rPr>
        <w:t xml:space="preserve">   3  </w:t>
      </w:r>
      <w:r>
        <w:rPr>
          <w:rFonts w:hint="eastAsia" w:ascii="宋体" w:hAnsi="宋体" w:eastAsia="宋体" w:cs="宋体"/>
          <w:color w:val="auto"/>
          <w:sz w:val="24"/>
          <w:szCs w:val="22"/>
          <w:highlight w:val="none"/>
        </w:rPr>
        <w:t>份，交招标代理机构留存</w:t>
      </w:r>
      <w:r>
        <w:rPr>
          <w:rFonts w:hint="eastAsia" w:ascii="宋体" w:hAnsi="宋体" w:eastAsia="宋体" w:cs="宋体"/>
          <w:color w:val="auto"/>
          <w:sz w:val="24"/>
          <w:szCs w:val="22"/>
          <w:highlight w:val="none"/>
          <w:u w:val="single"/>
        </w:rPr>
        <w:t xml:space="preserve">  2 </w:t>
      </w:r>
      <w:r>
        <w:rPr>
          <w:rFonts w:hint="eastAsia" w:ascii="宋体" w:hAnsi="宋体" w:eastAsia="宋体" w:cs="宋体"/>
          <w:color w:val="auto"/>
          <w:sz w:val="24"/>
          <w:szCs w:val="22"/>
          <w:highlight w:val="none"/>
        </w:rPr>
        <w:t>份用于档案资料归档，自双方当事人签字盖章之日起生效。</w:t>
      </w:r>
    </w:p>
    <w:p w14:paraId="51B3747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p>
    <w:p w14:paraId="033C9B5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采购人（甲方）： （公章）            供货人（乙方）：（公章） </w:t>
      </w:r>
    </w:p>
    <w:p w14:paraId="2DE45C1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                               地址：</w:t>
      </w:r>
    </w:p>
    <w:p w14:paraId="5752563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                         法定代表人：</w:t>
      </w:r>
    </w:p>
    <w:p w14:paraId="48CF464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委托代理人：                         委托代理人：</w:t>
      </w:r>
    </w:p>
    <w:p w14:paraId="0DF1DD2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电话：                               电话：</w:t>
      </w:r>
    </w:p>
    <w:p w14:paraId="7FB49D6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开户银行：                           开户银行：</w:t>
      </w:r>
    </w:p>
    <w:p w14:paraId="508B9A0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账号：                               账号：</w:t>
      </w:r>
    </w:p>
    <w:p w14:paraId="04DB81E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统一社会信用代码：                   统一社会信用代码：</w:t>
      </w:r>
    </w:p>
    <w:p w14:paraId="1E6294E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Cs w:val="22"/>
          <w:highlight w:val="none"/>
        </w:rPr>
      </w:pPr>
      <w:r>
        <w:rPr>
          <w:rFonts w:hint="eastAsia" w:ascii="宋体" w:hAnsi="宋体" w:eastAsia="宋体" w:cs="宋体"/>
          <w:color w:val="auto"/>
          <w:sz w:val="24"/>
          <w:szCs w:val="22"/>
          <w:highlight w:val="none"/>
        </w:rPr>
        <w:t>年 月 日                             年 月 日</w:t>
      </w:r>
    </w:p>
    <w:p w14:paraId="34DC6F1B">
      <w:pPr>
        <w:spacing w:line="360" w:lineRule="auto"/>
        <w:jc w:val="center"/>
        <w:outlineLvl w:val="0"/>
        <w:rPr>
          <w:rFonts w:asciiTheme="minorEastAsia" w:hAnsiTheme="minorEastAsia" w:eastAsiaTheme="minorEastAsia"/>
          <w:b/>
          <w:color w:val="auto"/>
          <w:sz w:val="28"/>
          <w:highlight w:val="none"/>
        </w:rPr>
      </w:pPr>
      <w:r>
        <w:rPr>
          <w:rFonts w:hint="eastAsia" w:ascii="宋体" w:hAnsi="宋体" w:eastAsia="宋体" w:cs="宋体"/>
          <w:b/>
          <w:bCs/>
          <w:color w:val="auto"/>
          <w:kern w:val="44"/>
          <w:sz w:val="32"/>
          <w:szCs w:val="48"/>
          <w:highlight w:val="none"/>
          <w:lang w:val="en-US" w:eastAsia="zh-CN" w:bidi="ar-SA"/>
        </w:rPr>
        <w:br w:type="page"/>
      </w:r>
      <w:r>
        <w:rPr>
          <w:rFonts w:hint="eastAsia" w:asciiTheme="minorEastAsia" w:hAnsiTheme="minorEastAsia" w:eastAsiaTheme="minorEastAsia"/>
          <w:b/>
          <w:color w:val="auto"/>
          <w:sz w:val="28"/>
          <w:highlight w:val="none"/>
        </w:rPr>
        <w:t>第六章  响应文件格式</w:t>
      </w:r>
      <w:bookmarkEnd w:id="67"/>
    </w:p>
    <w:p w14:paraId="7422C16C">
      <w:pPr>
        <w:spacing w:line="900" w:lineRule="exact"/>
        <w:jc w:val="center"/>
        <w:rPr>
          <w:rFonts w:asciiTheme="minorEastAsia" w:hAnsiTheme="minorEastAsia" w:eastAsiaTheme="minorEastAsia"/>
          <w:b/>
          <w:color w:val="auto"/>
          <w:sz w:val="72"/>
          <w:highlight w:val="none"/>
        </w:rPr>
      </w:pPr>
    </w:p>
    <w:p w14:paraId="687DC991">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5EAFE00B">
      <w:pPr>
        <w:spacing w:line="900" w:lineRule="exact"/>
        <w:jc w:val="center"/>
        <w:rPr>
          <w:rFonts w:asciiTheme="minorEastAsia" w:hAnsiTheme="minorEastAsia" w:eastAsiaTheme="minorEastAsia"/>
          <w:b/>
          <w:color w:val="auto"/>
          <w:sz w:val="72"/>
          <w:highlight w:val="none"/>
        </w:rPr>
      </w:pPr>
    </w:p>
    <w:p w14:paraId="2349777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2C15750">
      <w:pPr>
        <w:spacing w:line="900" w:lineRule="exact"/>
        <w:jc w:val="center"/>
        <w:rPr>
          <w:rFonts w:asciiTheme="minorEastAsia" w:hAnsiTheme="minorEastAsia" w:eastAsiaTheme="minorEastAsia"/>
          <w:b/>
          <w:color w:val="auto"/>
          <w:sz w:val="72"/>
          <w:highlight w:val="none"/>
        </w:rPr>
      </w:pPr>
    </w:p>
    <w:p w14:paraId="7EFF723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59D584FF">
      <w:pPr>
        <w:spacing w:line="900" w:lineRule="exact"/>
        <w:jc w:val="center"/>
        <w:rPr>
          <w:rFonts w:asciiTheme="minorEastAsia" w:hAnsiTheme="minorEastAsia" w:eastAsiaTheme="minorEastAsia"/>
          <w:b/>
          <w:color w:val="auto"/>
          <w:sz w:val="72"/>
          <w:highlight w:val="none"/>
        </w:rPr>
      </w:pPr>
    </w:p>
    <w:p w14:paraId="74418921">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00189A34">
      <w:pPr>
        <w:spacing w:after="156" w:afterLines="50"/>
        <w:jc w:val="center"/>
        <w:rPr>
          <w:rFonts w:asciiTheme="minorEastAsia" w:hAnsiTheme="minorEastAsia" w:eastAsiaTheme="minorEastAsia"/>
          <w:b/>
          <w:color w:val="auto"/>
          <w:sz w:val="72"/>
          <w:highlight w:val="none"/>
        </w:rPr>
      </w:pPr>
    </w:p>
    <w:p w14:paraId="1CCF53BD">
      <w:pPr>
        <w:spacing w:after="156" w:afterLines="50" w:line="500" w:lineRule="exact"/>
        <w:jc w:val="center"/>
        <w:rPr>
          <w:rFonts w:asciiTheme="minorEastAsia" w:hAnsiTheme="minorEastAsia" w:eastAsiaTheme="minorEastAsia"/>
          <w:b/>
          <w:color w:val="auto"/>
          <w:sz w:val="28"/>
          <w:szCs w:val="28"/>
          <w:highlight w:val="none"/>
        </w:rPr>
      </w:pPr>
    </w:p>
    <w:p w14:paraId="4D860808">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lang w:eastAsia="zh-CN"/>
        </w:rPr>
        <w:t>项目名称：科研仪器设备采购（专用设备）</w:t>
      </w:r>
    </w:p>
    <w:p w14:paraId="0F853753">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eastAsia="zh-CN"/>
        </w:rPr>
        <w:t>项目编号：FSKY34000120255383号001</w:t>
      </w:r>
    </w:p>
    <w:p w14:paraId="36A3857E">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1DC08B6">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8" w:name="_Toc13530"/>
      <w:bookmarkStart w:id="69" w:name="_Toc215"/>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8"/>
      <w:bookmarkEnd w:id="69"/>
    </w:p>
    <w:p w14:paraId="2B9A46D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2DBD1E74">
      <w:pPr>
        <w:spacing w:line="360" w:lineRule="auto"/>
        <w:jc w:val="center"/>
        <w:outlineLvl w:val="1"/>
        <w:rPr>
          <w:rFonts w:asciiTheme="minorEastAsia" w:hAnsiTheme="minorEastAsia" w:eastAsiaTheme="minorEastAsia"/>
          <w:b/>
          <w:color w:val="auto"/>
          <w:sz w:val="24"/>
          <w:highlight w:val="none"/>
        </w:rPr>
      </w:pPr>
      <w:bookmarkStart w:id="70" w:name="_Toc11521"/>
      <w:bookmarkStart w:id="71" w:name="_Toc14197"/>
      <w:bookmarkStart w:id="72" w:name="_Hlk23205287"/>
      <w:r>
        <w:rPr>
          <w:rFonts w:hint="eastAsia" w:asciiTheme="minorEastAsia" w:hAnsiTheme="minorEastAsia" w:eastAsiaTheme="minorEastAsia"/>
          <w:b/>
          <w:color w:val="auto"/>
          <w:sz w:val="24"/>
          <w:highlight w:val="none"/>
        </w:rPr>
        <w:t>一、报价表</w:t>
      </w:r>
      <w:bookmarkEnd w:id="70"/>
      <w:bookmarkEnd w:id="71"/>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2"/>
        <w:gridCol w:w="1318"/>
        <w:gridCol w:w="1318"/>
        <w:gridCol w:w="672"/>
        <w:gridCol w:w="673"/>
        <w:gridCol w:w="939"/>
        <w:gridCol w:w="939"/>
        <w:gridCol w:w="670"/>
      </w:tblGrid>
      <w:tr w14:paraId="5DEE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11E473F">
            <w:pPr>
              <w:pStyle w:val="30"/>
              <w:widowControl w:val="0"/>
              <w:spacing w:before="0" w:beforeAutospacing="0" w:after="0" w:afterAutospacing="0"/>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序号</w:t>
            </w:r>
          </w:p>
        </w:tc>
        <w:tc>
          <w:tcPr>
            <w:tcW w:w="776" w:type="pct"/>
            <w:vAlign w:val="center"/>
          </w:tcPr>
          <w:p w14:paraId="29FC6CA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货物名称</w:t>
            </w:r>
          </w:p>
        </w:tc>
        <w:tc>
          <w:tcPr>
            <w:tcW w:w="773" w:type="pct"/>
            <w:vAlign w:val="center"/>
          </w:tcPr>
          <w:p w14:paraId="7544FE5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品牌、型</w:t>
            </w:r>
          </w:p>
          <w:p w14:paraId="293101D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号</w:t>
            </w:r>
          </w:p>
        </w:tc>
        <w:tc>
          <w:tcPr>
            <w:tcW w:w="773" w:type="pct"/>
            <w:vAlign w:val="center"/>
          </w:tcPr>
          <w:p w14:paraId="0B00314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原产地及</w:t>
            </w:r>
          </w:p>
          <w:p w14:paraId="0FC977E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生产厂商</w:t>
            </w:r>
          </w:p>
        </w:tc>
        <w:tc>
          <w:tcPr>
            <w:tcW w:w="394" w:type="pct"/>
            <w:vAlign w:val="center"/>
          </w:tcPr>
          <w:p w14:paraId="09AEB277">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395" w:type="pct"/>
            <w:vAlign w:val="center"/>
          </w:tcPr>
          <w:p w14:paraId="17FD8B1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51" w:type="pct"/>
            <w:vAlign w:val="center"/>
          </w:tcPr>
          <w:p w14:paraId="33D1DA5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单价</w:t>
            </w:r>
          </w:p>
          <w:p w14:paraId="04E15EA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551" w:type="pct"/>
            <w:vAlign w:val="center"/>
          </w:tcPr>
          <w:p w14:paraId="7E98F6C5">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小计</w:t>
            </w:r>
          </w:p>
          <w:p w14:paraId="202AD98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393" w:type="pct"/>
            <w:vAlign w:val="center"/>
          </w:tcPr>
          <w:p w14:paraId="3F645C15">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1189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65742361">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776" w:type="pct"/>
          </w:tcPr>
          <w:p w14:paraId="29A12AF0">
            <w:pPr>
              <w:rPr>
                <w:rFonts w:asciiTheme="minorEastAsia" w:hAnsiTheme="minorEastAsia" w:eastAsiaTheme="minorEastAsia"/>
                <w:color w:val="auto"/>
                <w:sz w:val="24"/>
                <w:szCs w:val="24"/>
                <w:highlight w:val="none"/>
              </w:rPr>
            </w:pPr>
          </w:p>
        </w:tc>
        <w:tc>
          <w:tcPr>
            <w:tcW w:w="773" w:type="pct"/>
          </w:tcPr>
          <w:p w14:paraId="4A959BF0">
            <w:pPr>
              <w:rPr>
                <w:rFonts w:asciiTheme="minorEastAsia" w:hAnsiTheme="minorEastAsia" w:eastAsiaTheme="minorEastAsia"/>
                <w:color w:val="auto"/>
                <w:sz w:val="24"/>
                <w:szCs w:val="24"/>
                <w:highlight w:val="none"/>
              </w:rPr>
            </w:pPr>
          </w:p>
        </w:tc>
        <w:tc>
          <w:tcPr>
            <w:tcW w:w="773" w:type="pct"/>
          </w:tcPr>
          <w:p w14:paraId="215AA8E9">
            <w:pPr>
              <w:rPr>
                <w:rFonts w:asciiTheme="minorEastAsia" w:hAnsiTheme="minorEastAsia" w:eastAsiaTheme="minorEastAsia"/>
                <w:color w:val="auto"/>
                <w:sz w:val="24"/>
                <w:szCs w:val="24"/>
                <w:highlight w:val="none"/>
              </w:rPr>
            </w:pPr>
          </w:p>
        </w:tc>
        <w:tc>
          <w:tcPr>
            <w:tcW w:w="394" w:type="pct"/>
          </w:tcPr>
          <w:p w14:paraId="4B8FEFCA">
            <w:pPr>
              <w:rPr>
                <w:rFonts w:asciiTheme="minorEastAsia" w:hAnsiTheme="minorEastAsia" w:eastAsiaTheme="minorEastAsia"/>
                <w:color w:val="auto"/>
                <w:sz w:val="24"/>
                <w:szCs w:val="24"/>
                <w:highlight w:val="none"/>
              </w:rPr>
            </w:pPr>
          </w:p>
        </w:tc>
        <w:tc>
          <w:tcPr>
            <w:tcW w:w="395" w:type="pct"/>
          </w:tcPr>
          <w:p w14:paraId="3595CB0C">
            <w:pPr>
              <w:rPr>
                <w:rFonts w:asciiTheme="minorEastAsia" w:hAnsiTheme="minorEastAsia" w:eastAsiaTheme="minorEastAsia"/>
                <w:color w:val="auto"/>
                <w:sz w:val="24"/>
                <w:szCs w:val="24"/>
                <w:highlight w:val="none"/>
              </w:rPr>
            </w:pPr>
          </w:p>
        </w:tc>
        <w:tc>
          <w:tcPr>
            <w:tcW w:w="551" w:type="pct"/>
          </w:tcPr>
          <w:p w14:paraId="230EA324">
            <w:pPr>
              <w:rPr>
                <w:rFonts w:asciiTheme="minorEastAsia" w:hAnsiTheme="minorEastAsia" w:eastAsiaTheme="minorEastAsia"/>
                <w:color w:val="auto"/>
                <w:sz w:val="24"/>
                <w:szCs w:val="24"/>
                <w:highlight w:val="none"/>
              </w:rPr>
            </w:pPr>
          </w:p>
        </w:tc>
        <w:tc>
          <w:tcPr>
            <w:tcW w:w="551" w:type="pct"/>
          </w:tcPr>
          <w:p w14:paraId="36437740">
            <w:pPr>
              <w:rPr>
                <w:rFonts w:asciiTheme="minorEastAsia" w:hAnsiTheme="minorEastAsia" w:eastAsiaTheme="minorEastAsia"/>
                <w:color w:val="auto"/>
                <w:sz w:val="24"/>
                <w:szCs w:val="24"/>
                <w:highlight w:val="none"/>
              </w:rPr>
            </w:pPr>
          </w:p>
        </w:tc>
        <w:tc>
          <w:tcPr>
            <w:tcW w:w="393" w:type="pct"/>
          </w:tcPr>
          <w:p w14:paraId="4C6F0022">
            <w:pPr>
              <w:rPr>
                <w:rFonts w:asciiTheme="minorEastAsia" w:hAnsiTheme="minorEastAsia" w:eastAsiaTheme="minorEastAsia"/>
                <w:color w:val="auto"/>
                <w:sz w:val="24"/>
                <w:szCs w:val="24"/>
                <w:highlight w:val="none"/>
              </w:rPr>
            </w:pPr>
          </w:p>
        </w:tc>
      </w:tr>
      <w:tr w14:paraId="68A6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1231468">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776" w:type="pct"/>
          </w:tcPr>
          <w:p w14:paraId="721BC001">
            <w:pPr>
              <w:rPr>
                <w:rFonts w:asciiTheme="minorEastAsia" w:hAnsiTheme="minorEastAsia" w:eastAsiaTheme="minorEastAsia"/>
                <w:color w:val="auto"/>
                <w:sz w:val="24"/>
                <w:szCs w:val="24"/>
                <w:highlight w:val="none"/>
              </w:rPr>
            </w:pPr>
          </w:p>
        </w:tc>
        <w:tc>
          <w:tcPr>
            <w:tcW w:w="773" w:type="pct"/>
          </w:tcPr>
          <w:p w14:paraId="1DB14204">
            <w:pPr>
              <w:rPr>
                <w:rFonts w:asciiTheme="minorEastAsia" w:hAnsiTheme="minorEastAsia" w:eastAsiaTheme="minorEastAsia"/>
                <w:color w:val="auto"/>
                <w:sz w:val="24"/>
                <w:szCs w:val="24"/>
                <w:highlight w:val="none"/>
              </w:rPr>
            </w:pPr>
          </w:p>
        </w:tc>
        <w:tc>
          <w:tcPr>
            <w:tcW w:w="773" w:type="pct"/>
          </w:tcPr>
          <w:p w14:paraId="2A2B7A9D">
            <w:pPr>
              <w:rPr>
                <w:rFonts w:asciiTheme="minorEastAsia" w:hAnsiTheme="minorEastAsia" w:eastAsiaTheme="minorEastAsia"/>
                <w:color w:val="auto"/>
                <w:sz w:val="24"/>
                <w:szCs w:val="24"/>
                <w:highlight w:val="none"/>
              </w:rPr>
            </w:pPr>
          </w:p>
        </w:tc>
        <w:tc>
          <w:tcPr>
            <w:tcW w:w="394" w:type="pct"/>
          </w:tcPr>
          <w:p w14:paraId="5EF7B27F">
            <w:pPr>
              <w:rPr>
                <w:rFonts w:asciiTheme="minorEastAsia" w:hAnsiTheme="minorEastAsia" w:eastAsiaTheme="minorEastAsia"/>
                <w:color w:val="auto"/>
                <w:sz w:val="24"/>
                <w:szCs w:val="24"/>
                <w:highlight w:val="none"/>
              </w:rPr>
            </w:pPr>
          </w:p>
        </w:tc>
        <w:tc>
          <w:tcPr>
            <w:tcW w:w="395" w:type="pct"/>
          </w:tcPr>
          <w:p w14:paraId="35EE4C4D">
            <w:pPr>
              <w:rPr>
                <w:rFonts w:asciiTheme="minorEastAsia" w:hAnsiTheme="minorEastAsia" w:eastAsiaTheme="minorEastAsia"/>
                <w:color w:val="auto"/>
                <w:sz w:val="24"/>
                <w:szCs w:val="24"/>
                <w:highlight w:val="none"/>
              </w:rPr>
            </w:pPr>
          </w:p>
        </w:tc>
        <w:tc>
          <w:tcPr>
            <w:tcW w:w="551" w:type="pct"/>
          </w:tcPr>
          <w:p w14:paraId="1AFDFF41">
            <w:pPr>
              <w:rPr>
                <w:rFonts w:asciiTheme="minorEastAsia" w:hAnsiTheme="minorEastAsia" w:eastAsiaTheme="minorEastAsia"/>
                <w:color w:val="auto"/>
                <w:sz w:val="24"/>
                <w:szCs w:val="24"/>
                <w:highlight w:val="none"/>
              </w:rPr>
            </w:pPr>
          </w:p>
        </w:tc>
        <w:tc>
          <w:tcPr>
            <w:tcW w:w="551" w:type="pct"/>
          </w:tcPr>
          <w:p w14:paraId="3438BE7F">
            <w:pPr>
              <w:rPr>
                <w:rFonts w:asciiTheme="minorEastAsia" w:hAnsiTheme="minorEastAsia" w:eastAsiaTheme="minorEastAsia"/>
                <w:color w:val="auto"/>
                <w:sz w:val="24"/>
                <w:szCs w:val="24"/>
                <w:highlight w:val="none"/>
              </w:rPr>
            </w:pPr>
          </w:p>
        </w:tc>
        <w:tc>
          <w:tcPr>
            <w:tcW w:w="393" w:type="pct"/>
          </w:tcPr>
          <w:p w14:paraId="7A5720AB">
            <w:pPr>
              <w:rPr>
                <w:rFonts w:asciiTheme="minorEastAsia" w:hAnsiTheme="minorEastAsia" w:eastAsiaTheme="minorEastAsia"/>
                <w:color w:val="auto"/>
                <w:sz w:val="24"/>
                <w:szCs w:val="24"/>
                <w:highlight w:val="none"/>
              </w:rPr>
            </w:pPr>
          </w:p>
        </w:tc>
      </w:tr>
      <w:tr w14:paraId="14C9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BC84EAB">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776" w:type="pct"/>
          </w:tcPr>
          <w:p w14:paraId="161C0D05">
            <w:pPr>
              <w:rPr>
                <w:rFonts w:asciiTheme="minorEastAsia" w:hAnsiTheme="minorEastAsia" w:eastAsiaTheme="minorEastAsia"/>
                <w:color w:val="auto"/>
                <w:sz w:val="24"/>
                <w:szCs w:val="24"/>
                <w:highlight w:val="none"/>
              </w:rPr>
            </w:pPr>
          </w:p>
        </w:tc>
        <w:tc>
          <w:tcPr>
            <w:tcW w:w="773" w:type="pct"/>
          </w:tcPr>
          <w:p w14:paraId="5EE4C768">
            <w:pPr>
              <w:rPr>
                <w:rFonts w:asciiTheme="minorEastAsia" w:hAnsiTheme="minorEastAsia" w:eastAsiaTheme="minorEastAsia"/>
                <w:color w:val="auto"/>
                <w:sz w:val="24"/>
                <w:szCs w:val="24"/>
                <w:highlight w:val="none"/>
              </w:rPr>
            </w:pPr>
          </w:p>
        </w:tc>
        <w:tc>
          <w:tcPr>
            <w:tcW w:w="773" w:type="pct"/>
          </w:tcPr>
          <w:p w14:paraId="5ABCA576">
            <w:pPr>
              <w:rPr>
                <w:rFonts w:asciiTheme="minorEastAsia" w:hAnsiTheme="minorEastAsia" w:eastAsiaTheme="minorEastAsia"/>
                <w:color w:val="auto"/>
                <w:sz w:val="24"/>
                <w:szCs w:val="24"/>
                <w:highlight w:val="none"/>
              </w:rPr>
            </w:pPr>
          </w:p>
        </w:tc>
        <w:tc>
          <w:tcPr>
            <w:tcW w:w="394" w:type="pct"/>
          </w:tcPr>
          <w:p w14:paraId="7989900D">
            <w:pPr>
              <w:rPr>
                <w:rFonts w:asciiTheme="minorEastAsia" w:hAnsiTheme="minorEastAsia" w:eastAsiaTheme="minorEastAsia"/>
                <w:color w:val="auto"/>
                <w:sz w:val="24"/>
                <w:szCs w:val="24"/>
                <w:highlight w:val="none"/>
              </w:rPr>
            </w:pPr>
          </w:p>
        </w:tc>
        <w:tc>
          <w:tcPr>
            <w:tcW w:w="395" w:type="pct"/>
          </w:tcPr>
          <w:p w14:paraId="6B8C2D2D">
            <w:pPr>
              <w:rPr>
                <w:rFonts w:asciiTheme="minorEastAsia" w:hAnsiTheme="minorEastAsia" w:eastAsiaTheme="minorEastAsia"/>
                <w:color w:val="auto"/>
                <w:sz w:val="24"/>
                <w:szCs w:val="24"/>
                <w:highlight w:val="none"/>
              </w:rPr>
            </w:pPr>
          </w:p>
        </w:tc>
        <w:tc>
          <w:tcPr>
            <w:tcW w:w="551" w:type="pct"/>
          </w:tcPr>
          <w:p w14:paraId="2CD14D83">
            <w:pPr>
              <w:rPr>
                <w:rFonts w:asciiTheme="minorEastAsia" w:hAnsiTheme="minorEastAsia" w:eastAsiaTheme="minorEastAsia"/>
                <w:color w:val="auto"/>
                <w:sz w:val="24"/>
                <w:szCs w:val="24"/>
                <w:highlight w:val="none"/>
              </w:rPr>
            </w:pPr>
          </w:p>
        </w:tc>
        <w:tc>
          <w:tcPr>
            <w:tcW w:w="551" w:type="pct"/>
          </w:tcPr>
          <w:p w14:paraId="239AF907">
            <w:pPr>
              <w:rPr>
                <w:rFonts w:asciiTheme="minorEastAsia" w:hAnsiTheme="minorEastAsia" w:eastAsiaTheme="minorEastAsia"/>
                <w:color w:val="auto"/>
                <w:sz w:val="24"/>
                <w:szCs w:val="24"/>
                <w:highlight w:val="none"/>
              </w:rPr>
            </w:pPr>
          </w:p>
        </w:tc>
        <w:tc>
          <w:tcPr>
            <w:tcW w:w="393" w:type="pct"/>
          </w:tcPr>
          <w:p w14:paraId="548160AE">
            <w:pPr>
              <w:rPr>
                <w:rFonts w:asciiTheme="minorEastAsia" w:hAnsiTheme="minorEastAsia" w:eastAsiaTheme="minorEastAsia"/>
                <w:color w:val="auto"/>
                <w:sz w:val="24"/>
                <w:szCs w:val="24"/>
                <w:highlight w:val="none"/>
              </w:rPr>
            </w:pPr>
          </w:p>
        </w:tc>
      </w:tr>
      <w:tr w14:paraId="030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202AB69">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776" w:type="pct"/>
          </w:tcPr>
          <w:p w14:paraId="43A2E85E">
            <w:pPr>
              <w:rPr>
                <w:rFonts w:asciiTheme="minorEastAsia" w:hAnsiTheme="minorEastAsia" w:eastAsiaTheme="minorEastAsia"/>
                <w:color w:val="auto"/>
                <w:sz w:val="24"/>
                <w:szCs w:val="24"/>
                <w:highlight w:val="none"/>
              </w:rPr>
            </w:pPr>
          </w:p>
        </w:tc>
        <w:tc>
          <w:tcPr>
            <w:tcW w:w="773" w:type="pct"/>
          </w:tcPr>
          <w:p w14:paraId="195B1A0E">
            <w:pPr>
              <w:rPr>
                <w:rFonts w:asciiTheme="minorEastAsia" w:hAnsiTheme="minorEastAsia" w:eastAsiaTheme="minorEastAsia"/>
                <w:color w:val="auto"/>
                <w:sz w:val="24"/>
                <w:szCs w:val="24"/>
                <w:highlight w:val="none"/>
              </w:rPr>
            </w:pPr>
          </w:p>
        </w:tc>
        <w:tc>
          <w:tcPr>
            <w:tcW w:w="773" w:type="pct"/>
          </w:tcPr>
          <w:p w14:paraId="229C2D1E">
            <w:pPr>
              <w:rPr>
                <w:rFonts w:asciiTheme="minorEastAsia" w:hAnsiTheme="minorEastAsia" w:eastAsiaTheme="minorEastAsia"/>
                <w:color w:val="auto"/>
                <w:sz w:val="24"/>
                <w:szCs w:val="24"/>
                <w:highlight w:val="none"/>
              </w:rPr>
            </w:pPr>
          </w:p>
        </w:tc>
        <w:tc>
          <w:tcPr>
            <w:tcW w:w="394" w:type="pct"/>
          </w:tcPr>
          <w:p w14:paraId="57861EF9">
            <w:pPr>
              <w:rPr>
                <w:rFonts w:asciiTheme="minorEastAsia" w:hAnsiTheme="minorEastAsia" w:eastAsiaTheme="minorEastAsia"/>
                <w:color w:val="auto"/>
                <w:sz w:val="24"/>
                <w:szCs w:val="24"/>
                <w:highlight w:val="none"/>
              </w:rPr>
            </w:pPr>
          </w:p>
        </w:tc>
        <w:tc>
          <w:tcPr>
            <w:tcW w:w="395" w:type="pct"/>
          </w:tcPr>
          <w:p w14:paraId="6BE0805F">
            <w:pPr>
              <w:rPr>
                <w:rFonts w:asciiTheme="minorEastAsia" w:hAnsiTheme="minorEastAsia" w:eastAsiaTheme="minorEastAsia"/>
                <w:color w:val="auto"/>
                <w:sz w:val="24"/>
                <w:szCs w:val="24"/>
                <w:highlight w:val="none"/>
              </w:rPr>
            </w:pPr>
          </w:p>
        </w:tc>
        <w:tc>
          <w:tcPr>
            <w:tcW w:w="551" w:type="pct"/>
          </w:tcPr>
          <w:p w14:paraId="32DD1BA7">
            <w:pPr>
              <w:rPr>
                <w:rFonts w:asciiTheme="minorEastAsia" w:hAnsiTheme="minorEastAsia" w:eastAsiaTheme="minorEastAsia"/>
                <w:color w:val="auto"/>
                <w:sz w:val="24"/>
                <w:szCs w:val="24"/>
                <w:highlight w:val="none"/>
              </w:rPr>
            </w:pPr>
          </w:p>
        </w:tc>
        <w:tc>
          <w:tcPr>
            <w:tcW w:w="551" w:type="pct"/>
          </w:tcPr>
          <w:p w14:paraId="7340AFAC">
            <w:pPr>
              <w:rPr>
                <w:rFonts w:asciiTheme="minorEastAsia" w:hAnsiTheme="minorEastAsia" w:eastAsiaTheme="minorEastAsia"/>
                <w:color w:val="auto"/>
                <w:sz w:val="24"/>
                <w:szCs w:val="24"/>
                <w:highlight w:val="none"/>
              </w:rPr>
            </w:pPr>
          </w:p>
        </w:tc>
        <w:tc>
          <w:tcPr>
            <w:tcW w:w="393" w:type="pct"/>
          </w:tcPr>
          <w:p w14:paraId="68B58CAB">
            <w:pPr>
              <w:rPr>
                <w:rFonts w:asciiTheme="minorEastAsia" w:hAnsiTheme="minorEastAsia" w:eastAsiaTheme="minorEastAsia"/>
                <w:color w:val="auto"/>
                <w:sz w:val="24"/>
                <w:szCs w:val="24"/>
                <w:highlight w:val="none"/>
              </w:rPr>
            </w:pPr>
          </w:p>
        </w:tc>
      </w:tr>
      <w:tr w14:paraId="3C4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D03287">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776" w:type="pct"/>
          </w:tcPr>
          <w:p w14:paraId="2FD9DCEC">
            <w:pPr>
              <w:rPr>
                <w:rFonts w:asciiTheme="minorEastAsia" w:hAnsiTheme="minorEastAsia" w:eastAsiaTheme="minorEastAsia"/>
                <w:color w:val="auto"/>
                <w:sz w:val="24"/>
                <w:szCs w:val="24"/>
                <w:highlight w:val="none"/>
              </w:rPr>
            </w:pPr>
          </w:p>
        </w:tc>
        <w:tc>
          <w:tcPr>
            <w:tcW w:w="773" w:type="pct"/>
          </w:tcPr>
          <w:p w14:paraId="2C71A8EC">
            <w:pPr>
              <w:rPr>
                <w:rFonts w:asciiTheme="minorEastAsia" w:hAnsiTheme="minorEastAsia" w:eastAsiaTheme="minorEastAsia"/>
                <w:color w:val="auto"/>
                <w:sz w:val="24"/>
                <w:szCs w:val="24"/>
                <w:highlight w:val="none"/>
              </w:rPr>
            </w:pPr>
          </w:p>
        </w:tc>
        <w:tc>
          <w:tcPr>
            <w:tcW w:w="773" w:type="pct"/>
          </w:tcPr>
          <w:p w14:paraId="0F4D22EF">
            <w:pPr>
              <w:rPr>
                <w:rFonts w:asciiTheme="minorEastAsia" w:hAnsiTheme="minorEastAsia" w:eastAsiaTheme="minorEastAsia"/>
                <w:color w:val="auto"/>
                <w:sz w:val="24"/>
                <w:szCs w:val="24"/>
                <w:highlight w:val="none"/>
              </w:rPr>
            </w:pPr>
          </w:p>
        </w:tc>
        <w:tc>
          <w:tcPr>
            <w:tcW w:w="394" w:type="pct"/>
          </w:tcPr>
          <w:p w14:paraId="602021DF">
            <w:pPr>
              <w:rPr>
                <w:rFonts w:asciiTheme="minorEastAsia" w:hAnsiTheme="minorEastAsia" w:eastAsiaTheme="minorEastAsia"/>
                <w:color w:val="auto"/>
                <w:sz w:val="24"/>
                <w:szCs w:val="24"/>
                <w:highlight w:val="none"/>
              </w:rPr>
            </w:pPr>
          </w:p>
        </w:tc>
        <w:tc>
          <w:tcPr>
            <w:tcW w:w="395" w:type="pct"/>
          </w:tcPr>
          <w:p w14:paraId="26BC3056">
            <w:pPr>
              <w:rPr>
                <w:rFonts w:asciiTheme="minorEastAsia" w:hAnsiTheme="minorEastAsia" w:eastAsiaTheme="minorEastAsia"/>
                <w:color w:val="auto"/>
                <w:sz w:val="24"/>
                <w:szCs w:val="24"/>
                <w:highlight w:val="none"/>
              </w:rPr>
            </w:pPr>
          </w:p>
        </w:tc>
        <w:tc>
          <w:tcPr>
            <w:tcW w:w="551" w:type="pct"/>
          </w:tcPr>
          <w:p w14:paraId="4E2C377E">
            <w:pPr>
              <w:rPr>
                <w:rFonts w:asciiTheme="minorEastAsia" w:hAnsiTheme="minorEastAsia" w:eastAsiaTheme="minorEastAsia"/>
                <w:color w:val="auto"/>
                <w:sz w:val="24"/>
                <w:szCs w:val="24"/>
                <w:highlight w:val="none"/>
              </w:rPr>
            </w:pPr>
          </w:p>
        </w:tc>
        <w:tc>
          <w:tcPr>
            <w:tcW w:w="551" w:type="pct"/>
          </w:tcPr>
          <w:p w14:paraId="1671E8D8">
            <w:pPr>
              <w:rPr>
                <w:rFonts w:asciiTheme="minorEastAsia" w:hAnsiTheme="minorEastAsia" w:eastAsiaTheme="minorEastAsia"/>
                <w:color w:val="auto"/>
                <w:sz w:val="24"/>
                <w:szCs w:val="24"/>
                <w:highlight w:val="none"/>
              </w:rPr>
            </w:pPr>
          </w:p>
        </w:tc>
        <w:tc>
          <w:tcPr>
            <w:tcW w:w="393" w:type="pct"/>
          </w:tcPr>
          <w:p w14:paraId="4C17D657">
            <w:pPr>
              <w:rPr>
                <w:rFonts w:asciiTheme="minorEastAsia" w:hAnsiTheme="minorEastAsia" w:eastAsiaTheme="minorEastAsia"/>
                <w:color w:val="auto"/>
                <w:sz w:val="24"/>
                <w:szCs w:val="24"/>
                <w:highlight w:val="none"/>
              </w:rPr>
            </w:pPr>
          </w:p>
        </w:tc>
      </w:tr>
      <w:tr w14:paraId="16DD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5AF3CFD">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776" w:type="pct"/>
          </w:tcPr>
          <w:p w14:paraId="566E857C">
            <w:pPr>
              <w:rPr>
                <w:rFonts w:asciiTheme="minorEastAsia" w:hAnsiTheme="minorEastAsia" w:eastAsiaTheme="minorEastAsia"/>
                <w:color w:val="auto"/>
                <w:sz w:val="24"/>
                <w:szCs w:val="24"/>
                <w:highlight w:val="none"/>
              </w:rPr>
            </w:pPr>
          </w:p>
        </w:tc>
        <w:tc>
          <w:tcPr>
            <w:tcW w:w="773" w:type="pct"/>
          </w:tcPr>
          <w:p w14:paraId="61484A1D">
            <w:pPr>
              <w:rPr>
                <w:rFonts w:asciiTheme="minorEastAsia" w:hAnsiTheme="minorEastAsia" w:eastAsiaTheme="minorEastAsia"/>
                <w:color w:val="auto"/>
                <w:sz w:val="24"/>
                <w:szCs w:val="24"/>
                <w:highlight w:val="none"/>
              </w:rPr>
            </w:pPr>
          </w:p>
        </w:tc>
        <w:tc>
          <w:tcPr>
            <w:tcW w:w="773" w:type="pct"/>
          </w:tcPr>
          <w:p w14:paraId="38022094">
            <w:pPr>
              <w:rPr>
                <w:rFonts w:asciiTheme="minorEastAsia" w:hAnsiTheme="minorEastAsia" w:eastAsiaTheme="minorEastAsia"/>
                <w:color w:val="auto"/>
                <w:sz w:val="24"/>
                <w:szCs w:val="24"/>
                <w:highlight w:val="none"/>
              </w:rPr>
            </w:pPr>
          </w:p>
        </w:tc>
        <w:tc>
          <w:tcPr>
            <w:tcW w:w="394" w:type="pct"/>
          </w:tcPr>
          <w:p w14:paraId="7C77A0CA">
            <w:pPr>
              <w:rPr>
                <w:rFonts w:asciiTheme="minorEastAsia" w:hAnsiTheme="minorEastAsia" w:eastAsiaTheme="minorEastAsia"/>
                <w:color w:val="auto"/>
                <w:sz w:val="24"/>
                <w:szCs w:val="24"/>
                <w:highlight w:val="none"/>
              </w:rPr>
            </w:pPr>
          </w:p>
        </w:tc>
        <w:tc>
          <w:tcPr>
            <w:tcW w:w="395" w:type="pct"/>
          </w:tcPr>
          <w:p w14:paraId="2C898BF6">
            <w:pPr>
              <w:rPr>
                <w:rFonts w:asciiTheme="minorEastAsia" w:hAnsiTheme="minorEastAsia" w:eastAsiaTheme="minorEastAsia"/>
                <w:color w:val="auto"/>
                <w:sz w:val="24"/>
                <w:szCs w:val="24"/>
                <w:highlight w:val="none"/>
              </w:rPr>
            </w:pPr>
          </w:p>
        </w:tc>
        <w:tc>
          <w:tcPr>
            <w:tcW w:w="551" w:type="pct"/>
          </w:tcPr>
          <w:p w14:paraId="5C664174">
            <w:pPr>
              <w:rPr>
                <w:rFonts w:asciiTheme="minorEastAsia" w:hAnsiTheme="minorEastAsia" w:eastAsiaTheme="minorEastAsia"/>
                <w:color w:val="auto"/>
                <w:sz w:val="24"/>
                <w:szCs w:val="24"/>
                <w:highlight w:val="none"/>
              </w:rPr>
            </w:pPr>
          </w:p>
        </w:tc>
        <w:tc>
          <w:tcPr>
            <w:tcW w:w="551" w:type="pct"/>
          </w:tcPr>
          <w:p w14:paraId="74074E54">
            <w:pPr>
              <w:rPr>
                <w:rFonts w:asciiTheme="minorEastAsia" w:hAnsiTheme="minorEastAsia" w:eastAsiaTheme="minorEastAsia"/>
                <w:color w:val="auto"/>
                <w:sz w:val="24"/>
                <w:szCs w:val="24"/>
                <w:highlight w:val="none"/>
              </w:rPr>
            </w:pPr>
          </w:p>
        </w:tc>
        <w:tc>
          <w:tcPr>
            <w:tcW w:w="393" w:type="pct"/>
          </w:tcPr>
          <w:p w14:paraId="4AEFB04F">
            <w:pPr>
              <w:rPr>
                <w:rFonts w:asciiTheme="minorEastAsia" w:hAnsiTheme="minorEastAsia" w:eastAsiaTheme="minorEastAsia"/>
                <w:color w:val="auto"/>
                <w:sz w:val="24"/>
                <w:szCs w:val="24"/>
                <w:highlight w:val="none"/>
              </w:rPr>
            </w:pPr>
          </w:p>
        </w:tc>
      </w:tr>
      <w:tr w14:paraId="214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173D3F2">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776" w:type="pct"/>
          </w:tcPr>
          <w:p w14:paraId="16F2CE7A">
            <w:pPr>
              <w:rPr>
                <w:rFonts w:asciiTheme="minorEastAsia" w:hAnsiTheme="minorEastAsia" w:eastAsiaTheme="minorEastAsia"/>
                <w:color w:val="auto"/>
                <w:sz w:val="24"/>
                <w:szCs w:val="24"/>
                <w:highlight w:val="none"/>
              </w:rPr>
            </w:pPr>
          </w:p>
        </w:tc>
        <w:tc>
          <w:tcPr>
            <w:tcW w:w="773" w:type="pct"/>
          </w:tcPr>
          <w:p w14:paraId="69365CC8">
            <w:pPr>
              <w:rPr>
                <w:rFonts w:asciiTheme="minorEastAsia" w:hAnsiTheme="minorEastAsia" w:eastAsiaTheme="minorEastAsia"/>
                <w:color w:val="auto"/>
                <w:sz w:val="24"/>
                <w:szCs w:val="24"/>
                <w:highlight w:val="none"/>
              </w:rPr>
            </w:pPr>
          </w:p>
        </w:tc>
        <w:tc>
          <w:tcPr>
            <w:tcW w:w="773" w:type="pct"/>
          </w:tcPr>
          <w:p w14:paraId="74DB60D9">
            <w:pPr>
              <w:rPr>
                <w:rFonts w:asciiTheme="minorEastAsia" w:hAnsiTheme="minorEastAsia" w:eastAsiaTheme="minorEastAsia"/>
                <w:color w:val="auto"/>
                <w:sz w:val="24"/>
                <w:szCs w:val="24"/>
                <w:highlight w:val="none"/>
              </w:rPr>
            </w:pPr>
          </w:p>
        </w:tc>
        <w:tc>
          <w:tcPr>
            <w:tcW w:w="394" w:type="pct"/>
          </w:tcPr>
          <w:p w14:paraId="2E62B592">
            <w:pPr>
              <w:rPr>
                <w:rFonts w:asciiTheme="minorEastAsia" w:hAnsiTheme="minorEastAsia" w:eastAsiaTheme="minorEastAsia"/>
                <w:color w:val="auto"/>
                <w:sz w:val="24"/>
                <w:szCs w:val="24"/>
                <w:highlight w:val="none"/>
              </w:rPr>
            </w:pPr>
          </w:p>
        </w:tc>
        <w:tc>
          <w:tcPr>
            <w:tcW w:w="395" w:type="pct"/>
          </w:tcPr>
          <w:p w14:paraId="467EB760">
            <w:pPr>
              <w:rPr>
                <w:rFonts w:asciiTheme="minorEastAsia" w:hAnsiTheme="minorEastAsia" w:eastAsiaTheme="minorEastAsia"/>
                <w:color w:val="auto"/>
                <w:sz w:val="24"/>
                <w:szCs w:val="24"/>
                <w:highlight w:val="none"/>
              </w:rPr>
            </w:pPr>
          </w:p>
        </w:tc>
        <w:tc>
          <w:tcPr>
            <w:tcW w:w="551" w:type="pct"/>
          </w:tcPr>
          <w:p w14:paraId="523317FB">
            <w:pPr>
              <w:rPr>
                <w:rFonts w:asciiTheme="minorEastAsia" w:hAnsiTheme="minorEastAsia" w:eastAsiaTheme="minorEastAsia"/>
                <w:color w:val="auto"/>
                <w:sz w:val="24"/>
                <w:szCs w:val="24"/>
                <w:highlight w:val="none"/>
              </w:rPr>
            </w:pPr>
          </w:p>
        </w:tc>
        <w:tc>
          <w:tcPr>
            <w:tcW w:w="551" w:type="pct"/>
          </w:tcPr>
          <w:p w14:paraId="67D611A7">
            <w:pPr>
              <w:rPr>
                <w:rFonts w:asciiTheme="minorEastAsia" w:hAnsiTheme="minorEastAsia" w:eastAsiaTheme="minorEastAsia"/>
                <w:color w:val="auto"/>
                <w:sz w:val="24"/>
                <w:szCs w:val="24"/>
                <w:highlight w:val="none"/>
              </w:rPr>
            </w:pPr>
          </w:p>
        </w:tc>
        <w:tc>
          <w:tcPr>
            <w:tcW w:w="393" w:type="pct"/>
          </w:tcPr>
          <w:p w14:paraId="291EDBB4">
            <w:pPr>
              <w:rPr>
                <w:rFonts w:asciiTheme="minorEastAsia" w:hAnsiTheme="minorEastAsia" w:eastAsiaTheme="minorEastAsia"/>
                <w:color w:val="auto"/>
                <w:sz w:val="24"/>
                <w:szCs w:val="24"/>
                <w:highlight w:val="none"/>
              </w:rPr>
            </w:pPr>
          </w:p>
        </w:tc>
      </w:tr>
      <w:tr w14:paraId="7BC9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B194D39">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776" w:type="pct"/>
          </w:tcPr>
          <w:p w14:paraId="687AE111">
            <w:pPr>
              <w:rPr>
                <w:rFonts w:asciiTheme="minorEastAsia" w:hAnsiTheme="minorEastAsia" w:eastAsiaTheme="minorEastAsia"/>
                <w:color w:val="auto"/>
                <w:sz w:val="24"/>
                <w:szCs w:val="24"/>
                <w:highlight w:val="none"/>
              </w:rPr>
            </w:pPr>
          </w:p>
        </w:tc>
        <w:tc>
          <w:tcPr>
            <w:tcW w:w="773" w:type="pct"/>
          </w:tcPr>
          <w:p w14:paraId="08D5B233">
            <w:pPr>
              <w:rPr>
                <w:rFonts w:asciiTheme="minorEastAsia" w:hAnsiTheme="minorEastAsia" w:eastAsiaTheme="minorEastAsia"/>
                <w:color w:val="auto"/>
                <w:sz w:val="24"/>
                <w:szCs w:val="24"/>
                <w:highlight w:val="none"/>
              </w:rPr>
            </w:pPr>
          </w:p>
        </w:tc>
        <w:tc>
          <w:tcPr>
            <w:tcW w:w="773" w:type="pct"/>
          </w:tcPr>
          <w:p w14:paraId="2A8DDDF2">
            <w:pPr>
              <w:rPr>
                <w:rFonts w:asciiTheme="minorEastAsia" w:hAnsiTheme="minorEastAsia" w:eastAsiaTheme="minorEastAsia"/>
                <w:color w:val="auto"/>
                <w:sz w:val="24"/>
                <w:szCs w:val="24"/>
                <w:highlight w:val="none"/>
              </w:rPr>
            </w:pPr>
          </w:p>
        </w:tc>
        <w:tc>
          <w:tcPr>
            <w:tcW w:w="394" w:type="pct"/>
          </w:tcPr>
          <w:p w14:paraId="30659E58">
            <w:pPr>
              <w:rPr>
                <w:rFonts w:asciiTheme="minorEastAsia" w:hAnsiTheme="minorEastAsia" w:eastAsiaTheme="minorEastAsia"/>
                <w:color w:val="auto"/>
                <w:sz w:val="24"/>
                <w:szCs w:val="24"/>
                <w:highlight w:val="none"/>
              </w:rPr>
            </w:pPr>
          </w:p>
        </w:tc>
        <w:tc>
          <w:tcPr>
            <w:tcW w:w="395" w:type="pct"/>
          </w:tcPr>
          <w:p w14:paraId="46B0ABA6">
            <w:pPr>
              <w:rPr>
                <w:rFonts w:asciiTheme="minorEastAsia" w:hAnsiTheme="minorEastAsia" w:eastAsiaTheme="minorEastAsia"/>
                <w:color w:val="auto"/>
                <w:sz w:val="24"/>
                <w:szCs w:val="24"/>
                <w:highlight w:val="none"/>
              </w:rPr>
            </w:pPr>
          </w:p>
        </w:tc>
        <w:tc>
          <w:tcPr>
            <w:tcW w:w="551" w:type="pct"/>
          </w:tcPr>
          <w:p w14:paraId="35850C4A">
            <w:pPr>
              <w:rPr>
                <w:rFonts w:asciiTheme="minorEastAsia" w:hAnsiTheme="minorEastAsia" w:eastAsiaTheme="minorEastAsia"/>
                <w:color w:val="auto"/>
                <w:sz w:val="24"/>
                <w:szCs w:val="24"/>
                <w:highlight w:val="none"/>
              </w:rPr>
            </w:pPr>
          </w:p>
        </w:tc>
        <w:tc>
          <w:tcPr>
            <w:tcW w:w="551" w:type="pct"/>
          </w:tcPr>
          <w:p w14:paraId="7ECBD72D">
            <w:pPr>
              <w:rPr>
                <w:rFonts w:asciiTheme="minorEastAsia" w:hAnsiTheme="minorEastAsia" w:eastAsiaTheme="minorEastAsia"/>
                <w:color w:val="auto"/>
                <w:sz w:val="24"/>
                <w:szCs w:val="24"/>
                <w:highlight w:val="none"/>
              </w:rPr>
            </w:pPr>
          </w:p>
        </w:tc>
        <w:tc>
          <w:tcPr>
            <w:tcW w:w="393" w:type="pct"/>
          </w:tcPr>
          <w:p w14:paraId="1477F7C1">
            <w:pPr>
              <w:rPr>
                <w:rFonts w:asciiTheme="minorEastAsia" w:hAnsiTheme="minorEastAsia" w:eastAsiaTheme="minorEastAsia"/>
                <w:color w:val="auto"/>
                <w:sz w:val="24"/>
                <w:szCs w:val="24"/>
                <w:highlight w:val="none"/>
              </w:rPr>
            </w:pPr>
          </w:p>
        </w:tc>
      </w:tr>
      <w:tr w14:paraId="61E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AF7976C">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776" w:type="pct"/>
          </w:tcPr>
          <w:p w14:paraId="57125676">
            <w:pPr>
              <w:rPr>
                <w:rFonts w:asciiTheme="minorEastAsia" w:hAnsiTheme="minorEastAsia" w:eastAsiaTheme="minorEastAsia"/>
                <w:color w:val="auto"/>
                <w:sz w:val="24"/>
                <w:szCs w:val="24"/>
                <w:highlight w:val="none"/>
              </w:rPr>
            </w:pPr>
          </w:p>
        </w:tc>
        <w:tc>
          <w:tcPr>
            <w:tcW w:w="773" w:type="pct"/>
          </w:tcPr>
          <w:p w14:paraId="0BB3C592">
            <w:pPr>
              <w:rPr>
                <w:rFonts w:asciiTheme="minorEastAsia" w:hAnsiTheme="minorEastAsia" w:eastAsiaTheme="minorEastAsia"/>
                <w:color w:val="auto"/>
                <w:sz w:val="24"/>
                <w:szCs w:val="24"/>
                <w:highlight w:val="none"/>
              </w:rPr>
            </w:pPr>
          </w:p>
        </w:tc>
        <w:tc>
          <w:tcPr>
            <w:tcW w:w="773" w:type="pct"/>
          </w:tcPr>
          <w:p w14:paraId="5CAA3BBC">
            <w:pPr>
              <w:rPr>
                <w:rFonts w:asciiTheme="minorEastAsia" w:hAnsiTheme="minorEastAsia" w:eastAsiaTheme="minorEastAsia"/>
                <w:color w:val="auto"/>
                <w:sz w:val="24"/>
                <w:szCs w:val="24"/>
                <w:highlight w:val="none"/>
              </w:rPr>
            </w:pPr>
          </w:p>
        </w:tc>
        <w:tc>
          <w:tcPr>
            <w:tcW w:w="394" w:type="pct"/>
          </w:tcPr>
          <w:p w14:paraId="65DE81C0">
            <w:pPr>
              <w:rPr>
                <w:rFonts w:asciiTheme="minorEastAsia" w:hAnsiTheme="minorEastAsia" w:eastAsiaTheme="minorEastAsia"/>
                <w:color w:val="auto"/>
                <w:sz w:val="24"/>
                <w:szCs w:val="24"/>
                <w:highlight w:val="none"/>
              </w:rPr>
            </w:pPr>
          </w:p>
        </w:tc>
        <w:tc>
          <w:tcPr>
            <w:tcW w:w="395" w:type="pct"/>
          </w:tcPr>
          <w:p w14:paraId="3E76D60C">
            <w:pPr>
              <w:rPr>
                <w:rFonts w:asciiTheme="minorEastAsia" w:hAnsiTheme="minorEastAsia" w:eastAsiaTheme="minorEastAsia"/>
                <w:color w:val="auto"/>
                <w:sz w:val="24"/>
                <w:szCs w:val="24"/>
                <w:highlight w:val="none"/>
              </w:rPr>
            </w:pPr>
          </w:p>
        </w:tc>
        <w:tc>
          <w:tcPr>
            <w:tcW w:w="551" w:type="pct"/>
          </w:tcPr>
          <w:p w14:paraId="6C569C58">
            <w:pPr>
              <w:rPr>
                <w:rFonts w:asciiTheme="minorEastAsia" w:hAnsiTheme="minorEastAsia" w:eastAsiaTheme="minorEastAsia"/>
                <w:color w:val="auto"/>
                <w:sz w:val="24"/>
                <w:szCs w:val="24"/>
                <w:highlight w:val="none"/>
              </w:rPr>
            </w:pPr>
          </w:p>
        </w:tc>
        <w:tc>
          <w:tcPr>
            <w:tcW w:w="551" w:type="pct"/>
          </w:tcPr>
          <w:p w14:paraId="4860FC4A">
            <w:pPr>
              <w:rPr>
                <w:rFonts w:asciiTheme="minorEastAsia" w:hAnsiTheme="minorEastAsia" w:eastAsiaTheme="minorEastAsia"/>
                <w:color w:val="auto"/>
                <w:sz w:val="24"/>
                <w:szCs w:val="24"/>
                <w:highlight w:val="none"/>
              </w:rPr>
            </w:pPr>
          </w:p>
        </w:tc>
        <w:tc>
          <w:tcPr>
            <w:tcW w:w="393" w:type="pct"/>
          </w:tcPr>
          <w:p w14:paraId="2D3C9F83">
            <w:pPr>
              <w:rPr>
                <w:rFonts w:asciiTheme="minorEastAsia" w:hAnsiTheme="minorEastAsia" w:eastAsiaTheme="minorEastAsia"/>
                <w:color w:val="auto"/>
                <w:sz w:val="24"/>
                <w:szCs w:val="24"/>
                <w:highlight w:val="none"/>
              </w:rPr>
            </w:pPr>
          </w:p>
        </w:tc>
      </w:tr>
      <w:tr w14:paraId="2025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3A220FD">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776" w:type="pct"/>
          </w:tcPr>
          <w:p w14:paraId="211D465A">
            <w:pPr>
              <w:rPr>
                <w:rFonts w:asciiTheme="minorEastAsia" w:hAnsiTheme="minorEastAsia" w:eastAsiaTheme="minorEastAsia"/>
                <w:color w:val="auto"/>
                <w:sz w:val="24"/>
                <w:szCs w:val="24"/>
                <w:highlight w:val="none"/>
              </w:rPr>
            </w:pPr>
          </w:p>
        </w:tc>
        <w:tc>
          <w:tcPr>
            <w:tcW w:w="773" w:type="pct"/>
          </w:tcPr>
          <w:p w14:paraId="0CD3135C">
            <w:pPr>
              <w:rPr>
                <w:rFonts w:asciiTheme="minorEastAsia" w:hAnsiTheme="minorEastAsia" w:eastAsiaTheme="minorEastAsia"/>
                <w:color w:val="auto"/>
                <w:sz w:val="24"/>
                <w:szCs w:val="24"/>
                <w:highlight w:val="none"/>
              </w:rPr>
            </w:pPr>
          </w:p>
        </w:tc>
        <w:tc>
          <w:tcPr>
            <w:tcW w:w="773" w:type="pct"/>
          </w:tcPr>
          <w:p w14:paraId="23463FD7">
            <w:pPr>
              <w:rPr>
                <w:rFonts w:asciiTheme="minorEastAsia" w:hAnsiTheme="minorEastAsia" w:eastAsiaTheme="minorEastAsia"/>
                <w:color w:val="auto"/>
                <w:sz w:val="24"/>
                <w:szCs w:val="24"/>
                <w:highlight w:val="none"/>
              </w:rPr>
            </w:pPr>
          </w:p>
        </w:tc>
        <w:tc>
          <w:tcPr>
            <w:tcW w:w="394" w:type="pct"/>
          </w:tcPr>
          <w:p w14:paraId="4C66ABB7">
            <w:pPr>
              <w:rPr>
                <w:rFonts w:asciiTheme="minorEastAsia" w:hAnsiTheme="minorEastAsia" w:eastAsiaTheme="minorEastAsia"/>
                <w:color w:val="auto"/>
                <w:sz w:val="24"/>
                <w:szCs w:val="24"/>
                <w:highlight w:val="none"/>
              </w:rPr>
            </w:pPr>
          </w:p>
        </w:tc>
        <w:tc>
          <w:tcPr>
            <w:tcW w:w="395" w:type="pct"/>
          </w:tcPr>
          <w:p w14:paraId="76B4E016">
            <w:pPr>
              <w:rPr>
                <w:rFonts w:asciiTheme="minorEastAsia" w:hAnsiTheme="minorEastAsia" w:eastAsiaTheme="minorEastAsia"/>
                <w:color w:val="auto"/>
                <w:sz w:val="24"/>
                <w:szCs w:val="24"/>
                <w:highlight w:val="none"/>
              </w:rPr>
            </w:pPr>
          </w:p>
        </w:tc>
        <w:tc>
          <w:tcPr>
            <w:tcW w:w="551" w:type="pct"/>
          </w:tcPr>
          <w:p w14:paraId="2398A0B5">
            <w:pPr>
              <w:rPr>
                <w:rFonts w:asciiTheme="minorEastAsia" w:hAnsiTheme="minorEastAsia" w:eastAsiaTheme="minorEastAsia"/>
                <w:color w:val="auto"/>
                <w:sz w:val="24"/>
                <w:szCs w:val="24"/>
                <w:highlight w:val="none"/>
              </w:rPr>
            </w:pPr>
          </w:p>
        </w:tc>
        <w:tc>
          <w:tcPr>
            <w:tcW w:w="551" w:type="pct"/>
          </w:tcPr>
          <w:p w14:paraId="02A035F9">
            <w:pPr>
              <w:rPr>
                <w:rFonts w:asciiTheme="minorEastAsia" w:hAnsiTheme="minorEastAsia" w:eastAsiaTheme="minorEastAsia"/>
                <w:color w:val="auto"/>
                <w:sz w:val="24"/>
                <w:szCs w:val="24"/>
                <w:highlight w:val="none"/>
              </w:rPr>
            </w:pPr>
          </w:p>
        </w:tc>
        <w:tc>
          <w:tcPr>
            <w:tcW w:w="393" w:type="pct"/>
          </w:tcPr>
          <w:p w14:paraId="1CC57D61">
            <w:pPr>
              <w:rPr>
                <w:rFonts w:asciiTheme="minorEastAsia" w:hAnsiTheme="minorEastAsia" w:eastAsiaTheme="minorEastAsia"/>
                <w:color w:val="auto"/>
                <w:sz w:val="24"/>
                <w:szCs w:val="24"/>
                <w:highlight w:val="none"/>
              </w:rPr>
            </w:pPr>
          </w:p>
        </w:tc>
      </w:tr>
      <w:tr w14:paraId="7B7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F4FAAE8">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776" w:type="pct"/>
          </w:tcPr>
          <w:p w14:paraId="0009EEB9">
            <w:pPr>
              <w:rPr>
                <w:rFonts w:asciiTheme="minorEastAsia" w:hAnsiTheme="minorEastAsia" w:eastAsiaTheme="minorEastAsia"/>
                <w:color w:val="auto"/>
                <w:sz w:val="24"/>
                <w:szCs w:val="24"/>
                <w:highlight w:val="none"/>
              </w:rPr>
            </w:pPr>
          </w:p>
        </w:tc>
        <w:tc>
          <w:tcPr>
            <w:tcW w:w="773" w:type="pct"/>
          </w:tcPr>
          <w:p w14:paraId="4B3A32A8">
            <w:pPr>
              <w:rPr>
                <w:rFonts w:asciiTheme="minorEastAsia" w:hAnsiTheme="minorEastAsia" w:eastAsiaTheme="minorEastAsia"/>
                <w:color w:val="auto"/>
                <w:sz w:val="24"/>
                <w:szCs w:val="24"/>
                <w:highlight w:val="none"/>
              </w:rPr>
            </w:pPr>
          </w:p>
        </w:tc>
        <w:tc>
          <w:tcPr>
            <w:tcW w:w="773" w:type="pct"/>
          </w:tcPr>
          <w:p w14:paraId="5F97088E">
            <w:pPr>
              <w:rPr>
                <w:rFonts w:asciiTheme="minorEastAsia" w:hAnsiTheme="minorEastAsia" w:eastAsiaTheme="minorEastAsia"/>
                <w:color w:val="auto"/>
                <w:sz w:val="24"/>
                <w:szCs w:val="24"/>
                <w:highlight w:val="none"/>
              </w:rPr>
            </w:pPr>
          </w:p>
        </w:tc>
        <w:tc>
          <w:tcPr>
            <w:tcW w:w="394" w:type="pct"/>
          </w:tcPr>
          <w:p w14:paraId="112C889A">
            <w:pPr>
              <w:rPr>
                <w:rFonts w:asciiTheme="minorEastAsia" w:hAnsiTheme="minorEastAsia" w:eastAsiaTheme="minorEastAsia"/>
                <w:color w:val="auto"/>
                <w:sz w:val="24"/>
                <w:szCs w:val="24"/>
                <w:highlight w:val="none"/>
              </w:rPr>
            </w:pPr>
          </w:p>
        </w:tc>
        <w:tc>
          <w:tcPr>
            <w:tcW w:w="395" w:type="pct"/>
          </w:tcPr>
          <w:p w14:paraId="1A4A6908">
            <w:pPr>
              <w:rPr>
                <w:rFonts w:asciiTheme="minorEastAsia" w:hAnsiTheme="minorEastAsia" w:eastAsiaTheme="minorEastAsia"/>
                <w:color w:val="auto"/>
                <w:sz w:val="24"/>
                <w:szCs w:val="24"/>
                <w:highlight w:val="none"/>
              </w:rPr>
            </w:pPr>
          </w:p>
        </w:tc>
        <w:tc>
          <w:tcPr>
            <w:tcW w:w="551" w:type="pct"/>
          </w:tcPr>
          <w:p w14:paraId="179014BC">
            <w:pPr>
              <w:rPr>
                <w:rFonts w:asciiTheme="minorEastAsia" w:hAnsiTheme="minorEastAsia" w:eastAsiaTheme="minorEastAsia"/>
                <w:color w:val="auto"/>
                <w:sz w:val="24"/>
                <w:szCs w:val="24"/>
                <w:highlight w:val="none"/>
              </w:rPr>
            </w:pPr>
          </w:p>
        </w:tc>
        <w:tc>
          <w:tcPr>
            <w:tcW w:w="551" w:type="pct"/>
          </w:tcPr>
          <w:p w14:paraId="24A909EE">
            <w:pPr>
              <w:rPr>
                <w:rFonts w:asciiTheme="minorEastAsia" w:hAnsiTheme="minorEastAsia" w:eastAsiaTheme="minorEastAsia"/>
                <w:color w:val="auto"/>
                <w:sz w:val="24"/>
                <w:szCs w:val="24"/>
                <w:highlight w:val="none"/>
              </w:rPr>
            </w:pPr>
          </w:p>
        </w:tc>
        <w:tc>
          <w:tcPr>
            <w:tcW w:w="393" w:type="pct"/>
          </w:tcPr>
          <w:p w14:paraId="3D35676B">
            <w:pPr>
              <w:rPr>
                <w:rFonts w:asciiTheme="minorEastAsia" w:hAnsiTheme="minorEastAsia" w:eastAsiaTheme="minorEastAsia"/>
                <w:color w:val="auto"/>
                <w:sz w:val="24"/>
                <w:szCs w:val="24"/>
                <w:highlight w:val="none"/>
              </w:rPr>
            </w:pPr>
          </w:p>
        </w:tc>
      </w:tr>
      <w:tr w14:paraId="3286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6AB5792">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776" w:type="pct"/>
          </w:tcPr>
          <w:p w14:paraId="5133E87D">
            <w:pPr>
              <w:rPr>
                <w:rFonts w:asciiTheme="minorEastAsia" w:hAnsiTheme="minorEastAsia" w:eastAsiaTheme="minorEastAsia"/>
                <w:color w:val="auto"/>
                <w:sz w:val="24"/>
                <w:szCs w:val="24"/>
                <w:highlight w:val="none"/>
              </w:rPr>
            </w:pPr>
          </w:p>
        </w:tc>
        <w:tc>
          <w:tcPr>
            <w:tcW w:w="773" w:type="pct"/>
          </w:tcPr>
          <w:p w14:paraId="5A05A54B">
            <w:pPr>
              <w:rPr>
                <w:rFonts w:asciiTheme="minorEastAsia" w:hAnsiTheme="minorEastAsia" w:eastAsiaTheme="minorEastAsia"/>
                <w:color w:val="auto"/>
                <w:sz w:val="24"/>
                <w:szCs w:val="24"/>
                <w:highlight w:val="none"/>
              </w:rPr>
            </w:pPr>
          </w:p>
        </w:tc>
        <w:tc>
          <w:tcPr>
            <w:tcW w:w="773" w:type="pct"/>
          </w:tcPr>
          <w:p w14:paraId="44D660DF">
            <w:pPr>
              <w:rPr>
                <w:rFonts w:asciiTheme="minorEastAsia" w:hAnsiTheme="minorEastAsia" w:eastAsiaTheme="minorEastAsia"/>
                <w:color w:val="auto"/>
                <w:sz w:val="24"/>
                <w:szCs w:val="24"/>
                <w:highlight w:val="none"/>
              </w:rPr>
            </w:pPr>
          </w:p>
        </w:tc>
        <w:tc>
          <w:tcPr>
            <w:tcW w:w="394" w:type="pct"/>
          </w:tcPr>
          <w:p w14:paraId="359FAE62">
            <w:pPr>
              <w:rPr>
                <w:rFonts w:asciiTheme="minorEastAsia" w:hAnsiTheme="minorEastAsia" w:eastAsiaTheme="minorEastAsia"/>
                <w:color w:val="auto"/>
                <w:sz w:val="24"/>
                <w:szCs w:val="24"/>
                <w:highlight w:val="none"/>
              </w:rPr>
            </w:pPr>
          </w:p>
        </w:tc>
        <w:tc>
          <w:tcPr>
            <w:tcW w:w="395" w:type="pct"/>
          </w:tcPr>
          <w:p w14:paraId="3FD94C64">
            <w:pPr>
              <w:rPr>
                <w:rFonts w:asciiTheme="minorEastAsia" w:hAnsiTheme="minorEastAsia" w:eastAsiaTheme="minorEastAsia"/>
                <w:color w:val="auto"/>
                <w:sz w:val="24"/>
                <w:szCs w:val="24"/>
                <w:highlight w:val="none"/>
              </w:rPr>
            </w:pPr>
          </w:p>
        </w:tc>
        <w:tc>
          <w:tcPr>
            <w:tcW w:w="551" w:type="pct"/>
          </w:tcPr>
          <w:p w14:paraId="7CD3507C">
            <w:pPr>
              <w:rPr>
                <w:rFonts w:asciiTheme="minorEastAsia" w:hAnsiTheme="minorEastAsia" w:eastAsiaTheme="minorEastAsia"/>
                <w:color w:val="auto"/>
                <w:sz w:val="24"/>
                <w:szCs w:val="24"/>
                <w:highlight w:val="none"/>
              </w:rPr>
            </w:pPr>
          </w:p>
        </w:tc>
        <w:tc>
          <w:tcPr>
            <w:tcW w:w="551" w:type="pct"/>
          </w:tcPr>
          <w:p w14:paraId="124C79DC">
            <w:pPr>
              <w:rPr>
                <w:rFonts w:asciiTheme="minorEastAsia" w:hAnsiTheme="minorEastAsia" w:eastAsiaTheme="minorEastAsia"/>
                <w:color w:val="auto"/>
                <w:sz w:val="24"/>
                <w:szCs w:val="24"/>
                <w:highlight w:val="none"/>
              </w:rPr>
            </w:pPr>
          </w:p>
        </w:tc>
        <w:tc>
          <w:tcPr>
            <w:tcW w:w="393" w:type="pct"/>
          </w:tcPr>
          <w:p w14:paraId="2340CAEF">
            <w:pPr>
              <w:rPr>
                <w:rFonts w:asciiTheme="minorEastAsia" w:hAnsiTheme="minorEastAsia" w:eastAsiaTheme="minorEastAsia"/>
                <w:color w:val="auto"/>
                <w:sz w:val="24"/>
                <w:szCs w:val="24"/>
                <w:highlight w:val="none"/>
              </w:rPr>
            </w:pPr>
          </w:p>
        </w:tc>
      </w:tr>
      <w:tr w14:paraId="724D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977F3DB">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776" w:type="pct"/>
          </w:tcPr>
          <w:p w14:paraId="4088757F">
            <w:pPr>
              <w:rPr>
                <w:rFonts w:asciiTheme="minorEastAsia" w:hAnsiTheme="minorEastAsia" w:eastAsiaTheme="minorEastAsia"/>
                <w:color w:val="auto"/>
                <w:sz w:val="24"/>
                <w:szCs w:val="24"/>
                <w:highlight w:val="none"/>
              </w:rPr>
            </w:pPr>
          </w:p>
        </w:tc>
        <w:tc>
          <w:tcPr>
            <w:tcW w:w="773" w:type="pct"/>
          </w:tcPr>
          <w:p w14:paraId="00438F35">
            <w:pPr>
              <w:rPr>
                <w:rFonts w:asciiTheme="minorEastAsia" w:hAnsiTheme="minorEastAsia" w:eastAsiaTheme="minorEastAsia"/>
                <w:color w:val="auto"/>
                <w:sz w:val="24"/>
                <w:szCs w:val="24"/>
                <w:highlight w:val="none"/>
              </w:rPr>
            </w:pPr>
          </w:p>
        </w:tc>
        <w:tc>
          <w:tcPr>
            <w:tcW w:w="773" w:type="pct"/>
          </w:tcPr>
          <w:p w14:paraId="47019C63">
            <w:pPr>
              <w:rPr>
                <w:rFonts w:asciiTheme="minorEastAsia" w:hAnsiTheme="minorEastAsia" w:eastAsiaTheme="minorEastAsia"/>
                <w:color w:val="auto"/>
                <w:sz w:val="24"/>
                <w:szCs w:val="24"/>
                <w:highlight w:val="none"/>
              </w:rPr>
            </w:pPr>
          </w:p>
        </w:tc>
        <w:tc>
          <w:tcPr>
            <w:tcW w:w="394" w:type="pct"/>
          </w:tcPr>
          <w:p w14:paraId="68754B0A">
            <w:pPr>
              <w:rPr>
                <w:rFonts w:asciiTheme="minorEastAsia" w:hAnsiTheme="minorEastAsia" w:eastAsiaTheme="minorEastAsia"/>
                <w:color w:val="auto"/>
                <w:sz w:val="24"/>
                <w:szCs w:val="24"/>
                <w:highlight w:val="none"/>
              </w:rPr>
            </w:pPr>
          </w:p>
        </w:tc>
        <w:tc>
          <w:tcPr>
            <w:tcW w:w="395" w:type="pct"/>
          </w:tcPr>
          <w:p w14:paraId="3B9BC397">
            <w:pPr>
              <w:rPr>
                <w:rFonts w:asciiTheme="minorEastAsia" w:hAnsiTheme="minorEastAsia" w:eastAsiaTheme="minorEastAsia"/>
                <w:color w:val="auto"/>
                <w:sz w:val="24"/>
                <w:szCs w:val="24"/>
                <w:highlight w:val="none"/>
              </w:rPr>
            </w:pPr>
          </w:p>
        </w:tc>
        <w:tc>
          <w:tcPr>
            <w:tcW w:w="551" w:type="pct"/>
          </w:tcPr>
          <w:p w14:paraId="4432474F">
            <w:pPr>
              <w:rPr>
                <w:rFonts w:asciiTheme="minorEastAsia" w:hAnsiTheme="minorEastAsia" w:eastAsiaTheme="minorEastAsia"/>
                <w:color w:val="auto"/>
                <w:sz w:val="24"/>
                <w:szCs w:val="24"/>
                <w:highlight w:val="none"/>
              </w:rPr>
            </w:pPr>
          </w:p>
        </w:tc>
        <w:tc>
          <w:tcPr>
            <w:tcW w:w="551" w:type="pct"/>
          </w:tcPr>
          <w:p w14:paraId="62A2B3AE">
            <w:pPr>
              <w:rPr>
                <w:rFonts w:asciiTheme="minorEastAsia" w:hAnsiTheme="minorEastAsia" w:eastAsiaTheme="minorEastAsia"/>
                <w:color w:val="auto"/>
                <w:sz w:val="24"/>
                <w:szCs w:val="24"/>
                <w:highlight w:val="none"/>
              </w:rPr>
            </w:pPr>
          </w:p>
        </w:tc>
        <w:tc>
          <w:tcPr>
            <w:tcW w:w="393" w:type="pct"/>
          </w:tcPr>
          <w:p w14:paraId="28E96927">
            <w:pPr>
              <w:rPr>
                <w:rFonts w:asciiTheme="minorEastAsia" w:hAnsiTheme="minorEastAsia" w:eastAsiaTheme="minorEastAsia"/>
                <w:color w:val="auto"/>
                <w:sz w:val="24"/>
                <w:szCs w:val="24"/>
                <w:highlight w:val="none"/>
              </w:rPr>
            </w:pPr>
          </w:p>
        </w:tc>
      </w:tr>
      <w:tr w14:paraId="3428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0CFAFA7">
            <w:pPr>
              <w:jc w:val="center"/>
              <w:rPr>
                <w:rFonts w:asciiTheme="minorEastAsia" w:hAnsiTheme="minorEastAsia" w:eastAsiaTheme="minorEastAsia"/>
                <w:color w:val="auto"/>
                <w:sz w:val="24"/>
                <w:szCs w:val="24"/>
                <w:highlight w:val="none"/>
              </w:rPr>
            </w:pPr>
          </w:p>
        </w:tc>
        <w:tc>
          <w:tcPr>
            <w:tcW w:w="776" w:type="pct"/>
            <w:vAlign w:val="center"/>
          </w:tcPr>
          <w:p w14:paraId="4BF6D229">
            <w:pPr>
              <w:pStyle w:val="38"/>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其他费用</w:t>
            </w:r>
          </w:p>
        </w:tc>
        <w:tc>
          <w:tcPr>
            <w:tcW w:w="773" w:type="pct"/>
          </w:tcPr>
          <w:p w14:paraId="3A3F972F">
            <w:pPr>
              <w:rPr>
                <w:rFonts w:asciiTheme="minorEastAsia" w:hAnsiTheme="minorEastAsia" w:eastAsiaTheme="minorEastAsia"/>
                <w:color w:val="auto"/>
                <w:sz w:val="24"/>
                <w:szCs w:val="24"/>
                <w:highlight w:val="none"/>
              </w:rPr>
            </w:pPr>
          </w:p>
        </w:tc>
        <w:tc>
          <w:tcPr>
            <w:tcW w:w="773" w:type="pct"/>
          </w:tcPr>
          <w:p w14:paraId="5E015D5E">
            <w:pPr>
              <w:rPr>
                <w:rFonts w:asciiTheme="minorEastAsia" w:hAnsiTheme="minorEastAsia" w:eastAsiaTheme="minorEastAsia"/>
                <w:color w:val="auto"/>
                <w:sz w:val="24"/>
                <w:szCs w:val="24"/>
                <w:highlight w:val="none"/>
              </w:rPr>
            </w:pPr>
          </w:p>
        </w:tc>
        <w:tc>
          <w:tcPr>
            <w:tcW w:w="394" w:type="pct"/>
          </w:tcPr>
          <w:p w14:paraId="4DD29614">
            <w:pPr>
              <w:rPr>
                <w:rFonts w:asciiTheme="minorEastAsia" w:hAnsiTheme="minorEastAsia" w:eastAsiaTheme="minorEastAsia"/>
                <w:color w:val="auto"/>
                <w:sz w:val="24"/>
                <w:szCs w:val="24"/>
                <w:highlight w:val="none"/>
              </w:rPr>
            </w:pPr>
          </w:p>
        </w:tc>
        <w:tc>
          <w:tcPr>
            <w:tcW w:w="395" w:type="pct"/>
          </w:tcPr>
          <w:p w14:paraId="691AD48B">
            <w:pPr>
              <w:rPr>
                <w:rFonts w:asciiTheme="minorEastAsia" w:hAnsiTheme="minorEastAsia" w:eastAsiaTheme="minorEastAsia"/>
                <w:color w:val="auto"/>
                <w:sz w:val="24"/>
                <w:szCs w:val="24"/>
                <w:highlight w:val="none"/>
              </w:rPr>
            </w:pPr>
          </w:p>
        </w:tc>
        <w:tc>
          <w:tcPr>
            <w:tcW w:w="551" w:type="pct"/>
          </w:tcPr>
          <w:p w14:paraId="080E6F6C">
            <w:pPr>
              <w:rPr>
                <w:rFonts w:asciiTheme="minorEastAsia" w:hAnsiTheme="minorEastAsia" w:eastAsiaTheme="minorEastAsia"/>
                <w:color w:val="auto"/>
                <w:sz w:val="24"/>
                <w:szCs w:val="24"/>
                <w:highlight w:val="none"/>
              </w:rPr>
            </w:pPr>
          </w:p>
        </w:tc>
        <w:tc>
          <w:tcPr>
            <w:tcW w:w="551" w:type="pct"/>
          </w:tcPr>
          <w:p w14:paraId="5ADC2637">
            <w:pPr>
              <w:rPr>
                <w:rFonts w:asciiTheme="minorEastAsia" w:hAnsiTheme="minorEastAsia" w:eastAsiaTheme="minorEastAsia"/>
                <w:color w:val="auto"/>
                <w:sz w:val="24"/>
                <w:szCs w:val="24"/>
                <w:highlight w:val="none"/>
              </w:rPr>
            </w:pPr>
          </w:p>
        </w:tc>
        <w:tc>
          <w:tcPr>
            <w:tcW w:w="393" w:type="pct"/>
          </w:tcPr>
          <w:p w14:paraId="0E28F200">
            <w:pPr>
              <w:rPr>
                <w:rFonts w:asciiTheme="minorEastAsia" w:hAnsiTheme="minorEastAsia" w:eastAsiaTheme="minorEastAsia"/>
                <w:color w:val="auto"/>
                <w:sz w:val="24"/>
                <w:szCs w:val="24"/>
                <w:highlight w:val="none"/>
              </w:rPr>
            </w:pPr>
          </w:p>
        </w:tc>
      </w:tr>
      <w:tr w14:paraId="6B9E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BC16FB0">
            <w:pPr>
              <w:jc w:val="center"/>
              <w:rPr>
                <w:rFonts w:asciiTheme="minorEastAsia" w:hAnsiTheme="minorEastAsia" w:eastAsiaTheme="minorEastAsia"/>
                <w:color w:val="auto"/>
                <w:sz w:val="24"/>
                <w:szCs w:val="24"/>
                <w:highlight w:val="none"/>
              </w:rPr>
            </w:pPr>
          </w:p>
        </w:tc>
        <w:tc>
          <w:tcPr>
            <w:tcW w:w="776" w:type="pct"/>
          </w:tcPr>
          <w:p w14:paraId="7F1FDD56">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773" w:type="pct"/>
          </w:tcPr>
          <w:p w14:paraId="2518BA6E">
            <w:pPr>
              <w:rPr>
                <w:rFonts w:asciiTheme="minorEastAsia" w:hAnsiTheme="minorEastAsia" w:eastAsiaTheme="minorEastAsia"/>
                <w:color w:val="auto"/>
                <w:sz w:val="24"/>
                <w:szCs w:val="24"/>
                <w:highlight w:val="none"/>
              </w:rPr>
            </w:pPr>
          </w:p>
        </w:tc>
        <w:tc>
          <w:tcPr>
            <w:tcW w:w="773" w:type="pct"/>
          </w:tcPr>
          <w:p w14:paraId="6437889F">
            <w:pPr>
              <w:rPr>
                <w:rFonts w:asciiTheme="minorEastAsia" w:hAnsiTheme="minorEastAsia" w:eastAsiaTheme="minorEastAsia"/>
                <w:color w:val="auto"/>
                <w:sz w:val="24"/>
                <w:szCs w:val="24"/>
                <w:highlight w:val="none"/>
              </w:rPr>
            </w:pPr>
          </w:p>
        </w:tc>
        <w:tc>
          <w:tcPr>
            <w:tcW w:w="394" w:type="pct"/>
          </w:tcPr>
          <w:p w14:paraId="27051BD1">
            <w:pPr>
              <w:rPr>
                <w:rFonts w:asciiTheme="minorEastAsia" w:hAnsiTheme="minorEastAsia" w:eastAsiaTheme="minorEastAsia"/>
                <w:color w:val="auto"/>
                <w:sz w:val="24"/>
                <w:szCs w:val="24"/>
                <w:highlight w:val="none"/>
              </w:rPr>
            </w:pPr>
          </w:p>
        </w:tc>
        <w:tc>
          <w:tcPr>
            <w:tcW w:w="395" w:type="pct"/>
          </w:tcPr>
          <w:p w14:paraId="39316B10">
            <w:pPr>
              <w:rPr>
                <w:rFonts w:asciiTheme="minorEastAsia" w:hAnsiTheme="minorEastAsia" w:eastAsiaTheme="minorEastAsia"/>
                <w:color w:val="auto"/>
                <w:sz w:val="24"/>
                <w:szCs w:val="24"/>
                <w:highlight w:val="none"/>
              </w:rPr>
            </w:pPr>
          </w:p>
        </w:tc>
        <w:tc>
          <w:tcPr>
            <w:tcW w:w="551" w:type="pct"/>
          </w:tcPr>
          <w:p w14:paraId="7760A0D2">
            <w:pPr>
              <w:rPr>
                <w:rFonts w:asciiTheme="minorEastAsia" w:hAnsiTheme="minorEastAsia" w:eastAsiaTheme="minorEastAsia"/>
                <w:color w:val="auto"/>
                <w:sz w:val="24"/>
                <w:szCs w:val="24"/>
                <w:highlight w:val="none"/>
              </w:rPr>
            </w:pPr>
          </w:p>
        </w:tc>
        <w:tc>
          <w:tcPr>
            <w:tcW w:w="551" w:type="pct"/>
          </w:tcPr>
          <w:p w14:paraId="6913EF70">
            <w:pPr>
              <w:rPr>
                <w:rFonts w:asciiTheme="minorEastAsia" w:hAnsiTheme="minorEastAsia" w:eastAsiaTheme="minorEastAsia"/>
                <w:color w:val="auto"/>
                <w:sz w:val="24"/>
                <w:szCs w:val="24"/>
                <w:highlight w:val="none"/>
              </w:rPr>
            </w:pPr>
          </w:p>
        </w:tc>
        <w:tc>
          <w:tcPr>
            <w:tcW w:w="393" w:type="pct"/>
          </w:tcPr>
          <w:p w14:paraId="18999699">
            <w:pPr>
              <w:rPr>
                <w:rFonts w:asciiTheme="minorEastAsia" w:hAnsiTheme="minorEastAsia" w:eastAsiaTheme="minorEastAsia"/>
                <w:color w:val="auto"/>
                <w:sz w:val="24"/>
                <w:szCs w:val="24"/>
                <w:highlight w:val="none"/>
              </w:rPr>
            </w:pPr>
          </w:p>
        </w:tc>
      </w:tr>
      <w:tr w14:paraId="3308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38F3E23">
            <w:pPr>
              <w:jc w:val="center"/>
              <w:rPr>
                <w:rFonts w:asciiTheme="minorEastAsia" w:hAnsiTheme="minorEastAsia" w:eastAsiaTheme="minorEastAsia"/>
                <w:color w:val="auto"/>
                <w:sz w:val="24"/>
                <w:szCs w:val="24"/>
                <w:highlight w:val="none"/>
              </w:rPr>
            </w:pPr>
          </w:p>
        </w:tc>
        <w:tc>
          <w:tcPr>
            <w:tcW w:w="776" w:type="pct"/>
          </w:tcPr>
          <w:p w14:paraId="47CC71DB">
            <w:pPr>
              <w:pStyle w:val="38"/>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p>
        </w:tc>
        <w:tc>
          <w:tcPr>
            <w:tcW w:w="773" w:type="pct"/>
          </w:tcPr>
          <w:p w14:paraId="675129BA">
            <w:pPr>
              <w:rPr>
                <w:rFonts w:asciiTheme="minorEastAsia" w:hAnsiTheme="minorEastAsia" w:eastAsiaTheme="minorEastAsia"/>
                <w:color w:val="auto"/>
                <w:sz w:val="24"/>
                <w:szCs w:val="24"/>
                <w:highlight w:val="none"/>
              </w:rPr>
            </w:pPr>
          </w:p>
        </w:tc>
        <w:tc>
          <w:tcPr>
            <w:tcW w:w="773" w:type="pct"/>
          </w:tcPr>
          <w:p w14:paraId="13958A31">
            <w:pPr>
              <w:rPr>
                <w:rFonts w:asciiTheme="minorEastAsia" w:hAnsiTheme="minorEastAsia" w:eastAsiaTheme="minorEastAsia"/>
                <w:color w:val="auto"/>
                <w:sz w:val="24"/>
                <w:szCs w:val="24"/>
                <w:highlight w:val="none"/>
              </w:rPr>
            </w:pPr>
          </w:p>
        </w:tc>
        <w:tc>
          <w:tcPr>
            <w:tcW w:w="394" w:type="pct"/>
          </w:tcPr>
          <w:p w14:paraId="64982D91">
            <w:pPr>
              <w:rPr>
                <w:rFonts w:asciiTheme="minorEastAsia" w:hAnsiTheme="minorEastAsia" w:eastAsiaTheme="minorEastAsia"/>
                <w:color w:val="auto"/>
                <w:sz w:val="24"/>
                <w:szCs w:val="24"/>
                <w:highlight w:val="none"/>
              </w:rPr>
            </w:pPr>
          </w:p>
        </w:tc>
        <w:tc>
          <w:tcPr>
            <w:tcW w:w="395" w:type="pct"/>
          </w:tcPr>
          <w:p w14:paraId="571CDDA1">
            <w:pPr>
              <w:rPr>
                <w:rFonts w:asciiTheme="minorEastAsia" w:hAnsiTheme="minorEastAsia" w:eastAsiaTheme="minorEastAsia"/>
                <w:color w:val="auto"/>
                <w:sz w:val="24"/>
                <w:szCs w:val="24"/>
                <w:highlight w:val="none"/>
              </w:rPr>
            </w:pPr>
          </w:p>
        </w:tc>
        <w:tc>
          <w:tcPr>
            <w:tcW w:w="551" w:type="pct"/>
          </w:tcPr>
          <w:p w14:paraId="05A202F2">
            <w:pPr>
              <w:rPr>
                <w:rFonts w:asciiTheme="minorEastAsia" w:hAnsiTheme="minorEastAsia" w:eastAsiaTheme="minorEastAsia"/>
                <w:color w:val="auto"/>
                <w:sz w:val="24"/>
                <w:szCs w:val="24"/>
                <w:highlight w:val="none"/>
              </w:rPr>
            </w:pPr>
          </w:p>
        </w:tc>
        <w:tc>
          <w:tcPr>
            <w:tcW w:w="551" w:type="pct"/>
          </w:tcPr>
          <w:p w14:paraId="6E4D0375">
            <w:pPr>
              <w:rPr>
                <w:rFonts w:asciiTheme="minorEastAsia" w:hAnsiTheme="minorEastAsia" w:eastAsiaTheme="minorEastAsia"/>
                <w:color w:val="auto"/>
                <w:sz w:val="24"/>
                <w:szCs w:val="24"/>
                <w:highlight w:val="none"/>
              </w:rPr>
            </w:pPr>
          </w:p>
        </w:tc>
        <w:tc>
          <w:tcPr>
            <w:tcW w:w="393" w:type="pct"/>
          </w:tcPr>
          <w:p w14:paraId="5E8B9B81">
            <w:pPr>
              <w:rPr>
                <w:rFonts w:asciiTheme="minorEastAsia" w:hAnsiTheme="minorEastAsia" w:eastAsiaTheme="minorEastAsia"/>
                <w:color w:val="auto"/>
                <w:sz w:val="24"/>
                <w:szCs w:val="24"/>
                <w:highlight w:val="none"/>
              </w:rPr>
            </w:pPr>
          </w:p>
        </w:tc>
      </w:tr>
      <w:tr w14:paraId="2FC3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A0688B9">
            <w:pPr>
              <w:jc w:val="center"/>
              <w:rPr>
                <w:rFonts w:asciiTheme="minorEastAsia" w:hAnsiTheme="minorEastAsia" w:eastAsiaTheme="minorEastAsia"/>
                <w:color w:val="auto"/>
                <w:sz w:val="24"/>
                <w:szCs w:val="24"/>
                <w:highlight w:val="none"/>
              </w:rPr>
            </w:pPr>
          </w:p>
        </w:tc>
        <w:tc>
          <w:tcPr>
            <w:tcW w:w="776" w:type="pct"/>
          </w:tcPr>
          <w:p w14:paraId="1AD3CDBD">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773" w:type="pct"/>
          </w:tcPr>
          <w:p w14:paraId="0D4A9D3F">
            <w:pPr>
              <w:rPr>
                <w:rFonts w:asciiTheme="minorEastAsia" w:hAnsiTheme="minorEastAsia" w:eastAsiaTheme="minorEastAsia"/>
                <w:color w:val="auto"/>
                <w:sz w:val="24"/>
                <w:szCs w:val="24"/>
                <w:highlight w:val="none"/>
              </w:rPr>
            </w:pPr>
          </w:p>
        </w:tc>
        <w:tc>
          <w:tcPr>
            <w:tcW w:w="773" w:type="pct"/>
          </w:tcPr>
          <w:p w14:paraId="3B030F6C">
            <w:pPr>
              <w:rPr>
                <w:rFonts w:asciiTheme="minorEastAsia" w:hAnsiTheme="minorEastAsia" w:eastAsiaTheme="minorEastAsia"/>
                <w:color w:val="auto"/>
                <w:sz w:val="24"/>
                <w:szCs w:val="24"/>
                <w:highlight w:val="none"/>
              </w:rPr>
            </w:pPr>
          </w:p>
        </w:tc>
        <w:tc>
          <w:tcPr>
            <w:tcW w:w="394" w:type="pct"/>
          </w:tcPr>
          <w:p w14:paraId="533373C2">
            <w:pPr>
              <w:rPr>
                <w:rFonts w:asciiTheme="minorEastAsia" w:hAnsiTheme="minorEastAsia" w:eastAsiaTheme="minorEastAsia"/>
                <w:color w:val="auto"/>
                <w:sz w:val="24"/>
                <w:szCs w:val="24"/>
                <w:highlight w:val="none"/>
              </w:rPr>
            </w:pPr>
          </w:p>
        </w:tc>
        <w:tc>
          <w:tcPr>
            <w:tcW w:w="395" w:type="pct"/>
          </w:tcPr>
          <w:p w14:paraId="151E93EA">
            <w:pPr>
              <w:rPr>
                <w:rFonts w:asciiTheme="minorEastAsia" w:hAnsiTheme="minorEastAsia" w:eastAsiaTheme="minorEastAsia"/>
                <w:color w:val="auto"/>
                <w:sz w:val="24"/>
                <w:szCs w:val="24"/>
                <w:highlight w:val="none"/>
              </w:rPr>
            </w:pPr>
          </w:p>
        </w:tc>
        <w:tc>
          <w:tcPr>
            <w:tcW w:w="551" w:type="pct"/>
          </w:tcPr>
          <w:p w14:paraId="77A32B63">
            <w:pPr>
              <w:rPr>
                <w:rFonts w:asciiTheme="minorEastAsia" w:hAnsiTheme="minorEastAsia" w:eastAsiaTheme="minorEastAsia"/>
                <w:color w:val="auto"/>
                <w:sz w:val="24"/>
                <w:szCs w:val="24"/>
                <w:highlight w:val="none"/>
              </w:rPr>
            </w:pPr>
          </w:p>
        </w:tc>
        <w:tc>
          <w:tcPr>
            <w:tcW w:w="551" w:type="pct"/>
          </w:tcPr>
          <w:p w14:paraId="14BECC0F">
            <w:pPr>
              <w:rPr>
                <w:rFonts w:asciiTheme="minorEastAsia" w:hAnsiTheme="minorEastAsia" w:eastAsiaTheme="minorEastAsia"/>
                <w:color w:val="auto"/>
                <w:sz w:val="24"/>
                <w:szCs w:val="24"/>
                <w:highlight w:val="none"/>
              </w:rPr>
            </w:pPr>
          </w:p>
        </w:tc>
        <w:tc>
          <w:tcPr>
            <w:tcW w:w="393" w:type="pct"/>
          </w:tcPr>
          <w:p w14:paraId="28E167EB">
            <w:pPr>
              <w:rPr>
                <w:rFonts w:asciiTheme="minorEastAsia" w:hAnsiTheme="minorEastAsia" w:eastAsiaTheme="minorEastAsia"/>
                <w:color w:val="auto"/>
                <w:sz w:val="24"/>
                <w:szCs w:val="24"/>
                <w:highlight w:val="none"/>
              </w:rPr>
            </w:pPr>
          </w:p>
        </w:tc>
      </w:tr>
      <w:tr w14:paraId="710A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4A8DF1BA">
            <w:pPr>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合计（元）</w:t>
            </w:r>
          </w:p>
        </w:tc>
        <w:tc>
          <w:tcPr>
            <w:tcW w:w="1102" w:type="pct"/>
            <w:gridSpan w:val="2"/>
          </w:tcPr>
          <w:p w14:paraId="55661CDD">
            <w:pPr>
              <w:rPr>
                <w:rFonts w:asciiTheme="minorEastAsia" w:hAnsiTheme="minorEastAsia" w:eastAsiaTheme="minorEastAsia"/>
                <w:color w:val="auto"/>
                <w:sz w:val="24"/>
                <w:szCs w:val="24"/>
                <w:highlight w:val="none"/>
              </w:rPr>
            </w:pPr>
          </w:p>
        </w:tc>
        <w:tc>
          <w:tcPr>
            <w:tcW w:w="393" w:type="pct"/>
          </w:tcPr>
          <w:p w14:paraId="0DCAF26B">
            <w:pPr>
              <w:rPr>
                <w:rFonts w:asciiTheme="minorEastAsia" w:hAnsiTheme="minorEastAsia" w:eastAsiaTheme="minorEastAsia"/>
                <w:color w:val="auto"/>
                <w:sz w:val="24"/>
                <w:szCs w:val="24"/>
                <w:highlight w:val="none"/>
              </w:rPr>
            </w:pPr>
          </w:p>
        </w:tc>
      </w:tr>
    </w:tbl>
    <w:p w14:paraId="686CDA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FB99AB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37C8F3F4">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eastAsia="zh-CN"/>
        </w:rPr>
        <w:t>注：</w:t>
      </w:r>
    </w:p>
    <w:p w14:paraId="3596D0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635E6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2.表中须明确列出所投产品的货物名称、品牌、型号、原产地及生产厂商，否则可能导致</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0F273F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.表中报价即为优惠后报价，并作为评审及定标依据。任何有选择或有条件的报价，或者表中某一包别填写多个报价，均为无效报价。</w:t>
      </w:r>
    </w:p>
    <w:p w14:paraId="54D7E21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8EC0F93">
      <w:pPr>
        <w:spacing w:line="360" w:lineRule="auto"/>
        <w:jc w:val="center"/>
        <w:outlineLvl w:val="1"/>
        <w:rPr>
          <w:rFonts w:asciiTheme="minorEastAsia" w:hAnsiTheme="minorEastAsia" w:eastAsiaTheme="minorEastAsia"/>
          <w:b/>
          <w:color w:val="auto"/>
          <w:sz w:val="24"/>
          <w:highlight w:val="none"/>
        </w:rPr>
      </w:pPr>
      <w:bookmarkStart w:id="73" w:name="_Toc26924"/>
      <w:bookmarkStart w:id="74" w:name="_Toc17882"/>
      <w:r>
        <w:rPr>
          <w:rFonts w:hint="eastAsia" w:asciiTheme="minorEastAsia" w:hAnsiTheme="minorEastAsia" w:eastAsiaTheme="minorEastAsia"/>
          <w:b/>
          <w:color w:val="auto"/>
          <w:sz w:val="24"/>
          <w:highlight w:val="none"/>
        </w:rPr>
        <w:t>二、响应函</w:t>
      </w:r>
      <w:bookmarkEnd w:id="73"/>
      <w:bookmarkEnd w:id="74"/>
    </w:p>
    <w:p w14:paraId="4FEB2695">
      <w:pPr>
        <w:pStyle w:val="12"/>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7653584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根据贵方的询价公告和询价邀请，我方兹宣布同意如下：</w:t>
      </w:r>
    </w:p>
    <w:p w14:paraId="4571C9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.我方根据询价通知书的规定，严格履行合同的责任和义务,并保证于买方要求的日期内完成，并通过买方验收。</w:t>
      </w:r>
    </w:p>
    <w:p w14:paraId="1AFBCA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.我方已详细审核全部询价通知书，包括询价通知书的澄清或修改（如有），参考资料及有关附件，我方正式认可并遵守本次询价通知书，并对询价通知书各项条款、规定及要求均无异议。</w:t>
      </w:r>
    </w:p>
    <w:p w14:paraId="79260D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.我方同意从询价通知书规定的响应文件提交截止日期起遵循本询价通知书，并在询价通知书规定的询价有效期之前均具有约束力。</w:t>
      </w:r>
    </w:p>
    <w:p w14:paraId="5CF9A4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4DAECC2D">
      <w:pPr>
        <w:spacing w:line="360" w:lineRule="auto"/>
        <w:ind w:firstLine="435"/>
        <w:rPr>
          <w:rFonts w:asciiTheme="minorEastAsia" w:hAnsiTheme="minorEastAsia" w:eastAsiaTheme="minorEastAsia"/>
          <w:color w:val="auto"/>
          <w:sz w:val="24"/>
          <w:highlight w:val="none"/>
        </w:rPr>
      </w:pPr>
    </w:p>
    <w:p w14:paraId="41E7490A">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50DB60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0A5A7FF3">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C5A46F3">
      <w:pPr>
        <w:spacing w:line="360" w:lineRule="auto"/>
        <w:jc w:val="center"/>
        <w:outlineLvl w:val="1"/>
        <w:rPr>
          <w:rFonts w:hint="eastAsia" w:asciiTheme="minorEastAsia" w:hAnsiTheme="minorEastAsia" w:eastAsiaTheme="minorEastAsia"/>
          <w:b/>
          <w:color w:val="auto"/>
          <w:sz w:val="24"/>
          <w:highlight w:val="none"/>
        </w:rPr>
      </w:pPr>
      <w:bookmarkStart w:id="75" w:name="_Toc963"/>
      <w:bookmarkStart w:id="76" w:name="_Toc27880"/>
      <w:r>
        <w:rPr>
          <w:rFonts w:hint="eastAsia" w:asciiTheme="minorEastAsia" w:hAnsiTheme="minorEastAsia" w:eastAsiaTheme="minorEastAsia"/>
          <w:b/>
          <w:color w:val="auto"/>
          <w:sz w:val="24"/>
          <w:highlight w:val="none"/>
          <w:lang w:val="en-US" w:eastAsia="zh-CN"/>
        </w:rPr>
        <w:t>三．供应商资格声明书</w:t>
      </w:r>
      <w:bookmarkEnd w:id="75"/>
      <w:r>
        <w:rPr>
          <w:rFonts w:hint="eastAsia" w:asciiTheme="minorEastAsia" w:hAnsiTheme="minorEastAsia" w:eastAsiaTheme="minorEastAsia"/>
          <w:b/>
          <w:color w:val="auto"/>
          <w:sz w:val="24"/>
          <w:highlight w:val="none"/>
          <w:lang w:val="en-US" w:eastAsia="zh-CN"/>
        </w:rPr>
        <w:t xml:space="preserve"> </w:t>
      </w:r>
    </w:p>
    <w:p w14:paraId="5D1FA9C5">
      <w:pPr>
        <w:pStyle w:val="12"/>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7BC971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在参与本次项目询价中，我单位承诺：</w:t>
      </w:r>
    </w:p>
    <w:p w14:paraId="3AB1BB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63B4DB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C8911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6EA8B4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BC55A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（五）我单位不存在以下情形：</w:t>
      </w:r>
    </w:p>
    <w:p w14:paraId="1C7EBCFA">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left"/>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①被人民法院列入失信被执行人名单的；</w:t>
      </w:r>
      <w:r>
        <w:rPr>
          <w:rFonts w:hint="eastAsia" w:asciiTheme="minorEastAsia" w:hAnsiTheme="minorEastAsia" w:eastAsiaTheme="minorEastAsia" w:cstheme="minorEastAsia"/>
          <w:color w:val="auto"/>
          <w:kern w:val="0"/>
          <w:sz w:val="24"/>
          <w:szCs w:val="24"/>
          <w:highlight w:val="none"/>
          <w:lang w:val="en-US" w:eastAsia="zh-CN" w:bidi="ar"/>
        </w:rPr>
        <w:br w:type="textWrapping"/>
      </w:r>
      <w:r>
        <w:rPr>
          <w:rFonts w:hint="eastAsia" w:asciiTheme="minorEastAsia" w:hAnsiTheme="minorEastAsia" w:eastAsiaTheme="minorEastAsia" w:cstheme="minorEastAsia"/>
          <w:color w:val="auto"/>
          <w:kern w:val="0"/>
          <w:sz w:val="24"/>
          <w:szCs w:val="24"/>
          <w:highlight w:val="none"/>
          <w:lang w:val="en-US" w:eastAsia="zh-CN" w:bidi="ar"/>
        </w:rPr>
        <w:t>②被税务部门列入重大税收违法案件当事人名单的；</w:t>
      </w:r>
      <w:r>
        <w:rPr>
          <w:rFonts w:hint="eastAsia" w:asciiTheme="minorEastAsia" w:hAnsiTheme="minorEastAsia" w:eastAsiaTheme="minorEastAsia" w:cstheme="minorEastAsia"/>
          <w:color w:val="auto"/>
          <w:kern w:val="0"/>
          <w:sz w:val="24"/>
          <w:szCs w:val="24"/>
          <w:highlight w:val="none"/>
          <w:lang w:val="en-US" w:eastAsia="zh-CN" w:bidi="ar"/>
        </w:rPr>
        <w:br w:type="textWrapping"/>
      </w:r>
      <w:r>
        <w:rPr>
          <w:rFonts w:hint="eastAsia" w:asciiTheme="minorEastAsia" w:hAnsiTheme="minorEastAsia" w:eastAsiaTheme="minorEastAsia" w:cstheme="minorEastAsia"/>
          <w:color w:val="auto"/>
          <w:kern w:val="0"/>
          <w:sz w:val="24"/>
          <w:szCs w:val="24"/>
          <w:highlight w:val="none"/>
          <w:lang w:val="en-US" w:eastAsia="zh-CN" w:bidi="ar"/>
        </w:rPr>
        <w:t>③被政府采购监管部门列入政府采购严重违法失信行为记录名单的。</w:t>
      </w:r>
    </w:p>
    <w:p w14:paraId="77E45B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763100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13C8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65DC6CB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3095" w:type="dxa"/>
            <w:vAlign w:val="center"/>
          </w:tcPr>
          <w:p w14:paraId="27D7F68C">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3500" w:type="dxa"/>
            <w:vAlign w:val="center"/>
          </w:tcPr>
          <w:p w14:paraId="6EF3D694">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210B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27222B6">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3095" w:type="dxa"/>
            <w:vAlign w:val="center"/>
          </w:tcPr>
          <w:p w14:paraId="6BC0F4FA">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07175FF1">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436E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42EA1F0B">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3095" w:type="dxa"/>
            <w:vAlign w:val="center"/>
          </w:tcPr>
          <w:p w14:paraId="0E37109F">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04D87CAA">
            <w:pPr>
              <w:pStyle w:val="8"/>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760123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3D1B850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524B5D4">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E4C8F39">
      <w:pPr>
        <w:pStyle w:val="8"/>
        <w:rPr>
          <w:rFonts w:hint="eastAsia" w:asciiTheme="minorEastAsia" w:hAnsiTheme="minorEastAsia" w:eastAsiaTheme="minorEastAsia" w:cstheme="minorEastAsia"/>
          <w:color w:val="auto"/>
          <w:kern w:val="0"/>
          <w:sz w:val="24"/>
          <w:szCs w:val="24"/>
          <w:highlight w:val="none"/>
          <w:lang w:val="en-US" w:eastAsia="zh-CN" w:bidi="ar"/>
        </w:rPr>
      </w:pPr>
    </w:p>
    <w:p w14:paraId="7507B57F">
      <w:pPr>
        <w:pStyle w:val="8"/>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olor w:val="auto"/>
          <w:sz w:val="24"/>
          <w:highlight w:val="none"/>
        </w:rPr>
        <w:t>①投标人被人民法院列入失信被执行人名单的；</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②投标人被税务部门列入重大税收违法案件当事人名单的；</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③投标人被政府采购监管部门列入政府采购严重违法失信行为记录名单的</w:t>
      </w:r>
      <w:r>
        <w:rPr>
          <w:rFonts w:hint="eastAsia" w:asciiTheme="minorEastAsia" w:hAnsiTheme="minorEastAsia" w:eastAsiaTheme="minorEastAsia"/>
          <w:color w:val="auto"/>
          <w:sz w:val="24"/>
          <w:highlight w:val="none"/>
          <w:lang w:val="en-US" w:eastAsia="zh-CN"/>
        </w:rPr>
        <w:t>。</w:t>
      </w:r>
    </w:p>
    <w:p w14:paraId="5C3FEA23">
      <w:pPr>
        <w:pStyle w:val="8"/>
        <w:rPr>
          <w:rFonts w:hint="eastAsia" w:asciiTheme="minorEastAsia" w:hAnsiTheme="minorEastAsia" w:eastAsiaTheme="minorEastAsia" w:cstheme="minorEastAsia"/>
          <w:color w:val="auto"/>
          <w:kern w:val="0"/>
          <w:sz w:val="24"/>
          <w:szCs w:val="24"/>
          <w:highlight w:val="none"/>
          <w:lang w:val="en-US" w:eastAsia="zh-CN" w:bidi="ar"/>
        </w:rPr>
      </w:pPr>
    </w:p>
    <w:p w14:paraId="09EA9304">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335E6B6">
      <w:pPr>
        <w:spacing w:line="360" w:lineRule="auto"/>
        <w:jc w:val="center"/>
        <w:outlineLvl w:val="1"/>
        <w:rPr>
          <w:rFonts w:asciiTheme="minorEastAsia" w:hAnsiTheme="minorEastAsia" w:eastAsiaTheme="minorEastAsia"/>
          <w:b/>
          <w:color w:val="auto"/>
          <w:sz w:val="24"/>
          <w:highlight w:val="none"/>
        </w:rPr>
      </w:pPr>
      <w:bookmarkStart w:id="77" w:name="_Toc21371"/>
      <w:r>
        <w:rPr>
          <w:rFonts w:hint="eastAsia" w:asciiTheme="minorEastAsia" w:hAnsiTheme="minorEastAsia" w:eastAsiaTheme="minorEastAsia"/>
          <w:b/>
          <w:color w:val="auto"/>
          <w:sz w:val="24"/>
          <w:highlight w:val="none"/>
        </w:rPr>
        <w:t>四、授权书</w:t>
      </w:r>
      <w:bookmarkEnd w:id="76"/>
      <w:bookmarkEnd w:id="77"/>
    </w:p>
    <w:p w14:paraId="11617100">
      <w:pPr>
        <w:pStyle w:val="11"/>
        <w:snapToGrid w:val="0"/>
        <w:spacing w:line="360" w:lineRule="auto"/>
        <w:ind w:firstLine="480" w:firstLineChars="200"/>
        <w:jc w:val="left"/>
        <w:rPr>
          <w:rFonts w:asciiTheme="minorEastAsia" w:hAnsiTheme="minorEastAsia"/>
          <w:color w:val="auto"/>
          <w:sz w:val="24"/>
          <w:szCs w:val="28"/>
          <w:highlight w:val="none"/>
        </w:rPr>
      </w:pPr>
    </w:p>
    <w:p w14:paraId="1887B554">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7B6795E1">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4C02B5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452AC9A0">
      <w:pPr>
        <w:spacing w:line="360" w:lineRule="auto"/>
        <w:ind w:firstLine="435"/>
        <w:rPr>
          <w:rFonts w:asciiTheme="minorEastAsia" w:hAnsiTheme="minorEastAsia" w:eastAsiaTheme="minorEastAsia"/>
          <w:color w:val="auto"/>
          <w:sz w:val="24"/>
          <w:highlight w:val="none"/>
        </w:rPr>
      </w:pPr>
    </w:p>
    <w:p w14:paraId="0976D791">
      <w:pPr>
        <w:spacing w:line="360" w:lineRule="auto"/>
        <w:ind w:firstLine="435"/>
        <w:rPr>
          <w:rFonts w:asciiTheme="minorEastAsia" w:hAnsiTheme="minorEastAsia" w:eastAsiaTheme="minorEastAsia"/>
          <w:color w:val="auto"/>
          <w:sz w:val="24"/>
          <w:highlight w:val="none"/>
        </w:rPr>
      </w:pPr>
    </w:p>
    <w:p w14:paraId="12939BAD">
      <w:pPr>
        <w:spacing w:line="360" w:lineRule="auto"/>
        <w:ind w:firstLine="435"/>
        <w:rPr>
          <w:rFonts w:asciiTheme="minorEastAsia" w:hAnsiTheme="minorEastAsia" w:eastAsiaTheme="minorEastAsia"/>
          <w:color w:val="auto"/>
          <w:sz w:val="24"/>
          <w:highlight w:val="none"/>
        </w:rPr>
      </w:pPr>
    </w:p>
    <w:p w14:paraId="43932469">
      <w:pPr>
        <w:spacing w:line="360" w:lineRule="auto"/>
        <w:ind w:firstLine="435"/>
        <w:rPr>
          <w:rFonts w:asciiTheme="minorEastAsia" w:hAnsiTheme="minorEastAsia" w:eastAsiaTheme="minorEastAsia"/>
          <w:color w:val="auto"/>
          <w:sz w:val="24"/>
          <w:highlight w:val="none"/>
        </w:rPr>
      </w:pPr>
    </w:p>
    <w:p w14:paraId="7AE95B98">
      <w:pPr>
        <w:spacing w:line="360" w:lineRule="auto"/>
        <w:ind w:firstLine="435"/>
        <w:rPr>
          <w:rFonts w:asciiTheme="minorEastAsia" w:hAnsiTheme="minorEastAsia" w:eastAsiaTheme="minorEastAsia"/>
          <w:color w:val="auto"/>
          <w:sz w:val="24"/>
          <w:highlight w:val="none"/>
        </w:rPr>
      </w:pPr>
    </w:p>
    <w:p w14:paraId="4F97E943">
      <w:pPr>
        <w:spacing w:line="360" w:lineRule="auto"/>
        <w:ind w:firstLine="435"/>
        <w:rPr>
          <w:rFonts w:asciiTheme="minorEastAsia" w:hAnsiTheme="minorEastAsia" w:eastAsiaTheme="minorEastAsia"/>
          <w:color w:val="auto"/>
          <w:sz w:val="24"/>
          <w:highlight w:val="none"/>
        </w:rPr>
      </w:pPr>
    </w:p>
    <w:p w14:paraId="4AC6B8B7">
      <w:pPr>
        <w:spacing w:line="360" w:lineRule="auto"/>
        <w:ind w:firstLine="435"/>
        <w:rPr>
          <w:rFonts w:asciiTheme="minorEastAsia" w:hAnsiTheme="minorEastAsia" w:eastAsiaTheme="minorEastAsia"/>
          <w:color w:val="auto"/>
          <w:sz w:val="24"/>
          <w:highlight w:val="none"/>
        </w:rPr>
      </w:pPr>
    </w:p>
    <w:p w14:paraId="0B9CEB91">
      <w:pPr>
        <w:spacing w:line="360" w:lineRule="auto"/>
        <w:ind w:firstLine="435"/>
        <w:rPr>
          <w:rFonts w:asciiTheme="minorEastAsia" w:hAnsiTheme="minorEastAsia" w:eastAsiaTheme="minorEastAsia"/>
          <w:color w:val="auto"/>
          <w:sz w:val="24"/>
          <w:highlight w:val="none"/>
        </w:rPr>
      </w:pPr>
    </w:p>
    <w:p w14:paraId="65604E25">
      <w:pPr>
        <w:spacing w:line="360" w:lineRule="auto"/>
        <w:rPr>
          <w:rFonts w:asciiTheme="minorEastAsia" w:hAnsiTheme="minorEastAsia" w:eastAsiaTheme="minorEastAsia"/>
          <w:color w:val="auto"/>
          <w:sz w:val="24"/>
          <w:highlight w:val="none"/>
        </w:rPr>
      </w:pPr>
    </w:p>
    <w:p w14:paraId="32510DDA">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766F8469">
      <w:pPr>
        <w:spacing w:line="360" w:lineRule="auto"/>
        <w:ind w:firstLine="435"/>
        <w:rPr>
          <w:rFonts w:asciiTheme="minorEastAsia" w:hAnsiTheme="minorEastAsia" w:eastAsiaTheme="minorEastAsia"/>
          <w:color w:val="auto"/>
          <w:sz w:val="24"/>
          <w:szCs w:val="28"/>
          <w:highlight w:val="none"/>
          <w:lang w:val="zh-CN"/>
        </w:rPr>
      </w:pPr>
    </w:p>
    <w:p w14:paraId="2C16FA9F">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2393F62C">
      <w:pPr>
        <w:spacing w:line="360" w:lineRule="auto"/>
        <w:rPr>
          <w:rFonts w:asciiTheme="minorEastAsia" w:hAnsiTheme="minorEastAsia" w:eastAsiaTheme="minorEastAsia"/>
          <w:color w:val="auto"/>
          <w:sz w:val="24"/>
          <w:szCs w:val="28"/>
          <w:highlight w:val="none"/>
        </w:rPr>
      </w:pPr>
    </w:p>
    <w:p w14:paraId="3E7DC2CA">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D847C04">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75515BD3">
      <w:pPr>
        <w:spacing w:line="360" w:lineRule="auto"/>
        <w:ind w:firstLine="435"/>
        <w:rPr>
          <w:rFonts w:asciiTheme="minorEastAsia" w:hAnsiTheme="minorEastAsia" w:eastAsiaTheme="minorEastAsia"/>
          <w:color w:val="auto"/>
          <w:sz w:val="24"/>
          <w:highlight w:val="none"/>
        </w:rPr>
      </w:pPr>
    </w:p>
    <w:p w14:paraId="3AE6D321">
      <w:pPr>
        <w:spacing w:line="360" w:lineRule="auto"/>
        <w:ind w:firstLine="435"/>
        <w:rPr>
          <w:rFonts w:asciiTheme="minorEastAsia" w:hAnsiTheme="minorEastAsia" w:eastAsiaTheme="minorEastAsia"/>
          <w:color w:val="auto"/>
          <w:sz w:val="24"/>
          <w:highlight w:val="none"/>
        </w:rPr>
      </w:pPr>
    </w:p>
    <w:p w14:paraId="0477638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7115C3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39B9B0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1C9C908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799ECB2">
      <w:pPr>
        <w:spacing w:line="360" w:lineRule="auto"/>
        <w:jc w:val="center"/>
        <w:outlineLvl w:val="1"/>
        <w:rPr>
          <w:rFonts w:asciiTheme="minorEastAsia" w:hAnsiTheme="minorEastAsia" w:eastAsiaTheme="minorEastAsia"/>
          <w:b/>
          <w:color w:val="auto"/>
          <w:sz w:val="24"/>
          <w:highlight w:val="none"/>
        </w:rPr>
      </w:pPr>
      <w:bookmarkStart w:id="78" w:name="_Toc14799"/>
      <w:bookmarkStart w:id="79" w:name="_Toc24321"/>
      <w:r>
        <w:rPr>
          <w:rFonts w:hint="eastAsia" w:asciiTheme="minorEastAsia" w:hAnsiTheme="minorEastAsia" w:eastAsiaTheme="minorEastAsia"/>
          <w:b/>
          <w:color w:val="auto"/>
          <w:sz w:val="24"/>
          <w:highlight w:val="none"/>
        </w:rPr>
        <w:t>五、响应表</w:t>
      </w:r>
      <w:bookmarkEnd w:id="78"/>
      <w:bookmarkEnd w:id="79"/>
    </w:p>
    <w:p w14:paraId="71609B5C">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01F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060CE12B">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5181F4E">
            <w:pPr>
              <w:pStyle w:val="1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30A93886">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询价通知书要求</w:t>
            </w:r>
          </w:p>
        </w:tc>
        <w:tc>
          <w:tcPr>
            <w:tcW w:w="1511" w:type="pct"/>
            <w:vAlign w:val="center"/>
          </w:tcPr>
          <w:p w14:paraId="4124C235">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335B0AC7">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5FE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001150F">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0D9A99CA">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43AEEDBC">
            <w:pPr>
              <w:jc w:val="center"/>
              <w:rPr>
                <w:rFonts w:asciiTheme="minorEastAsia" w:hAnsiTheme="minorEastAsia" w:eastAsiaTheme="minorEastAsia"/>
                <w:color w:val="auto"/>
                <w:sz w:val="24"/>
                <w:highlight w:val="none"/>
              </w:rPr>
            </w:pPr>
          </w:p>
        </w:tc>
        <w:tc>
          <w:tcPr>
            <w:tcW w:w="1511" w:type="pct"/>
            <w:vAlign w:val="center"/>
          </w:tcPr>
          <w:p w14:paraId="3A915D0E">
            <w:pPr>
              <w:jc w:val="center"/>
              <w:rPr>
                <w:rFonts w:asciiTheme="minorEastAsia" w:hAnsiTheme="minorEastAsia" w:eastAsiaTheme="minorEastAsia"/>
                <w:color w:val="auto"/>
                <w:sz w:val="24"/>
                <w:highlight w:val="none"/>
              </w:rPr>
            </w:pPr>
          </w:p>
        </w:tc>
        <w:tc>
          <w:tcPr>
            <w:tcW w:w="475" w:type="pct"/>
            <w:vAlign w:val="center"/>
          </w:tcPr>
          <w:p w14:paraId="6ABD9C3B">
            <w:pPr>
              <w:jc w:val="center"/>
              <w:rPr>
                <w:rFonts w:asciiTheme="minorEastAsia" w:hAnsiTheme="minorEastAsia" w:eastAsiaTheme="minorEastAsia"/>
                <w:color w:val="auto"/>
                <w:sz w:val="24"/>
                <w:highlight w:val="none"/>
              </w:rPr>
            </w:pPr>
          </w:p>
        </w:tc>
      </w:tr>
      <w:tr w14:paraId="466E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AF4D9D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588428F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5" w:type="pct"/>
            <w:vAlign w:val="center"/>
          </w:tcPr>
          <w:p w14:paraId="5B6FE8E7">
            <w:pPr>
              <w:jc w:val="center"/>
              <w:rPr>
                <w:rFonts w:asciiTheme="minorEastAsia" w:hAnsiTheme="minorEastAsia" w:eastAsiaTheme="minorEastAsia"/>
                <w:color w:val="auto"/>
                <w:sz w:val="24"/>
                <w:highlight w:val="none"/>
              </w:rPr>
            </w:pPr>
          </w:p>
        </w:tc>
        <w:tc>
          <w:tcPr>
            <w:tcW w:w="1511" w:type="pct"/>
            <w:vAlign w:val="center"/>
          </w:tcPr>
          <w:p w14:paraId="03A97844">
            <w:pPr>
              <w:jc w:val="center"/>
              <w:rPr>
                <w:rFonts w:asciiTheme="minorEastAsia" w:hAnsiTheme="minorEastAsia" w:eastAsiaTheme="minorEastAsia"/>
                <w:color w:val="auto"/>
                <w:sz w:val="24"/>
                <w:highlight w:val="none"/>
              </w:rPr>
            </w:pPr>
          </w:p>
        </w:tc>
        <w:tc>
          <w:tcPr>
            <w:tcW w:w="475" w:type="pct"/>
            <w:vAlign w:val="center"/>
          </w:tcPr>
          <w:p w14:paraId="2823AE94">
            <w:pPr>
              <w:jc w:val="center"/>
              <w:rPr>
                <w:rFonts w:asciiTheme="minorEastAsia" w:hAnsiTheme="minorEastAsia" w:eastAsiaTheme="minorEastAsia"/>
                <w:color w:val="auto"/>
                <w:sz w:val="24"/>
                <w:highlight w:val="none"/>
              </w:rPr>
            </w:pPr>
          </w:p>
        </w:tc>
      </w:tr>
      <w:tr w14:paraId="3189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01CD63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322FEED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5" w:type="pct"/>
            <w:vAlign w:val="center"/>
          </w:tcPr>
          <w:p w14:paraId="664F06F6">
            <w:pPr>
              <w:jc w:val="center"/>
              <w:rPr>
                <w:rFonts w:asciiTheme="minorEastAsia" w:hAnsiTheme="minorEastAsia" w:eastAsiaTheme="minorEastAsia"/>
                <w:color w:val="auto"/>
                <w:sz w:val="24"/>
                <w:highlight w:val="none"/>
              </w:rPr>
            </w:pPr>
          </w:p>
        </w:tc>
        <w:tc>
          <w:tcPr>
            <w:tcW w:w="1511" w:type="pct"/>
            <w:vAlign w:val="center"/>
          </w:tcPr>
          <w:p w14:paraId="6EBB974A">
            <w:pPr>
              <w:pStyle w:val="38"/>
              <w:jc w:val="center"/>
              <w:rPr>
                <w:rFonts w:asciiTheme="minorEastAsia" w:hAnsiTheme="minorEastAsia" w:eastAsiaTheme="minorEastAsia"/>
                <w:color w:val="auto"/>
                <w:highlight w:val="none"/>
              </w:rPr>
            </w:pPr>
          </w:p>
        </w:tc>
        <w:tc>
          <w:tcPr>
            <w:tcW w:w="475" w:type="pct"/>
            <w:vAlign w:val="center"/>
          </w:tcPr>
          <w:p w14:paraId="41FC5248">
            <w:pPr>
              <w:jc w:val="center"/>
              <w:rPr>
                <w:rFonts w:asciiTheme="minorEastAsia" w:hAnsiTheme="minorEastAsia" w:eastAsiaTheme="minorEastAsia"/>
                <w:color w:val="auto"/>
                <w:sz w:val="24"/>
                <w:highlight w:val="none"/>
              </w:rPr>
            </w:pPr>
          </w:p>
        </w:tc>
      </w:tr>
      <w:tr w14:paraId="29DC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4261F9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2376A56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免费质保期</w:t>
            </w:r>
          </w:p>
        </w:tc>
        <w:tc>
          <w:tcPr>
            <w:tcW w:w="1465" w:type="pct"/>
            <w:vAlign w:val="center"/>
          </w:tcPr>
          <w:p w14:paraId="30AADB4E">
            <w:pPr>
              <w:jc w:val="center"/>
              <w:rPr>
                <w:rFonts w:asciiTheme="minorEastAsia" w:hAnsiTheme="minorEastAsia" w:eastAsiaTheme="minorEastAsia"/>
                <w:color w:val="auto"/>
                <w:sz w:val="24"/>
                <w:highlight w:val="none"/>
              </w:rPr>
            </w:pPr>
          </w:p>
        </w:tc>
        <w:tc>
          <w:tcPr>
            <w:tcW w:w="1511" w:type="pct"/>
            <w:vAlign w:val="center"/>
          </w:tcPr>
          <w:p w14:paraId="6F47AA8D">
            <w:pPr>
              <w:jc w:val="center"/>
              <w:rPr>
                <w:rFonts w:asciiTheme="minorEastAsia" w:hAnsiTheme="minorEastAsia" w:eastAsiaTheme="minorEastAsia"/>
                <w:color w:val="auto"/>
                <w:sz w:val="24"/>
                <w:highlight w:val="none"/>
              </w:rPr>
            </w:pPr>
          </w:p>
        </w:tc>
        <w:tc>
          <w:tcPr>
            <w:tcW w:w="475" w:type="pct"/>
            <w:vAlign w:val="center"/>
          </w:tcPr>
          <w:p w14:paraId="569C5645">
            <w:pPr>
              <w:jc w:val="center"/>
              <w:rPr>
                <w:rFonts w:asciiTheme="minorEastAsia" w:hAnsiTheme="minorEastAsia" w:eastAsiaTheme="minorEastAsia"/>
                <w:color w:val="auto"/>
                <w:sz w:val="24"/>
                <w:highlight w:val="none"/>
              </w:rPr>
            </w:pPr>
          </w:p>
        </w:tc>
      </w:tr>
      <w:tr w14:paraId="750D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5BEA34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1CCE0518">
            <w:pPr>
              <w:jc w:val="center"/>
              <w:rPr>
                <w:rFonts w:asciiTheme="minorEastAsia" w:hAnsiTheme="minorEastAsia" w:eastAsiaTheme="minorEastAsia"/>
                <w:color w:val="auto"/>
                <w:sz w:val="24"/>
                <w:highlight w:val="none"/>
              </w:rPr>
            </w:pPr>
          </w:p>
        </w:tc>
        <w:tc>
          <w:tcPr>
            <w:tcW w:w="1465" w:type="pct"/>
            <w:vAlign w:val="center"/>
          </w:tcPr>
          <w:p w14:paraId="3FE0F0DD">
            <w:pPr>
              <w:jc w:val="center"/>
              <w:rPr>
                <w:rFonts w:asciiTheme="minorEastAsia" w:hAnsiTheme="minorEastAsia" w:eastAsiaTheme="minorEastAsia"/>
                <w:color w:val="auto"/>
                <w:sz w:val="24"/>
                <w:highlight w:val="none"/>
              </w:rPr>
            </w:pPr>
          </w:p>
        </w:tc>
        <w:tc>
          <w:tcPr>
            <w:tcW w:w="1511" w:type="pct"/>
            <w:vAlign w:val="center"/>
          </w:tcPr>
          <w:p w14:paraId="0D142671">
            <w:pPr>
              <w:jc w:val="center"/>
              <w:rPr>
                <w:rFonts w:asciiTheme="minorEastAsia" w:hAnsiTheme="minorEastAsia" w:eastAsiaTheme="minorEastAsia"/>
                <w:color w:val="auto"/>
                <w:sz w:val="24"/>
                <w:highlight w:val="none"/>
              </w:rPr>
            </w:pPr>
          </w:p>
        </w:tc>
        <w:tc>
          <w:tcPr>
            <w:tcW w:w="475" w:type="pct"/>
            <w:vAlign w:val="center"/>
          </w:tcPr>
          <w:p w14:paraId="7E8E8E91">
            <w:pPr>
              <w:jc w:val="center"/>
              <w:rPr>
                <w:rFonts w:asciiTheme="minorEastAsia" w:hAnsiTheme="minorEastAsia" w:eastAsiaTheme="minorEastAsia"/>
                <w:color w:val="auto"/>
                <w:sz w:val="24"/>
                <w:highlight w:val="none"/>
              </w:rPr>
            </w:pPr>
          </w:p>
        </w:tc>
      </w:tr>
    </w:tbl>
    <w:p w14:paraId="032E415A">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5.2</w:t>
      </w:r>
      <w:r>
        <w:rPr>
          <w:rFonts w:hint="eastAsia" w:asciiTheme="minorEastAsia" w:hAnsiTheme="minorEastAsia" w:eastAsiaTheme="minorEastAsia"/>
          <w:b/>
          <w:color w:val="auto"/>
          <w:sz w:val="24"/>
          <w:highlight w:val="none"/>
        </w:rPr>
        <w:t>技术响应表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307C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088AE686">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31023BD9">
            <w:pPr>
              <w:pStyle w:val="1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04894427">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询价通知书规定的技术参数要求</w:t>
            </w:r>
          </w:p>
        </w:tc>
        <w:tc>
          <w:tcPr>
            <w:tcW w:w="1456" w:type="pct"/>
            <w:vAlign w:val="center"/>
          </w:tcPr>
          <w:p w14:paraId="4C227326">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5ED225B7">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7E04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470115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24DB44EA">
            <w:pPr>
              <w:jc w:val="center"/>
              <w:rPr>
                <w:rFonts w:asciiTheme="minorEastAsia" w:hAnsiTheme="minorEastAsia" w:eastAsiaTheme="minorEastAsia"/>
                <w:color w:val="auto"/>
                <w:sz w:val="24"/>
                <w:highlight w:val="none"/>
              </w:rPr>
            </w:pPr>
          </w:p>
        </w:tc>
        <w:tc>
          <w:tcPr>
            <w:tcW w:w="1680" w:type="pct"/>
            <w:vAlign w:val="center"/>
          </w:tcPr>
          <w:p w14:paraId="0B3F3CA3">
            <w:pPr>
              <w:jc w:val="center"/>
              <w:rPr>
                <w:rFonts w:asciiTheme="minorEastAsia" w:hAnsiTheme="minorEastAsia" w:eastAsiaTheme="minorEastAsia"/>
                <w:color w:val="auto"/>
                <w:sz w:val="24"/>
                <w:highlight w:val="none"/>
              </w:rPr>
            </w:pPr>
          </w:p>
        </w:tc>
        <w:tc>
          <w:tcPr>
            <w:tcW w:w="1456" w:type="pct"/>
            <w:vAlign w:val="center"/>
          </w:tcPr>
          <w:p w14:paraId="561EF77E">
            <w:pPr>
              <w:jc w:val="center"/>
              <w:rPr>
                <w:rFonts w:asciiTheme="minorEastAsia" w:hAnsiTheme="minorEastAsia" w:eastAsiaTheme="minorEastAsia"/>
                <w:color w:val="auto"/>
                <w:sz w:val="24"/>
                <w:highlight w:val="none"/>
              </w:rPr>
            </w:pPr>
          </w:p>
        </w:tc>
        <w:tc>
          <w:tcPr>
            <w:tcW w:w="502" w:type="pct"/>
            <w:vAlign w:val="center"/>
          </w:tcPr>
          <w:p w14:paraId="30737001">
            <w:pPr>
              <w:jc w:val="center"/>
              <w:rPr>
                <w:rFonts w:asciiTheme="minorEastAsia" w:hAnsiTheme="minorEastAsia" w:eastAsiaTheme="minorEastAsia"/>
                <w:color w:val="auto"/>
                <w:sz w:val="24"/>
                <w:highlight w:val="none"/>
              </w:rPr>
            </w:pPr>
          </w:p>
        </w:tc>
      </w:tr>
      <w:tr w14:paraId="7C60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F1B159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28B71B08">
            <w:pPr>
              <w:jc w:val="center"/>
              <w:rPr>
                <w:rFonts w:asciiTheme="minorEastAsia" w:hAnsiTheme="minorEastAsia" w:eastAsiaTheme="minorEastAsia"/>
                <w:color w:val="auto"/>
                <w:sz w:val="24"/>
                <w:highlight w:val="none"/>
              </w:rPr>
            </w:pPr>
          </w:p>
        </w:tc>
        <w:tc>
          <w:tcPr>
            <w:tcW w:w="1680" w:type="pct"/>
            <w:vAlign w:val="center"/>
          </w:tcPr>
          <w:p w14:paraId="27FD8761">
            <w:pPr>
              <w:jc w:val="center"/>
              <w:rPr>
                <w:rFonts w:asciiTheme="minorEastAsia" w:hAnsiTheme="minorEastAsia" w:eastAsiaTheme="minorEastAsia"/>
                <w:color w:val="auto"/>
                <w:sz w:val="24"/>
                <w:highlight w:val="none"/>
              </w:rPr>
            </w:pPr>
          </w:p>
        </w:tc>
        <w:tc>
          <w:tcPr>
            <w:tcW w:w="1456" w:type="pct"/>
            <w:vAlign w:val="center"/>
          </w:tcPr>
          <w:p w14:paraId="2066EAD1">
            <w:pPr>
              <w:jc w:val="center"/>
              <w:rPr>
                <w:rFonts w:asciiTheme="minorEastAsia" w:hAnsiTheme="minorEastAsia" w:eastAsiaTheme="minorEastAsia"/>
                <w:color w:val="auto"/>
                <w:sz w:val="24"/>
                <w:highlight w:val="none"/>
              </w:rPr>
            </w:pPr>
          </w:p>
        </w:tc>
        <w:tc>
          <w:tcPr>
            <w:tcW w:w="502" w:type="pct"/>
            <w:vAlign w:val="center"/>
          </w:tcPr>
          <w:p w14:paraId="703D0E22">
            <w:pPr>
              <w:jc w:val="center"/>
              <w:rPr>
                <w:rFonts w:asciiTheme="minorEastAsia" w:hAnsiTheme="minorEastAsia" w:eastAsiaTheme="minorEastAsia"/>
                <w:color w:val="auto"/>
                <w:sz w:val="24"/>
                <w:highlight w:val="none"/>
              </w:rPr>
            </w:pPr>
          </w:p>
        </w:tc>
      </w:tr>
      <w:tr w14:paraId="25D9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B91A49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1FF922C0">
            <w:pPr>
              <w:jc w:val="center"/>
              <w:rPr>
                <w:rFonts w:asciiTheme="minorEastAsia" w:hAnsiTheme="minorEastAsia" w:eastAsiaTheme="minorEastAsia"/>
                <w:color w:val="auto"/>
                <w:sz w:val="24"/>
                <w:highlight w:val="none"/>
              </w:rPr>
            </w:pPr>
          </w:p>
        </w:tc>
        <w:tc>
          <w:tcPr>
            <w:tcW w:w="1680" w:type="pct"/>
            <w:vAlign w:val="center"/>
          </w:tcPr>
          <w:p w14:paraId="55E0762D">
            <w:pPr>
              <w:jc w:val="center"/>
              <w:rPr>
                <w:rFonts w:asciiTheme="minorEastAsia" w:hAnsiTheme="minorEastAsia" w:eastAsiaTheme="minorEastAsia"/>
                <w:color w:val="auto"/>
                <w:sz w:val="24"/>
                <w:highlight w:val="none"/>
              </w:rPr>
            </w:pPr>
          </w:p>
        </w:tc>
        <w:tc>
          <w:tcPr>
            <w:tcW w:w="1456" w:type="pct"/>
            <w:vAlign w:val="center"/>
          </w:tcPr>
          <w:p w14:paraId="171F6045">
            <w:pPr>
              <w:pStyle w:val="38"/>
              <w:jc w:val="center"/>
              <w:rPr>
                <w:rFonts w:asciiTheme="minorEastAsia" w:hAnsiTheme="minorEastAsia" w:eastAsiaTheme="minorEastAsia"/>
                <w:color w:val="auto"/>
                <w:highlight w:val="none"/>
              </w:rPr>
            </w:pPr>
          </w:p>
        </w:tc>
        <w:tc>
          <w:tcPr>
            <w:tcW w:w="502" w:type="pct"/>
            <w:vAlign w:val="center"/>
          </w:tcPr>
          <w:p w14:paraId="7852121E">
            <w:pPr>
              <w:jc w:val="center"/>
              <w:rPr>
                <w:rFonts w:asciiTheme="minorEastAsia" w:hAnsiTheme="minorEastAsia" w:eastAsiaTheme="minorEastAsia"/>
                <w:color w:val="auto"/>
                <w:sz w:val="24"/>
                <w:highlight w:val="none"/>
              </w:rPr>
            </w:pPr>
          </w:p>
        </w:tc>
      </w:tr>
      <w:tr w14:paraId="7011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8FB2B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0EE58136">
            <w:pPr>
              <w:jc w:val="center"/>
              <w:rPr>
                <w:rFonts w:asciiTheme="minorEastAsia" w:hAnsiTheme="minorEastAsia" w:eastAsiaTheme="minorEastAsia"/>
                <w:color w:val="auto"/>
                <w:sz w:val="24"/>
                <w:highlight w:val="none"/>
              </w:rPr>
            </w:pPr>
          </w:p>
        </w:tc>
        <w:tc>
          <w:tcPr>
            <w:tcW w:w="1680" w:type="pct"/>
            <w:vAlign w:val="center"/>
          </w:tcPr>
          <w:p w14:paraId="46E52AF8">
            <w:pPr>
              <w:jc w:val="center"/>
              <w:rPr>
                <w:rFonts w:asciiTheme="minorEastAsia" w:hAnsiTheme="minorEastAsia" w:eastAsiaTheme="minorEastAsia"/>
                <w:color w:val="auto"/>
                <w:sz w:val="24"/>
                <w:highlight w:val="none"/>
              </w:rPr>
            </w:pPr>
          </w:p>
        </w:tc>
        <w:tc>
          <w:tcPr>
            <w:tcW w:w="1456" w:type="pct"/>
            <w:vAlign w:val="center"/>
          </w:tcPr>
          <w:p w14:paraId="75A44B0C">
            <w:pPr>
              <w:pStyle w:val="38"/>
              <w:jc w:val="center"/>
              <w:rPr>
                <w:rFonts w:asciiTheme="minorEastAsia" w:hAnsiTheme="minorEastAsia" w:eastAsiaTheme="minorEastAsia"/>
                <w:color w:val="auto"/>
                <w:highlight w:val="none"/>
              </w:rPr>
            </w:pPr>
          </w:p>
        </w:tc>
        <w:tc>
          <w:tcPr>
            <w:tcW w:w="502" w:type="pct"/>
            <w:vAlign w:val="center"/>
          </w:tcPr>
          <w:p w14:paraId="0D2CF832">
            <w:pPr>
              <w:jc w:val="center"/>
              <w:rPr>
                <w:rFonts w:asciiTheme="minorEastAsia" w:hAnsiTheme="minorEastAsia" w:eastAsiaTheme="minorEastAsia"/>
                <w:color w:val="auto"/>
                <w:sz w:val="24"/>
                <w:highlight w:val="none"/>
              </w:rPr>
            </w:pPr>
          </w:p>
        </w:tc>
      </w:tr>
      <w:tr w14:paraId="69DB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669536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1D94CBBC">
            <w:pPr>
              <w:jc w:val="center"/>
              <w:rPr>
                <w:rFonts w:asciiTheme="minorEastAsia" w:hAnsiTheme="minorEastAsia" w:eastAsiaTheme="minorEastAsia"/>
                <w:color w:val="auto"/>
                <w:sz w:val="24"/>
                <w:highlight w:val="none"/>
              </w:rPr>
            </w:pPr>
          </w:p>
        </w:tc>
        <w:tc>
          <w:tcPr>
            <w:tcW w:w="1680" w:type="pct"/>
            <w:vAlign w:val="center"/>
          </w:tcPr>
          <w:p w14:paraId="1F0196BB">
            <w:pPr>
              <w:jc w:val="center"/>
              <w:rPr>
                <w:rFonts w:asciiTheme="minorEastAsia" w:hAnsiTheme="minorEastAsia" w:eastAsiaTheme="minorEastAsia"/>
                <w:color w:val="auto"/>
                <w:sz w:val="24"/>
                <w:highlight w:val="none"/>
              </w:rPr>
            </w:pPr>
          </w:p>
        </w:tc>
        <w:tc>
          <w:tcPr>
            <w:tcW w:w="1456" w:type="pct"/>
            <w:vAlign w:val="center"/>
          </w:tcPr>
          <w:p w14:paraId="06FF7F6F">
            <w:pPr>
              <w:jc w:val="center"/>
              <w:rPr>
                <w:rFonts w:asciiTheme="minorEastAsia" w:hAnsiTheme="minorEastAsia" w:eastAsiaTheme="minorEastAsia"/>
                <w:color w:val="auto"/>
                <w:sz w:val="24"/>
                <w:highlight w:val="none"/>
              </w:rPr>
            </w:pPr>
          </w:p>
        </w:tc>
        <w:tc>
          <w:tcPr>
            <w:tcW w:w="502" w:type="pct"/>
            <w:vAlign w:val="center"/>
          </w:tcPr>
          <w:p w14:paraId="7144BFB7">
            <w:pPr>
              <w:jc w:val="center"/>
              <w:rPr>
                <w:rFonts w:asciiTheme="minorEastAsia" w:hAnsiTheme="minorEastAsia" w:eastAsiaTheme="minorEastAsia"/>
                <w:color w:val="auto"/>
                <w:sz w:val="24"/>
                <w:highlight w:val="none"/>
              </w:rPr>
            </w:pPr>
          </w:p>
        </w:tc>
      </w:tr>
    </w:tbl>
    <w:p w14:paraId="08932D3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5D9D09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11E77550">
      <w:pPr>
        <w:pStyle w:val="12"/>
        <w:spacing w:line="360" w:lineRule="auto"/>
        <w:rPr>
          <w:rFonts w:asciiTheme="minorEastAsia" w:hAnsiTheme="minorEastAsia" w:eastAsiaTheme="minorEastAsia"/>
          <w:b w:val="0"/>
          <w:color w:val="auto"/>
          <w:sz w:val="24"/>
          <w:highlight w:val="none"/>
        </w:rPr>
      </w:pPr>
    </w:p>
    <w:p w14:paraId="27E5E2C4">
      <w:pPr>
        <w:pStyle w:val="12"/>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44485531">
      <w:pPr>
        <w:spacing w:line="360" w:lineRule="auto"/>
        <w:jc w:val="center"/>
        <w:outlineLvl w:val="1"/>
        <w:rPr>
          <w:rFonts w:asciiTheme="minorEastAsia" w:hAnsiTheme="minorEastAsia" w:eastAsiaTheme="minorEastAsia"/>
          <w:b/>
          <w:color w:val="auto"/>
          <w:sz w:val="24"/>
          <w:highlight w:val="none"/>
        </w:rPr>
      </w:pPr>
      <w:bookmarkStart w:id="80" w:name="_Toc5390"/>
      <w:bookmarkStart w:id="81" w:name="_Toc10896"/>
      <w:r>
        <w:rPr>
          <w:rFonts w:hint="eastAsia" w:asciiTheme="minorEastAsia" w:hAnsiTheme="minorEastAsia" w:eastAsiaTheme="minorEastAsia"/>
          <w:b/>
          <w:color w:val="auto"/>
          <w:sz w:val="24"/>
          <w:highlight w:val="none"/>
          <w:lang w:eastAsia="zh-CN"/>
        </w:rPr>
        <w:t>六</w:t>
      </w:r>
      <w:r>
        <w:rPr>
          <w:rFonts w:hint="eastAsia" w:asciiTheme="minorEastAsia" w:hAnsiTheme="minorEastAsia" w:eastAsiaTheme="minorEastAsia"/>
          <w:b/>
          <w:color w:val="auto"/>
          <w:sz w:val="24"/>
          <w:highlight w:val="none"/>
        </w:rPr>
        <w:t>、联合协议</w:t>
      </w:r>
      <w:bookmarkEnd w:id="80"/>
      <w:bookmarkEnd w:id="81"/>
    </w:p>
    <w:p w14:paraId="7F3CCC1E">
      <w:pPr>
        <w:pStyle w:val="19"/>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（不允许联合体投标或未组成联合体投标，不需此件</w:t>
      </w:r>
      <w:r>
        <w:rPr>
          <w:rFonts w:hint="eastAsia" w:ascii="宋体" w:hAnsi="宋体" w:eastAsia="宋体"/>
          <w:b w:val="0"/>
          <w:i/>
          <w:color w:val="auto"/>
          <w:sz w:val="24"/>
          <w:highlight w:val="none"/>
          <w:lang w:eastAsia="zh-CN"/>
        </w:rPr>
        <w:t>，</w:t>
      </w:r>
      <w:r>
        <w:rPr>
          <w:rFonts w:hint="eastAsia" w:ascii="宋体" w:hAnsi="宋体" w:eastAsia="宋体" w:cs="@仿宋_GB2312"/>
          <w:b w:val="0"/>
          <w:bCs w:val="0"/>
          <w:i/>
          <w:iCs/>
          <w:color w:val="auto"/>
          <w:kern w:val="2"/>
          <w:sz w:val="24"/>
          <w:szCs w:val="18"/>
          <w:highlight w:val="none"/>
          <w:lang w:val="en-US" w:eastAsia="zh-CN" w:bidi="ar-SA"/>
        </w:rPr>
        <w:t>请删去“联合协议”</w:t>
      </w:r>
      <w:r>
        <w:rPr>
          <w:rFonts w:hint="eastAsia" w:ascii="宋体" w:hAnsi="宋体" w:eastAsia="宋体"/>
          <w:b w:val="0"/>
          <w:i/>
          <w:color w:val="auto"/>
          <w:sz w:val="24"/>
          <w:highlight w:val="none"/>
        </w:rPr>
        <w:t>；允许联合体投标且投标人为联合体投标的，请将此件制成扫描件上传</w:t>
      </w:r>
      <w:r>
        <w:rPr>
          <w:rFonts w:hint="eastAsia" w:ascii="宋体" w:hAnsi="宋体" w:eastAsia="宋体"/>
          <w:b w:val="0"/>
          <w:i/>
          <w:color w:val="auto"/>
          <w:sz w:val="24"/>
          <w:highlight w:val="none"/>
          <w:lang w:eastAsia="zh-CN"/>
        </w:rPr>
        <w:t>，</w:t>
      </w:r>
      <w:r>
        <w:rPr>
          <w:rFonts w:hint="eastAsia" w:ascii="宋体" w:hAnsi="宋体" w:eastAsia="宋体"/>
          <w:b w:val="0"/>
          <w:i/>
          <w:color w:val="auto"/>
          <w:sz w:val="24"/>
          <w:highlight w:val="none"/>
          <w:lang w:val="en-US" w:eastAsia="zh-CN"/>
        </w:rPr>
        <w:t>同时删去本提示内容</w:t>
      </w:r>
      <w:r>
        <w:rPr>
          <w:rFonts w:hint="eastAsia" w:ascii="宋体" w:hAnsi="宋体" w:eastAsia="宋体"/>
          <w:b w:val="0"/>
          <w:i/>
          <w:color w:val="auto"/>
          <w:sz w:val="24"/>
          <w:highlight w:val="none"/>
        </w:rPr>
        <w:t>）</w:t>
      </w:r>
    </w:p>
    <w:p w14:paraId="0087385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13634F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56DCC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2701F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本项目的报价，</w:t>
      </w:r>
      <w:r>
        <w:rPr>
          <w:rFonts w:asciiTheme="minorEastAsia" w:hAnsiTheme="minorEastAsia" w:eastAsiaTheme="minorEastAsia"/>
          <w:color w:val="auto"/>
          <w:sz w:val="24"/>
          <w:highlight w:val="none"/>
        </w:rPr>
        <w:t>现就联合体事宜订立如下协议：</w:t>
      </w:r>
    </w:p>
    <w:p w14:paraId="5B25BD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（成员单位名称）为联合体牵头人。</w:t>
      </w:r>
    </w:p>
    <w:p w14:paraId="11C534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在本项目报价阶段，联合体牵头人负责项目的一切组织、协调工作，并授权代理人以联合体的名义参加项目的询价，代理人</w:t>
      </w:r>
      <w:r>
        <w:rPr>
          <w:rFonts w:ascii="宋体" w:hAnsi="宋体" w:eastAsia="宋体" w:cs="宋体"/>
          <w:color w:val="auto"/>
          <w:sz w:val="24"/>
          <w:szCs w:val="24"/>
          <w:highlight w:val="none"/>
        </w:rPr>
        <w:t>在项目采购过程中</w:t>
      </w:r>
      <w:r>
        <w:rPr>
          <w:rFonts w:hint="eastAsia" w:asciiTheme="minorEastAsia" w:hAnsiTheme="minorEastAsia" w:eastAsiaTheme="minorEastAsia"/>
          <w:color w:val="auto"/>
          <w:sz w:val="24"/>
          <w:highlight w:val="none"/>
        </w:rPr>
        <w:t>所签署的一切文件和处理与本项目有关的一切事务，联合体各方均予以承认并承担法律责任。联合体成交后，联合体各方共同与采购人签订合同，就本项目对采购人承担连带责任。</w:t>
      </w:r>
    </w:p>
    <w:p w14:paraId="7CCDBE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686CC2D9">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61CEB5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49BB7C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BE74D0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响应文件编制、提交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794265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44E811F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56DCD2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9D256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7EE4D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A3352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DBB51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137B88D0">
      <w:pPr>
        <w:spacing w:line="360" w:lineRule="auto"/>
        <w:ind w:right="480" w:firstLine="4680" w:firstLineChars="19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p>
    <w:p w14:paraId="11BB252B">
      <w:pPr>
        <w:spacing w:line="360" w:lineRule="auto"/>
        <w:ind w:right="480" w:firstLine="4680" w:firstLineChars="1950"/>
        <w:rPr>
          <w:rFonts w:asciiTheme="minorEastAsia" w:hAnsiTheme="minorEastAsia" w:eastAsiaTheme="minorEastAsia"/>
          <w:color w:val="auto"/>
          <w:sz w:val="24"/>
          <w:highlight w:val="none"/>
        </w:rPr>
      </w:pPr>
    </w:p>
    <w:p w14:paraId="2A77BD0A">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17ADF240">
      <w:pPr>
        <w:spacing w:line="360" w:lineRule="auto"/>
        <w:jc w:val="center"/>
        <w:outlineLvl w:val="1"/>
        <w:rPr>
          <w:rFonts w:asciiTheme="minorEastAsia" w:hAnsiTheme="minorEastAsia" w:eastAsiaTheme="minorEastAsia"/>
          <w:b/>
          <w:color w:val="auto"/>
          <w:sz w:val="24"/>
          <w:highlight w:val="none"/>
        </w:rPr>
      </w:pPr>
      <w:bookmarkStart w:id="82" w:name="_Toc16514"/>
      <w:r>
        <w:rPr>
          <w:rFonts w:hint="eastAsia" w:asciiTheme="minorEastAsia" w:hAnsiTheme="minorEastAsia" w:eastAsiaTheme="minorEastAsia"/>
          <w:b/>
          <w:color w:val="auto"/>
          <w:sz w:val="24"/>
          <w:highlight w:val="none"/>
          <w:lang w:val="en-US" w:eastAsia="zh-CN"/>
        </w:rPr>
        <w:t>七．</w:t>
      </w:r>
      <w:bookmarkEnd w:id="82"/>
      <w:bookmarkStart w:id="83" w:name="_Toc3004"/>
      <w:bookmarkStart w:id="84" w:name="_Toc27991"/>
      <w:bookmarkStart w:id="85" w:name="_Hlk60606033"/>
      <w:r>
        <w:rPr>
          <w:rFonts w:hint="eastAsia" w:asciiTheme="minorEastAsia" w:hAnsiTheme="minorEastAsia" w:eastAsiaTheme="minorEastAsia"/>
          <w:b/>
          <w:color w:val="auto"/>
          <w:sz w:val="24"/>
          <w:highlight w:val="none"/>
        </w:rPr>
        <w:t>中小企业声明函</w:t>
      </w:r>
      <w:bookmarkEnd w:id="83"/>
      <w:bookmarkEnd w:id="84"/>
    </w:p>
    <w:p w14:paraId="08C33FDB">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询价，不需此件，请删去“中小企业声明函”）</w:t>
      </w:r>
    </w:p>
    <w:p w14:paraId="7A2B2D91">
      <w:pPr>
        <w:rPr>
          <w:rFonts w:asciiTheme="minorEastAsia" w:hAnsiTheme="minorEastAsia" w:eastAsiaTheme="minorEastAsia"/>
          <w:color w:val="auto"/>
          <w:sz w:val="24"/>
          <w:szCs w:val="24"/>
          <w:highlight w:val="none"/>
        </w:rPr>
      </w:pPr>
    </w:p>
    <w:p w14:paraId="7CCD5DAB">
      <w:pPr>
        <w:pStyle w:val="18"/>
        <w:keepNext w:val="0"/>
        <w:keepLines w:val="0"/>
        <w:widowControl/>
        <w:suppressLineNumbers w:val="0"/>
        <w:rPr>
          <w:rFonts w:ascii="宋体" w:hAnsi="宋体" w:eastAsia="宋体"/>
          <w:color w:val="auto"/>
          <w:sz w:val="24"/>
          <w:szCs w:val="24"/>
          <w:highlight w:val="none"/>
          <w:lang w:val="zh-CN"/>
        </w:rPr>
      </w:pPr>
      <w:bookmarkStart w:id="86" w:name="OLE_LINK14"/>
      <w:bookmarkStart w:id="87" w:name="OLE_LINK13"/>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default"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1BA6AA9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E5B13E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CC2504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7AD2CA7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1F0F62A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0190AB2F">
      <w:pPr>
        <w:spacing w:line="360" w:lineRule="auto"/>
        <w:ind w:firstLine="435"/>
        <w:rPr>
          <w:rFonts w:asciiTheme="minorEastAsia" w:hAnsiTheme="minorEastAsia" w:eastAsiaTheme="minorEastAsia"/>
          <w:color w:val="auto"/>
          <w:sz w:val="24"/>
          <w:szCs w:val="24"/>
          <w:highlight w:val="none"/>
        </w:rPr>
      </w:pPr>
    </w:p>
    <w:p w14:paraId="7A916AA2">
      <w:pPr>
        <w:spacing w:line="360" w:lineRule="auto"/>
        <w:ind w:firstLine="435"/>
        <w:rPr>
          <w:rFonts w:asciiTheme="minorEastAsia" w:hAnsiTheme="minorEastAsia" w:eastAsiaTheme="minorEastAsia"/>
          <w:color w:val="auto"/>
          <w:sz w:val="24"/>
          <w:szCs w:val="24"/>
          <w:highlight w:val="none"/>
        </w:rPr>
      </w:pPr>
    </w:p>
    <w:p w14:paraId="1B58D6F7">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59D62682">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6B092FC3">
      <w:pPr>
        <w:tabs>
          <w:tab w:val="left" w:pos="4620"/>
        </w:tabs>
        <w:spacing w:line="360" w:lineRule="auto"/>
        <w:jc w:val="left"/>
        <w:rPr>
          <w:rFonts w:asciiTheme="minorEastAsia" w:hAnsiTheme="minorEastAsia" w:eastAsiaTheme="minorEastAsia"/>
          <w:color w:val="auto"/>
          <w:sz w:val="24"/>
          <w:szCs w:val="24"/>
          <w:highlight w:val="none"/>
        </w:rPr>
      </w:pPr>
    </w:p>
    <w:p w14:paraId="42E57208">
      <w:pPr>
        <w:tabs>
          <w:tab w:val="left" w:pos="4620"/>
        </w:tabs>
        <w:spacing w:line="360" w:lineRule="auto"/>
        <w:jc w:val="left"/>
        <w:rPr>
          <w:rFonts w:asciiTheme="minorEastAsia" w:hAnsiTheme="minorEastAsia" w:eastAsiaTheme="minorEastAsia"/>
          <w:color w:val="auto"/>
          <w:sz w:val="24"/>
          <w:szCs w:val="24"/>
          <w:highlight w:val="none"/>
        </w:rPr>
      </w:pPr>
    </w:p>
    <w:p w14:paraId="5E100A53">
      <w:pPr>
        <w:tabs>
          <w:tab w:val="left" w:pos="4620"/>
        </w:tabs>
        <w:spacing w:line="360" w:lineRule="auto"/>
        <w:jc w:val="left"/>
        <w:rPr>
          <w:rFonts w:asciiTheme="minorEastAsia" w:hAnsiTheme="minorEastAsia" w:eastAsiaTheme="minorEastAsia"/>
          <w:color w:val="auto"/>
          <w:sz w:val="24"/>
          <w:szCs w:val="24"/>
          <w:highlight w:val="none"/>
        </w:rPr>
      </w:pPr>
    </w:p>
    <w:p w14:paraId="158C9447">
      <w:pPr>
        <w:tabs>
          <w:tab w:val="left" w:pos="4620"/>
        </w:tabs>
        <w:spacing w:line="360" w:lineRule="auto"/>
        <w:jc w:val="left"/>
        <w:rPr>
          <w:rFonts w:asciiTheme="minorEastAsia" w:hAnsiTheme="minorEastAsia" w:eastAsiaTheme="minorEastAsia"/>
          <w:color w:val="auto"/>
          <w:sz w:val="24"/>
          <w:szCs w:val="24"/>
          <w:highlight w:val="none"/>
        </w:rPr>
      </w:pPr>
    </w:p>
    <w:p w14:paraId="6329A1D0">
      <w:pPr>
        <w:tabs>
          <w:tab w:val="left" w:pos="4620"/>
        </w:tabs>
        <w:spacing w:line="360" w:lineRule="auto"/>
        <w:jc w:val="left"/>
        <w:rPr>
          <w:rFonts w:asciiTheme="minorEastAsia" w:hAnsiTheme="minorEastAsia" w:eastAsiaTheme="minorEastAsia"/>
          <w:color w:val="auto"/>
          <w:sz w:val="24"/>
          <w:szCs w:val="24"/>
          <w:highlight w:val="none"/>
        </w:rPr>
      </w:pPr>
    </w:p>
    <w:bookmarkEnd w:id="85"/>
    <w:bookmarkEnd w:id="86"/>
    <w:bookmarkEnd w:id="87"/>
    <w:p w14:paraId="00C2B2CA">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2BC6EFD2">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9EF0D41">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30DC9603">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6B987CB6">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65273073">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1626401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13FB559">
      <w:pPr>
        <w:spacing w:line="360" w:lineRule="auto"/>
        <w:jc w:val="center"/>
        <w:outlineLvl w:val="1"/>
        <w:rPr>
          <w:rFonts w:asciiTheme="minorEastAsia" w:hAnsiTheme="minorEastAsia" w:eastAsiaTheme="minorEastAsia"/>
          <w:b/>
          <w:color w:val="auto"/>
          <w:sz w:val="24"/>
          <w:highlight w:val="none"/>
        </w:rPr>
      </w:pPr>
      <w:bookmarkStart w:id="88" w:name="_Toc2147"/>
      <w:bookmarkStart w:id="89" w:name="_Toc29137"/>
      <w:bookmarkStart w:id="90" w:name="_Hlk60606117"/>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88"/>
      <w:bookmarkEnd w:id="89"/>
    </w:p>
    <w:p w14:paraId="7FF0A4D0">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（非残疾人福利性单位询价，请删去“残疾人福利性单位声明函”）</w:t>
      </w:r>
    </w:p>
    <w:p w14:paraId="019C91D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7BC35C66">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520A6B04">
      <w:pPr>
        <w:spacing w:line="360" w:lineRule="auto"/>
        <w:ind w:firstLine="4228" w:firstLineChars="1762"/>
        <w:rPr>
          <w:rFonts w:asciiTheme="minorEastAsia" w:hAnsiTheme="minorEastAsia" w:eastAsiaTheme="minorEastAsia"/>
          <w:color w:val="auto"/>
          <w:sz w:val="24"/>
          <w:szCs w:val="24"/>
          <w:highlight w:val="none"/>
        </w:rPr>
      </w:pPr>
    </w:p>
    <w:p w14:paraId="4F9C1A16">
      <w:pPr>
        <w:spacing w:line="360" w:lineRule="auto"/>
        <w:ind w:firstLine="4228" w:firstLineChars="1762"/>
        <w:rPr>
          <w:rFonts w:asciiTheme="minorEastAsia" w:hAnsiTheme="minorEastAsia" w:eastAsiaTheme="minorEastAsia"/>
          <w:color w:val="auto"/>
          <w:sz w:val="24"/>
          <w:szCs w:val="24"/>
          <w:highlight w:val="none"/>
        </w:rPr>
      </w:pPr>
    </w:p>
    <w:p w14:paraId="0F9367FD">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C649238">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90"/>
    <w:p w14:paraId="5BA7E5D7">
      <w:pPr>
        <w:spacing w:line="360" w:lineRule="auto"/>
        <w:ind w:firstLine="435"/>
        <w:rPr>
          <w:rFonts w:cs="Cambria Math" w:asciiTheme="minorEastAsia" w:hAnsiTheme="minorEastAsia" w:eastAsiaTheme="minorEastAsia"/>
          <w:b/>
          <w:color w:val="auto"/>
          <w:sz w:val="24"/>
          <w:szCs w:val="24"/>
          <w:highlight w:val="none"/>
        </w:rPr>
      </w:pPr>
    </w:p>
    <w:p w14:paraId="40DE440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7EFDECD">
      <w:pPr>
        <w:spacing w:line="360" w:lineRule="auto"/>
        <w:jc w:val="center"/>
        <w:outlineLvl w:val="1"/>
        <w:rPr>
          <w:rFonts w:asciiTheme="minorEastAsia" w:hAnsiTheme="minorEastAsia" w:eastAsiaTheme="minorEastAsia"/>
          <w:b/>
          <w:color w:val="auto"/>
          <w:sz w:val="24"/>
          <w:highlight w:val="none"/>
        </w:rPr>
      </w:pPr>
      <w:bookmarkStart w:id="91" w:name="_Toc1350"/>
      <w:bookmarkStart w:id="92" w:name="_Toc23417"/>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91"/>
      <w:bookmarkEnd w:id="92"/>
    </w:p>
    <w:p w14:paraId="5C26D4EC">
      <w:pPr>
        <w:spacing w:line="360" w:lineRule="auto"/>
        <w:rPr>
          <w:rFonts w:asciiTheme="minorEastAsia" w:hAnsiTheme="minorEastAsia" w:eastAsiaTheme="minorEastAsia"/>
          <w:b/>
          <w:bCs/>
          <w:color w:val="auto"/>
          <w:sz w:val="24"/>
          <w:highlight w:val="none"/>
        </w:rPr>
      </w:pPr>
    </w:p>
    <w:p w14:paraId="152EF701">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015293B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9A5216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62DA9E4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7B52BFA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97CE3B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FF3AEE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301E47D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C60D3">
      <w:pPr>
        <w:spacing w:line="360" w:lineRule="auto"/>
        <w:rPr>
          <w:rFonts w:asciiTheme="minorEastAsia" w:hAnsiTheme="minorEastAsia" w:eastAsiaTheme="minorEastAsia"/>
          <w:bCs/>
          <w:color w:val="auto"/>
          <w:sz w:val="24"/>
          <w:highlight w:val="none"/>
        </w:rPr>
      </w:pPr>
    </w:p>
    <w:p w14:paraId="2606A49A">
      <w:pPr>
        <w:spacing w:line="360" w:lineRule="auto"/>
        <w:rPr>
          <w:rFonts w:asciiTheme="minorEastAsia" w:hAnsiTheme="minorEastAsia" w:eastAsiaTheme="minorEastAsia"/>
          <w:bCs/>
          <w:color w:val="auto"/>
          <w:sz w:val="24"/>
          <w:highlight w:val="none"/>
        </w:rPr>
      </w:pPr>
    </w:p>
    <w:p w14:paraId="6060E00C">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7583D1B">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01873EC">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6F177A2">
      <w:pPr>
        <w:widowControl/>
        <w:jc w:val="left"/>
        <w:rPr>
          <w:rFonts w:asciiTheme="minorEastAsia" w:hAnsiTheme="minorEastAsia" w:eastAsiaTheme="minorEastAsia"/>
          <w:color w:val="auto"/>
          <w:sz w:val="24"/>
          <w:highlight w:val="none"/>
        </w:rPr>
      </w:pPr>
    </w:p>
    <w:p w14:paraId="22F9E88C">
      <w:pPr>
        <w:spacing w:line="360" w:lineRule="auto"/>
        <w:jc w:val="center"/>
        <w:outlineLvl w:val="1"/>
        <w:rPr>
          <w:rFonts w:asciiTheme="minorEastAsia" w:hAnsiTheme="minorEastAsia" w:eastAsiaTheme="minorEastAsia"/>
          <w:b/>
          <w:color w:val="auto"/>
          <w:sz w:val="24"/>
          <w:highlight w:val="none"/>
        </w:rPr>
      </w:pPr>
      <w:bookmarkStart w:id="93" w:name="_Toc19513"/>
      <w:bookmarkStart w:id="94" w:name="_Toc12602"/>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eastAsia="zh-CN"/>
        </w:rPr>
        <w:t>一</w:t>
      </w:r>
      <w:r>
        <w:rPr>
          <w:rFonts w:hint="eastAsia" w:asciiTheme="minorEastAsia" w:hAnsiTheme="minorEastAsia" w:eastAsiaTheme="minorEastAsia"/>
          <w:b/>
          <w:color w:val="auto"/>
          <w:sz w:val="24"/>
          <w:highlight w:val="none"/>
        </w:rPr>
        <w:t>、其他相关证明材料</w:t>
      </w:r>
      <w:bookmarkEnd w:id="93"/>
      <w:bookmarkEnd w:id="94"/>
    </w:p>
    <w:p w14:paraId="2F4A40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49971D70">
      <w:pPr>
        <w:spacing w:line="360" w:lineRule="auto"/>
        <w:ind w:firstLine="480" w:firstLineChars="200"/>
        <w:rPr>
          <w:rFonts w:asciiTheme="minorEastAsia" w:hAnsiTheme="minorEastAsia" w:eastAsiaTheme="minorEastAsia"/>
          <w:color w:val="auto"/>
          <w:sz w:val="24"/>
          <w:highlight w:val="none"/>
        </w:rPr>
      </w:pPr>
    </w:p>
    <w:p w14:paraId="5E59AEC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C06FD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w:t>
      </w:r>
      <w:r>
        <w:rPr>
          <w:rFonts w:asciiTheme="minorEastAsia" w:hAnsiTheme="minorEastAsia" w:eastAsiaTheme="minorEastAsia"/>
          <w:color w:val="auto"/>
          <w:sz w:val="24"/>
          <w:highlight w:val="none"/>
        </w:rPr>
        <w:t>询价通知书要求上传的证明资料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bookmarkEnd w:id="72"/>
    <w:p w14:paraId="20941078">
      <w:pPr>
        <w:widowControl/>
        <w:jc w:val="left"/>
        <w:rPr>
          <w:rFonts w:asciiTheme="minorEastAsia" w:hAnsiTheme="minorEastAsia" w:eastAsiaTheme="minorEastAsia"/>
          <w:bCs/>
          <w:color w:val="auto"/>
          <w:sz w:val="24"/>
          <w:highlight w:val="none"/>
        </w:rPr>
      </w:pPr>
      <w:bookmarkStart w:id="95" w:name="_Toc60608832"/>
      <w:bookmarkStart w:id="96" w:name="_Toc11711"/>
      <w:r>
        <w:rPr>
          <w:rFonts w:asciiTheme="minorEastAsia" w:hAnsiTheme="minorEastAsia" w:eastAsiaTheme="minorEastAsia"/>
          <w:color w:val="auto"/>
          <w:sz w:val="24"/>
          <w:highlight w:val="none"/>
        </w:rPr>
        <w:br w:type="page"/>
      </w:r>
    </w:p>
    <w:p w14:paraId="6E15F2EA">
      <w:pPr>
        <w:spacing w:line="360" w:lineRule="auto"/>
        <w:jc w:val="center"/>
        <w:outlineLvl w:val="0"/>
        <w:rPr>
          <w:rFonts w:ascii="宋体" w:hAnsi="宋体" w:eastAsia="宋体"/>
          <w:b/>
          <w:bCs/>
          <w:color w:val="auto"/>
          <w:sz w:val="28"/>
          <w:highlight w:val="none"/>
        </w:rPr>
      </w:pPr>
      <w:bookmarkStart w:id="97" w:name="_Toc1141"/>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eastAsia="zh-CN"/>
        </w:rPr>
        <w:t>七</w:t>
      </w:r>
      <w:r>
        <w:rPr>
          <w:rFonts w:hint="eastAsia" w:asciiTheme="minorEastAsia" w:hAnsiTheme="minorEastAsia" w:eastAsiaTheme="minorEastAsia"/>
          <w:b/>
          <w:color w:val="auto"/>
          <w:sz w:val="28"/>
          <w:highlight w:val="none"/>
        </w:rPr>
        <w:t>章</w:t>
      </w:r>
      <w:r>
        <w:rPr>
          <w:rFonts w:hint="eastAsia"/>
          <w:b/>
          <w:bCs/>
          <w:color w:val="auto"/>
          <w:sz w:val="28"/>
          <w:highlight w:val="none"/>
        </w:rPr>
        <w:t xml:space="preserve">  </w:t>
      </w:r>
      <w:bookmarkEnd w:id="95"/>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96"/>
      <w:bookmarkEnd w:id="97"/>
    </w:p>
    <w:p w14:paraId="4BEA429D">
      <w:pPr>
        <w:spacing w:line="360" w:lineRule="auto"/>
        <w:jc w:val="center"/>
        <w:outlineLvl w:val="1"/>
        <w:rPr>
          <w:rFonts w:ascii="仿宋" w:hAnsi="仿宋" w:eastAsia="仿宋" w:cs="仿宋"/>
          <w:b/>
          <w:bCs/>
          <w:color w:val="auto"/>
          <w:sz w:val="32"/>
          <w:szCs w:val="44"/>
          <w:highlight w:val="none"/>
        </w:rPr>
      </w:pPr>
      <w:bookmarkStart w:id="98" w:name="_Toc10045"/>
      <w:bookmarkStart w:id="99" w:name="_Toc29389"/>
      <w:r>
        <w:rPr>
          <w:rFonts w:hint="eastAsia" w:ascii="仿宋" w:hAnsi="仿宋" w:eastAsia="仿宋" w:cs="仿宋"/>
          <w:b/>
          <w:bCs/>
          <w:color w:val="auto"/>
          <w:sz w:val="32"/>
          <w:szCs w:val="44"/>
          <w:highlight w:val="none"/>
        </w:rPr>
        <w:t>询问函范本</w:t>
      </w:r>
      <w:bookmarkEnd w:id="98"/>
      <w:bookmarkEnd w:id="99"/>
    </w:p>
    <w:p w14:paraId="78B5D923">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94E86DD">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lang w:eastAsia="zh-CN"/>
        </w:rPr>
        <w:t>采购人</w:t>
      </w:r>
    </w:p>
    <w:p w14:paraId="7560434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lang w:val="en-US" w:eastAsia="zh-CN"/>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lang w:val="en-US" w:eastAsia="zh-CN"/>
        </w:rPr>
        <w:t>项目名称、</w:t>
      </w:r>
      <w:r>
        <w:rPr>
          <w:rFonts w:hint="eastAsia" w:cs="仿宋" w:asciiTheme="minorEastAsia" w:hAnsiTheme="minorEastAsia" w:eastAsiaTheme="minorEastAsia"/>
          <w:color w:val="auto"/>
          <w:sz w:val="24"/>
          <w:szCs w:val="24"/>
          <w:highlight w:val="none"/>
        </w:rPr>
        <w:t>编号)的采购活动，现有以下内容(或条款)存在疑问(或无法理解)，特提出询问。</w:t>
      </w:r>
    </w:p>
    <w:p w14:paraId="4289F5A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0" w:name="_Toc29678"/>
      <w:bookmarkStart w:id="101" w:name="_Toc23472"/>
      <w:r>
        <w:rPr>
          <w:rFonts w:hint="eastAsia" w:cs="仿宋" w:asciiTheme="minorEastAsia" w:hAnsiTheme="minorEastAsia" w:eastAsiaTheme="minorEastAsia"/>
          <w:color w:val="auto"/>
          <w:sz w:val="24"/>
          <w:szCs w:val="24"/>
          <w:highlight w:val="none"/>
        </w:rPr>
        <w:t>一、(事项一)</w:t>
      </w:r>
      <w:bookmarkEnd w:id="100"/>
      <w:bookmarkEnd w:id="101"/>
    </w:p>
    <w:p w14:paraId="45FACBC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33F9063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6F3A108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023203AE">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2" w:name="_Toc20836"/>
      <w:bookmarkStart w:id="103" w:name="_Toc22463"/>
      <w:r>
        <w:rPr>
          <w:rFonts w:hint="eastAsia" w:cs="仿宋" w:asciiTheme="minorEastAsia" w:hAnsiTheme="minorEastAsia" w:eastAsiaTheme="minorEastAsia"/>
          <w:color w:val="auto"/>
          <w:sz w:val="24"/>
          <w:szCs w:val="24"/>
          <w:highlight w:val="none"/>
        </w:rPr>
        <w:t>二、(事项二)</w:t>
      </w:r>
      <w:bookmarkEnd w:id="102"/>
      <w:bookmarkEnd w:id="103"/>
    </w:p>
    <w:p w14:paraId="2C7C64E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897BCC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246A769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9F777B5">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69ECF57">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E2F4154">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4FB645F">
      <w:pPr>
        <w:jc w:val="center"/>
        <w:outlineLvl w:val="1"/>
        <w:rPr>
          <w:rFonts w:cs="仿宋" w:asciiTheme="minorEastAsia" w:hAnsiTheme="minorEastAsia" w:eastAsiaTheme="minorEastAsia"/>
          <w:b/>
          <w:bCs/>
          <w:color w:val="auto"/>
          <w:sz w:val="32"/>
          <w:szCs w:val="44"/>
          <w:highlight w:val="none"/>
        </w:rPr>
      </w:pPr>
      <w:bookmarkStart w:id="104" w:name="_Toc15057"/>
      <w:bookmarkStart w:id="105" w:name="_Toc31458"/>
      <w:r>
        <w:rPr>
          <w:rFonts w:hint="eastAsia" w:cs="仿宋" w:asciiTheme="minorEastAsia" w:hAnsiTheme="minorEastAsia" w:eastAsiaTheme="minorEastAsia"/>
          <w:b/>
          <w:bCs/>
          <w:color w:val="auto"/>
          <w:sz w:val="32"/>
          <w:szCs w:val="44"/>
          <w:highlight w:val="none"/>
        </w:rPr>
        <w:t>质疑函范本</w:t>
      </w:r>
      <w:bookmarkEnd w:id="104"/>
      <w:bookmarkEnd w:id="105"/>
    </w:p>
    <w:p w14:paraId="71EB01B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06" w:name="_Toc22823"/>
      <w:bookmarkStart w:id="107" w:name="_Toc21471"/>
      <w:r>
        <w:rPr>
          <w:rFonts w:hint="eastAsia" w:cs="仿宋" w:asciiTheme="minorEastAsia" w:hAnsiTheme="minorEastAsia" w:eastAsiaTheme="minorEastAsia"/>
          <w:b/>
          <w:bCs/>
          <w:color w:val="auto"/>
          <w:sz w:val="24"/>
          <w:szCs w:val="24"/>
          <w:highlight w:val="none"/>
        </w:rPr>
        <w:t>一、质疑供应商基本信息</w:t>
      </w:r>
      <w:bookmarkEnd w:id="106"/>
      <w:bookmarkEnd w:id="107"/>
    </w:p>
    <w:p w14:paraId="40F3A2B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68ACE5A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35F557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767D96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AEB7E9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744CF31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CD7AEC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8" w:name="_Toc3326"/>
      <w:bookmarkStart w:id="109" w:name="_Toc10721"/>
      <w:r>
        <w:rPr>
          <w:rFonts w:hint="eastAsia" w:cs="仿宋" w:asciiTheme="minorEastAsia" w:hAnsiTheme="minorEastAsia" w:eastAsiaTheme="minorEastAsia"/>
          <w:b/>
          <w:bCs/>
          <w:color w:val="auto"/>
          <w:sz w:val="24"/>
          <w:szCs w:val="24"/>
          <w:highlight w:val="none"/>
        </w:rPr>
        <w:t>二、质疑项目基本情况</w:t>
      </w:r>
      <w:bookmarkEnd w:id="108"/>
      <w:bookmarkEnd w:id="109"/>
    </w:p>
    <w:p w14:paraId="5E053C8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B5129A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3C0C3FC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1E2DF7F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6C5C9F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0" w:name="_Toc21619"/>
      <w:bookmarkStart w:id="111" w:name="_Toc8391"/>
      <w:r>
        <w:rPr>
          <w:rFonts w:hint="eastAsia" w:cs="仿宋" w:asciiTheme="minorEastAsia" w:hAnsiTheme="minorEastAsia" w:eastAsiaTheme="minorEastAsia"/>
          <w:b/>
          <w:bCs/>
          <w:color w:val="auto"/>
          <w:sz w:val="24"/>
          <w:szCs w:val="24"/>
          <w:highlight w:val="none"/>
        </w:rPr>
        <w:t>三、质疑事项具体内容</w:t>
      </w:r>
      <w:bookmarkEnd w:id="110"/>
      <w:bookmarkEnd w:id="111"/>
    </w:p>
    <w:p w14:paraId="6D7AFFF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4699F7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54B8E66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67ECCF0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BA4CA7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916AAC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1AA40F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11E9F0B">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2" w:name="_Toc10324"/>
      <w:bookmarkStart w:id="113" w:name="_Toc31747"/>
      <w:r>
        <w:rPr>
          <w:rFonts w:hint="eastAsia" w:cs="仿宋" w:asciiTheme="minorEastAsia" w:hAnsiTheme="minorEastAsia" w:eastAsiaTheme="minorEastAsia"/>
          <w:b/>
          <w:bCs/>
          <w:color w:val="auto"/>
          <w:sz w:val="24"/>
          <w:szCs w:val="24"/>
          <w:highlight w:val="none"/>
        </w:rPr>
        <w:t>四、与质疑事项相关的质疑请求</w:t>
      </w:r>
      <w:bookmarkEnd w:id="112"/>
      <w:bookmarkEnd w:id="113"/>
    </w:p>
    <w:p w14:paraId="346FDF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3D426C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EC5EB6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3F246A14">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1A6460AE">
      <w:pPr>
        <w:outlineLvl w:val="0"/>
        <w:rPr>
          <w:rFonts w:asciiTheme="minorEastAsia" w:hAnsiTheme="minorEastAsia" w:eastAsiaTheme="minorEastAsia"/>
          <w:b/>
          <w:color w:val="auto"/>
          <w:sz w:val="28"/>
          <w:szCs w:val="32"/>
          <w:highlight w:val="none"/>
        </w:rPr>
      </w:pPr>
      <w:bookmarkStart w:id="114" w:name="_Toc29795"/>
      <w:bookmarkStart w:id="115" w:name="_Toc27249"/>
      <w:r>
        <w:rPr>
          <w:rFonts w:hint="eastAsia" w:asciiTheme="minorEastAsia" w:hAnsiTheme="minorEastAsia" w:eastAsiaTheme="minorEastAsia"/>
          <w:b/>
          <w:color w:val="auto"/>
          <w:sz w:val="28"/>
          <w:szCs w:val="32"/>
          <w:highlight w:val="none"/>
        </w:rPr>
        <w:t>质疑函制作说明：</w:t>
      </w:r>
      <w:bookmarkEnd w:id="114"/>
      <w:bookmarkEnd w:id="115"/>
    </w:p>
    <w:p w14:paraId="1630B6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1249C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9980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32A2F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E1A6D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34EE5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44D1">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1000811171"/>
    </w:sdtPr>
    <w:sdtEndPr>
      <w:rPr>
        <w:rFonts w:hint="eastAsia" w:cs="宋体" w:asciiTheme="minorEastAsia" w:hAnsiTheme="minorEastAsia" w:eastAsiaTheme="minorEastAsia"/>
        <w:sz w:val="21"/>
        <w:szCs w:val="21"/>
      </w:rPr>
    </w:sdtEndPr>
    <w:sdtContent>
      <w:sdt>
        <w:sdtPr>
          <w:rPr>
            <w:rFonts w:hint="eastAsia" w:ascii="宋体" w:hAnsi="宋体" w:eastAsia="宋体" w:cs="宋体"/>
            <w:sz w:val="21"/>
            <w:szCs w:val="21"/>
          </w:rPr>
          <w:id w:val="-1669238322"/>
        </w:sdtPr>
        <w:sdtEndPr>
          <w:rPr>
            <w:rFonts w:hint="eastAsia" w:cs="宋体" w:asciiTheme="minorEastAsia" w:hAnsiTheme="minorEastAsia" w:eastAsiaTheme="minorEastAsia"/>
            <w:sz w:val="21"/>
            <w:szCs w:val="21"/>
          </w:rPr>
        </w:sdtEndPr>
        <w:sdtContent>
          <w:p w14:paraId="7FF5FC3E">
            <w:pPr>
              <w:pStyle w:val="14"/>
              <w:jc w:val="center"/>
              <w:rPr>
                <w:rFonts w:asciiTheme="minorEastAsia" w:hAnsiTheme="minorEastAsia" w:eastAsiaTheme="minorEastAsia"/>
                <w:sz w:val="21"/>
                <w:szCs w:val="21"/>
              </w:rPr>
            </w:pPr>
            <w:r>
              <w:rPr>
                <w:rFonts w:hint="eastAsia" w:ascii="宋体" w:hAnsi="宋体" w:eastAsia="宋体" w:cs="宋体"/>
                <w:sz w:val="21"/>
                <w:szCs w:val="21"/>
              </w:rPr>
              <w:t>第</w:t>
            </w:r>
            <w:r>
              <w:rPr>
                <w:rFonts w:hint="eastAsia" w:ascii="宋体" w:hAnsi="宋体" w:eastAsia="宋体" w:cs="宋体"/>
                <w:sz w:val="21"/>
                <w:szCs w:val="21"/>
                <w:lang w:val="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页/共 </w:t>
            </w:r>
            <w:r>
              <w:rPr>
                <w:rFonts w:hint="eastAsia" w:ascii="宋体" w:hAnsi="宋体" w:eastAsia="宋体" w:cs="宋体"/>
                <w:sz w:val="21"/>
                <w:szCs w:val="21"/>
                <w:lang w:val="en-US" w:eastAsia="zh-CN"/>
              </w:rPr>
              <w:t>46</w:t>
            </w:r>
            <w:r>
              <w:rPr>
                <w:rFonts w:hint="eastAsia" w:ascii="宋体" w:hAnsi="宋体" w:eastAsia="宋体" w:cs="宋体"/>
                <w:sz w:val="21"/>
                <w:szCs w:val="21"/>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AE2D">
    <w:pPr>
      <w:pStyle w:val="15"/>
      <w:jc w:val="left"/>
      <w:rPr>
        <w:rFonts w:hint="eastAsia" w:eastAsiaTheme="minor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8DC4">
    <w:pPr>
      <w:pStyle w:val="15"/>
      <w:jc w:val="left"/>
    </w:pP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询价通知书</w:t>
    </w:r>
    <w:r>
      <w:rPr>
        <w:rFonts w:hint="eastAsia" w:asciiTheme="minorEastAsia" w:hAnsiTheme="minorEastAsia" w:eastAsiaTheme="minorEastAsia"/>
        <w:lang w:eastAsia="zh-CN"/>
      </w:rPr>
      <w:t>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31B72"/>
    <w:multiLevelType w:val="singleLevel"/>
    <w:tmpl w:val="8F731B72"/>
    <w:lvl w:ilvl="0" w:tentative="0">
      <w:start w:val="9"/>
      <w:numFmt w:val="decimal"/>
      <w:lvlText w:val="%1."/>
      <w:lvlJc w:val="left"/>
      <w:pPr>
        <w:tabs>
          <w:tab w:val="left" w:pos="312"/>
        </w:tabs>
      </w:pPr>
    </w:lvl>
  </w:abstractNum>
  <w:abstractNum w:abstractNumId="1">
    <w:nsid w:val="A65AAFB2"/>
    <w:multiLevelType w:val="singleLevel"/>
    <w:tmpl w:val="A65AAFB2"/>
    <w:lvl w:ilvl="0" w:tentative="0">
      <w:start w:val="1"/>
      <w:numFmt w:val="decimal"/>
      <w:suff w:val="space"/>
      <w:lvlText w:val="%1."/>
      <w:lvlJc w:val="left"/>
    </w:lvl>
  </w:abstractNum>
  <w:abstractNum w:abstractNumId="2">
    <w:nsid w:val="D7389CEC"/>
    <w:multiLevelType w:val="singleLevel"/>
    <w:tmpl w:val="D7389CEC"/>
    <w:lvl w:ilvl="0" w:tentative="0">
      <w:start w:val="1"/>
      <w:numFmt w:val="decimal"/>
      <w:suff w:val="space"/>
      <w:lvlText w:val="%1."/>
      <w:lvlJc w:val="left"/>
    </w:lvl>
  </w:abstractNum>
  <w:abstractNum w:abstractNumId="3">
    <w:nsid w:val="17FD7E08"/>
    <w:multiLevelType w:val="singleLevel"/>
    <w:tmpl w:val="17FD7E08"/>
    <w:lvl w:ilvl="0" w:tentative="0">
      <w:start w:val="4"/>
      <w:numFmt w:val="decimal"/>
      <w:suff w:val="nothing"/>
      <w:lvlText w:val="%1）"/>
      <w:lvlJc w:val="left"/>
    </w:lvl>
  </w:abstractNum>
  <w:abstractNum w:abstractNumId="4">
    <w:nsid w:val="1D962C9F"/>
    <w:multiLevelType w:val="singleLevel"/>
    <w:tmpl w:val="1D962C9F"/>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A6D"/>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21FDB"/>
    <w:rsid w:val="01937A0C"/>
    <w:rsid w:val="02BF6C59"/>
    <w:rsid w:val="04B765A2"/>
    <w:rsid w:val="059321F1"/>
    <w:rsid w:val="05AF72A0"/>
    <w:rsid w:val="05EE32AE"/>
    <w:rsid w:val="061E4FDD"/>
    <w:rsid w:val="0954653B"/>
    <w:rsid w:val="0A0236B4"/>
    <w:rsid w:val="0A5C407D"/>
    <w:rsid w:val="0C0E0A28"/>
    <w:rsid w:val="0C5C2F82"/>
    <w:rsid w:val="0D262A20"/>
    <w:rsid w:val="0F2960F3"/>
    <w:rsid w:val="0F8347BD"/>
    <w:rsid w:val="125E1788"/>
    <w:rsid w:val="145C4675"/>
    <w:rsid w:val="1475265D"/>
    <w:rsid w:val="14D2451C"/>
    <w:rsid w:val="157B6A2B"/>
    <w:rsid w:val="15D65C30"/>
    <w:rsid w:val="16CF07A1"/>
    <w:rsid w:val="18031DFC"/>
    <w:rsid w:val="180F1FC9"/>
    <w:rsid w:val="18633FE4"/>
    <w:rsid w:val="1A7B316A"/>
    <w:rsid w:val="1CD93E41"/>
    <w:rsid w:val="1E8A0F92"/>
    <w:rsid w:val="1F04109E"/>
    <w:rsid w:val="21030661"/>
    <w:rsid w:val="211654D1"/>
    <w:rsid w:val="214D4F9D"/>
    <w:rsid w:val="218D5DCC"/>
    <w:rsid w:val="21A00E17"/>
    <w:rsid w:val="226326A4"/>
    <w:rsid w:val="23576714"/>
    <w:rsid w:val="23663C2F"/>
    <w:rsid w:val="245943B5"/>
    <w:rsid w:val="247C1540"/>
    <w:rsid w:val="278B4F71"/>
    <w:rsid w:val="28251390"/>
    <w:rsid w:val="28CE2356"/>
    <w:rsid w:val="295A2A3F"/>
    <w:rsid w:val="29F63606"/>
    <w:rsid w:val="2A1B7069"/>
    <w:rsid w:val="2C5A2CF1"/>
    <w:rsid w:val="2C7C57CA"/>
    <w:rsid w:val="2D814CAA"/>
    <w:rsid w:val="2E141EF5"/>
    <w:rsid w:val="2E1A575D"/>
    <w:rsid w:val="2E36227F"/>
    <w:rsid w:val="2EEE64B3"/>
    <w:rsid w:val="2F3C3432"/>
    <w:rsid w:val="30A754DF"/>
    <w:rsid w:val="337E5DD0"/>
    <w:rsid w:val="33D161E8"/>
    <w:rsid w:val="34B2511B"/>
    <w:rsid w:val="358B0865"/>
    <w:rsid w:val="371847E2"/>
    <w:rsid w:val="37BF2AC2"/>
    <w:rsid w:val="39185E60"/>
    <w:rsid w:val="394E621D"/>
    <w:rsid w:val="3B214C05"/>
    <w:rsid w:val="3B6732A7"/>
    <w:rsid w:val="3B796242"/>
    <w:rsid w:val="3CCE2AB3"/>
    <w:rsid w:val="3CEF068E"/>
    <w:rsid w:val="3D6E29D8"/>
    <w:rsid w:val="3DAC0EE9"/>
    <w:rsid w:val="3E9512FD"/>
    <w:rsid w:val="3F42428E"/>
    <w:rsid w:val="402F520E"/>
    <w:rsid w:val="41377F7D"/>
    <w:rsid w:val="413A09E6"/>
    <w:rsid w:val="41676AB4"/>
    <w:rsid w:val="44046D3B"/>
    <w:rsid w:val="45D715E1"/>
    <w:rsid w:val="4A6D07B9"/>
    <w:rsid w:val="4BD9233D"/>
    <w:rsid w:val="4BE12910"/>
    <w:rsid w:val="4CDC7AA1"/>
    <w:rsid w:val="52377F97"/>
    <w:rsid w:val="53110BF4"/>
    <w:rsid w:val="543C1CC1"/>
    <w:rsid w:val="5607799E"/>
    <w:rsid w:val="58F509F1"/>
    <w:rsid w:val="59C4319E"/>
    <w:rsid w:val="59E4582B"/>
    <w:rsid w:val="59FC4F8A"/>
    <w:rsid w:val="5A6804AB"/>
    <w:rsid w:val="5C372975"/>
    <w:rsid w:val="5C740423"/>
    <w:rsid w:val="5C7F166A"/>
    <w:rsid w:val="5E554AD3"/>
    <w:rsid w:val="5FDF6AB4"/>
    <w:rsid w:val="604D40FC"/>
    <w:rsid w:val="629D2560"/>
    <w:rsid w:val="644E6FB5"/>
    <w:rsid w:val="644F31D5"/>
    <w:rsid w:val="64EC6D10"/>
    <w:rsid w:val="65692B14"/>
    <w:rsid w:val="67126006"/>
    <w:rsid w:val="674A241E"/>
    <w:rsid w:val="67BB0B3F"/>
    <w:rsid w:val="682F07AA"/>
    <w:rsid w:val="68807C64"/>
    <w:rsid w:val="68CD5DAB"/>
    <w:rsid w:val="69C21C42"/>
    <w:rsid w:val="69EA2A1E"/>
    <w:rsid w:val="6A570167"/>
    <w:rsid w:val="6AC61574"/>
    <w:rsid w:val="6B3E7572"/>
    <w:rsid w:val="6BE2044C"/>
    <w:rsid w:val="6FBC2114"/>
    <w:rsid w:val="705F607C"/>
    <w:rsid w:val="70902932"/>
    <w:rsid w:val="71946328"/>
    <w:rsid w:val="735D4003"/>
    <w:rsid w:val="73FA265E"/>
    <w:rsid w:val="748C2191"/>
    <w:rsid w:val="74D745B8"/>
    <w:rsid w:val="74F764D9"/>
    <w:rsid w:val="75C537CD"/>
    <w:rsid w:val="75F0567A"/>
    <w:rsid w:val="766377D4"/>
    <w:rsid w:val="76E73479"/>
    <w:rsid w:val="77FD363B"/>
    <w:rsid w:val="784E1FE2"/>
    <w:rsid w:val="78803D6C"/>
    <w:rsid w:val="7AC77982"/>
    <w:rsid w:val="7B0809BE"/>
    <w:rsid w:val="7DB52BB3"/>
    <w:rsid w:val="7E490EF5"/>
    <w:rsid w:val="7E6E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5"/>
    <w:autoRedefine/>
    <w:qFormat/>
    <w:uiPriority w:val="0"/>
    <w:pPr>
      <w:jc w:val="left"/>
    </w:pPr>
    <w:rPr>
      <w:rFonts w:ascii="Arial" w:hAnsi="Arial" w:eastAsia="黑体" w:cs="Arial"/>
    </w:r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8"/>
    <w:autoRedefine/>
    <w:qFormat/>
    <w:uiPriority w:val="0"/>
    <w:pPr>
      <w:spacing w:after="120"/>
      <w:ind w:left="420" w:leftChars="200"/>
    </w:pPr>
  </w:style>
  <w:style w:type="paragraph" w:styleId="10">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4"/>
    <w:autoRedefine/>
    <w:qFormat/>
    <w:uiPriority w:val="99"/>
    <w:rPr>
      <w:rFonts w:ascii="宋体" w:hAnsi="Courier New" w:eastAsiaTheme="minorEastAsia" w:cstheme="minorBidi"/>
      <w:szCs w:val="22"/>
    </w:rPr>
  </w:style>
  <w:style w:type="paragraph" w:styleId="12">
    <w:name w:val="Date"/>
    <w:basedOn w:val="1"/>
    <w:next w:val="1"/>
    <w:link w:val="41"/>
    <w:autoRedefine/>
    <w:qFormat/>
    <w:uiPriority w:val="0"/>
    <w:rPr>
      <w:rFonts w:ascii="Arial" w:hAnsi="Arial" w:eastAsia="宋体" w:cs="Arial"/>
      <w:b/>
      <w:sz w:val="28"/>
    </w:rPr>
  </w:style>
  <w:style w:type="paragraph" w:styleId="13">
    <w:name w:val="Balloon Text"/>
    <w:basedOn w:val="1"/>
    <w:link w:val="28"/>
    <w:autoRedefine/>
    <w:semiHidden/>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autoRedefine/>
    <w:qFormat/>
    <w:uiPriority w:val="0"/>
    <w:pPr>
      <w:spacing w:before="100" w:beforeAutospacing="1" w:after="100" w:afterAutospacing="1"/>
      <w:jc w:val="left"/>
    </w:pPr>
    <w:rPr>
      <w:rFonts w:cs="Times New Roman"/>
      <w:kern w:val="0"/>
      <w:sz w:val="24"/>
    </w:rPr>
  </w:style>
  <w:style w:type="paragraph" w:styleId="19">
    <w:name w:val="index 1"/>
    <w:basedOn w:val="1"/>
    <w:next w:val="1"/>
    <w:autoRedefine/>
    <w:qFormat/>
    <w:uiPriority w:val="0"/>
    <w:pPr>
      <w:jc w:val="center"/>
    </w:pPr>
    <w:rPr>
      <w:rFonts w:ascii="Arial" w:hAnsi="Arial" w:eastAsia="Arial" w:cs="Arial"/>
      <w:b/>
      <w:bCs/>
      <w:sz w:val="28"/>
    </w:rPr>
  </w:style>
  <w:style w:type="paragraph" w:styleId="20">
    <w:name w:val="Body Text First Indent"/>
    <w:basedOn w:val="8"/>
    <w:autoRedefine/>
    <w:unhideWhenUsed/>
    <w:qFormat/>
    <w:uiPriority w:val="99"/>
    <w:pPr>
      <w:ind w:firstLine="420" w:firstLineChars="100"/>
    </w:pPr>
  </w:style>
  <w:style w:type="paragraph" w:styleId="21">
    <w:name w:val="Body Text First Indent 2"/>
    <w:next w:val="20"/>
    <w:unhideWhenUsed/>
    <w:qFormat/>
    <w:uiPriority w:val="99"/>
    <w:pPr>
      <w:widowControl w:val="0"/>
      <w:ind w:left="420" w:firstLine="420" w:firstLineChars="200"/>
      <w:jc w:val="both"/>
    </w:pPr>
    <w:rPr>
      <w:rFonts w:ascii="Times New Roman" w:hAnsi="@仿宋_GB2312" w:eastAsia="楷体_GB2312" w:cs="Times New Roman"/>
      <w:kern w:val="2"/>
      <w:sz w:val="32"/>
      <w:lang w:val="en-US" w:eastAsia="zh-CN" w:bidi="ar-SA"/>
    </w:r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styleId="27">
    <w:name w:val="HTML Sample"/>
    <w:basedOn w:val="24"/>
    <w:semiHidden/>
    <w:unhideWhenUsed/>
    <w:qFormat/>
    <w:uiPriority w:val="99"/>
    <w:rPr>
      <w:rFonts w:ascii="Courier New" w:hAnsi="Courier New"/>
    </w:rPr>
  </w:style>
  <w:style w:type="character" w:customStyle="1" w:styleId="28">
    <w:name w:val="批注框文本 Char"/>
    <w:basedOn w:val="24"/>
    <w:link w:val="13"/>
    <w:autoRedefine/>
    <w:semiHidden/>
    <w:qFormat/>
    <w:uiPriority w:val="99"/>
    <w:rPr>
      <w:rFonts w:ascii="@仿宋_GB2312" w:hAnsi="@仿宋_GB2312" w:eastAsia="@仿宋_GB2312" w:cs="@仿宋_GB2312"/>
      <w:sz w:val="18"/>
      <w:szCs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autoRedefine/>
    <w:qFormat/>
    <w:uiPriority w:val="0"/>
    <w:rPr>
      <w:rFonts w:ascii="@仿宋_GB2312" w:hAnsi="@仿宋_GB2312" w:eastAsia="@仿宋_GB2312" w:cs="@仿宋_GB2312"/>
      <w:sz w:val="18"/>
      <w:szCs w:val="18"/>
    </w:rPr>
  </w:style>
  <w:style w:type="character" w:customStyle="1" w:styleId="33">
    <w:name w:val="页脚 Char"/>
    <w:basedOn w:val="24"/>
    <w:link w:val="14"/>
    <w:autoRedefine/>
    <w:qFormat/>
    <w:uiPriority w:val="99"/>
    <w:rPr>
      <w:rFonts w:ascii="@仿宋_GB2312" w:hAnsi="@仿宋_GB2312" w:eastAsia="@仿宋_GB2312" w:cs="@仿宋_GB2312"/>
      <w:sz w:val="18"/>
      <w:szCs w:val="18"/>
    </w:rPr>
  </w:style>
  <w:style w:type="character" w:customStyle="1" w:styleId="34">
    <w:name w:val="纯文本 Char"/>
    <w:link w:val="11"/>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Char"/>
    <w:link w:val="12"/>
    <w:autoRedefine/>
    <w:qFormat/>
    <w:uiPriority w:val="0"/>
    <w:rPr>
      <w:rFonts w:ascii="Arial" w:hAnsi="Arial" w:eastAsia="宋体" w:cs="Arial"/>
      <w:b/>
      <w:sz w:val="28"/>
      <w:szCs w:val="20"/>
    </w:rPr>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Char1"/>
    <w:link w:val="7"/>
    <w:autoRedefine/>
    <w:qFormat/>
    <w:uiPriority w:val="0"/>
    <w:rPr>
      <w:rFonts w:ascii="Arial" w:hAnsi="Arial" w:eastAsia="黑体" w:cs="Arial"/>
      <w:szCs w:val="20"/>
    </w:rPr>
  </w:style>
  <w:style w:type="character" w:customStyle="1" w:styleId="46">
    <w:name w:val="标题 1 Char"/>
    <w:basedOn w:val="24"/>
    <w:link w:val="2"/>
    <w:autoRedefine/>
    <w:qFormat/>
    <w:uiPriority w:val="9"/>
    <w:rPr>
      <w:rFonts w:ascii="@仿宋_GB2312" w:hAnsi="@仿宋_GB2312" w:eastAsia="@仿宋_GB2312" w:cs="@仿宋_GB2312"/>
      <w:b/>
      <w:bCs/>
      <w:kern w:val="44"/>
      <w:sz w:val="44"/>
      <w:szCs w:val="44"/>
    </w:rPr>
  </w:style>
  <w:style w:type="paragraph" w:customStyle="1" w:styleId="4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Char"/>
    <w:basedOn w:val="24"/>
    <w:link w:val="4"/>
    <w:autoRedefine/>
    <w:semiHidden/>
    <w:qFormat/>
    <w:uiPriority w:val="9"/>
    <w:rPr>
      <w:rFonts w:ascii="@仿宋_GB2312" w:hAnsi="@仿宋_GB2312" w:eastAsia="@仿宋_GB2312" w:cs="@仿宋_GB2312"/>
      <w:b/>
      <w:bCs/>
      <w:sz w:val="32"/>
      <w:szCs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Char"/>
    <w:link w:val="5"/>
    <w:autoRedefine/>
    <w:qFormat/>
    <w:uiPriority w:val="0"/>
    <w:rPr>
      <w:rFonts w:ascii="@仿宋_GB2312" w:hAnsi="@仿宋_GB2312" w:eastAsia="@仿宋_GB2312" w:cs="@仿宋_GB2312"/>
      <w:b/>
      <w:bCs/>
      <w:sz w:val="28"/>
      <w:szCs w:val="28"/>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Table Text"/>
    <w:basedOn w:val="1"/>
    <w:autoRedefine/>
    <w:semiHidden/>
    <w:qFormat/>
    <w:uiPriority w:val="0"/>
    <w:rPr>
      <w:rFonts w:ascii="Arial" w:hAnsi="Arial" w:eastAsia="Arial" w:cs="Arial"/>
      <w:sz w:val="21"/>
      <w:szCs w:val="21"/>
      <w:lang w:val="en-US" w:eastAsia="en-US" w:bidi="ar-SA"/>
    </w:rPr>
  </w:style>
  <w:style w:type="paragraph" w:customStyle="1" w:styleId="5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7">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3401-81E2-418A-B418-7EF80B2E4932}">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50</Pages>
  <Words>1263</Words>
  <Characters>1500</Characters>
  <Lines>205</Lines>
  <Paragraphs>57</Paragraphs>
  <TotalTime>5</TotalTime>
  <ScaleCrop>false</ScaleCrop>
  <LinksUpToDate>false</LinksUpToDate>
  <CharactersWithSpaces>1554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NTKO</cp:lastModifiedBy>
  <cp:lastPrinted>2019-12-07T15:22:00Z</cp:lastPrinted>
  <dcterms:modified xsi:type="dcterms:W3CDTF">2025-08-06T09:26:44Z</dcterms:modified>
  <cp:revision>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6191249DB7F443DBA2AB6C982DFD6F51_13</vt:lpwstr>
  </property>
  <property fmtid="{D5CDD505-2E9C-101B-9397-08002B2CF9AE}" pid="4" name="KSOTemplateDocerSaveRecord">
    <vt:lpwstr>eyJoZGlkIjoiNjBjODQ0MGQ5NWE0YzMwZjg0NmI5YmIyNjM5YTI5ODEifQ==</vt:lpwstr>
  </property>
</Properties>
</file>