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FD0D6">
      <w:pPr>
        <w:pStyle w:val="2"/>
        <w:jc w:val="center"/>
      </w:pPr>
      <w:r>
        <w:t>采购需求</w:t>
      </w:r>
    </w:p>
    <w:p w14:paraId="4B985AB2">
      <w:pPr>
        <w:pStyle w:val="2"/>
        <w:spacing w:before="0" w:after="0" w:line="360" w:lineRule="auto"/>
        <w:ind w:firstLine="482" w:firstLineChars="200"/>
        <w:jc w:val="both"/>
        <w:rPr>
          <w:rFonts w:ascii="宋体" w:hAnsi="宋体" w:eastAsia="宋体"/>
          <w:bCs w:val="0"/>
          <w:sz w:val="24"/>
          <w:szCs w:val="22"/>
        </w:rPr>
      </w:pPr>
      <w:r>
        <w:rPr>
          <w:rFonts w:ascii="宋体" w:hAnsi="宋体" w:eastAsia="宋体"/>
          <w:b/>
          <w:bCs/>
          <w:sz w:val="24"/>
          <w:szCs w:val="22"/>
        </w:rPr>
        <w:t>一、项目概况</w:t>
      </w:r>
    </w:p>
    <w:p w14:paraId="34BD0DD8">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为提高我区管理范围内公务用车保险效率，现以</w:t>
      </w:r>
      <w:r>
        <w:rPr>
          <w:rFonts w:ascii="宋体" w:hAnsi="宋体" w:eastAsia="宋体" w:cs="宋体"/>
          <w:color w:val="000000"/>
          <w:kern w:val="0"/>
          <w:sz w:val="24"/>
          <w:lang w:bidi="ar"/>
        </w:rPr>
        <w:t>框架协议方式</w:t>
      </w:r>
      <w:r>
        <w:rPr>
          <w:rFonts w:hint="eastAsia" w:ascii="宋体" w:hAnsi="宋体" w:eastAsia="宋体" w:cs="宋体"/>
          <w:color w:val="000000"/>
          <w:kern w:val="0"/>
          <w:sz w:val="24"/>
          <w:lang w:bidi="ar"/>
        </w:rPr>
        <w:t>对我区所有公务用车保险服务公开</w:t>
      </w:r>
      <w:r>
        <w:rPr>
          <w:rFonts w:ascii="宋体" w:hAnsi="宋体" w:eastAsia="宋体" w:cs="宋体"/>
          <w:color w:val="000000"/>
          <w:kern w:val="0"/>
          <w:sz w:val="24"/>
          <w:lang w:bidi="ar"/>
        </w:rPr>
        <w:t>征集</w:t>
      </w:r>
      <w:r>
        <w:rPr>
          <w:rFonts w:hint="eastAsia" w:ascii="宋体" w:hAnsi="宋体" w:eastAsia="宋体" w:cs="宋体"/>
          <w:color w:val="000000"/>
          <w:kern w:val="0"/>
          <w:sz w:val="24"/>
          <w:lang w:bidi="ar"/>
        </w:rPr>
        <w:t>供应商。</w:t>
      </w:r>
      <w:r>
        <w:rPr>
          <w:rFonts w:hint="eastAsia" w:ascii="宋体" w:hAnsi="宋体" w:cs="Arial"/>
          <w:color w:val="000000"/>
          <w:sz w:val="24"/>
        </w:rPr>
        <w:t>在第一阶段入围供应商基础上</w:t>
      </w:r>
      <w:r>
        <w:rPr>
          <w:rFonts w:ascii="宋体" w:hAnsi="宋体" w:cs="Arial"/>
          <w:color w:val="000000"/>
          <w:sz w:val="24"/>
        </w:rPr>
        <w:t>，由</w:t>
      </w:r>
      <w:r>
        <w:rPr>
          <w:rFonts w:hint="eastAsia" w:ascii="宋体" w:hAnsi="宋体" w:cs="Arial"/>
          <w:color w:val="000000"/>
          <w:sz w:val="24"/>
        </w:rPr>
        <w:t>叶集区</w:t>
      </w:r>
      <w:r>
        <w:rPr>
          <w:rFonts w:ascii="宋体" w:hAnsi="宋体" w:cs="Arial"/>
          <w:color w:val="000000"/>
          <w:sz w:val="24"/>
        </w:rPr>
        <w:t>管理范围内的公务用车使用单位</w:t>
      </w:r>
      <w:r>
        <w:rPr>
          <w:rFonts w:hint="eastAsia" w:ascii="宋体" w:hAnsi="宋体" w:cs="Arial"/>
          <w:color w:val="000000"/>
          <w:sz w:val="24"/>
        </w:rPr>
        <w:t>通过直接选定方式</w:t>
      </w:r>
      <w:r>
        <w:rPr>
          <w:rFonts w:hint="eastAsia" w:ascii="宋体" w:hAnsi="宋体" w:eastAsia="宋体" w:cs="宋体"/>
          <w:color w:val="000000"/>
          <w:kern w:val="0"/>
          <w:sz w:val="24"/>
          <w:lang w:bidi="ar"/>
        </w:rPr>
        <w:t>确定第二阶段成交的保险公司承担框架</w:t>
      </w:r>
      <w:r>
        <w:rPr>
          <w:rFonts w:ascii="宋体" w:hAnsi="宋体" w:eastAsia="宋体" w:cs="宋体"/>
          <w:color w:val="000000"/>
          <w:kern w:val="0"/>
          <w:sz w:val="24"/>
          <w:lang w:bidi="ar"/>
        </w:rPr>
        <w:t>协议</w:t>
      </w:r>
      <w:r>
        <w:rPr>
          <w:rFonts w:hint="eastAsia" w:ascii="宋体" w:hAnsi="宋体" w:eastAsia="宋体" w:cs="宋体"/>
          <w:color w:val="000000"/>
          <w:kern w:val="0"/>
          <w:sz w:val="24"/>
          <w:lang w:bidi="ar"/>
        </w:rPr>
        <w:t>征集有效</w:t>
      </w:r>
      <w:r>
        <w:rPr>
          <w:rFonts w:ascii="宋体" w:hAnsi="宋体" w:eastAsia="宋体" w:cs="宋体"/>
          <w:color w:val="000000"/>
          <w:kern w:val="0"/>
          <w:sz w:val="24"/>
          <w:lang w:bidi="ar"/>
        </w:rPr>
        <w:t>期内</w:t>
      </w:r>
      <w:r>
        <w:rPr>
          <w:rFonts w:hint="eastAsia" w:ascii="宋体" w:hAnsi="宋体" w:eastAsia="宋体" w:cs="宋体"/>
          <w:color w:val="000000"/>
          <w:kern w:val="0"/>
          <w:sz w:val="24"/>
          <w:lang w:bidi="ar"/>
        </w:rPr>
        <w:t>的公务用车保险任务</w:t>
      </w:r>
      <w:r>
        <w:rPr>
          <w:rFonts w:hint="eastAsia" w:ascii="宋体" w:hAnsi="宋体" w:eastAsia="宋体" w:cs="宋体"/>
          <w:kern w:val="0"/>
          <w:sz w:val="24"/>
          <w:lang w:bidi="ar"/>
        </w:rPr>
        <w:t>（自框架协议签订之日起2年）</w:t>
      </w:r>
      <w:r>
        <w:rPr>
          <w:rFonts w:hint="eastAsia" w:ascii="宋体" w:hAnsi="宋体" w:eastAsia="宋体" w:cs="宋体"/>
          <w:color w:val="000000"/>
          <w:kern w:val="0"/>
          <w:sz w:val="24"/>
          <w:lang w:bidi="ar"/>
        </w:rPr>
        <w:t>。</w:t>
      </w:r>
    </w:p>
    <w:p w14:paraId="667908C1">
      <w:pPr>
        <w:pStyle w:val="2"/>
        <w:spacing w:before="0" w:after="0" w:line="400" w:lineRule="exact"/>
        <w:ind w:firstLine="482" w:firstLineChars="200"/>
        <w:jc w:val="both"/>
        <w:rPr>
          <w:rFonts w:ascii="宋体" w:hAnsi="宋体" w:eastAsia="宋体"/>
          <w:bCs w:val="0"/>
          <w:sz w:val="24"/>
          <w:szCs w:val="22"/>
        </w:rPr>
      </w:pPr>
      <w:r>
        <w:rPr>
          <w:rFonts w:ascii="宋体" w:hAnsi="宋体" w:eastAsia="宋体"/>
          <w:b/>
          <w:bCs/>
          <w:sz w:val="24"/>
          <w:szCs w:val="22"/>
        </w:rPr>
        <w:t>二、险种规定</w:t>
      </w:r>
    </w:p>
    <w:p w14:paraId="31E202C8">
      <w:pPr>
        <w:widowControl/>
        <w:spacing w:line="560" w:lineRule="exact"/>
        <w:ind w:firstLine="480" w:firstLineChars="200"/>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lang w:bidi="ar"/>
        </w:rPr>
        <w:t xml:space="preserve"> （一）投保</w:t>
      </w:r>
      <w:r>
        <w:rPr>
          <w:rFonts w:hint="eastAsia" w:ascii="宋体" w:hAnsi="宋体" w:eastAsia="宋体" w:cs="宋体"/>
          <w:color w:val="000000"/>
          <w:kern w:val="0"/>
          <w:sz w:val="24"/>
          <w:highlight w:val="none"/>
          <w:lang w:bidi="ar"/>
        </w:rPr>
        <w:t>险种</w:t>
      </w:r>
    </w:p>
    <w:p w14:paraId="2CA5BF5D">
      <w:pPr>
        <w:widowControl/>
        <w:spacing w:line="560" w:lineRule="exact"/>
        <w:ind w:firstLine="480" w:firstLineChars="200"/>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1、交强险：</w:t>
      </w:r>
      <w:r>
        <w:rPr>
          <w:rFonts w:hint="eastAsia" w:cs="宋体"/>
          <w:color w:val="000000"/>
          <w:kern w:val="0"/>
          <w:sz w:val="24"/>
          <w:highlight w:val="none"/>
          <w:lang w:eastAsia="zh-CN" w:bidi="ar"/>
        </w:rPr>
        <w:t>按照</w:t>
      </w:r>
      <w:r>
        <w:rPr>
          <w:rFonts w:hint="eastAsia" w:ascii="宋体" w:hAnsi="宋体" w:eastAsia="宋体" w:cs="宋体"/>
          <w:color w:val="000000"/>
          <w:kern w:val="0"/>
          <w:sz w:val="24"/>
          <w:highlight w:val="none"/>
          <w:lang w:bidi="ar"/>
        </w:rPr>
        <w:t>保险监督管理机构制定的机动车交通事故责任强制保险费率方案（含调整方案）的统一规定执行（以最新版本为准）。</w:t>
      </w:r>
    </w:p>
    <w:p w14:paraId="7511168F">
      <w:pPr>
        <w:widowControl/>
        <w:spacing w:line="560" w:lineRule="exact"/>
        <w:ind w:firstLine="480" w:firstLineChars="200"/>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2、车辆商业险包括：</w:t>
      </w:r>
    </w:p>
    <w:p w14:paraId="1D538F23">
      <w:pPr>
        <w:widowControl/>
        <w:spacing w:line="560" w:lineRule="exact"/>
        <w:ind w:firstLine="480" w:firstLineChars="200"/>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（1）车辆损失险（新车按购车价参保，旧车按重置价参保）；</w:t>
      </w:r>
    </w:p>
    <w:p w14:paraId="439D33E4">
      <w:pPr>
        <w:widowControl/>
        <w:spacing w:line="560" w:lineRule="exact"/>
        <w:ind w:firstLine="480" w:firstLineChars="200"/>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（2）第三者责任保险（保额300万元）；</w:t>
      </w:r>
    </w:p>
    <w:p w14:paraId="60E97BBB">
      <w:pPr>
        <w:widowControl/>
        <w:spacing w:line="560" w:lineRule="exact"/>
        <w:ind w:firstLine="480" w:firstLineChars="200"/>
        <w:jc w:val="left"/>
        <w:rPr>
          <w:rFonts w:hint="eastAsia" w:ascii="宋体" w:hAnsi="宋体" w:eastAsia="宋体" w:cs="宋体"/>
          <w:color w:val="000000"/>
          <w:kern w:val="0"/>
          <w:sz w:val="24"/>
          <w:highlight w:val="none"/>
          <w:lang w:eastAsia="zh-CN" w:bidi="ar"/>
        </w:rPr>
      </w:pPr>
      <w:r>
        <w:rPr>
          <w:rFonts w:hint="eastAsia" w:ascii="宋体" w:hAnsi="宋体" w:eastAsia="宋体" w:cs="宋体"/>
          <w:color w:val="000000"/>
          <w:kern w:val="0"/>
          <w:sz w:val="24"/>
          <w:highlight w:val="none"/>
          <w:lang w:bidi="ar"/>
        </w:rPr>
        <w:t>（3）驾驶员及乘客责任险（按核定载人数，5万元/座位）</w:t>
      </w:r>
      <w:r>
        <w:rPr>
          <w:rFonts w:hint="eastAsia" w:cs="宋体"/>
          <w:color w:val="000000"/>
          <w:kern w:val="0"/>
          <w:sz w:val="24"/>
          <w:highlight w:val="none"/>
          <w:lang w:eastAsia="zh-CN" w:bidi="ar"/>
        </w:rPr>
        <w:t>；</w:t>
      </w:r>
    </w:p>
    <w:p w14:paraId="1EDEB6F4">
      <w:pPr>
        <w:widowControl/>
        <w:spacing w:line="560" w:lineRule="exact"/>
        <w:ind w:firstLine="480" w:firstLineChars="200"/>
        <w:jc w:val="left"/>
        <w:rPr>
          <w:rFonts w:hint="eastAsia" w:ascii="宋体" w:hAnsi="宋体" w:eastAsia="宋体" w:cs="宋体"/>
          <w:color w:val="000000"/>
          <w:kern w:val="0"/>
          <w:sz w:val="24"/>
          <w:highlight w:val="none"/>
          <w:lang w:eastAsia="zh-CN" w:bidi="ar"/>
        </w:rPr>
      </w:pPr>
      <w:r>
        <w:rPr>
          <w:rFonts w:hint="eastAsia" w:ascii="宋体" w:hAnsi="宋体" w:eastAsia="宋体" w:cs="宋体"/>
          <w:color w:val="000000"/>
          <w:kern w:val="0"/>
          <w:sz w:val="24"/>
          <w:highlight w:val="none"/>
          <w:lang w:bidi="ar"/>
        </w:rPr>
        <w:t>（4）附加精神损害抚慰金责任险（保额3万）</w:t>
      </w:r>
      <w:r>
        <w:rPr>
          <w:rFonts w:hint="eastAsia" w:cs="宋体"/>
          <w:color w:val="000000"/>
          <w:kern w:val="0"/>
          <w:sz w:val="24"/>
          <w:highlight w:val="none"/>
          <w:lang w:eastAsia="zh-CN" w:bidi="ar"/>
        </w:rPr>
        <w:t>；</w:t>
      </w:r>
    </w:p>
    <w:p w14:paraId="1D3E7FF1">
      <w:pPr>
        <w:widowControl/>
        <w:spacing w:line="560" w:lineRule="exact"/>
        <w:ind w:firstLine="480" w:firstLineChars="200"/>
        <w:jc w:val="left"/>
        <w:rPr>
          <w:rFonts w:hint="eastAsia" w:ascii="宋体" w:hAnsi="宋体" w:eastAsia="宋体" w:cs="宋体"/>
          <w:color w:val="000000"/>
          <w:kern w:val="0"/>
          <w:sz w:val="24"/>
          <w:highlight w:val="none"/>
          <w:lang w:eastAsia="zh-CN" w:bidi="ar"/>
        </w:rPr>
      </w:pPr>
      <w:r>
        <w:rPr>
          <w:rFonts w:hint="eastAsia" w:cs="宋体"/>
          <w:color w:val="000000"/>
          <w:kern w:val="0"/>
          <w:sz w:val="24"/>
          <w:highlight w:val="none"/>
          <w:lang w:eastAsia="zh-CN" w:bidi="ar"/>
        </w:rPr>
        <w:t>（</w:t>
      </w:r>
      <w:r>
        <w:rPr>
          <w:rFonts w:hint="eastAsia" w:cs="宋体"/>
          <w:color w:val="000000"/>
          <w:kern w:val="0"/>
          <w:sz w:val="24"/>
          <w:highlight w:val="none"/>
          <w:lang w:val="en-US" w:eastAsia="zh-CN" w:bidi="ar"/>
        </w:rPr>
        <w:t>5</w:t>
      </w:r>
      <w:r>
        <w:rPr>
          <w:rFonts w:hint="eastAsia" w:cs="宋体"/>
          <w:color w:val="000000"/>
          <w:kern w:val="0"/>
          <w:sz w:val="24"/>
          <w:highlight w:val="none"/>
          <w:lang w:eastAsia="zh-CN" w:bidi="ar"/>
        </w:rPr>
        <w:t>）</w:t>
      </w:r>
      <w:r>
        <w:rPr>
          <w:rFonts w:hint="eastAsia" w:ascii="宋体" w:hAnsi="宋体" w:eastAsia="宋体" w:cs="宋体"/>
          <w:color w:val="000000"/>
          <w:kern w:val="0"/>
          <w:sz w:val="24"/>
          <w:highlight w:val="none"/>
          <w:lang w:bidi="ar"/>
        </w:rPr>
        <w:t>附加医保外医疗费用责任险（第三者）每座赔偿最高限额10万元</w:t>
      </w:r>
      <w:r>
        <w:rPr>
          <w:rFonts w:hint="eastAsia" w:cs="宋体"/>
          <w:color w:val="000000"/>
          <w:kern w:val="0"/>
          <w:sz w:val="24"/>
          <w:highlight w:val="none"/>
          <w:lang w:eastAsia="zh-CN" w:bidi="ar"/>
        </w:rPr>
        <w:t>。</w:t>
      </w:r>
    </w:p>
    <w:p w14:paraId="22BB6130">
      <w:pPr>
        <w:widowControl/>
        <w:spacing w:line="560" w:lineRule="exact"/>
        <w:ind w:firstLine="480" w:firstLineChars="200"/>
        <w:jc w:val="left"/>
        <w:rPr>
          <w:rFonts w:hint="eastAsia" w:ascii="宋体" w:hAnsi="宋体" w:eastAsia="宋体" w:cs="宋体"/>
          <w:color w:val="000000"/>
          <w:kern w:val="0"/>
          <w:sz w:val="24"/>
          <w:highlight w:val="none"/>
          <w:lang w:eastAsia="zh-CN" w:bidi="ar"/>
        </w:rPr>
      </w:pPr>
      <w:r>
        <w:rPr>
          <w:rFonts w:hint="eastAsia" w:ascii="宋体" w:hAnsi="宋体" w:eastAsia="宋体" w:cs="宋体"/>
          <w:color w:val="000000"/>
          <w:kern w:val="0"/>
          <w:sz w:val="24"/>
          <w:highlight w:val="none"/>
          <w:lang w:bidi="ar"/>
        </w:rPr>
        <w:t>3、驾驶员及乘客意外险（包括驾乘非营运汽车意外伤害身故、残疾给付每座20万元，意外医疗费用补偿每座10万元，意外住院津贴每座1.8万）</w:t>
      </w:r>
      <w:r>
        <w:rPr>
          <w:rFonts w:hint="eastAsia" w:cs="宋体"/>
          <w:color w:val="000000"/>
          <w:kern w:val="0"/>
          <w:sz w:val="24"/>
          <w:highlight w:val="none"/>
          <w:lang w:eastAsia="zh-CN" w:bidi="ar"/>
        </w:rPr>
        <w:t>。</w:t>
      </w:r>
    </w:p>
    <w:p w14:paraId="53FEFC1D">
      <w:pPr>
        <w:widowControl/>
        <w:spacing w:line="560" w:lineRule="exact"/>
        <w:ind w:firstLine="480" w:firstLineChars="200"/>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被保险单位具体投保时所选择的险种不得超过以上规定的险种。</w:t>
      </w:r>
    </w:p>
    <w:p w14:paraId="49433C34">
      <w:pPr>
        <w:widowControl/>
        <w:spacing w:line="560" w:lineRule="exact"/>
        <w:ind w:firstLine="480" w:firstLineChars="200"/>
        <w:jc w:val="left"/>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（二）保险期限</w:t>
      </w:r>
    </w:p>
    <w:p w14:paraId="44CCBCA5">
      <w:pPr>
        <w:widowControl/>
        <w:spacing w:line="440" w:lineRule="exact"/>
        <w:ind w:firstLine="480" w:firstLineChars="200"/>
        <w:jc w:val="left"/>
        <w:rPr>
          <w:rFonts w:ascii="宋体" w:hAnsi="宋体" w:eastAsia="宋体" w:cs="宋体"/>
          <w:color w:val="000000"/>
          <w:kern w:val="0"/>
          <w:sz w:val="24"/>
          <w:highlight w:val="none"/>
          <w:lang w:bidi="ar"/>
        </w:rPr>
      </w:pPr>
      <w:r>
        <w:rPr>
          <w:rFonts w:ascii="宋体" w:hAnsi="宋体" w:eastAsia="宋体" w:cs="宋体"/>
          <w:sz w:val="24"/>
          <w:highlight w:val="none"/>
        </w:rPr>
        <w:t>自框架协议签订之日起</w:t>
      </w:r>
      <w:r>
        <w:rPr>
          <w:rFonts w:hint="eastAsia" w:ascii="宋体" w:hAnsi="宋体" w:eastAsia="宋体" w:cs="宋体"/>
          <w:sz w:val="24"/>
          <w:highlight w:val="none"/>
        </w:rPr>
        <w:t>2年</w:t>
      </w:r>
      <w:r>
        <w:rPr>
          <w:rFonts w:ascii="宋体" w:hAnsi="宋体" w:eastAsia="宋体" w:cs="宋体"/>
          <w:sz w:val="24"/>
          <w:highlight w:val="none"/>
        </w:rPr>
        <w:t>，</w:t>
      </w:r>
      <w:r>
        <w:rPr>
          <w:rFonts w:hint="eastAsia" w:ascii="宋体" w:hAnsi="宋体" w:eastAsia="宋体" w:cs="宋体"/>
          <w:color w:val="000000"/>
          <w:kern w:val="0"/>
          <w:sz w:val="24"/>
          <w:highlight w:val="none"/>
          <w:lang w:bidi="ar"/>
        </w:rPr>
        <w:t>所有车辆所投险种以年为保险周期，即2个保险周期。所有车辆保险生效时间必须与上一期保险“无缝对接”。</w:t>
      </w:r>
    </w:p>
    <w:p w14:paraId="6BC9C156">
      <w:pPr>
        <w:adjustRightInd w:val="0"/>
        <w:snapToGrid w:val="0"/>
        <w:spacing w:line="520" w:lineRule="exact"/>
        <w:ind w:firstLine="482" w:firstLineChars="200"/>
        <w:rPr>
          <w:rFonts w:ascii="宋体" w:hAnsi="宋体" w:eastAsia="宋体" w:cs="Times New Roman"/>
          <w:b/>
          <w:bCs w:val="0"/>
          <w:sz w:val="24"/>
          <w:szCs w:val="24"/>
          <w:highlight w:val="none"/>
        </w:rPr>
      </w:pPr>
      <w:r>
        <w:rPr>
          <w:rFonts w:hint="eastAsia" w:ascii="宋体" w:hAnsi="宋体" w:eastAsia="宋体" w:cs="Times New Roman"/>
          <w:b/>
          <w:bCs w:val="0"/>
          <w:sz w:val="24"/>
          <w:szCs w:val="24"/>
          <w:highlight w:val="none"/>
          <w:lang w:val="en-US" w:eastAsia="zh-CN"/>
        </w:rPr>
        <w:t>三、</w:t>
      </w:r>
      <w:r>
        <w:rPr>
          <w:rFonts w:hint="eastAsia" w:ascii="宋体" w:hAnsi="宋体" w:eastAsia="宋体" w:cs="Times New Roman"/>
          <w:b/>
          <w:bCs w:val="0"/>
          <w:sz w:val="24"/>
          <w:szCs w:val="24"/>
          <w:highlight w:val="none"/>
        </w:rPr>
        <w:t>报价说明</w:t>
      </w:r>
    </w:p>
    <w:p w14:paraId="567768F7">
      <w:pPr>
        <w:adjustRightInd w:val="0"/>
        <w:snapToGrid w:val="0"/>
        <w:spacing w:line="520" w:lineRule="exact"/>
        <w:ind w:firstLine="480" w:firstLineChars="200"/>
        <w:rPr>
          <w:rFonts w:ascii="宋体" w:hAnsi="宋体"/>
          <w:color w:val="auto"/>
          <w:sz w:val="24"/>
          <w:szCs w:val="24"/>
        </w:rPr>
      </w:pPr>
      <w:r>
        <w:rPr>
          <w:rFonts w:hint="eastAsia" w:ascii="宋体" w:hAnsi="宋体" w:eastAsia="宋体" w:cs="Times New Roman"/>
          <w:sz w:val="24"/>
          <w:szCs w:val="24"/>
          <w:highlight w:val="none"/>
        </w:rPr>
        <w:t>本项目按统保险种（车损险、第三者责任险和车上人员险</w:t>
      </w:r>
      <w:r>
        <w:rPr>
          <w:rFonts w:hint="eastAsia" w:ascii="宋体" w:hAnsi="宋体" w:eastAsia="宋体" w:cs="Times New Roman"/>
          <w:color w:val="auto"/>
          <w:sz w:val="24"/>
          <w:szCs w:val="24"/>
          <w:highlight w:val="none"/>
        </w:rPr>
        <w:t>）报</w:t>
      </w:r>
      <w:r>
        <w:rPr>
          <w:rFonts w:hint="eastAsia" w:ascii="宋体" w:hAnsi="宋体" w:eastAsia="宋体" w:cs="Times New Roman"/>
          <w:color w:val="auto"/>
          <w:sz w:val="24"/>
          <w:szCs w:val="24"/>
          <w:highlight w:val="none"/>
          <w:lang w:val="en-US" w:eastAsia="zh-CN"/>
        </w:rPr>
        <w:t>费</w:t>
      </w:r>
      <w:r>
        <w:rPr>
          <w:rFonts w:hint="eastAsia" w:ascii="宋体" w:hAnsi="宋体" w:eastAsia="宋体" w:cs="Times New Roman"/>
          <w:color w:val="auto"/>
          <w:sz w:val="24"/>
          <w:szCs w:val="24"/>
          <w:highlight w:val="none"/>
        </w:rPr>
        <w:t>率</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由统保险种的</w:t>
      </w:r>
      <w:r>
        <w:rPr>
          <w:rFonts w:hint="eastAsia" w:ascii="宋体" w:hAnsi="宋体" w:eastAsia="宋体" w:cs="Times New Roman"/>
          <w:color w:val="auto"/>
          <w:sz w:val="24"/>
          <w:szCs w:val="24"/>
          <w:highlight w:val="none"/>
          <w:lang w:val="en-US" w:eastAsia="zh-CN"/>
        </w:rPr>
        <w:t>费</w:t>
      </w:r>
      <w:r>
        <w:rPr>
          <w:rFonts w:hint="eastAsia" w:ascii="宋体" w:hAnsi="宋体" w:eastAsia="宋体" w:cs="Times New Roman"/>
          <w:color w:val="auto"/>
          <w:sz w:val="24"/>
          <w:szCs w:val="24"/>
          <w:highlight w:val="none"/>
        </w:rPr>
        <w:t>率计算</w:t>
      </w:r>
      <w:r>
        <w:rPr>
          <w:rFonts w:hint="eastAsia" w:ascii="宋体" w:hAnsi="宋体" w:eastAsia="宋体" w:cs="Times New Roman"/>
          <w:color w:val="auto"/>
          <w:sz w:val="24"/>
          <w:szCs w:val="24"/>
          <w:highlight w:val="none"/>
          <w:lang w:val="en-US" w:eastAsia="zh-CN"/>
        </w:rPr>
        <w:t>价格</w:t>
      </w:r>
      <w:r>
        <w:rPr>
          <w:rFonts w:hint="eastAsia" w:ascii="宋体" w:hAnsi="宋体" w:eastAsia="宋体" w:cs="Times New Roman"/>
          <w:color w:val="auto"/>
          <w:sz w:val="24"/>
          <w:szCs w:val="24"/>
          <w:highlight w:val="none"/>
        </w:rPr>
        <w:t>分。基准保费的计算依据是</w:t>
      </w:r>
      <w:r>
        <w:rPr>
          <w:rFonts w:hint="eastAsia" w:ascii="宋体" w:hAnsi="宋体" w:eastAsia="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rPr>
        <w:t>经银保监会批准的现行非营运车辆的保险条款及费率和保费，其计算出来的保费作为基准保费，</w:t>
      </w:r>
      <w:r>
        <w:rPr>
          <w:rFonts w:hint="eastAsia" w:ascii="宋体" w:hAnsi="宋体" w:eastAsia="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rPr>
        <w:t>报价</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费率</w:t>
      </w:r>
      <w:r>
        <w:rPr>
          <w:rFonts w:hint="eastAsia" w:cs="Times New Roman"/>
          <w:color w:val="auto"/>
          <w:sz w:val="24"/>
          <w:szCs w:val="24"/>
          <w:highlight w:val="none"/>
          <w:lang w:eastAsia="zh-CN"/>
        </w:rPr>
        <w:t>）</w:t>
      </w:r>
      <w:r>
        <w:rPr>
          <w:rFonts w:hint="eastAsia" w:ascii="宋体" w:hAnsi="宋体" w:eastAsia="宋体" w:cs="Times New Roman"/>
          <w:color w:val="auto"/>
          <w:sz w:val="24"/>
          <w:szCs w:val="24"/>
          <w:highlight w:val="none"/>
        </w:rPr>
        <w:t>=自主定价系数</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本项目最高限制单价为99%</w:t>
      </w:r>
      <w:r>
        <w:rPr>
          <w:rFonts w:hint="eastAsia" w:ascii="宋体" w:hAnsi="宋体" w:eastAsia="宋体" w:cs="Times New Roman"/>
          <w:color w:val="auto"/>
          <w:sz w:val="24"/>
          <w:szCs w:val="24"/>
          <w:highlight w:val="none"/>
        </w:rPr>
        <w:t>。</w:t>
      </w:r>
      <w:r>
        <w:rPr>
          <w:rFonts w:ascii="宋体" w:hAnsi="宋体"/>
          <w:color w:val="auto"/>
          <w:sz w:val="24"/>
          <w:szCs w:val="24"/>
        </w:rPr>
        <w:t xml:space="preserve"> </w:t>
      </w:r>
    </w:p>
    <w:p w14:paraId="1F7FF828">
      <w:pPr>
        <w:adjustRightInd w:val="0"/>
        <w:snapToGrid w:val="0"/>
        <w:spacing w:line="520" w:lineRule="exact"/>
        <w:ind w:firstLine="480" w:firstLineChars="200"/>
        <w:rPr>
          <w:rFonts w:ascii="宋体" w:hAnsi="宋体" w:eastAsia="宋体"/>
          <w:bCs/>
          <w:sz w:val="24"/>
          <w:u w:val="none"/>
        </w:rPr>
      </w:pPr>
      <w:r>
        <w:rPr>
          <w:rFonts w:hint="eastAsia" w:ascii="宋体" w:hAnsi="宋体" w:eastAsia="宋体"/>
          <w:bCs/>
          <w:color w:val="auto"/>
          <w:sz w:val="24"/>
        </w:rPr>
        <w:t>报价按照此公式计算：报价</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费率</w:t>
      </w:r>
      <w:r>
        <w:rPr>
          <w:rFonts w:hint="eastAsia" w:cs="Times New Roman"/>
          <w:color w:val="auto"/>
          <w:sz w:val="24"/>
          <w:szCs w:val="24"/>
          <w:highlight w:val="none"/>
          <w:lang w:eastAsia="zh-CN"/>
        </w:rPr>
        <w:t>）</w:t>
      </w:r>
      <w:r>
        <w:rPr>
          <w:rFonts w:hint="eastAsia" w:ascii="宋体" w:hAnsi="宋体" w:eastAsia="宋体"/>
          <w:bCs/>
          <w:color w:val="auto"/>
          <w:sz w:val="24"/>
        </w:rPr>
        <w:t>=自主定价系数。</w:t>
      </w:r>
      <w:r>
        <w:rPr>
          <w:rFonts w:hint="eastAsia" w:ascii="宋体" w:hAnsi="宋体" w:eastAsia="宋体"/>
          <w:color w:val="auto"/>
          <w:sz w:val="24"/>
        </w:rPr>
        <w:t>NCD系数根据车险信息平台反馈的</w:t>
      </w:r>
      <w:r>
        <w:rPr>
          <w:rFonts w:hint="eastAsia" w:ascii="宋体" w:hAnsi="宋体" w:eastAsia="宋体"/>
          <w:sz w:val="24"/>
        </w:rPr>
        <w:t>被保险车</w:t>
      </w:r>
      <w:r>
        <w:rPr>
          <w:rFonts w:hint="eastAsia" w:ascii="宋体" w:hAnsi="宋体" w:eastAsia="宋体"/>
          <w:sz w:val="24"/>
          <w:u w:val="none"/>
        </w:rPr>
        <w:t>辆情况确定，不计入报价范围。</w:t>
      </w:r>
      <w:r>
        <w:rPr>
          <w:rFonts w:hint="eastAsia" w:ascii="宋体" w:hAnsi="宋体" w:eastAsia="宋体"/>
          <w:bCs/>
          <w:sz w:val="24"/>
          <w:u w:val="none"/>
        </w:rPr>
        <w:t>（如：</w:t>
      </w:r>
      <w:r>
        <w:rPr>
          <w:rFonts w:hint="eastAsia" w:ascii="宋体" w:hAnsi="宋体" w:eastAsia="宋体"/>
          <w:bCs/>
          <w:sz w:val="24"/>
          <w:u w:val="none"/>
          <w:lang w:val="en-US" w:eastAsia="zh-CN"/>
        </w:rPr>
        <w:t>供应商</w:t>
      </w:r>
      <w:r>
        <w:rPr>
          <w:rFonts w:hint="eastAsia" w:ascii="宋体" w:hAnsi="宋体" w:eastAsia="宋体"/>
          <w:bCs/>
          <w:sz w:val="24"/>
          <w:u w:val="none"/>
        </w:rPr>
        <w:t>报价为65%</w:t>
      </w:r>
      <w:r>
        <w:rPr>
          <w:rFonts w:hint="eastAsia" w:ascii="宋体" w:hAnsi="宋体" w:eastAsia="宋体"/>
          <w:bCs/>
          <w:sz w:val="24"/>
          <w:u w:val="none"/>
          <w:lang w:eastAsia="zh-CN"/>
        </w:rPr>
        <w:t>，</w:t>
      </w:r>
      <w:r>
        <w:rPr>
          <w:rFonts w:hint="eastAsia" w:ascii="宋体" w:hAnsi="宋体" w:eastAsia="宋体"/>
          <w:bCs/>
          <w:sz w:val="24"/>
          <w:u w:val="none"/>
          <w:lang w:val="en-US" w:eastAsia="zh-CN"/>
        </w:rPr>
        <w:t>则</w:t>
      </w:r>
      <w:r>
        <w:rPr>
          <w:rFonts w:hint="eastAsia" w:ascii="宋体" w:hAnsi="宋体" w:eastAsia="宋体"/>
          <w:bCs/>
          <w:sz w:val="24"/>
          <w:u w:val="none"/>
        </w:rPr>
        <w:t>自主定价系数为65%，</w:t>
      </w:r>
      <w:r>
        <w:rPr>
          <w:rFonts w:hint="eastAsia" w:ascii="宋体" w:hAnsi="宋体" w:eastAsia="宋体"/>
          <w:bCs/>
          <w:sz w:val="24"/>
          <w:u w:val="none"/>
          <w:lang w:val="en-US" w:eastAsia="zh-CN"/>
        </w:rPr>
        <w:t>所报</w:t>
      </w:r>
      <w:r>
        <w:rPr>
          <w:rFonts w:hint="eastAsia" w:ascii="宋体" w:hAnsi="宋体" w:eastAsia="宋体"/>
          <w:bCs/>
          <w:sz w:val="24"/>
          <w:u w:val="none"/>
        </w:rPr>
        <w:t>费率小数点后保留两位小数，若超过两位的按四舍五入</w:t>
      </w:r>
      <w:r>
        <w:rPr>
          <w:rFonts w:hint="eastAsia" w:ascii="宋体" w:hAnsi="宋体" w:eastAsia="宋体"/>
          <w:bCs/>
          <w:sz w:val="24"/>
          <w:u w:val="none"/>
          <w:lang w:val="en-US" w:eastAsia="zh-CN"/>
        </w:rPr>
        <w:t>原则</w:t>
      </w:r>
      <w:r>
        <w:rPr>
          <w:rFonts w:hint="eastAsia" w:ascii="宋体" w:hAnsi="宋体" w:eastAsia="宋体"/>
          <w:bCs/>
          <w:sz w:val="24"/>
          <w:u w:val="none"/>
        </w:rPr>
        <w:t>保留</w:t>
      </w:r>
      <w:r>
        <w:rPr>
          <w:rFonts w:hint="eastAsia" w:ascii="宋体" w:hAnsi="宋体" w:eastAsia="宋体"/>
          <w:bCs/>
          <w:sz w:val="24"/>
          <w:u w:val="none"/>
          <w:lang w:val="en-US" w:eastAsia="zh-CN"/>
        </w:rPr>
        <w:t>小数点后</w:t>
      </w:r>
      <w:r>
        <w:rPr>
          <w:rFonts w:hint="eastAsia" w:ascii="宋体" w:hAnsi="宋体" w:eastAsia="宋体"/>
          <w:bCs/>
          <w:sz w:val="24"/>
          <w:u w:val="none"/>
        </w:rPr>
        <w:t>2位</w:t>
      </w:r>
      <w:r>
        <w:rPr>
          <w:rFonts w:hint="eastAsia" w:ascii="宋体" w:hAnsi="宋体" w:eastAsia="宋体"/>
          <w:bCs/>
          <w:sz w:val="24"/>
          <w:u w:val="none"/>
          <w:lang w:val="en-US" w:eastAsia="zh-CN"/>
        </w:rPr>
        <w:t>小数</w:t>
      </w:r>
      <w:r>
        <w:rPr>
          <w:rFonts w:hint="eastAsia" w:ascii="宋体" w:hAnsi="宋体" w:eastAsia="宋体"/>
          <w:bCs/>
          <w:sz w:val="24"/>
          <w:u w:val="none"/>
        </w:rPr>
        <w:t>，如</w:t>
      </w:r>
      <w:r>
        <w:rPr>
          <w:rFonts w:hint="eastAsia" w:ascii="宋体" w:hAnsi="宋体" w:eastAsia="宋体"/>
          <w:bCs/>
          <w:sz w:val="24"/>
          <w:u w:val="none"/>
          <w:lang w:eastAsia="zh-CN"/>
        </w:rPr>
        <w:t>供应商</w:t>
      </w:r>
      <w:r>
        <w:rPr>
          <w:rFonts w:hint="eastAsia" w:ascii="宋体" w:hAnsi="宋体" w:eastAsia="宋体"/>
          <w:bCs/>
          <w:sz w:val="24"/>
          <w:u w:val="none"/>
        </w:rPr>
        <w:t>报价为65.127%，</w:t>
      </w:r>
      <w:r>
        <w:rPr>
          <w:rFonts w:hint="eastAsia" w:ascii="宋体" w:hAnsi="宋体" w:eastAsia="宋体"/>
          <w:bCs/>
          <w:sz w:val="24"/>
          <w:u w:val="none"/>
          <w:lang w:eastAsia="zh-CN"/>
        </w:rPr>
        <w:t>供应商</w:t>
      </w:r>
      <w:r>
        <w:rPr>
          <w:rFonts w:hint="eastAsia" w:ascii="宋体" w:hAnsi="宋体" w:eastAsia="宋体"/>
          <w:bCs/>
          <w:sz w:val="24"/>
          <w:u w:val="none"/>
        </w:rPr>
        <w:t>的</w:t>
      </w:r>
      <w:r>
        <w:rPr>
          <w:rFonts w:hint="eastAsia" w:ascii="宋体" w:hAnsi="宋体" w:eastAsia="宋体"/>
          <w:bCs/>
          <w:sz w:val="24"/>
          <w:u w:val="none"/>
          <w:lang w:val="en-US" w:eastAsia="zh-CN"/>
        </w:rPr>
        <w:t>评审价及结算价均</w:t>
      </w:r>
      <w:r>
        <w:rPr>
          <w:rFonts w:hint="eastAsia" w:ascii="宋体" w:hAnsi="宋体" w:eastAsia="宋体"/>
          <w:bCs/>
          <w:sz w:val="24"/>
          <w:u w:val="none"/>
        </w:rPr>
        <w:t>按65.1</w:t>
      </w:r>
      <w:r>
        <w:rPr>
          <w:rFonts w:hint="eastAsia" w:ascii="宋体" w:hAnsi="宋体" w:eastAsia="宋体"/>
          <w:bCs/>
          <w:sz w:val="24"/>
          <w:u w:val="none"/>
          <w:lang w:val="en-US" w:eastAsia="zh-CN"/>
        </w:rPr>
        <w:t>3</w:t>
      </w:r>
      <w:r>
        <w:rPr>
          <w:rFonts w:hint="eastAsia" w:ascii="宋体" w:hAnsi="宋体" w:eastAsia="宋体"/>
          <w:bCs/>
          <w:sz w:val="24"/>
          <w:u w:val="none"/>
        </w:rPr>
        <w:t>%计）。</w:t>
      </w:r>
    </w:p>
    <w:p w14:paraId="587DC8F4">
      <w:pPr>
        <w:adjustRightInd w:val="0"/>
        <w:snapToGrid w:val="0"/>
        <w:spacing w:line="520" w:lineRule="exact"/>
        <w:ind w:firstLine="600" w:firstLineChars="250"/>
        <w:rPr>
          <w:rFonts w:hint="eastAsia" w:ascii="宋体" w:hAnsi="宋体" w:eastAsia="宋体" w:cs="Times New Roman"/>
          <w:color w:val="000000"/>
          <w:sz w:val="24"/>
          <w:szCs w:val="24"/>
          <w:u w:val="none"/>
          <w:lang w:val="en-US" w:eastAsia="zh-CN"/>
        </w:rPr>
      </w:pPr>
      <w:r>
        <w:rPr>
          <w:rFonts w:hint="eastAsia" w:ascii="宋体" w:hAnsi="宋体" w:eastAsia="宋体" w:cs="Times New Roman"/>
          <w:color w:val="000000"/>
          <w:sz w:val="24"/>
          <w:szCs w:val="24"/>
          <w:u w:val="none"/>
        </w:rPr>
        <w:t>车辆保费=交强险</w:t>
      </w:r>
      <w:r>
        <w:rPr>
          <w:rFonts w:hint="eastAsia" w:ascii="宋体" w:hAnsi="宋体" w:eastAsia="宋体" w:cs="Times New Roman"/>
          <w:color w:val="000000"/>
          <w:sz w:val="24"/>
          <w:szCs w:val="24"/>
          <w:u w:val="none"/>
          <w:lang w:val="en-US" w:eastAsia="zh-CN"/>
        </w:rPr>
        <w:t>保费</w:t>
      </w:r>
      <w:r>
        <w:rPr>
          <w:rFonts w:hint="eastAsia" w:ascii="宋体" w:hAnsi="宋体" w:eastAsia="宋体" w:cs="Times New Roman"/>
          <w:color w:val="000000"/>
          <w:sz w:val="24"/>
          <w:szCs w:val="24"/>
          <w:u w:val="none"/>
        </w:rPr>
        <w:t>+</w:t>
      </w:r>
      <w:r>
        <w:rPr>
          <w:rFonts w:hint="eastAsia" w:ascii="宋体" w:hAnsi="宋体" w:eastAsia="宋体" w:cs="Times New Roman"/>
          <w:color w:val="000000"/>
          <w:sz w:val="24"/>
          <w:szCs w:val="24"/>
          <w:highlight w:val="none"/>
          <w:u w:val="none"/>
        </w:rPr>
        <w:t>（车损险</w:t>
      </w:r>
      <w:r>
        <w:rPr>
          <w:rFonts w:hint="eastAsia" w:ascii="宋体" w:hAnsi="宋体" w:eastAsia="宋体" w:cs="Times New Roman"/>
          <w:color w:val="000000"/>
          <w:sz w:val="24"/>
          <w:szCs w:val="24"/>
          <w:highlight w:val="none"/>
          <w:u w:val="none"/>
          <w:lang w:val="en-US" w:eastAsia="zh-CN"/>
        </w:rPr>
        <w:t>+</w:t>
      </w:r>
      <w:r>
        <w:rPr>
          <w:rFonts w:hint="eastAsia" w:ascii="宋体" w:hAnsi="宋体" w:eastAsia="宋体" w:cs="Times New Roman"/>
          <w:color w:val="000000"/>
          <w:sz w:val="24"/>
          <w:szCs w:val="24"/>
          <w:highlight w:val="none"/>
          <w:u w:val="none"/>
        </w:rPr>
        <w:t>第三者责任险</w:t>
      </w:r>
      <w:r>
        <w:rPr>
          <w:rFonts w:hint="eastAsia" w:ascii="宋体" w:hAnsi="宋体" w:eastAsia="宋体" w:cs="Times New Roman"/>
          <w:color w:val="000000"/>
          <w:sz w:val="24"/>
          <w:szCs w:val="24"/>
          <w:highlight w:val="none"/>
          <w:u w:val="none"/>
          <w:lang w:val="en-US" w:eastAsia="zh-CN"/>
        </w:rPr>
        <w:t>+</w:t>
      </w:r>
      <w:r>
        <w:rPr>
          <w:rFonts w:hint="eastAsia" w:ascii="宋体" w:hAnsi="宋体" w:eastAsia="宋体" w:cs="Times New Roman"/>
          <w:color w:val="000000"/>
          <w:sz w:val="24"/>
          <w:szCs w:val="24"/>
          <w:highlight w:val="none"/>
          <w:u w:val="none"/>
        </w:rPr>
        <w:t>车上人员险基准保费）</w:t>
      </w:r>
      <w:r>
        <w:rPr>
          <w:rFonts w:hint="eastAsia" w:ascii="宋体" w:hAnsi="宋体" w:eastAsia="宋体" w:cs="Times New Roman"/>
          <w:color w:val="000000"/>
          <w:sz w:val="24"/>
          <w:szCs w:val="24"/>
          <w:u w:val="none"/>
          <w:lang w:val="en-US" w:eastAsia="zh-CN"/>
        </w:rPr>
        <w:t>×</w:t>
      </w:r>
      <w:r>
        <w:rPr>
          <w:rFonts w:hint="eastAsia" w:ascii="宋体" w:hAnsi="宋体" w:eastAsia="宋体" w:cs="Times New Roman"/>
          <w:color w:val="000000"/>
          <w:sz w:val="24"/>
          <w:szCs w:val="24"/>
          <w:u w:val="none"/>
        </w:rPr>
        <w:t>自主定价系数</w:t>
      </w:r>
      <w:r>
        <w:rPr>
          <w:rFonts w:hint="eastAsia" w:ascii="宋体" w:hAnsi="宋体" w:eastAsia="宋体" w:cs="Times New Roman"/>
          <w:color w:val="000000"/>
          <w:sz w:val="24"/>
          <w:szCs w:val="24"/>
          <w:u w:val="none"/>
          <w:lang w:val="en-US" w:eastAsia="zh-CN"/>
        </w:rPr>
        <w:t>×</w:t>
      </w:r>
      <w:r>
        <w:rPr>
          <w:rFonts w:hint="eastAsia" w:ascii="宋体" w:hAnsi="宋体" w:eastAsia="宋体" w:cs="Times New Roman"/>
          <w:color w:val="000000"/>
          <w:sz w:val="24"/>
          <w:szCs w:val="24"/>
          <w:u w:val="none"/>
        </w:rPr>
        <w:t>NCD系数</w:t>
      </w:r>
      <w:r>
        <w:rPr>
          <w:rFonts w:hint="eastAsia" w:cs="Times New Roman"/>
          <w:color w:val="000000"/>
          <w:sz w:val="24"/>
          <w:szCs w:val="24"/>
          <w:u w:val="none"/>
          <w:lang w:val="en-US" w:eastAsia="zh-CN"/>
        </w:rPr>
        <w:t>+</w:t>
      </w:r>
      <w:r>
        <w:rPr>
          <w:rFonts w:hint="eastAsia" w:ascii="宋体" w:hAnsi="宋体" w:eastAsia="宋体" w:cs="Times New Roman"/>
          <w:color w:val="000000"/>
          <w:sz w:val="24"/>
          <w:szCs w:val="24"/>
          <w:u w:val="none"/>
        </w:rPr>
        <w:t>驾驶员及乘客意外险</w:t>
      </w:r>
      <w:r>
        <w:rPr>
          <w:rFonts w:hint="eastAsia" w:cs="Times New Roman"/>
          <w:color w:val="000000"/>
          <w:sz w:val="24"/>
          <w:szCs w:val="24"/>
          <w:u w:val="none"/>
          <w:lang w:val="en-US" w:eastAsia="zh-CN"/>
        </w:rPr>
        <w:t>保费</w:t>
      </w:r>
    </w:p>
    <w:p w14:paraId="03297488">
      <w:pPr>
        <w:adjustRightInd w:val="0"/>
        <w:snapToGrid w:val="0"/>
        <w:spacing w:line="520" w:lineRule="exact"/>
        <w:ind w:firstLine="600" w:firstLineChars="250"/>
        <w:rPr>
          <w:rFonts w:ascii="宋体" w:hAnsi="宋体" w:eastAsia="宋体" w:cs="Times New Roman"/>
          <w:color w:val="000000"/>
          <w:sz w:val="24"/>
          <w:szCs w:val="24"/>
          <w:u w:val="none"/>
        </w:rPr>
      </w:pPr>
      <w:r>
        <w:rPr>
          <w:rFonts w:hint="eastAsia" w:ascii="宋体" w:hAnsi="宋体" w:eastAsia="宋体" w:cs="Times New Roman"/>
          <w:color w:val="000000"/>
          <w:sz w:val="24"/>
          <w:szCs w:val="24"/>
          <w:u w:val="none"/>
        </w:rPr>
        <w:t>车损险中已经包含的附加险不得重复计算保费。</w:t>
      </w:r>
    </w:p>
    <w:p w14:paraId="3BA1F854">
      <w:pPr>
        <w:adjustRightInd w:val="0"/>
        <w:snapToGrid w:val="0"/>
        <w:spacing w:line="520" w:lineRule="exact"/>
        <w:ind w:firstLine="600" w:firstLineChars="250"/>
        <w:rPr>
          <w:rFonts w:hint="default" w:ascii="宋体" w:hAnsi="宋体" w:eastAsia="宋体" w:cs="Times New Roman"/>
          <w:color w:val="000000"/>
          <w:sz w:val="24"/>
          <w:szCs w:val="24"/>
          <w:u w:val="none"/>
          <w:lang w:val="en-US" w:eastAsia="zh-CN"/>
        </w:rPr>
      </w:pPr>
      <w:r>
        <w:rPr>
          <w:rFonts w:hint="eastAsia" w:ascii="宋体" w:hAnsi="宋体" w:eastAsia="宋体" w:cs="Times New Roman"/>
          <w:color w:val="000000"/>
          <w:sz w:val="24"/>
          <w:szCs w:val="24"/>
          <w:u w:val="none"/>
        </w:rPr>
        <w:t>本次</w:t>
      </w:r>
      <w:r>
        <w:rPr>
          <w:rFonts w:hint="eastAsia" w:ascii="宋体" w:hAnsi="宋体" w:eastAsia="宋体" w:cs="Times New Roman"/>
          <w:color w:val="000000"/>
          <w:sz w:val="24"/>
          <w:szCs w:val="24"/>
          <w:u w:val="none"/>
          <w:lang w:val="en-US" w:eastAsia="zh-CN"/>
        </w:rPr>
        <w:t>所报</w:t>
      </w:r>
      <w:r>
        <w:rPr>
          <w:rFonts w:hint="eastAsia" w:ascii="宋体" w:hAnsi="宋体" w:eastAsia="宋体" w:cs="Times New Roman"/>
          <w:color w:val="000000"/>
          <w:sz w:val="24"/>
          <w:szCs w:val="24"/>
          <w:u w:val="none"/>
        </w:rPr>
        <w:t>费率不包含交强险</w:t>
      </w:r>
      <w:r>
        <w:rPr>
          <w:rFonts w:hint="eastAsia" w:ascii="宋体" w:hAnsi="宋体" w:eastAsia="宋体" w:cs="Times New Roman"/>
          <w:color w:val="000000"/>
          <w:sz w:val="24"/>
          <w:szCs w:val="24"/>
          <w:u w:val="none"/>
          <w:lang w:eastAsia="zh-CN"/>
        </w:rPr>
        <w:t>，</w:t>
      </w:r>
      <w:r>
        <w:rPr>
          <w:rFonts w:hint="eastAsia" w:ascii="宋体" w:hAnsi="宋体" w:eastAsia="宋体" w:cs="Times New Roman"/>
          <w:color w:val="000000"/>
          <w:sz w:val="24"/>
          <w:szCs w:val="24"/>
          <w:u w:val="none"/>
          <w:lang w:val="en-US" w:eastAsia="zh-CN"/>
        </w:rPr>
        <w:t>交强险保费由使用单位据实和保险公司结算。</w:t>
      </w:r>
    </w:p>
    <w:p w14:paraId="7A3F7B44">
      <w:pPr>
        <w:adjustRightInd w:val="0"/>
        <w:snapToGrid w:val="0"/>
        <w:spacing w:line="520" w:lineRule="exact"/>
        <w:ind w:firstLine="600" w:firstLineChars="250"/>
        <w:rPr>
          <w:rFonts w:ascii="宋体" w:hAnsi="宋体"/>
          <w:bCs/>
          <w:color w:val="000000"/>
          <w:sz w:val="24"/>
          <w:szCs w:val="24"/>
          <w:u w:val="none"/>
        </w:rPr>
      </w:pPr>
      <w:r>
        <w:rPr>
          <w:rFonts w:hint="eastAsia" w:ascii="宋体" w:hAnsi="宋体" w:eastAsia="宋体"/>
          <w:bCs/>
          <w:sz w:val="24"/>
          <w:u w:val="none"/>
        </w:rPr>
        <w:t>本项目按新能源车型和燃油车型分别报价。</w:t>
      </w:r>
    </w:p>
    <w:p w14:paraId="31E4A1C0">
      <w:pPr>
        <w:pStyle w:val="2"/>
        <w:spacing w:before="0" w:after="0" w:line="400" w:lineRule="exact"/>
        <w:ind w:firstLine="482" w:firstLineChars="200"/>
        <w:jc w:val="both"/>
        <w:rPr>
          <w:rFonts w:ascii="宋体" w:hAnsi="宋体" w:eastAsia="宋体"/>
          <w:bCs w:val="0"/>
          <w:sz w:val="24"/>
          <w:szCs w:val="22"/>
        </w:rPr>
      </w:pPr>
      <w:r>
        <w:rPr>
          <w:rFonts w:ascii="宋体" w:hAnsi="宋体" w:eastAsia="宋体"/>
          <w:b/>
          <w:bCs/>
          <w:sz w:val="24"/>
          <w:szCs w:val="22"/>
        </w:rPr>
        <w:t>四、服务需求</w:t>
      </w:r>
    </w:p>
    <w:p w14:paraId="15EAB3AE">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1.基本要求</w:t>
      </w:r>
    </w:p>
    <w:p w14:paraId="632DF0BD">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（1）保险公司保证提供的服务种类、服务标准、服务档次、服务质量应当具有可行性、可靠性和可操作性。</w:t>
      </w:r>
    </w:p>
    <w:p w14:paraId="33A561F3">
      <w:pPr>
        <w:widowControl/>
        <w:spacing w:line="560" w:lineRule="exact"/>
        <w:ind w:firstLine="480" w:firstLineChars="200"/>
        <w:jc w:val="left"/>
        <w:rPr>
          <w:rFonts w:hint="default" w:ascii="宋体" w:hAnsi="宋体" w:eastAsia="宋体" w:cs="宋体"/>
          <w:color w:val="auto"/>
          <w:kern w:val="0"/>
          <w:sz w:val="24"/>
          <w:lang w:val="en-US" w:eastAsia="zh-CN" w:bidi="ar"/>
        </w:rPr>
      </w:pPr>
      <w:r>
        <w:rPr>
          <w:rFonts w:hint="eastAsia" w:ascii="宋体" w:hAnsi="宋体" w:eastAsia="宋体" w:cs="宋体"/>
          <w:color w:val="000000"/>
          <w:kern w:val="0"/>
          <w:sz w:val="24"/>
          <w:lang w:bidi="ar"/>
        </w:rPr>
        <w:t>（2）保险车辆涉及事故处理的损失赔偿、施救费和委托代理费等所有相关费用均应由承担保险责任的保险公司支付，</w:t>
      </w:r>
      <w:r>
        <w:rPr>
          <w:rFonts w:hint="eastAsia" w:ascii="宋体" w:hAnsi="宋体" w:eastAsia="宋体" w:cs="宋体"/>
          <w:color w:val="auto"/>
          <w:kern w:val="0"/>
          <w:sz w:val="24"/>
          <w:lang w:bidi="ar"/>
        </w:rPr>
        <w:t>车辆恢复使用</w:t>
      </w:r>
      <w:r>
        <w:rPr>
          <w:rFonts w:hint="eastAsia" w:cs="宋体"/>
          <w:color w:val="auto"/>
          <w:kern w:val="0"/>
          <w:sz w:val="24"/>
          <w:lang w:val="en-US" w:eastAsia="zh-CN" w:bidi="ar"/>
        </w:rPr>
        <w:t>的</w:t>
      </w:r>
      <w:r>
        <w:rPr>
          <w:rFonts w:hint="eastAsia" w:ascii="宋体" w:hAnsi="宋体" w:eastAsia="宋体" w:cs="宋体"/>
          <w:color w:val="auto"/>
          <w:kern w:val="0"/>
          <w:sz w:val="24"/>
          <w:lang w:bidi="ar"/>
        </w:rPr>
        <w:t>零部件、配套件</w:t>
      </w:r>
      <w:r>
        <w:rPr>
          <w:rFonts w:hint="eastAsia" w:cs="宋体"/>
          <w:color w:val="auto"/>
          <w:kern w:val="0"/>
          <w:sz w:val="24"/>
          <w:lang w:val="en-US" w:eastAsia="zh-CN" w:bidi="ar"/>
        </w:rPr>
        <w:t>需经使用单位同意</w:t>
      </w:r>
      <w:r>
        <w:rPr>
          <w:rFonts w:hint="eastAsia" w:ascii="宋体" w:hAnsi="宋体" w:eastAsia="宋体" w:cs="宋体"/>
          <w:color w:val="auto"/>
          <w:kern w:val="0"/>
          <w:sz w:val="24"/>
          <w:lang w:bidi="ar"/>
        </w:rPr>
        <w:t>。</w:t>
      </w:r>
      <w:r>
        <w:rPr>
          <w:rFonts w:hint="eastAsia" w:cs="宋体"/>
          <w:color w:val="auto"/>
          <w:kern w:val="0"/>
          <w:sz w:val="24"/>
          <w:lang w:val="en-US" w:eastAsia="zh-CN" w:bidi="ar"/>
        </w:rPr>
        <w:t>投标人在报价时，综合考虑前述相关费用。</w:t>
      </w:r>
    </w:p>
    <w:p w14:paraId="5BE3CFC0">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（3）新增车辆、车辆调出、变卖、报废、更换车牌号码等情况需由使用单位申请批准，办理新增、变更登记后通知承保人办理相应手续；承保人不得自行办理变更，也不得拒绝办理相关手续。</w:t>
      </w:r>
    </w:p>
    <w:p w14:paraId="30DEFDDA">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（4）中标人自合同生效后，在保险期限内对所承保车辆的投保险种负有理赔责任。所有参保车辆赔付比例为100%即足额赔付，全损赔付金额不得低于车辆保险金额。</w:t>
      </w:r>
    </w:p>
    <w:p w14:paraId="545182B2">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（5）投保车辆如因政策原因在保险期满前被确定进行所有权转移，投保人在所有权转移前15日内通知承保人，应办理保费退还的，按日平均保费退还。 </w:t>
      </w:r>
    </w:p>
    <w:p w14:paraId="4F4B5FF0">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（6）保险公司车损定损、核赔金额必须符合市场行情，确保满足维修。</w:t>
      </w:r>
    </w:p>
    <w:p w14:paraId="0918C2B0">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2.管理要求</w:t>
      </w:r>
    </w:p>
    <w:p w14:paraId="47D8BB10">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（1）保险公司须服从采购人的管理，接受并配合财政、审计、纪检监察等部门开展的监督检查，以及有关问题的调查处理。</w:t>
      </w:r>
    </w:p>
    <w:p w14:paraId="6182F6A8">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（2）保险公司应确定至少1名专职人员负责车辆保险工作，受理车辆保险咨询、办理保险单证、理赔等。保险公司应当设立投诉举报电话，及时答复投诉事项等。</w:t>
      </w:r>
    </w:p>
    <w:p w14:paraId="7662AF94">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（3）保险公司须定期按规定格式将保险车辆及理赔情况统计汇总，分别报相应的车属单位。</w:t>
      </w:r>
    </w:p>
    <w:p w14:paraId="74E322F8">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（4）保险公司不得无正当理由拒绝车辆保险单位的合理保险要求，确有特殊情况不能提供保险服务的须书面说明原因。</w:t>
      </w:r>
    </w:p>
    <w:p w14:paraId="71C4FFE6">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3.服务承诺</w:t>
      </w:r>
    </w:p>
    <w:p w14:paraId="3F4ECE69">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（1）预赔付承诺，对于重大交通事故，出现人员伤亡的，在明确事故责任后，投标人承诺在10个工作日内按估损金额的50%依责提供预付赔款。</w:t>
      </w:r>
    </w:p>
    <w:p w14:paraId="7484A54C">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（2）定损服务承诺，确保损失项目后5万元以下的3个工作日内核定；5万元至10万元的5个工作日内核定；10万元以上的7个工作日内核定。</w:t>
      </w:r>
    </w:p>
    <w:p w14:paraId="18837411">
      <w:pPr>
        <w:widowControl/>
        <w:spacing w:line="560" w:lineRule="exact"/>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（3）理赔服务承诺，索赔材料齐全的：赔偿金额在5000元以下的，1个工作日内赔付到位；赔偿金额在5000元至20000元的，3个工作日内赔付到位；赔偿金额在20000元以上的，5个工作日内赔付到位。</w:t>
      </w:r>
    </w:p>
    <w:p w14:paraId="2FE99F54">
      <w:pPr>
        <w:widowControl/>
        <w:spacing w:line="560" w:lineRule="exact"/>
        <w:ind w:firstLine="482" w:firstLineChars="200"/>
        <w:jc w:val="left"/>
        <w:rPr>
          <w:rFonts w:hint="default" w:ascii="宋体" w:hAnsi="宋体" w:eastAsia="宋体" w:cs="宋体"/>
          <w:color w:val="000000"/>
          <w:kern w:val="0"/>
          <w:sz w:val="24"/>
          <w:lang w:val="en-US" w:eastAsia="zh-CN" w:bidi="ar"/>
        </w:rPr>
      </w:pPr>
      <w:r>
        <w:rPr>
          <w:rFonts w:hint="eastAsia" w:ascii="宋体" w:hAnsi="宋体" w:cs="宋体"/>
          <w:b/>
          <w:bCs/>
          <w:color w:val="000000"/>
          <w:kern w:val="0"/>
          <w:sz w:val="24"/>
          <w:lang w:val="en-US" w:eastAsia="zh-CN" w:bidi="ar"/>
        </w:rPr>
        <w:t>五、</w:t>
      </w:r>
      <w:r>
        <w:rPr>
          <w:rFonts w:hint="eastAsia" w:cs="宋体"/>
          <w:b/>
          <w:bCs/>
          <w:color w:val="000000"/>
          <w:kern w:val="0"/>
          <w:sz w:val="24"/>
          <w:lang w:val="en-US" w:eastAsia="zh-CN" w:bidi="ar"/>
        </w:rPr>
        <w:t>其他</w:t>
      </w:r>
      <w:r>
        <w:rPr>
          <w:rFonts w:hint="eastAsia" w:ascii="宋体" w:hAnsi="宋体" w:cs="宋体"/>
          <w:b/>
          <w:bCs/>
          <w:color w:val="000000"/>
          <w:kern w:val="0"/>
          <w:sz w:val="24"/>
          <w:lang w:val="en-US" w:eastAsia="zh-CN" w:bidi="ar"/>
        </w:rPr>
        <w:t>要求</w:t>
      </w:r>
    </w:p>
    <w:p w14:paraId="1811BACA">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1.投标人的基准收费应当以本公司在保险监督管理机构备案的费率表为依据。</w:t>
      </w:r>
    </w:p>
    <w:p w14:paraId="525C0238">
      <w:pPr>
        <w:widowControl/>
        <w:spacing w:line="560" w:lineRule="exact"/>
        <w:ind w:firstLine="480" w:firstLineChars="200"/>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2.保费必须依据保险监督管理机构审批的非营业用车之标准费率表进行计算。</w:t>
      </w:r>
    </w:p>
    <w:p w14:paraId="54D409CF">
      <w:pPr>
        <w:adjustRightInd w:val="0"/>
        <w:snapToGrid w:val="0"/>
        <w:spacing w:line="520" w:lineRule="exact"/>
        <w:ind w:firstLine="480" w:firstLineChars="200"/>
        <w:rPr>
          <w:rFonts w:ascii="宋体" w:hAnsi="宋体" w:eastAsia="宋体" w:cs="Times New Roman"/>
          <w:bCs/>
          <w:sz w:val="24"/>
          <w:szCs w:val="24"/>
          <w:u w:val="none"/>
        </w:rPr>
      </w:pPr>
      <w:r>
        <w:rPr>
          <w:rFonts w:hint="eastAsia" w:ascii="宋体" w:hAnsi="宋体" w:eastAsia="宋体" w:cs="宋体"/>
          <w:color w:val="000000"/>
          <w:kern w:val="0"/>
          <w:sz w:val="24"/>
          <w:lang w:bidi="ar"/>
        </w:rPr>
        <w:t>3.</w:t>
      </w:r>
      <w:r>
        <w:rPr>
          <w:rFonts w:hint="eastAsia" w:ascii="宋体" w:hAnsi="宋体" w:eastAsia="宋体" w:cs="Times New Roman"/>
          <w:bCs/>
          <w:sz w:val="24"/>
          <w:szCs w:val="24"/>
          <w:u w:val="none"/>
        </w:rPr>
        <w:t>同种车辆同等情况下保费取最低。合同履行期间如发生保险费率变动，则实行就低不就高的原则。若遇国家政策发生上调，也必须经过</w:t>
      </w:r>
      <w:r>
        <w:rPr>
          <w:rFonts w:hint="eastAsia" w:ascii="宋体" w:hAnsi="宋体" w:eastAsia="宋体" w:cs="Times New Roman"/>
          <w:bCs/>
          <w:sz w:val="24"/>
          <w:szCs w:val="24"/>
          <w:u w:val="none"/>
          <w:lang w:val="en-US" w:eastAsia="zh-CN"/>
        </w:rPr>
        <w:t>监管单位</w:t>
      </w:r>
      <w:r>
        <w:rPr>
          <w:rFonts w:hint="eastAsia" w:ascii="宋体" w:hAnsi="宋体" w:eastAsia="宋体" w:cs="Times New Roman"/>
          <w:bCs/>
          <w:sz w:val="24"/>
          <w:szCs w:val="24"/>
          <w:u w:val="none"/>
        </w:rPr>
        <w:t>同意后方可调整保险费率。</w:t>
      </w:r>
    </w:p>
    <w:p w14:paraId="522C2B83">
      <w:pPr>
        <w:widowControl/>
        <w:spacing w:line="560" w:lineRule="exact"/>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4.中标人办理车损险时，需与相应的车属单位确认车辆价值，经确认后方可出单。</w:t>
      </w:r>
    </w:p>
    <w:p w14:paraId="02A7C70C">
      <w:pPr>
        <w:adjustRightInd w:val="0"/>
        <w:snapToGrid w:val="0"/>
        <w:spacing w:line="520" w:lineRule="exact"/>
        <w:ind w:firstLine="480" w:firstLineChars="200"/>
        <w:rPr>
          <w:rFonts w:hint="eastAsia" w:ascii="宋体" w:hAnsi="宋体" w:cs="Arial"/>
          <w:color w:val="000000"/>
          <w:sz w:val="24"/>
        </w:rPr>
      </w:pPr>
      <w:r>
        <w:rPr>
          <w:rFonts w:hint="eastAsia" w:ascii="宋体" w:hAnsi="宋体" w:eastAsia="宋体" w:cs="宋体"/>
          <w:color w:val="000000"/>
          <w:kern w:val="0"/>
          <w:sz w:val="24"/>
          <w:lang w:val="en-US" w:eastAsia="zh-CN" w:bidi="ar"/>
        </w:rPr>
        <w:t>5.</w:t>
      </w:r>
      <w:r>
        <w:rPr>
          <w:rFonts w:hint="eastAsia" w:ascii="宋体" w:hAnsi="宋体" w:eastAsia="宋体" w:cs="Times New Roman"/>
          <w:sz w:val="24"/>
          <w:szCs w:val="24"/>
          <w:u w:val="none"/>
        </w:rPr>
        <w:t>保险费总额以实际发生额为准</w:t>
      </w:r>
      <w:r>
        <w:rPr>
          <w:rFonts w:hint="eastAsia" w:ascii="宋体" w:hAnsi="宋体" w:eastAsia="宋体" w:cs="Times New Roman"/>
          <w:sz w:val="24"/>
          <w:szCs w:val="24"/>
          <w:u w:val="none"/>
          <w:lang w:eastAsia="zh-CN"/>
        </w:rPr>
        <w:t>，</w:t>
      </w:r>
      <w:r>
        <w:rPr>
          <w:rFonts w:hint="eastAsia" w:ascii="宋体" w:hAnsi="宋体" w:cs="Arial"/>
          <w:color w:val="000000"/>
          <w:sz w:val="24"/>
        </w:rPr>
        <w:t>结算时，中标人须提供单车所有险种保费计算明细单。</w:t>
      </w:r>
    </w:p>
    <w:p w14:paraId="42B24251">
      <w:pPr>
        <w:adjustRightInd w:val="0"/>
        <w:snapToGrid w:val="0"/>
        <w:spacing w:line="520" w:lineRule="exact"/>
        <w:ind w:firstLine="480" w:firstLineChars="200"/>
        <w:rPr>
          <w:rFonts w:hint="default" w:ascii="宋体" w:hAnsi="宋体" w:cs="Arial"/>
          <w:color w:val="000000"/>
          <w:sz w:val="24"/>
          <w:lang w:val="en-US" w:eastAsia="zh-CN"/>
        </w:rPr>
      </w:pPr>
      <w:r>
        <w:rPr>
          <w:rFonts w:hint="eastAsia" w:ascii="宋体" w:hAnsi="宋体" w:cs="Arial"/>
          <w:color w:val="000000"/>
          <w:sz w:val="24"/>
          <w:lang w:val="en-US" w:eastAsia="zh-CN"/>
        </w:rPr>
        <w:t>6.</w:t>
      </w:r>
      <w:r>
        <w:rPr>
          <w:rFonts w:hint="eastAsia" w:ascii="宋体" w:hAnsi="宋体" w:cs="Arial"/>
          <w:color w:val="000000"/>
          <w:sz w:val="24"/>
        </w:rPr>
        <w:t>按照国家保险监督委员会车辆保险 “见费出单”的规定办理，不得使用现金支付保费。</w:t>
      </w:r>
    </w:p>
    <w:p w14:paraId="42201865">
      <w:pPr>
        <w:spacing w:line="400" w:lineRule="exact"/>
        <w:ind w:firstLine="482" w:firstLineChars="200"/>
        <w:rPr>
          <w:rFonts w:ascii="宋体" w:hAnsi="宋体"/>
          <w:b/>
          <w:sz w:val="24"/>
        </w:rPr>
      </w:pPr>
      <w:r>
        <w:rPr>
          <w:rFonts w:hint="eastAsia"/>
          <w:b/>
          <w:sz w:val="24"/>
          <w:lang w:val="en-US" w:eastAsia="zh-CN"/>
        </w:rPr>
        <w:t>六</w:t>
      </w:r>
      <w:r>
        <w:rPr>
          <w:rFonts w:ascii="宋体" w:hAnsi="宋体"/>
          <w:b/>
          <w:sz w:val="24"/>
        </w:rPr>
        <w:t>、付款方式</w:t>
      </w:r>
    </w:p>
    <w:p w14:paraId="0898D5FD">
      <w:pPr>
        <w:spacing w:line="400" w:lineRule="exact"/>
        <w:jc w:val="both"/>
        <w:rPr>
          <w:rFonts w:hint="eastAsia" w:ascii="仿宋_GB2312" w:hAnsi="仿宋_GB2312" w:eastAsia="宋体" w:cs="仿宋_GB2312"/>
          <w:sz w:val="24"/>
          <w:lang w:val="en-US" w:eastAsia="zh-CN"/>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highlight w:val="none"/>
          <w:lang w:val="en-US" w:eastAsia="zh-CN"/>
        </w:rPr>
        <w:t xml:space="preserve">  </w:t>
      </w:r>
      <w:r>
        <w:rPr>
          <w:rFonts w:ascii="宋体" w:hAnsi="宋体" w:eastAsia="宋体" w:cs="宋体"/>
          <w:spacing w:val="5"/>
          <w:sz w:val="24"/>
          <w:szCs w:val="24"/>
          <w:highlight w:val="none"/>
        </w:rPr>
        <w:t>按当月保险到期的车辆据实结算</w:t>
      </w:r>
      <w:r>
        <w:rPr>
          <w:rFonts w:hint="eastAsia" w:ascii="宋体" w:hAnsi="宋体" w:cs="宋体"/>
          <w:spacing w:val="5"/>
          <w:sz w:val="24"/>
          <w:szCs w:val="24"/>
          <w:highlight w:val="none"/>
          <w:lang w:val="en-US" w:eastAsia="zh-CN"/>
        </w:rPr>
        <w:t>支付。</w:t>
      </w:r>
    </w:p>
    <w:p w14:paraId="4A0DC62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17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2"/>
    <w:basedOn w:val="1"/>
    <w:next w:val="1"/>
    <w:qFormat/>
    <w:uiPriority w:val="1"/>
    <w:pPr>
      <w:ind w:left="6"/>
      <w:jc w:val="center"/>
      <w:outlineLvl w:val="1"/>
    </w:pPr>
    <w:rPr>
      <w:rFonts w:ascii="黑体" w:hAnsi="黑体" w:eastAsia="黑体"/>
      <w:sz w:val="28"/>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2025-06-23T00:45:32Z</dcterms:created>
  <dc:creator>Administrator</dc:creator>
  <cp:lastModifiedBy>WPS_1678070363</cp:lastModifiedBy>
  <dcterms:modified xsi:type="dcterms:W3CDTF">2025-06-23T00:45:40Z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eyJoZGlkIjoiNjY0ZjBhNmIyNWQ0YTg0YjE3MWVkYjNlODI0NTVhZGQiLCJ1c2VySWQiOiIxNDc4MjMxMjM5In0=</vt:lpwstr>
  </property>
  <property fmtid="{D5CDD505-2E9C-101B-9397-08002B2CF9AE}" pid="4" name="ICV">
    <vt:lpwstr>BF61F1E8BF60469F81943D86B46B3FA9_12</vt:lpwstr>
  </property>
</Properties>
</file>