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F8E3A">
      <w:pPr>
        <w:pStyle w:val="2"/>
        <w:spacing w:line="312" w:lineRule="auto"/>
      </w:pPr>
    </w:p>
    <w:p w14:paraId="6EE59FD4">
      <w:pPr>
        <w:pStyle w:val="2"/>
        <w:spacing w:line="312" w:lineRule="auto"/>
      </w:pPr>
    </w:p>
    <w:p w14:paraId="30B6354A">
      <w:pPr>
        <w:pStyle w:val="2"/>
        <w:spacing w:line="313" w:lineRule="auto"/>
      </w:pPr>
    </w:p>
    <w:p w14:paraId="3E393D39">
      <w:pPr>
        <w:spacing w:before="114" w:line="225" w:lineRule="auto"/>
        <w:jc w:val="center"/>
        <w:outlineLvl w:val="0"/>
        <w:rPr>
          <w:rFonts w:hint="default" w:ascii="宋体" w:hAnsi="宋体" w:eastAsia="宋体" w:cs="宋体"/>
          <w:b/>
          <w:bCs/>
          <w:spacing w:val="6"/>
          <w:sz w:val="35"/>
          <w:szCs w:val="35"/>
          <w:lang w:val="en-US" w:eastAsia="zh-CN"/>
        </w:rPr>
      </w:pPr>
      <w:r>
        <w:rPr>
          <w:rFonts w:hint="eastAsia" w:ascii="宋体" w:hAnsi="宋体" w:eastAsia="宋体" w:cs="宋体"/>
          <w:b/>
          <w:bCs/>
          <w:spacing w:val="6"/>
          <w:sz w:val="35"/>
          <w:szCs w:val="35"/>
          <w:lang w:eastAsia="zh-CN"/>
        </w:rPr>
        <w:t>亳州市市级公务用车定点维修服务采购项目</w:t>
      </w:r>
    </w:p>
    <w:p w14:paraId="4797F4EA">
      <w:pPr>
        <w:spacing w:before="114" w:line="225" w:lineRule="auto"/>
        <w:jc w:val="center"/>
        <w:outlineLvl w:val="0"/>
        <w:rPr>
          <w:rFonts w:hint="eastAsia" w:ascii="宋体" w:hAnsi="宋体" w:eastAsia="宋体" w:cs="宋体"/>
          <w:sz w:val="35"/>
          <w:szCs w:val="35"/>
          <w:lang w:eastAsia="zh-CN"/>
        </w:rPr>
      </w:pPr>
      <w:r>
        <w:rPr>
          <w:rFonts w:hint="eastAsia" w:ascii="宋体" w:hAnsi="宋体" w:eastAsia="宋体" w:cs="宋体"/>
          <w:b/>
          <w:bCs/>
          <w:spacing w:val="6"/>
          <w:sz w:val="35"/>
          <w:szCs w:val="35"/>
          <w:lang w:eastAsia="zh-CN"/>
        </w:rPr>
        <w:t>（封闭式框架协议）</w:t>
      </w:r>
    </w:p>
    <w:p w14:paraId="2584A490">
      <w:pPr>
        <w:spacing w:before="276" w:line="225" w:lineRule="auto"/>
        <w:ind w:left="2234"/>
        <w:outlineLvl w:val="0"/>
        <w:rPr>
          <w:rFonts w:ascii="宋体" w:hAnsi="宋体" w:eastAsia="宋体" w:cs="宋体"/>
          <w:sz w:val="35"/>
          <w:szCs w:val="35"/>
        </w:rPr>
      </w:pPr>
    </w:p>
    <w:p w14:paraId="5868F85D">
      <w:pPr>
        <w:pStyle w:val="2"/>
        <w:spacing w:line="304" w:lineRule="auto"/>
      </w:pPr>
    </w:p>
    <w:p w14:paraId="6157A88A">
      <w:pPr>
        <w:pStyle w:val="2"/>
        <w:spacing w:line="304" w:lineRule="auto"/>
        <w:jc w:val="center"/>
        <w:rPr>
          <w:rFonts w:hint="eastAsia" w:ascii="宋体" w:hAnsi="宋体" w:eastAsia="宋体" w:cs="宋体"/>
          <w:b/>
          <w:bCs/>
          <w:snapToGrid w:val="0"/>
          <w:color w:val="000000"/>
          <w:spacing w:val="6"/>
          <w:kern w:val="0"/>
          <w:sz w:val="35"/>
          <w:szCs w:val="35"/>
          <w:lang w:val="en-US" w:eastAsia="zh-CN" w:bidi="ar-SA"/>
        </w:rPr>
      </w:pPr>
      <w:r>
        <w:rPr>
          <w:rFonts w:hint="eastAsia" w:ascii="宋体" w:hAnsi="宋体" w:eastAsia="宋体" w:cs="宋体"/>
          <w:b/>
          <w:bCs/>
          <w:snapToGrid w:val="0"/>
          <w:color w:val="000000"/>
          <w:spacing w:val="6"/>
          <w:kern w:val="0"/>
          <w:sz w:val="35"/>
          <w:szCs w:val="35"/>
          <w:lang w:val="en-US" w:eastAsia="zh-CN" w:bidi="ar-SA"/>
        </w:rPr>
        <w:t>征集文件</w:t>
      </w:r>
    </w:p>
    <w:p w14:paraId="0D45E642">
      <w:pPr>
        <w:pStyle w:val="2"/>
        <w:spacing w:line="304" w:lineRule="auto"/>
        <w:jc w:val="both"/>
      </w:pPr>
    </w:p>
    <w:p w14:paraId="2891A90D">
      <w:pPr>
        <w:pStyle w:val="2"/>
        <w:spacing w:line="274" w:lineRule="auto"/>
        <w:jc w:val="center"/>
      </w:pPr>
    </w:p>
    <w:p w14:paraId="52B04C4C">
      <w:pPr>
        <w:pStyle w:val="2"/>
        <w:spacing w:line="274" w:lineRule="auto"/>
        <w:jc w:val="center"/>
      </w:pPr>
    </w:p>
    <w:p w14:paraId="45C1B6BC">
      <w:pPr>
        <w:pStyle w:val="2"/>
        <w:spacing w:line="274" w:lineRule="auto"/>
        <w:jc w:val="center"/>
      </w:pPr>
    </w:p>
    <w:p w14:paraId="237B441B">
      <w:pPr>
        <w:spacing w:before="100" w:line="224" w:lineRule="auto"/>
        <w:jc w:val="center"/>
        <w:rPr>
          <w:rFonts w:hint="eastAsia" w:ascii="宋体" w:hAnsi="宋体" w:eastAsia="宋体" w:cs="宋体"/>
          <w:b/>
          <w:bCs/>
          <w:spacing w:val="4"/>
          <w:sz w:val="31"/>
          <w:szCs w:val="31"/>
          <w:lang w:val="en-US"/>
        </w:rPr>
      </w:pPr>
      <w:r>
        <w:rPr>
          <w:rFonts w:ascii="宋体" w:hAnsi="宋体" w:eastAsia="宋体" w:cs="宋体"/>
          <w:b/>
          <w:bCs/>
          <w:spacing w:val="4"/>
          <w:sz w:val="31"/>
          <w:szCs w:val="31"/>
        </w:rPr>
        <w:t>项目编号：</w:t>
      </w:r>
      <w:r>
        <w:rPr>
          <w:rFonts w:hint="eastAsia" w:ascii="宋体" w:hAnsi="宋体" w:eastAsia="宋体" w:cs="宋体"/>
          <w:b/>
          <w:bCs/>
          <w:spacing w:val="4"/>
          <w:sz w:val="31"/>
          <w:szCs w:val="31"/>
        </w:rPr>
        <w:t>KJXY202606020701</w:t>
      </w:r>
      <w:bookmarkStart w:id="8" w:name="_GoBack"/>
      <w:bookmarkEnd w:id="8"/>
    </w:p>
    <w:p w14:paraId="758519CE">
      <w:pPr>
        <w:pStyle w:val="2"/>
        <w:spacing w:line="249" w:lineRule="auto"/>
        <w:jc w:val="center"/>
      </w:pPr>
    </w:p>
    <w:p w14:paraId="19C489BF">
      <w:pPr>
        <w:pStyle w:val="2"/>
        <w:spacing w:line="249" w:lineRule="auto"/>
      </w:pPr>
    </w:p>
    <w:p w14:paraId="3A4C5EB3">
      <w:pPr>
        <w:pStyle w:val="2"/>
        <w:spacing w:line="249" w:lineRule="auto"/>
      </w:pPr>
    </w:p>
    <w:p w14:paraId="2289E58F">
      <w:pPr>
        <w:pStyle w:val="2"/>
        <w:spacing w:line="249" w:lineRule="auto"/>
      </w:pPr>
    </w:p>
    <w:p w14:paraId="0B828D3F">
      <w:pPr>
        <w:pStyle w:val="2"/>
        <w:spacing w:line="249" w:lineRule="auto"/>
      </w:pPr>
    </w:p>
    <w:p w14:paraId="55FDBCE1">
      <w:pPr>
        <w:pStyle w:val="2"/>
        <w:spacing w:line="249" w:lineRule="auto"/>
      </w:pPr>
    </w:p>
    <w:p w14:paraId="62816AFB">
      <w:pPr>
        <w:pStyle w:val="2"/>
        <w:spacing w:line="249" w:lineRule="auto"/>
      </w:pPr>
    </w:p>
    <w:p w14:paraId="48E03690">
      <w:pPr>
        <w:pStyle w:val="2"/>
        <w:spacing w:line="249" w:lineRule="auto"/>
      </w:pPr>
    </w:p>
    <w:p w14:paraId="7D976561">
      <w:pPr>
        <w:pStyle w:val="2"/>
        <w:spacing w:line="249" w:lineRule="auto"/>
      </w:pPr>
    </w:p>
    <w:p w14:paraId="3039936F">
      <w:pPr>
        <w:pStyle w:val="2"/>
        <w:spacing w:line="249" w:lineRule="auto"/>
      </w:pPr>
    </w:p>
    <w:p w14:paraId="13004BF8">
      <w:pPr>
        <w:pStyle w:val="2"/>
        <w:spacing w:line="249" w:lineRule="auto"/>
      </w:pPr>
    </w:p>
    <w:p w14:paraId="02F3FFAE">
      <w:pPr>
        <w:pStyle w:val="2"/>
        <w:spacing w:line="249" w:lineRule="auto"/>
      </w:pPr>
    </w:p>
    <w:p w14:paraId="5444B057">
      <w:pPr>
        <w:pStyle w:val="2"/>
        <w:spacing w:line="249" w:lineRule="auto"/>
      </w:pPr>
    </w:p>
    <w:p w14:paraId="4F171811">
      <w:pPr>
        <w:pStyle w:val="2"/>
        <w:spacing w:line="249" w:lineRule="auto"/>
      </w:pPr>
    </w:p>
    <w:p w14:paraId="6C24C89D">
      <w:pPr>
        <w:pStyle w:val="2"/>
        <w:spacing w:line="249" w:lineRule="auto"/>
      </w:pPr>
    </w:p>
    <w:p w14:paraId="28306F17">
      <w:pPr>
        <w:pStyle w:val="2"/>
        <w:spacing w:line="249" w:lineRule="auto"/>
      </w:pPr>
    </w:p>
    <w:p w14:paraId="03A2110D">
      <w:pPr>
        <w:pStyle w:val="2"/>
        <w:spacing w:line="249" w:lineRule="auto"/>
      </w:pPr>
    </w:p>
    <w:p w14:paraId="5E2439B3">
      <w:pPr>
        <w:pStyle w:val="2"/>
        <w:spacing w:line="249" w:lineRule="auto"/>
      </w:pPr>
    </w:p>
    <w:p w14:paraId="1B85FB09">
      <w:pPr>
        <w:pStyle w:val="2"/>
        <w:spacing w:line="250" w:lineRule="auto"/>
      </w:pPr>
    </w:p>
    <w:p w14:paraId="6B6FFAE8">
      <w:pPr>
        <w:pStyle w:val="2"/>
        <w:spacing w:line="250" w:lineRule="auto"/>
      </w:pPr>
    </w:p>
    <w:p w14:paraId="6F3EBE72">
      <w:pPr>
        <w:pStyle w:val="2"/>
        <w:spacing w:line="250" w:lineRule="auto"/>
        <w:jc w:val="center"/>
      </w:pPr>
    </w:p>
    <w:p w14:paraId="35747A3F">
      <w:pPr>
        <w:spacing w:before="101" w:line="225" w:lineRule="auto"/>
        <w:jc w:val="center"/>
        <w:outlineLvl w:val="0"/>
        <w:rPr>
          <w:rFonts w:ascii="宋体" w:hAnsi="宋体" w:eastAsia="宋体" w:cs="宋体"/>
          <w:b/>
          <w:bCs/>
          <w:spacing w:val="6"/>
          <w:sz w:val="31"/>
          <w:szCs w:val="31"/>
          <w:u w:val="none" w:color="auto"/>
        </w:rPr>
      </w:pPr>
      <w:r>
        <w:rPr>
          <w:rFonts w:hint="eastAsia" w:ascii="宋体" w:hAnsi="宋体" w:eastAsia="宋体" w:cs="宋体"/>
          <w:b/>
          <w:bCs/>
          <w:spacing w:val="6"/>
          <w:sz w:val="31"/>
          <w:szCs w:val="31"/>
          <w:lang w:val="en-US" w:eastAsia="zh-CN"/>
        </w:rPr>
        <w:t xml:space="preserve">  </w:t>
      </w:r>
      <w:r>
        <w:rPr>
          <w:rFonts w:ascii="宋体" w:hAnsi="宋体" w:eastAsia="宋体" w:cs="宋体"/>
          <w:b/>
          <w:bCs/>
          <w:spacing w:val="6"/>
          <w:sz w:val="31"/>
          <w:szCs w:val="31"/>
        </w:rPr>
        <w:t>征集人：</w:t>
      </w:r>
      <w:r>
        <w:rPr>
          <w:rFonts w:hint="eastAsia" w:ascii="宋体" w:hAnsi="宋体" w:eastAsia="宋体" w:cs="宋体"/>
          <w:b/>
          <w:bCs/>
          <w:spacing w:val="6"/>
          <w:sz w:val="31"/>
          <w:szCs w:val="31"/>
          <w:lang w:eastAsia="zh-CN"/>
        </w:rPr>
        <w:t>亳州市人民政府办公室（亳州市</w:t>
      </w:r>
      <w:r>
        <w:rPr>
          <w:rFonts w:hint="eastAsia" w:ascii="宋体" w:hAnsi="宋体" w:eastAsia="宋体" w:cs="宋体"/>
          <w:b/>
          <w:bCs/>
          <w:spacing w:val="6"/>
          <w:sz w:val="31"/>
          <w:szCs w:val="31"/>
          <w:u w:val="none" w:color="auto"/>
          <w:lang w:eastAsia="zh-CN"/>
        </w:rPr>
        <w:t>机关事务管理局）</w:t>
      </w:r>
    </w:p>
    <w:p w14:paraId="0DD04F04">
      <w:pPr>
        <w:spacing w:before="101" w:line="225" w:lineRule="auto"/>
        <w:ind w:firstLine="1293" w:firstLineChars="400"/>
        <w:jc w:val="both"/>
        <w:outlineLvl w:val="0"/>
        <w:rPr>
          <w:rFonts w:hint="eastAsia" w:ascii="宋体" w:hAnsi="宋体" w:eastAsia="宋体" w:cs="宋体"/>
          <w:b/>
          <w:bCs/>
          <w:spacing w:val="6"/>
          <w:sz w:val="31"/>
          <w:szCs w:val="31"/>
          <w:lang w:eastAsia="zh-CN"/>
        </w:rPr>
      </w:pPr>
      <w:r>
        <w:rPr>
          <w:rFonts w:hint="eastAsia" w:ascii="宋体" w:hAnsi="宋体" w:eastAsia="宋体" w:cs="宋体"/>
          <w:b/>
          <w:bCs/>
          <w:spacing w:val="6"/>
          <w:sz w:val="31"/>
          <w:szCs w:val="31"/>
          <w:lang w:eastAsia="zh-CN"/>
        </w:rPr>
        <w:t>政府采购代理机构：亳州市公共资源交易中心</w:t>
      </w:r>
    </w:p>
    <w:p w14:paraId="518187B1">
      <w:pPr>
        <w:spacing w:before="101" w:line="225" w:lineRule="auto"/>
        <w:ind w:left="1190"/>
        <w:jc w:val="center"/>
        <w:outlineLvl w:val="0"/>
        <w:rPr>
          <w:rFonts w:ascii="宋体" w:hAnsi="宋体" w:eastAsia="宋体" w:cs="宋体"/>
          <w:b/>
          <w:bCs/>
          <w:spacing w:val="6"/>
          <w:sz w:val="31"/>
          <w:szCs w:val="31"/>
        </w:rPr>
      </w:pPr>
    </w:p>
    <w:p w14:paraId="68E4DBF2">
      <w:pPr>
        <w:spacing w:line="219" w:lineRule="auto"/>
        <w:jc w:val="center"/>
        <w:rPr>
          <w:rFonts w:hint="eastAsia" w:ascii="宋体" w:hAnsi="宋体" w:eastAsia="宋体" w:cs="宋体"/>
          <w:sz w:val="31"/>
          <w:szCs w:val="31"/>
          <w:lang w:eastAsia="zh-CN"/>
        </w:rPr>
        <w:sectPr>
          <w:pgSz w:w="11900" w:h="16820"/>
          <w:pgMar w:top="1429" w:right="1752" w:bottom="2457" w:left="1785" w:header="0" w:footer="2079" w:gutter="0"/>
          <w:cols w:space="720" w:num="1"/>
        </w:sectPr>
      </w:pPr>
      <w:r>
        <w:rPr>
          <w:rFonts w:ascii="宋体" w:hAnsi="宋体" w:eastAsia="宋体" w:cs="宋体"/>
          <w:b/>
          <w:bCs/>
          <w:spacing w:val="1"/>
          <w:sz w:val="31"/>
          <w:szCs w:val="31"/>
        </w:rPr>
        <w:t>202</w:t>
      </w:r>
      <w:r>
        <w:rPr>
          <w:rFonts w:hint="eastAsia" w:ascii="宋体" w:hAnsi="宋体" w:eastAsia="宋体" w:cs="宋体"/>
          <w:b/>
          <w:bCs/>
          <w:spacing w:val="1"/>
          <w:sz w:val="31"/>
          <w:szCs w:val="31"/>
          <w:lang w:val="en-US" w:eastAsia="zh-CN"/>
        </w:rPr>
        <w:t>6</w:t>
      </w:r>
      <w:r>
        <w:rPr>
          <w:rFonts w:ascii="宋体" w:hAnsi="宋体" w:eastAsia="宋体" w:cs="宋体"/>
          <w:b/>
          <w:bCs/>
          <w:spacing w:val="1"/>
          <w:sz w:val="31"/>
          <w:szCs w:val="31"/>
        </w:rPr>
        <w:t>年</w:t>
      </w:r>
      <w:r>
        <w:rPr>
          <w:rFonts w:hint="eastAsia" w:ascii="宋体" w:hAnsi="宋体" w:eastAsia="宋体" w:cs="宋体"/>
          <w:b/>
          <w:bCs/>
          <w:spacing w:val="1"/>
          <w:sz w:val="31"/>
          <w:szCs w:val="31"/>
          <w:lang w:val="en-US" w:eastAsia="zh-CN"/>
        </w:rPr>
        <w:t>6</w:t>
      </w:r>
      <w:r>
        <w:rPr>
          <w:rFonts w:ascii="宋体" w:hAnsi="宋体" w:eastAsia="宋体" w:cs="宋体"/>
          <w:b/>
          <w:bCs/>
          <w:spacing w:val="1"/>
          <w:sz w:val="31"/>
          <w:szCs w:val="31"/>
        </w:rPr>
        <w:t>月</w:t>
      </w:r>
      <w:r>
        <w:rPr>
          <w:rFonts w:hint="eastAsia" w:ascii="宋体" w:hAnsi="宋体" w:eastAsia="宋体" w:cs="宋体"/>
          <w:b/>
          <w:bCs/>
          <w:spacing w:val="1"/>
          <w:sz w:val="31"/>
          <w:szCs w:val="31"/>
          <w:lang w:val="en-US" w:eastAsia="zh-CN"/>
        </w:rPr>
        <w:t>3</w:t>
      </w:r>
      <w:r>
        <w:rPr>
          <w:rFonts w:hint="eastAsia" w:ascii="宋体" w:hAnsi="宋体" w:eastAsia="宋体" w:cs="宋体"/>
          <w:b/>
          <w:bCs/>
          <w:spacing w:val="1"/>
          <w:sz w:val="31"/>
          <w:szCs w:val="31"/>
          <w:lang w:eastAsia="zh-CN"/>
        </w:rPr>
        <w:t>日</w:t>
      </w:r>
    </w:p>
    <w:sdt>
      <w:sdtPr>
        <w:rPr>
          <w:rFonts w:ascii="宋体" w:hAnsi="宋体" w:eastAsia="宋体" w:cs="宋体"/>
          <w:sz w:val="35"/>
          <w:szCs w:val="35"/>
        </w:rPr>
        <w:id w:val="3"/>
        <w:docPartObj>
          <w:docPartGallery w:val="Table of Contents"/>
          <w:docPartUnique/>
        </w:docPartObj>
      </w:sdtPr>
      <w:sdtEndPr>
        <w:rPr>
          <w:rFonts w:ascii="Times New Roman" w:hAnsi="Times New Roman" w:eastAsia="Times New Roman" w:cs="Times New Roman"/>
          <w:sz w:val="24"/>
          <w:szCs w:val="24"/>
        </w:rPr>
      </w:sdtEndPr>
      <w:sdtContent>
        <w:p w14:paraId="3E672D29">
          <w:pPr>
            <w:spacing w:before="71" w:line="228" w:lineRule="auto"/>
            <w:ind w:left="4362"/>
            <w:rPr>
              <w:rFonts w:ascii="宋体" w:hAnsi="宋体" w:eastAsia="宋体" w:cs="宋体"/>
              <w:sz w:val="35"/>
              <w:szCs w:val="35"/>
            </w:rPr>
          </w:pPr>
          <w:r>
            <w:rPr>
              <w:rFonts w:ascii="宋体" w:hAnsi="宋体" w:eastAsia="宋体" w:cs="宋体"/>
              <w:b/>
              <w:bCs/>
              <w:spacing w:val="-34"/>
              <w:sz w:val="35"/>
              <w:szCs w:val="35"/>
            </w:rPr>
            <w:t>目录</w:t>
          </w:r>
        </w:p>
        <w:p w14:paraId="07F57EF4">
          <w:pPr>
            <w:tabs>
              <w:tab w:val="right" w:leader="dot" w:pos="9290"/>
            </w:tabs>
            <w:spacing w:before="247" w:line="186" w:lineRule="auto"/>
            <w:rPr>
              <w:rFonts w:ascii="Times New Roman" w:hAnsi="Times New Roman" w:eastAsia="Times New Roman" w:cs="Times New Roman"/>
              <w:sz w:val="24"/>
              <w:szCs w:val="24"/>
            </w:rPr>
          </w:pPr>
          <w:r>
            <w:rPr>
              <w:rFonts w:ascii="宋体" w:hAnsi="宋体" w:eastAsia="宋体" w:cs="宋体"/>
              <w:b/>
              <w:bCs/>
              <w:spacing w:val="-3"/>
              <w:sz w:val="24"/>
              <w:szCs w:val="24"/>
            </w:rPr>
            <w:t>第一章</w:t>
          </w:r>
          <w:r>
            <w:rPr>
              <w:rFonts w:ascii="宋体" w:hAnsi="宋体" w:eastAsia="宋体" w:cs="宋体"/>
              <w:spacing w:val="-3"/>
              <w:sz w:val="24"/>
              <w:szCs w:val="24"/>
            </w:rPr>
            <w:t xml:space="preserve"> </w:t>
          </w:r>
          <w:r>
            <w:rPr>
              <w:rFonts w:ascii="宋体" w:hAnsi="宋体" w:eastAsia="宋体" w:cs="宋体"/>
              <w:b/>
              <w:bCs/>
              <w:spacing w:val="-3"/>
              <w:sz w:val="24"/>
              <w:szCs w:val="24"/>
            </w:rPr>
            <w:t>征集公告</w:t>
          </w:r>
        </w:p>
        <w:p w14:paraId="2B828728">
          <w:pPr>
            <w:pStyle w:val="2"/>
            <w:spacing w:line="300" w:lineRule="auto"/>
          </w:pPr>
        </w:p>
        <w:p w14:paraId="71B596AE">
          <w:pPr>
            <w:tabs>
              <w:tab w:val="right" w:leader="dot" w:pos="9290"/>
            </w:tabs>
            <w:spacing w:before="78" w:line="185" w:lineRule="auto"/>
            <w:rPr>
              <w:rFonts w:ascii="Times New Roman" w:hAnsi="Times New Roman" w:eastAsia="Times New Roman" w:cs="Times New Roman"/>
              <w:sz w:val="24"/>
              <w:szCs w:val="24"/>
            </w:rPr>
          </w:pPr>
          <w:r>
            <w:fldChar w:fldCharType="begin"/>
          </w:r>
          <w:r>
            <w:instrText xml:space="preserve"> HYPERLINK \l "bookmark2" </w:instrText>
          </w:r>
          <w:r>
            <w:fldChar w:fldCharType="separate"/>
          </w:r>
          <w:r>
            <w:rPr>
              <w:rFonts w:ascii="宋体" w:hAnsi="宋体" w:eastAsia="宋体" w:cs="宋体"/>
              <w:b/>
              <w:bCs/>
              <w:spacing w:val="-3"/>
              <w:sz w:val="24"/>
              <w:szCs w:val="24"/>
            </w:rPr>
            <w:t>第二章</w:t>
          </w:r>
          <w:r>
            <w:rPr>
              <w:rFonts w:ascii="宋体" w:hAnsi="宋体" w:eastAsia="宋体" w:cs="宋体"/>
              <w:spacing w:val="-3"/>
              <w:sz w:val="24"/>
              <w:szCs w:val="24"/>
            </w:rPr>
            <w:t xml:space="preserve"> </w:t>
          </w:r>
          <w:r>
            <w:rPr>
              <w:rFonts w:ascii="宋体" w:hAnsi="宋体" w:eastAsia="宋体" w:cs="宋体"/>
              <w:b/>
              <w:bCs/>
              <w:spacing w:val="-3"/>
              <w:sz w:val="24"/>
              <w:szCs w:val="24"/>
            </w:rPr>
            <w:t>供应商须知</w:t>
          </w:r>
          <w:r>
            <w:rPr>
              <w:rFonts w:ascii="Times New Roman" w:hAnsi="Times New Roman" w:eastAsia="Times New Roman" w:cs="Times New Roman"/>
              <w:b/>
              <w:bCs/>
              <w:spacing w:val="-9"/>
              <w:sz w:val="24"/>
              <w:szCs w:val="24"/>
            </w:rPr>
            <w:fldChar w:fldCharType="end"/>
          </w:r>
        </w:p>
        <w:p w14:paraId="7C09763D">
          <w:pPr>
            <w:pStyle w:val="2"/>
            <w:spacing w:line="300" w:lineRule="auto"/>
          </w:pPr>
        </w:p>
        <w:p w14:paraId="3259D067">
          <w:pPr>
            <w:tabs>
              <w:tab w:val="right" w:leader="dot" w:pos="9290"/>
            </w:tabs>
            <w:spacing w:before="78" w:line="186" w:lineRule="auto"/>
            <w:rPr>
              <w:rFonts w:ascii="Times New Roman" w:hAnsi="Times New Roman" w:eastAsia="Times New Roman" w:cs="Times New Roman"/>
              <w:sz w:val="24"/>
              <w:szCs w:val="24"/>
            </w:rPr>
          </w:pPr>
          <w:r>
            <w:fldChar w:fldCharType="begin"/>
          </w:r>
          <w:r>
            <w:instrText xml:space="preserve"> HYPERLINK \l "bookmark3" </w:instrText>
          </w:r>
          <w:r>
            <w:fldChar w:fldCharType="separate"/>
          </w:r>
          <w:r>
            <w:rPr>
              <w:rFonts w:ascii="宋体" w:hAnsi="宋体" w:eastAsia="宋体" w:cs="宋体"/>
              <w:b/>
              <w:bCs/>
              <w:spacing w:val="-3"/>
              <w:sz w:val="24"/>
              <w:szCs w:val="24"/>
            </w:rPr>
            <w:t>第三章</w:t>
          </w:r>
          <w:r>
            <w:rPr>
              <w:rFonts w:ascii="宋体" w:hAnsi="宋体" w:eastAsia="宋体" w:cs="宋体"/>
              <w:spacing w:val="-3"/>
              <w:sz w:val="24"/>
              <w:szCs w:val="24"/>
            </w:rPr>
            <w:t xml:space="preserve"> </w:t>
          </w:r>
          <w:r>
            <w:rPr>
              <w:rFonts w:ascii="宋体" w:hAnsi="宋体" w:eastAsia="宋体" w:cs="宋体"/>
              <w:b/>
              <w:bCs/>
              <w:spacing w:val="-3"/>
              <w:sz w:val="24"/>
              <w:szCs w:val="24"/>
            </w:rPr>
            <w:t>采购需求</w:t>
          </w:r>
          <w:r>
            <w:rPr>
              <w:rFonts w:ascii="宋体" w:hAnsi="宋体" w:eastAsia="宋体" w:cs="宋体"/>
              <w:spacing w:val="-78"/>
              <w:sz w:val="24"/>
              <w:szCs w:val="24"/>
            </w:rPr>
            <w:t xml:space="preserve"> </w:t>
          </w:r>
          <w:r>
            <w:rPr>
              <w:rFonts w:ascii="Times New Roman" w:hAnsi="Times New Roman" w:eastAsia="Times New Roman" w:cs="Times New Roman"/>
              <w:b/>
              <w:bCs/>
              <w:spacing w:val="-3"/>
              <w:sz w:val="24"/>
              <w:szCs w:val="24"/>
            </w:rPr>
            <w:fldChar w:fldCharType="end"/>
          </w:r>
        </w:p>
        <w:p w14:paraId="0250BDD6">
          <w:pPr>
            <w:pStyle w:val="2"/>
            <w:spacing w:line="302" w:lineRule="auto"/>
          </w:pPr>
        </w:p>
        <w:p w14:paraId="0A95C5D6">
          <w:pPr>
            <w:tabs>
              <w:tab w:val="right" w:leader="dot" w:pos="9290"/>
            </w:tabs>
            <w:spacing w:before="78" w:line="185" w:lineRule="auto"/>
            <w:rPr>
              <w:rFonts w:ascii="Times New Roman" w:hAnsi="Times New Roman" w:eastAsia="Times New Roman" w:cs="Times New Roman"/>
              <w:sz w:val="24"/>
              <w:szCs w:val="24"/>
            </w:rPr>
          </w:pPr>
          <w:r>
            <w:fldChar w:fldCharType="begin"/>
          </w:r>
          <w:r>
            <w:instrText xml:space="preserve"> HYPERLINK \l "bookmark4" </w:instrText>
          </w:r>
          <w:r>
            <w:fldChar w:fldCharType="separate"/>
          </w:r>
          <w:r>
            <w:rPr>
              <w:rFonts w:ascii="宋体" w:hAnsi="宋体" w:eastAsia="宋体" w:cs="宋体"/>
              <w:b/>
              <w:bCs/>
              <w:spacing w:val="-3"/>
              <w:sz w:val="24"/>
              <w:szCs w:val="24"/>
            </w:rPr>
            <w:t>第四章</w:t>
          </w:r>
          <w:r>
            <w:rPr>
              <w:rFonts w:ascii="宋体" w:hAnsi="宋体" w:eastAsia="宋体" w:cs="宋体"/>
              <w:spacing w:val="-3"/>
              <w:sz w:val="24"/>
              <w:szCs w:val="24"/>
            </w:rPr>
            <w:t xml:space="preserve"> </w:t>
          </w:r>
          <w:r>
            <w:rPr>
              <w:rFonts w:ascii="宋体" w:hAnsi="宋体" w:eastAsia="宋体" w:cs="宋体"/>
              <w:b/>
              <w:bCs/>
              <w:spacing w:val="-3"/>
              <w:sz w:val="24"/>
              <w:szCs w:val="24"/>
            </w:rPr>
            <w:t>评审方法和标准（质量优先法）</w:t>
          </w:r>
          <w:r>
            <w:rPr>
              <w:rFonts w:ascii="宋体" w:hAnsi="宋体" w:eastAsia="宋体" w:cs="宋体"/>
              <w:spacing w:val="-64"/>
              <w:sz w:val="24"/>
              <w:szCs w:val="24"/>
            </w:rPr>
            <w:t xml:space="preserve"> </w:t>
          </w:r>
          <w:r>
            <w:rPr>
              <w:rFonts w:ascii="Times New Roman" w:hAnsi="Times New Roman" w:eastAsia="Times New Roman" w:cs="Times New Roman"/>
              <w:b/>
              <w:bCs/>
              <w:spacing w:val="7"/>
              <w:sz w:val="24"/>
              <w:szCs w:val="24"/>
            </w:rPr>
            <w:fldChar w:fldCharType="end"/>
          </w:r>
        </w:p>
        <w:p w14:paraId="6CEC0C80">
          <w:pPr>
            <w:pStyle w:val="2"/>
            <w:spacing w:line="300" w:lineRule="auto"/>
          </w:pPr>
        </w:p>
        <w:p w14:paraId="708E5A24">
          <w:pPr>
            <w:tabs>
              <w:tab w:val="right" w:leader="dot" w:pos="9290"/>
            </w:tabs>
            <w:spacing w:before="79" w:line="186" w:lineRule="auto"/>
            <w:rPr>
              <w:rFonts w:ascii="Times New Roman" w:hAnsi="Times New Roman" w:eastAsia="Times New Roman" w:cs="Times New Roman"/>
              <w:sz w:val="24"/>
              <w:szCs w:val="24"/>
            </w:rPr>
          </w:pPr>
          <w:r>
            <w:fldChar w:fldCharType="begin"/>
          </w:r>
          <w:r>
            <w:instrText xml:space="preserve"> HYPERLINK \l "bookmark5" </w:instrText>
          </w:r>
          <w:r>
            <w:fldChar w:fldCharType="separate"/>
          </w:r>
          <w:r>
            <w:rPr>
              <w:rFonts w:ascii="宋体" w:hAnsi="宋体" w:eastAsia="宋体" w:cs="宋体"/>
              <w:b/>
              <w:bCs/>
              <w:spacing w:val="-3"/>
              <w:sz w:val="24"/>
              <w:szCs w:val="24"/>
            </w:rPr>
            <w:t>第五章</w:t>
          </w:r>
          <w:r>
            <w:rPr>
              <w:rFonts w:ascii="宋体" w:hAnsi="宋体" w:eastAsia="宋体" w:cs="宋体"/>
              <w:spacing w:val="-3"/>
              <w:sz w:val="24"/>
              <w:szCs w:val="24"/>
            </w:rPr>
            <w:t xml:space="preserve"> </w:t>
          </w:r>
          <w:r>
            <w:rPr>
              <w:rFonts w:ascii="宋体" w:hAnsi="宋体" w:eastAsia="宋体" w:cs="宋体"/>
              <w:b/>
              <w:bCs/>
              <w:spacing w:val="-3"/>
              <w:sz w:val="24"/>
              <w:szCs w:val="24"/>
            </w:rPr>
            <w:t>框架协议和采购合同文本（供参考）</w:t>
          </w:r>
          <w:r>
            <w:rPr>
              <w:rFonts w:ascii="宋体" w:hAnsi="宋体" w:eastAsia="宋体" w:cs="宋体"/>
              <w:spacing w:val="-60"/>
              <w:sz w:val="24"/>
              <w:szCs w:val="24"/>
            </w:rPr>
            <w:t xml:space="preserve"> </w:t>
          </w:r>
          <w:r>
            <w:rPr>
              <w:rFonts w:ascii="Times New Roman" w:hAnsi="Times New Roman" w:eastAsia="Times New Roman" w:cs="Times New Roman"/>
              <w:b/>
              <w:bCs/>
              <w:spacing w:val="6"/>
              <w:sz w:val="24"/>
              <w:szCs w:val="24"/>
            </w:rPr>
            <w:fldChar w:fldCharType="end"/>
          </w:r>
        </w:p>
        <w:p w14:paraId="7A89C3A0">
          <w:pPr>
            <w:pStyle w:val="2"/>
            <w:spacing w:line="302" w:lineRule="auto"/>
          </w:pPr>
        </w:p>
        <w:p w14:paraId="1D92FC0D">
          <w:pPr>
            <w:tabs>
              <w:tab w:val="right" w:leader="dot" w:pos="9290"/>
            </w:tabs>
            <w:spacing w:before="79" w:line="219" w:lineRule="auto"/>
            <w:rPr>
              <w:rFonts w:ascii="Times New Roman" w:hAnsi="Times New Roman" w:eastAsia="Times New Roman" w:cs="Times New Roman"/>
              <w:sz w:val="24"/>
              <w:szCs w:val="24"/>
            </w:rPr>
          </w:pPr>
          <w:r>
            <w:fldChar w:fldCharType="begin"/>
          </w:r>
          <w:r>
            <w:instrText xml:space="preserve"> HYPERLINK \l "bookmark6" </w:instrText>
          </w:r>
          <w:r>
            <w:fldChar w:fldCharType="separate"/>
          </w:r>
          <w:r>
            <w:rPr>
              <w:rFonts w:ascii="宋体" w:hAnsi="宋体" w:eastAsia="宋体" w:cs="宋体"/>
              <w:b/>
              <w:bCs/>
              <w:spacing w:val="-3"/>
              <w:sz w:val="24"/>
              <w:szCs w:val="24"/>
            </w:rPr>
            <w:t>第六章</w:t>
          </w:r>
          <w:r>
            <w:rPr>
              <w:rFonts w:ascii="宋体" w:hAnsi="宋体" w:eastAsia="宋体" w:cs="宋体"/>
              <w:spacing w:val="-3"/>
              <w:sz w:val="24"/>
              <w:szCs w:val="24"/>
            </w:rPr>
            <w:t xml:space="preserve"> </w:t>
          </w:r>
          <w:r>
            <w:rPr>
              <w:rFonts w:ascii="宋体" w:hAnsi="宋体" w:eastAsia="宋体" w:cs="宋体"/>
              <w:b/>
              <w:bCs/>
              <w:spacing w:val="-3"/>
              <w:sz w:val="24"/>
              <w:szCs w:val="24"/>
            </w:rPr>
            <w:t>征集响应文件格式</w:t>
          </w:r>
          <w:r>
            <w:rPr>
              <w:rFonts w:ascii="Times New Roman" w:hAnsi="Times New Roman" w:eastAsia="Times New Roman" w:cs="Times New Roman"/>
              <w:b/>
              <w:bCs/>
              <w:spacing w:val="9"/>
              <w:sz w:val="24"/>
              <w:szCs w:val="24"/>
            </w:rPr>
            <w:fldChar w:fldCharType="end"/>
          </w:r>
        </w:p>
      </w:sdtContent>
    </w:sdt>
    <w:p w14:paraId="13FB7B8C">
      <w:pPr>
        <w:spacing w:line="219" w:lineRule="auto"/>
        <w:rPr>
          <w:rFonts w:ascii="Times New Roman" w:hAnsi="Times New Roman" w:eastAsia="Times New Roman" w:cs="Times New Roman"/>
          <w:sz w:val="24"/>
          <w:szCs w:val="24"/>
        </w:rPr>
        <w:sectPr>
          <w:footerReference r:id="rId5" w:type="default"/>
          <w:pgSz w:w="11900" w:h="16820"/>
          <w:pgMar w:top="1064" w:right="920" w:bottom="400" w:left="1689" w:header="0" w:footer="0" w:gutter="0"/>
          <w:cols w:space="720" w:num="1"/>
        </w:sectPr>
      </w:pPr>
    </w:p>
    <w:p w14:paraId="7B24CAF4">
      <w:pPr>
        <w:spacing w:before="85" w:line="216" w:lineRule="auto"/>
        <w:ind w:left="2998"/>
        <w:outlineLvl w:val="0"/>
        <w:rPr>
          <w:rFonts w:ascii="宋体" w:hAnsi="宋体" w:eastAsia="宋体" w:cs="宋体"/>
          <w:b/>
          <w:bCs/>
          <w:spacing w:val="3"/>
          <w:sz w:val="43"/>
          <w:szCs w:val="43"/>
        </w:rPr>
      </w:pPr>
      <w:bookmarkStart w:id="0" w:name="bookmark1"/>
      <w:bookmarkEnd w:id="0"/>
    </w:p>
    <w:p w14:paraId="2960A93A">
      <w:pPr>
        <w:numPr>
          <w:ilvl w:val="0"/>
          <w:numId w:val="1"/>
        </w:numPr>
        <w:spacing w:before="85" w:line="216" w:lineRule="auto"/>
        <w:ind w:left="2998"/>
        <w:jc w:val="both"/>
        <w:outlineLvl w:val="0"/>
        <w:rPr>
          <w:rFonts w:ascii="宋体" w:hAnsi="宋体" w:eastAsia="宋体" w:cs="宋体"/>
          <w:b/>
          <w:bCs/>
          <w:spacing w:val="3"/>
          <w:sz w:val="43"/>
          <w:szCs w:val="43"/>
        </w:rPr>
      </w:pPr>
    </w:p>
    <w:p w14:paraId="02F8C0AE">
      <w:pPr>
        <w:numPr>
          <w:ilvl w:val="0"/>
          <w:numId w:val="0"/>
        </w:numPr>
        <w:spacing w:before="85" w:line="216" w:lineRule="auto"/>
        <w:outlineLvl w:val="0"/>
        <w:rPr>
          <w:rFonts w:ascii="宋体" w:hAnsi="宋体" w:eastAsia="宋体" w:cs="宋体"/>
          <w:b/>
          <w:bCs/>
          <w:spacing w:val="3"/>
          <w:sz w:val="43"/>
          <w:szCs w:val="43"/>
        </w:rPr>
      </w:pPr>
    </w:p>
    <w:p w14:paraId="0AF5420A">
      <w:pPr>
        <w:numPr>
          <w:ilvl w:val="0"/>
          <w:numId w:val="0"/>
        </w:numPr>
        <w:spacing w:before="85" w:line="216" w:lineRule="auto"/>
        <w:jc w:val="center"/>
        <w:outlineLvl w:val="0"/>
        <w:rPr>
          <w:rFonts w:hint="eastAsia" w:ascii="宋体" w:hAnsi="宋体" w:eastAsia="宋体" w:cs="宋体"/>
          <w:b/>
          <w:bCs/>
          <w:spacing w:val="3"/>
          <w:sz w:val="43"/>
          <w:szCs w:val="43"/>
        </w:rPr>
      </w:pPr>
      <w:r>
        <w:rPr>
          <w:rFonts w:hint="eastAsia" w:ascii="宋体" w:hAnsi="宋体" w:eastAsia="宋体" w:cs="宋体"/>
          <w:b/>
          <w:bCs/>
          <w:spacing w:val="3"/>
          <w:sz w:val="43"/>
          <w:szCs w:val="43"/>
        </w:rPr>
        <w:t>亳州市市级公务用车定点维修服务采购项目</w:t>
      </w:r>
    </w:p>
    <w:p w14:paraId="3F5C53C5">
      <w:pPr>
        <w:numPr>
          <w:ilvl w:val="0"/>
          <w:numId w:val="0"/>
        </w:numPr>
        <w:spacing w:before="85" w:line="216" w:lineRule="auto"/>
        <w:jc w:val="center"/>
        <w:outlineLvl w:val="0"/>
        <w:rPr>
          <w:rFonts w:hint="eastAsia" w:ascii="宋体" w:hAnsi="宋体" w:eastAsia="宋体" w:cs="宋体"/>
          <w:b/>
          <w:bCs/>
          <w:spacing w:val="3"/>
          <w:sz w:val="43"/>
          <w:szCs w:val="43"/>
          <w:lang w:eastAsia="zh-CN"/>
        </w:rPr>
      </w:pPr>
      <w:r>
        <w:rPr>
          <w:rFonts w:hint="eastAsia" w:ascii="宋体" w:hAnsi="宋体" w:eastAsia="宋体" w:cs="宋体"/>
          <w:b/>
          <w:bCs/>
          <w:spacing w:val="3"/>
          <w:sz w:val="43"/>
          <w:szCs w:val="43"/>
          <w:lang w:eastAsia="zh-CN"/>
        </w:rPr>
        <w:t>征集公告</w:t>
      </w:r>
    </w:p>
    <w:p w14:paraId="446ECD76">
      <w:pPr>
        <w:pStyle w:val="2"/>
        <w:spacing w:line="290" w:lineRule="auto"/>
      </w:pPr>
    </w:p>
    <w:p w14:paraId="084C336F">
      <w:pPr>
        <w:spacing w:before="91" w:line="222" w:lineRule="auto"/>
        <w:ind w:left="111"/>
        <w:rPr>
          <w:rFonts w:ascii="黑体" w:hAnsi="黑体" w:eastAsia="黑体" w:cs="黑体"/>
          <w:sz w:val="28"/>
          <w:szCs w:val="28"/>
        </w:rPr>
      </w:pPr>
      <w:r>
        <w:rPr>
          <w:rFonts w:ascii="黑体" w:hAnsi="黑体" w:eastAsia="黑体" w:cs="黑体"/>
          <w:spacing w:val="-3"/>
          <w:sz w:val="28"/>
          <w:szCs w:val="28"/>
        </w:rPr>
        <w:t>项目概况</w:t>
      </w:r>
    </w:p>
    <w:p w14:paraId="04FD1C71">
      <w:pPr>
        <w:spacing w:before="209" w:line="338" w:lineRule="auto"/>
        <w:ind w:left="117" w:right="232" w:firstLine="571"/>
        <w:jc w:val="both"/>
        <w:rPr>
          <w:rFonts w:ascii="仿宋" w:hAnsi="仿宋" w:eastAsia="仿宋" w:cs="仿宋"/>
          <w:sz w:val="28"/>
          <w:szCs w:val="28"/>
        </w:rPr>
      </w:pPr>
      <w:r>
        <w:rPr>
          <w:rFonts w:hint="eastAsia" w:ascii="仿宋" w:hAnsi="仿宋" w:eastAsia="仿宋" w:cs="仿宋"/>
          <w:spacing w:val="-3"/>
          <w:sz w:val="28"/>
          <w:szCs w:val="28"/>
          <w:u w:val="none" w:color="auto"/>
          <w:lang w:eastAsia="zh-CN"/>
        </w:rPr>
        <w:t>亳州市市级公务用车定点维修服务采购项目</w:t>
      </w:r>
      <w:r>
        <w:rPr>
          <w:rFonts w:ascii="仿宋" w:hAnsi="仿宋" w:eastAsia="仿宋" w:cs="仿宋"/>
          <w:spacing w:val="-6"/>
          <w:sz w:val="28"/>
          <w:szCs w:val="28"/>
        </w:rPr>
        <w:t>的潜在供应商应在安徽省政府采购网</w:t>
      </w:r>
      <w:r>
        <w:rPr>
          <w:rFonts w:ascii="微软雅黑" w:hAnsi="微软雅黑" w:eastAsia="微软雅黑" w:cs="微软雅黑"/>
          <w:spacing w:val="-6"/>
          <w:sz w:val="24"/>
          <w:szCs w:val="24"/>
        </w:rPr>
        <w:t xml:space="preserve">（ </w:t>
      </w:r>
      <w:r>
        <w:fldChar w:fldCharType="begin"/>
      </w:r>
      <w:r>
        <w:instrText xml:space="preserve"> HYPERLINK "https://www.ccgp-anhui" </w:instrText>
      </w:r>
      <w:r>
        <w:fldChar w:fldCharType="separate"/>
      </w:r>
      <w:r>
        <w:rPr>
          <w:rFonts w:ascii="仿宋" w:hAnsi="仿宋" w:eastAsia="仿宋" w:cs="仿宋"/>
          <w:color w:val="5C5C5C"/>
          <w:spacing w:val="-6"/>
          <w:sz w:val="28"/>
          <w:szCs w:val="28"/>
        </w:rPr>
        <w:t>https://www.ccgp-anhui</w:t>
      </w:r>
      <w:r>
        <w:rPr>
          <w:rFonts w:ascii="仿宋" w:hAnsi="仿宋" w:eastAsia="仿宋" w:cs="仿宋"/>
          <w:color w:val="5C5C5C"/>
          <w:spacing w:val="-6"/>
          <w:sz w:val="28"/>
          <w:szCs w:val="28"/>
        </w:rPr>
        <w:fldChar w:fldCharType="end"/>
      </w:r>
      <w:r>
        <w:rPr>
          <w:rFonts w:ascii="仿宋" w:hAnsi="仿宋" w:eastAsia="仿宋" w:cs="仿宋"/>
          <w:color w:val="5C5C5C"/>
          <w:spacing w:val="-6"/>
          <w:sz w:val="28"/>
          <w:szCs w:val="28"/>
        </w:rPr>
        <w:t>.</w:t>
      </w:r>
      <w:r>
        <w:rPr>
          <w:rFonts w:ascii="仿宋" w:hAnsi="仿宋" w:eastAsia="仿宋" w:cs="仿宋"/>
          <w:color w:val="5C5C5C"/>
          <w:sz w:val="28"/>
          <w:szCs w:val="28"/>
        </w:rPr>
        <w:t>gov.cn/</w:t>
      </w:r>
      <w:r>
        <w:rPr>
          <w:rFonts w:ascii="仿宋" w:hAnsi="仿宋" w:eastAsia="仿宋" w:cs="仿宋"/>
          <w:color w:val="5C5C5C"/>
          <w:spacing w:val="-57"/>
          <w:sz w:val="28"/>
          <w:szCs w:val="28"/>
        </w:rPr>
        <w:t xml:space="preserve"> </w:t>
      </w:r>
      <w:r>
        <w:rPr>
          <w:rFonts w:ascii="微软雅黑" w:hAnsi="微软雅黑" w:eastAsia="微软雅黑" w:cs="微软雅黑"/>
          <w:color w:val="5C5C5C"/>
          <w:sz w:val="24"/>
          <w:szCs w:val="24"/>
        </w:rPr>
        <w:t>）</w:t>
      </w:r>
      <w:r>
        <w:rPr>
          <w:rFonts w:ascii="仿宋" w:hAnsi="仿宋" w:eastAsia="仿宋" w:cs="仿宋"/>
          <w:sz w:val="28"/>
          <w:szCs w:val="28"/>
        </w:rPr>
        <w:t>网站获取征集文件，并于202</w:t>
      </w:r>
      <w:r>
        <w:rPr>
          <w:rFonts w:hint="eastAsia" w:ascii="仿宋" w:hAnsi="仿宋" w:eastAsia="仿宋" w:cs="仿宋"/>
          <w:sz w:val="28"/>
          <w:szCs w:val="28"/>
          <w:lang w:val="en-US" w:eastAsia="zh-CN"/>
        </w:rPr>
        <w:t>6</w:t>
      </w:r>
      <w:r>
        <w:rPr>
          <w:rFonts w:ascii="仿宋" w:hAnsi="仿宋" w:eastAsia="仿宋" w:cs="仿宋"/>
          <w:sz w:val="28"/>
          <w:szCs w:val="28"/>
        </w:rPr>
        <w:t>年</w:t>
      </w:r>
      <w:r>
        <w:rPr>
          <w:rFonts w:hint="eastAsia" w:ascii="仿宋" w:hAnsi="仿宋" w:eastAsia="仿宋" w:cs="仿宋"/>
          <w:sz w:val="28"/>
          <w:szCs w:val="28"/>
          <w:lang w:val="en-US" w:eastAsia="zh-CN"/>
        </w:rPr>
        <w:t>6</w:t>
      </w:r>
      <w:r>
        <w:rPr>
          <w:rFonts w:ascii="仿宋" w:hAnsi="仿宋" w:eastAsia="仿宋" w:cs="仿宋"/>
          <w:sz w:val="28"/>
          <w:szCs w:val="28"/>
        </w:rPr>
        <w:t>月</w:t>
      </w:r>
      <w:r>
        <w:rPr>
          <w:rFonts w:hint="eastAsia" w:ascii="仿宋" w:hAnsi="仿宋" w:eastAsia="仿宋" w:cs="仿宋"/>
          <w:sz w:val="28"/>
          <w:szCs w:val="28"/>
          <w:lang w:val="en-US" w:eastAsia="zh-CN"/>
        </w:rPr>
        <w:t>24</w:t>
      </w:r>
      <w:r>
        <w:rPr>
          <w:rFonts w:ascii="仿宋" w:hAnsi="仿宋" w:eastAsia="仿宋" w:cs="仿宋"/>
          <w:sz w:val="28"/>
          <w:szCs w:val="28"/>
        </w:rPr>
        <w:t>日</w:t>
      </w:r>
      <w:r>
        <w:rPr>
          <w:rFonts w:hint="eastAsia" w:ascii="仿宋" w:hAnsi="仿宋" w:eastAsia="仿宋" w:cs="仿宋"/>
          <w:sz w:val="28"/>
          <w:szCs w:val="28"/>
          <w:lang w:val="en-US" w:eastAsia="zh-CN"/>
        </w:rPr>
        <w:t>8</w:t>
      </w:r>
      <w:r>
        <w:rPr>
          <w:rFonts w:ascii="仿宋" w:hAnsi="仿宋" w:eastAsia="仿宋" w:cs="仿宋"/>
          <w:sz w:val="28"/>
          <w:szCs w:val="28"/>
        </w:rPr>
        <w:t>点</w:t>
      </w:r>
      <w:r>
        <w:rPr>
          <w:rFonts w:hint="eastAsia" w:ascii="仿宋" w:hAnsi="仿宋" w:eastAsia="仿宋" w:cs="仿宋"/>
          <w:sz w:val="28"/>
          <w:szCs w:val="28"/>
          <w:lang w:val="en-US" w:eastAsia="zh-CN"/>
        </w:rPr>
        <w:t>3</w:t>
      </w:r>
      <w:r>
        <w:rPr>
          <w:rFonts w:ascii="仿宋" w:hAnsi="仿宋" w:eastAsia="仿宋" w:cs="仿宋"/>
          <w:spacing w:val="-1"/>
          <w:sz w:val="28"/>
          <w:szCs w:val="28"/>
        </w:rPr>
        <w:t>0分（北京时间）</w:t>
      </w:r>
      <w:r>
        <w:rPr>
          <w:rFonts w:ascii="仿宋" w:hAnsi="仿宋" w:eastAsia="仿宋" w:cs="仿宋"/>
          <w:spacing w:val="-2"/>
          <w:sz w:val="28"/>
          <w:szCs w:val="28"/>
        </w:rPr>
        <w:t>前提交响应文件。</w:t>
      </w:r>
    </w:p>
    <w:p w14:paraId="5B59C712">
      <w:pPr>
        <w:spacing w:before="91" w:line="222" w:lineRule="auto"/>
        <w:ind w:left="116"/>
        <w:rPr>
          <w:rFonts w:ascii="黑体" w:hAnsi="黑体" w:eastAsia="黑体" w:cs="黑体"/>
          <w:sz w:val="28"/>
          <w:szCs w:val="28"/>
        </w:rPr>
      </w:pPr>
      <w:r>
        <w:rPr>
          <w:rFonts w:ascii="黑体" w:hAnsi="黑体" w:eastAsia="黑体" w:cs="黑体"/>
          <w:spacing w:val="-2"/>
          <w:sz w:val="28"/>
          <w:szCs w:val="28"/>
        </w:rPr>
        <w:t>一、项目基本情况</w:t>
      </w:r>
    </w:p>
    <w:p w14:paraId="2CD5E4AA">
      <w:pPr>
        <w:spacing w:before="208" w:line="224" w:lineRule="auto"/>
        <w:ind w:left="564"/>
        <w:rPr>
          <w:rFonts w:ascii="仿宋" w:hAnsi="仿宋" w:eastAsia="仿宋" w:cs="仿宋"/>
          <w:spacing w:val="-1"/>
          <w:sz w:val="28"/>
          <w:szCs w:val="28"/>
        </w:rPr>
      </w:pPr>
      <w:r>
        <w:rPr>
          <w:rFonts w:ascii="仿宋" w:hAnsi="仿宋" w:eastAsia="仿宋" w:cs="仿宋"/>
          <w:spacing w:val="-1"/>
          <w:sz w:val="28"/>
          <w:szCs w:val="28"/>
        </w:rPr>
        <w:t>项目编号：</w:t>
      </w:r>
      <w:r>
        <w:rPr>
          <w:rFonts w:hint="eastAsia" w:ascii="仿宋" w:hAnsi="仿宋" w:eastAsia="仿宋" w:cs="仿宋"/>
          <w:spacing w:val="-1"/>
          <w:sz w:val="28"/>
          <w:szCs w:val="28"/>
        </w:rPr>
        <w:t>KJXY202606020701</w:t>
      </w:r>
    </w:p>
    <w:p w14:paraId="7D6F52AE">
      <w:pPr>
        <w:spacing w:before="208" w:line="224" w:lineRule="auto"/>
        <w:ind w:left="564"/>
        <w:rPr>
          <w:rFonts w:hint="eastAsia" w:ascii="仿宋" w:hAnsi="仿宋" w:eastAsia="仿宋" w:cs="仿宋"/>
          <w:spacing w:val="-1"/>
          <w:sz w:val="28"/>
          <w:szCs w:val="28"/>
          <w:lang w:eastAsia="zh-CN"/>
        </w:rPr>
      </w:pPr>
      <w:r>
        <w:rPr>
          <w:rFonts w:ascii="仿宋" w:hAnsi="仿宋" w:eastAsia="仿宋" w:cs="仿宋"/>
          <w:spacing w:val="-1"/>
          <w:sz w:val="28"/>
          <w:szCs w:val="28"/>
        </w:rPr>
        <w:t>项目名称：</w:t>
      </w:r>
      <w:r>
        <w:rPr>
          <w:rFonts w:hint="eastAsia" w:ascii="仿宋" w:hAnsi="仿宋" w:eastAsia="仿宋" w:cs="仿宋"/>
          <w:spacing w:val="-1"/>
          <w:sz w:val="28"/>
          <w:szCs w:val="28"/>
          <w:lang w:eastAsia="zh-CN"/>
        </w:rPr>
        <w:t>亳州市市级公务用车定点维修服务采购项目</w:t>
      </w:r>
    </w:p>
    <w:p w14:paraId="680D912E">
      <w:pPr>
        <w:spacing w:before="208" w:line="224" w:lineRule="auto"/>
        <w:ind w:left="564"/>
        <w:rPr>
          <w:rFonts w:hint="eastAsia" w:ascii="仿宋" w:hAnsi="仿宋" w:eastAsia="仿宋" w:cs="仿宋"/>
          <w:spacing w:val="-1"/>
          <w:sz w:val="28"/>
          <w:szCs w:val="28"/>
          <w:lang w:eastAsia="zh-CN"/>
        </w:rPr>
      </w:pPr>
      <w:r>
        <w:rPr>
          <w:rFonts w:hint="eastAsia" w:ascii="仿宋" w:hAnsi="仿宋" w:eastAsia="仿宋" w:cs="仿宋"/>
          <w:spacing w:val="-1"/>
          <w:sz w:val="28"/>
          <w:szCs w:val="28"/>
          <w:lang w:eastAsia="zh-CN"/>
        </w:rPr>
        <w:t>采购方式：框架协议采购</w:t>
      </w:r>
    </w:p>
    <w:p w14:paraId="4EBFC2CB">
      <w:pPr>
        <w:spacing w:before="208" w:line="224" w:lineRule="auto"/>
        <w:ind w:left="564"/>
        <w:rPr>
          <w:rFonts w:hint="eastAsia" w:ascii="仿宋" w:hAnsi="仿宋" w:eastAsia="仿宋" w:cs="仿宋"/>
          <w:spacing w:val="-1"/>
          <w:sz w:val="28"/>
          <w:szCs w:val="28"/>
          <w:lang w:eastAsia="zh-CN"/>
        </w:rPr>
      </w:pPr>
      <w:r>
        <w:rPr>
          <w:rFonts w:hint="eastAsia" w:ascii="仿宋" w:hAnsi="仿宋" w:eastAsia="仿宋" w:cs="仿宋"/>
          <w:spacing w:val="-1"/>
          <w:sz w:val="28"/>
          <w:szCs w:val="28"/>
          <w:lang w:eastAsia="zh-CN"/>
        </w:rPr>
        <w:t>预算金额：已由市财政列入市政办部门年度预算，按照政府采购优惠率，据实结算公车维修费用。</w:t>
      </w:r>
    </w:p>
    <w:p w14:paraId="3AAA8973">
      <w:pPr>
        <w:spacing w:before="208" w:line="224" w:lineRule="auto"/>
        <w:ind w:left="564"/>
        <w:rPr>
          <w:rFonts w:ascii="仿宋" w:hAnsi="仿宋" w:eastAsia="仿宋" w:cs="仿宋"/>
          <w:spacing w:val="-1"/>
          <w:sz w:val="28"/>
          <w:szCs w:val="28"/>
        </w:rPr>
      </w:pPr>
      <w:r>
        <w:rPr>
          <w:rFonts w:ascii="仿宋" w:hAnsi="仿宋" w:eastAsia="仿宋" w:cs="仿宋"/>
          <w:spacing w:val="-1"/>
          <w:sz w:val="28"/>
          <w:szCs w:val="28"/>
        </w:rPr>
        <w:t>最高限价：</w:t>
      </w:r>
      <w:r>
        <w:rPr>
          <w:rFonts w:hint="eastAsia" w:ascii="仿宋" w:hAnsi="仿宋" w:eastAsia="仿宋" w:cs="仿宋"/>
          <w:spacing w:val="-1"/>
          <w:sz w:val="28"/>
          <w:szCs w:val="28"/>
        </w:rPr>
        <w:t>按投标人中标后所确定的工时费和材料费即综合维修总费用为基准,进行优惠后的报价费率,报价费率上限为100%。</w:t>
      </w:r>
    </w:p>
    <w:p w14:paraId="45D02992">
      <w:pPr>
        <w:spacing w:before="208" w:line="224" w:lineRule="auto"/>
        <w:ind w:left="564"/>
        <w:rPr>
          <w:rFonts w:ascii="仿宋" w:hAnsi="仿宋" w:eastAsia="仿宋" w:cs="仿宋"/>
          <w:spacing w:val="-1"/>
          <w:sz w:val="28"/>
          <w:szCs w:val="28"/>
        </w:rPr>
      </w:pPr>
      <w:r>
        <w:rPr>
          <w:rFonts w:ascii="仿宋" w:hAnsi="仿宋" w:eastAsia="仿宋" w:cs="仿宋"/>
          <w:spacing w:val="-1"/>
          <w:sz w:val="28"/>
          <w:szCs w:val="28"/>
        </w:rPr>
        <w:t>采购需求：</w:t>
      </w:r>
      <w:r>
        <w:rPr>
          <w:rFonts w:hint="eastAsia" w:ascii="仿宋" w:hAnsi="仿宋" w:eastAsia="仿宋" w:cs="仿宋"/>
          <w:spacing w:val="-1"/>
          <w:sz w:val="28"/>
          <w:szCs w:val="28"/>
          <w:lang w:eastAsia="zh-CN"/>
        </w:rPr>
        <w:t>亳州市市级公务用车定点维修服务采购项目，</w:t>
      </w:r>
      <w:r>
        <w:rPr>
          <w:rFonts w:hint="eastAsia" w:ascii="仿宋" w:hAnsi="仿宋" w:eastAsia="仿宋" w:cs="仿宋"/>
          <w:spacing w:val="-1"/>
          <w:sz w:val="28"/>
          <w:szCs w:val="28"/>
          <w:lang w:val="en-US" w:eastAsia="zh-CN"/>
        </w:rPr>
        <w:t>具体</w:t>
      </w:r>
      <w:r>
        <w:rPr>
          <w:rFonts w:ascii="仿宋" w:hAnsi="仿宋" w:eastAsia="仿宋" w:cs="仿宋"/>
          <w:spacing w:val="-1"/>
          <w:sz w:val="28"/>
          <w:szCs w:val="28"/>
        </w:rPr>
        <w:t>详见采购需求。</w:t>
      </w:r>
    </w:p>
    <w:p w14:paraId="66F857A0">
      <w:pPr>
        <w:spacing w:before="208" w:line="224" w:lineRule="auto"/>
        <w:ind w:left="564"/>
        <w:rPr>
          <w:rFonts w:hint="eastAsia" w:ascii="仿宋" w:hAnsi="仿宋" w:eastAsia="仿宋" w:cs="仿宋"/>
          <w:spacing w:val="-1"/>
          <w:sz w:val="28"/>
          <w:szCs w:val="28"/>
          <w:lang w:eastAsia="zh-CN"/>
        </w:rPr>
      </w:pPr>
      <w:r>
        <w:rPr>
          <w:rFonts w:hint="eastAsia" w:ascii="仿宋" w:hAnsi="仿宋" w:eastAsia="仿宋" w:cs="仿宋"/>
          <w:spacing w:val="-1"/>
          <w:sz w:val="28"/>
          <w:szCs w:val="28"/>
          <w:lang w:eastAsia="zh-CN"/>
        </w:rPr>
        <w:t>预估采购数量：入围≤6家车辆维修和保养服务供应商。</w:t>
      </w:r>
    </w:p>
    <w:p w14:paraId="18EBADA3">
      <w:pPr>
        <w:spacing w:before="209" w:line="223" w:lineRule="auto"/>
        <w:ind w:left="564"/>
        <w:rPr>
          <w:rFonts w:hint="default" w:ascii="仿宋" w:hAnsi="仿宋" w:eastAsia="仿宋" w:cs="仿宋"/>
          <w:color w:val="FF0000"/>
          <w:spacing w:val="-2"/>
          <w:sz w:val="28"/>
          <w:szCs w:val="28"/>
          <w:lang w:val="en-US" w:eastAsia="zh-CN"/>
        </w:rPr>
      </w:pPr>
      <w:r>
        <w:rPr>
          <w:rFonts w:ascii="仿宋" w:hAnsi="仿宋" w:eastAsia="仿宋" w:cs="仿宋"/>
          <w:spacing w:val="-2"/>
          <w:sz w:val="28"/>
          <w:szCs w:val="28"/>
        </w:rPr>
        <w:t>框架协议期限：</w:t>
      </w:r>
      <w:r>
        <w:rPr>
          <w:rFonts w:hint="eastAsia" w:ascii="仿宋" w:hAnsi="仿宋" w:eastAsia="仿宋" w:cs="仿宋"/>
          <w:spacing w:val="-2"/>
          <w:sz w:val="28"/>
          <w:szCs w:val="28"/>
          <w:lang w:eastAsia="zh-CN"/>
        </w:rPr>
        <w:t>两年（</w:t>
      </w:r>
      <w:r>
        <w:rPr>
          <w:rFonts w:hint="eastAsia" w:ascii="仿宋" w:hAnsi="仿宋" w:eastAsia="仿宋" w:cs="仿宋"/>
          <w:color w:val="FF0000"/>
          <w:spacing w:val="-2"/>
          <w:sz w:val="28"/>
          <w:szCs w:val="28"/>
          <w:lang w:val="en-US" w:eastAsia="zh-CN"/>
        </w:rPr>
        <w:t>24</w:t>
      </w:r>
      <w:r>
        <w:rPr>
          <w:rFonts w:ascii="仿宋" w:hAnsi="仿宋" w:eastAsia="仿宋" w:cs="仿宋"/>
          <w:color w:val="FF0000"/>
          <w:spacing w:val="-2"/>
          <w:sz w:val="28"/>
          <w:szCs w:val="28"/>
        </w:rPr>
        <w:t>个月</w:t>
      </w:r>
      <w:r>
        <w:rPr>
          <w:rFonts w:hint="eastAsia" w:ascii="仿宋" w:hAnsi="仿宋" w:eastAsia="仿宋" w:cs="仿宋"/>
          <w:color w:val="FF0000"/>
          <w:spacing w:val="-2"/>
          <w:sz w:val="28"/>
          <w:szCs w:val="28"/>
          <w:lang w:eastAsia="zh-CN"/>
        </w:rPr>
        <w:t>）。</w:t>
      </w:r>
    </w:p>
    <w:p w14:paraId="4B0FC92C">
      <w:pPr>
        <w:spacing w:before="208" w:line="224" w:lineRule="auto"/>
        <w:ind w:left="564"/>
        <w:rPr>
          <w:rFonts w:hint="default"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履行合同的地域范围：亳州市市辖区内。</w:t>
      </w:r>
    </w:p>
    <w:p w14:paraId="63E9435F">
      <w:pPr>
        <w:spacing w:before="208" w:line="224" w:lineRule="auto"/>
        <w:ind w:left="564"/>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本项目是否与供应商另行签订书面框架协议：是。</w:t>
      </w:r>
    </w:p>
    <w:p w14:paraId="73FB7AF7">
      <w:pPr>
        <w:spacing w:before="208" w:line="224" w:lineRule="auto"/>
        <w:ind w:left="564"/>
        <w:rPr>
          <w:rFonts w:hint="eastAsia"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本项目是否接受联合体参与响应：否</w:t>
      </w:r>
    </w:p>
    <w:p w14:paraId="20D32083">
      <w:pPr>
        <w:spacing w:before="209" w:line="223" w:lineRule="auto"/>
        <w:ind w:left="564"/>
        <w:rPr>
          <w:rFonts w:hint="default" w:ascii="仿宋" w:hAnsi="仿宋" w:eastAsia="仿宋" w:cs="仿宋"/>
          <w:spacing w:val="-2"/>
          <w:sz w:val="28"/>
          <w:szCs w:val="28"/>
          <w:lang w:val="en-US" w:eastAsia="zh-CN"/>
        </w:rPr>
      </w:pPr>
      <w:r>
        <w:rPr>
          <w:rFonts w:hint="eastAsia" w:ascii="仿宋" w:hAnsi="仿宋" w:eastAsia="仿宋" w:cs="仿宋"/>
          <w:spacing w:val="-2"/>
          <w:sz w:val="28"/>
          <w:szCs w:val="28"/>
          <w:lang w:val="en-US" w:eastAsia="zh-CN"/>
        </w:rPr>
        <w:t>包别划分：项目共分</w:t>
      </w:r>
      <w:r>
        <w:rPr>
          <w:rFonts w:hint="eastAsia" w:ascii="仿宋" w:hAnsi="仿宋" w:eastAsia="仿宋" w:cs="仿宋"/>
          <w:spacing w:val="-2"/>
          <w:sz w:val="28"/>
          <w:szCs w:val="28"/>
          <w:u w:val="single"/>
          <w:lang w:val="en-US" w:eastAsia="zh-CN"/>
        </w:rPr>
        <w:t xml:space="preserve"> 1</w:t>
      </w:r>
      <w:r>
        <w:rPr>
          <w:rFonts w:hint="eastAsia" w:ascii="仿宋" w:hAnsi="仿宋" w:eastAsia="仿宋" w:cs="仿宋"/>
          <w:spacing w:val="-2"/>
          <w:sz w:val="28"/>
          <w:szCs w:val="28"/>
          <w:u w:val="none"/>
          <w:lang w:val="en-US" w:eastAsia="zh-CN"/>
        </w:rPr>
        <w:t>个包。</w:t>
      </w:r>
    </w:p>
    <w:p w14:paraId="5644A165">
      <w:pPr>
        <w:spacing w:before="204" w:line="222" w:lineRule="auto"/>
        <w:ind w:left="118"/>
        <w:rPr>
          <w:rFonts w:ascii="宋体" w:hAnsi="宋体" w:eastAsia="宋体" w:cs="宋体"/>
          <w:sz w:val="28"/>
          <w:szCs w:val="28"/>
        </w:rPr>
      </w:pPr>
      <w:r>
        <w:rPr>
          <w:rFonts w:ascii="黑体" w:hAnsi="黑体" w:eastAsia="黑体" w:cs="黑体"/>
          <w:spacing w:val="-2"/>
          <w:sz w:val="28"/>
          <w:szCs w:val="28"/>
        </w:rPr>
        <w:t>二、申请人的资格要求</w:t>
      </w:r>
      <w:r>
        <w:rPr>
          <w:rFonts w:ascii="宋体" w:hAnsi="宋体" w:eastAsia="宋体" w:cs="宋体"/>
          <w:spacing w:val="-2"/>
          <w:sz w:val="28"/>
          <w:szCs w:val="28"/>
        </w:rPr>
        <w:t>：</w:t>
      </w:r>
    </w:p>
    <w:p w14:paraId="3F39F5FA">
      <w:pPr>
        <w:spacing w:before="211" w:line="222" w:lineRule="auto"/>
        <w:ind w:left="575"/>
        <w:rPr>
          <w:rFonts w:ascii="仿宋" w:hAnsi="仿宋" w:eastAsia="仿宋" w:cs="仿宋"/>
          <w:sz w:val="28"/>
          <w:szCs w:val="28"/>
        </w:rPr>
      </w:pPr>
      <w:r>
        <w:rPr>
          <w:rFonts w:ascii="仿宋" w:hAnsi="仿宋" w:eastAsia="仿宋" w:cs="仿宋"/>
          <w:spacing w:val="-1"/>
          <w:sz w:val="28"/>
          <w:szCs w:val="28"/>
        </w:rPr>
        <w:t>1.满足《中华人民共和国政府采购法》第二</w:t>
      </w:r>
      <w:r>
        <w:rPr>
          <w:rFonts w:ascii="仿宋" w:hAnsi="仿宋" w:eastAsia="仿宋" w:cs="仿宋"/>
          <w:spacing w:val="-2"/>
          <w:sz w:val="28"/>
          <w:szCs w:val="28"/>
        </w:rPr>
        <w:t>十二条规定；</w:t>
      </w:r>
    </w:p>
    <w:p w14:paraId="5C531981">
      <w:pPr>
        <w:spacing w:before="206" w:line="313" w:lineRule="auto"/>
        <w:ind w:left="1" w:right="2" w:firstLine="556"/>
        <w:rPr>
          <w:rFonts w:ascii="仿宋" w:hAnsi="仿宋" w:eastAsia="仿宋" w:cs="仿宋"/>
          <w:sz w:val="28"/>
          <w:szCs w:val="28"/>
        </w:rPr>
      </w:pPr>
      <w:r>
        <w:rPr>
          <w:rFonts w:ascii="仿宋" w:hAnsi="仿宋" w:eastAsia="仿宋" w:cs="仿宋"/>
          <w:spacing w:val="-1"/>
          <w:sz w:val="28"/>
          <w:szCs w:val="28"/>
        </w:rPr>
        <w:t>2.落实政府采购政策需满足的资格要求：</w:t>
      </w:r>
      <w:r>
        <w:rPr>
          <w:rFonts w:hint="eastAsia" w:ascii="仿宋" w:hAnsi="仿宋" w:eastAsia="仿宋" w:cs="仿宋"/>
          <w:spacing w:val="-1"/>
          <w:sz w:val="28"/>
          <w:szCs w:val="28"/>
        </w:rPr>
        <w:t>本项目为专门面向中小企业采购项目。按照财政部、工业和信息化部制定的《政府采购促进中小企业发展管理办法》，本项目为专门面向中小企业采购项目。企业划型标准按照《关于印发中小企业划型标准规定的通知》（工信部联企业[2011]300号）规定执行。</w:t>
      </w:r>
    </w:p>
    <w:p w14:paraId="14D693E9">
      <w:pPr>
        <w:spacing w:before="58" w:line="359" w:lineRule="auto"/>
        <w:ind w:left="9" w:firstLine="550"/>
        <w:rPr>
          <w:rFonts w:hint="eastAsia" w:ascii="仿宋" w:hAnsi="仿宋" w:eastAsia="仿宋" w:cs="仿宋"/>
          <w:color w:val="0000FF"/>
          <w:sz w:val="28"/>
          <w:szCs w:val="28"/>
          <w:lang w:eastAsia="zh-CN"/>
        </w:rPr>
      </w:pPr>
      <w:r>
        <w:rPr>
          <w:rFonts w:ascii="仿宋" w:hAnsi="仿宋" w:eastAsia="仿宋" w:cs="仿宋"/>
          <w:spacing w:val="-1"/>
          <w:sz w:val="28"/>
          <w:szCs w:val="28"/>
        </w:rPr>
        <w:t>3.本项目的特定资格要求：</w:t>
      </w:r>
      <w:r>
        <w:rPr>
          <w:rFonts w:hint="eastAsia" w:ascii="仿宋" w:hAnsi="仿宋" w:eastAsia="仿宋" w:cs="仿宋"/>
          <w:color w:val="0000FF"/>
          <w:spacing w:val="-1"/>
          <w:sz w:val="28"/>
          <w:szCs w:val="28"/>
          <w:lang w:val="en-US" w:eastAsia="zh-CN"/>
        </w:rPr>
        <w:t>具有</w:t>
      </w:r>
      <w:r>
        <w:rPr>
          <w:rFonts w:ascii="仿宋" w:hAnsi="仿宋" w:eastAsia="仿宋" w:cs="仿宋"/>
          <w:color w:val="0000FF"/>
          <w:spacing w:val="-1"/>
          <w:sz w:val="28"/>
          <w:szCs w:val="28"/>
        </w:rPr>
        <w:t>经</w:t>
      </w:r>
      <w:r>
        <w:rPr>
          <w:rFonts w:hint="eastAsia" w:ascii="仿宋" w:hAnsi="仿宋" w:eastAsia="仿宋" w:cs="仿宋"/>
          <w:color w:val="0000FF"/>
          <w:spacing w:val="-1"/>
          <w:sz w:val="28"/>
          <w:szCs w:val="28"/>
          <w:lang w:eastAsia="zh-CN"/>
        </w:rPr>
        <w:t>交通行政</w:t>
      </w:r>
      <w:r>
        <w:rPr>
          <w:rFonts w:ascii="仿宋" w:hAnsi="仿宋" w:eastAsia="仿宋" w:cs="仿宋"/>
          <w:color w:val="0000FF"/>
          <w:spacing w:val="-1"/>
          <w:sz w:val="28"/>
          <w:szCs w:val="28"/>
        </w:rPr>
        <w:t>主管部门备案的</w:t>
      </w:r>
      <w:r>
        <w:rPr>
          <w:rFonts w:hint="eastAsia" w:ascii="仿宋" w:hAnsi="仿宋" w:eastAsia="仿宋" w:cs="仿宋"/>
          <w:color w:val="0000FF"/>
          <w:spacing w:val="-1"/>
          <w:sz w:val="28"/>
          <w:szCs w:val="28"/>
          <w:lang w:eastAsia="zh-CN"/>
        </w:rPr>
        <w:t>二</w:t>
      </w:r>
      <w:r>
        <w:rPr>
          <w:rFonts w:hint="eastAsia" w:ascii="仿宋" w:hAnsi="仿宋" w:eastAsia="仿宋" w:cs="仿宋"/>
          <w:color w:val="0000FF"/>
          <w:spacing w:val="-1"/>
          <w:sz w:val="28"/>
          <w:szCs w:val="28"/>
        </w:rPr>
        <w:t>类及以上的汽车维修企业</w:t>
      </w:r>
      <w:r>
        <w:rPr>
          <w:rFonts w:ascii="仿宋" w:hAnsi="仿宋" w:eastAsia="仿宋" w:cs="仿宋"/>
          <w:color w:val="0000FF"/>
          <w:spacing w:val="-1"/>
          <w:sz w:val="28"/>
          <w:szCs w:val="28"/>
        </w:rPr>
        <w:t>。</w:t>
      </w:r>
    </w:p>
    <w:p w14:paraId="6F27C34A">
      <w:pPr>
        <w:spacing w:line="221" w:lineRule="auto"/>
        <w:ind w:left="124"/>
        <w:rPr>
          <w:rFonts w:ascii="黑体" w:hAnsi="黑体" w:eastAsia="黑体" w:cs="黑体"/>
          <w:sz w:val="28"/>
          <w:szCs w:val="28"/>
        </w:rPr>
      </w:pPr>
      <w:r>
        <w:rPr>
          <w:rFonts w:ascii="黑体" w:hAnsi="黑体" w:eastAsia="黑体" w:cs="黑体"/>
          <w:spacing w:val="-2"/>
          <w:sz w:val="28"/>
          <w:szCs w:val="28"/>
        </w:rPr>
        <w:t>三、获取征集文件</w:t>
      </w:r>
    </w:p>
    <w:p w14:paraId="5E81F4FA">
      <w:pPr>
        <w:spacing w:before="208" w:line="223" w:lineRule="auto"/>
        <w:ind w:firstLine="556" w:firstLineChars="200"/>
        <w:rPr>
          <w:rFonts w:ascii="仿宋" w:hAnsi="仿宋" w:eastAsia="仿宋" w:cs="仿宋"/>
          <w:sz w:val="28"/>
          <w:szCs w:val="28"/>
        </w:rPr>
      </w:pPr>
      <w:r>
        <w:rPr>
          <w:rFonts w:ascii="仿宋" w:hAnsi="仿宋" w:eastAsia="仿宋" w:cs="仿宋"/>
          <w:spacing w:val="-1"/>
          <w:sz w:val="28"/>
          <w:szCs w:val="28"/>
        </w:rPr>
        <w:t>时间：202</w:t>
      </w:r>
      <w:r>
        <w:rPr>
          <w:rFonts w:hint="eastAsia" w:ascii="仿宋" w:hAnsi="仿宋" w:eastAsia="仿宋" w:cs="仿宋"/>
          <w:spacing w:val="-1"/>
          <w:sz w:val="28"/>
          <w:szCs w:val="28"/>
          <w:lang w:val="en-US" w:eastAsia="zh-CN"/>
        </w:rPr>
        <w:t>6</w:t>
      </w:r>
      <w:r>
        <w:rPr>
          <w:rFonts w:ascii="仿宋" w:hAnsi="仿宋" w:eastAsia="仿宋" w:cs="仿宋"/>
          <w:spacing w:val="-1"/>
          <w:sz w:val="28"/>
          <w:szCs w:val="28"/>
        </w:rPr>
        <w:t>年</w:t>
      </w:r>
      <w:r>
        <w:rPr>
          <w:rFonts w:hint="eastAsia" w:ascii="仿宋" w:hAnsi="仿宋" w:eastAsia="仿宋" w:cs="仿宋"/>
          <w:spacing w:val="-1"/>
          <w:sz w:val="28"/>
          <w:szCs w:val="28"/>
          <w:lang w:val="en-US" w:eastAsia="zh-CN"/>
        </w:rPr>
        <w:t>6</w:t>
      </w:r>
      <w:r>
        <w:rPr>
          <w:rFonts w:ascii="仿宋" w:hAnsi="仿宋" w:eastAsia="仿宋" w:cs="仿宋"/>
          <w:spacing w:val="-1"/>
          <w:sz w:val="28"/>
          <w:szCs w:val="28"/>
        </w:rPr>
        <w:t>月</w:t>
      </w:r>
      <w:r>
        <w:rPr>
          <w:rFonts w:hint="eastAsia" w:ascii="仿宋" w:hAnsi="仿宋" w:eastAsia="仿宋" w:cs="仿宋"/>
          <w:spacing w:val="-1"/>
          <w:sz w:val="28"/>
          <w:szCs w:val="28"/>
          <w:lang w:val="en-US" w:eastAsia="zh-CN"/>
        </w:rPr>
        <w:t>3</w:t>
      </w:r>
      <w:r>
        <w:rPr>
          <w:rFonts w:ascii="仿宋" w:hAnsi="仿宋" w:eastAsia="仿宋" w:cs="仿宋"/>
          <w:spacing w:val="-1"/>
          <w:sz w:val="28"/>
          <w:szCs w:val="28"/>
        </w:rPr>
        <w:t>日至</w:t>
      </w:r>
      <w:r>
        <w:rPr>
          <w:rFonts w:hint="eastAsia" w:ascii="仿宋" w:hAnsi="仿宋" w:eastAsia="仿宋" w:cs="仿宋"/>
          <w:spacing w:val="-1"/>
          <w:sz w:val="28"/>
          <w:szCs w:val="28"/>
        </w:rPr>
        <w:t>2026年</w:t>
      </w:r>
      <w:r>
        <w:rPr>
          <w:rFonts w:hint="eastAsia" w:ascii="仿宋" w:hAnsi="仿宋" w:eastAsia="仿宋" w:cs="仿宋"/>
          <w:spacing w:val="-1"/>
          <w:sz w:val="28"/>
          <w:szCs w:val="28"/>
          <w:lang w:val="en-US" w:eastAsia="zh-CN"/>
        </w:rPr>
        <w:t>6</w:t>
      </w:r>
      <w:r>
        <w:rPr>
          <w:rFonts w:hint="eastAsia" w:ascii="仿宋" w:hAnsi="仿宋" w:eastAsia="仿宋" w:cs="仿宋"/>
          <w:spacing w:val="-1"/>
          <w:sz w:val="28"/>
          <w:szCs w:val="28"/>
        </w:rPr>
        <w:t>月</w:t>
      </w:r>
      <w:r>
        <w:rPr>
          <w:rFonts w:hint="eastAsia" w:ascii="仿宋" w:hAnsi="仿宋" w:eastAsia="仿宋" w:cs="仿宋"/>
          <w:spacing w:val="-1"/>
          <w:sz w:val="28"/>
          <w:szCs w:val="28"/>
          <w:lang w:val="en-US" w:eastAsia="zh-CN"/>
        </w:rPr>
        <w:t>24</w:t>
      </w:r>
      <w:r>
        <w:rPr>
          <w:rFonts w:hint="eastAsia" w:ascii="仿宋" w:hAnsi="仿宋" w:eastAsia="仿宋" w:cs="仿宋"/>
          <w:spacing w:val="-1"/>
          <w:sz w:val="28"/>
          <w:szCs w:val="28"/>
        </w:rPr>
        <w:t>日</w:t>
      </w:r>
      <w:r>
        <w:rPr>
          <w:rFonts w:hint="eastAsia" w:ascii="仿宋" w:hAnsi="仿宋" w:eastAsia="仿宋" w:cs="仿宋"/>
          <w:spacing w:val="-1"/>
          <w:sz w:val="28"/>
          <w:szCs w:val="28"/>
          <w:lang w:val="en-US" w:eastAsia="zh-CN"/>
        </w:rPr>
        <w:t>8</w:t>
      </w:r>
      <w:r>
        <w:rPr>
          <w:rFonts w:hint="eastAsia" w:ascii="仿宋" w:hAnsi="仿宋" w:eastAsia="仿宋" w:cs="仿宋"/>
          <w:spacing w:val="-1"/>
          <w:sz w:val="28"/>
          <w:szCs w:val="28"/>
        </w:rPr>
        <w:t>点</w:t>
      </w:r>
      <w:r>
        <w:rPr>
          <w:rFonts w:hint="eastAsia" w:ascii="仿宋" w:hAnsi="仿宋" w:eastAsia="仿宋" w:cs="仿宋"/>
          <w:spacing w:val="-1"/>
          <w:sz w:val="28"/>
          <w:szCs w:val="28"/>
          <w:lang w:val="en-US" w:eastAsia="zh-CN"/>
        </w:rPr>
        <w:t>3</w:t>
      </w:r>
      <w:r>
        <w:rPr>
          <w:rFonts w:hint="eastAsia" w:ascii="仿宋" w:hAnsi="仿宋" w:eastAsia="仿宋" w:cs="仿宋"/>
          <w:spacing w:val="-1"/>
          <w:sz w:val="28"/>
          <w:szCs w:val="28"/>
        </w:rPr>
        <w:t>0分（北京时间）。</w:t>
      </w:r>
    </w:p>
    <w:p w14:paraId="7D65083A">
      <w:pPr>
        <w:spacing w:before="204" w:line="223" w:lineRule="auto"/>
        <w:ind w:left="571"/>
        <w:rPr>
          <w:rFonts w:hint="eastAsia" w:ascii="仿宋" w:hAnsi="仿宋" w:eastAsia="仿宋" w:cs="仿宋"/>
          <w:sz w:val="28"/>
          <w:szCs w:val="28"/>
          <w:lang w:eastAsia="zh-CN"/>
        </w:rPr>
      </w:pPr>
      <w:r>
        <w:rPr>
          <w:rFonts w:ascii="仿宋" w:hAnsi="仿宋" w:eastAsia="仿宋" w:cs="仿宋"/>
          <w:spacing w:val="-3"/>
          <w:sz w:val="28"/>
          <w:szCs w:val="28"/>
        </w:rPr>
        <w:t>地点：安徽省政府采购网或“徽采云</w:t>
      </w:r>
      <w:r>
        <w:rPr>
          <w:rFonts w:ascii="仿宋" w:hAnsi="仿宋" w:eastAsia="仿宋" w:cs="仿宋"/>
          <w:spacing w:val="-91"/>
          <w:sz w:val="28"/>
          <w:szCs w:val="28"/>
        </w:rPr>
        <w:t xml:space="preserve"> </w:t>
      </w:r>
      <w:r>
        <w:rPr>
          <w:rFonts w:ascii="仿宋" w:hAnsi="仿宋" w:eastAsia="仿宋" w:cs="仿宋"/>
          <w:spacing w:val="-3"/>
          <w:sz w:val="28"/>
          <w:szCs w:val="28"/>
        </w:rPr>
        <w:t>”电子交易系统</w:t>
      </w:r>
      <w:r>
        <w:rPr>
          <w:rFonts w:hint="eastAsia" w:ascii="仿宋" w:hAnsi="仿宋" w:eastAsia="仿宋" w:cs="仿宋"/>
          <w:spacing w:val="-3"/>
          <w:sz w:val="28"/>
          <w:szCs w:val="28"/>
          <w:lang w:eastAsia="zh-CN"/>
        </w:rPr>
        <w:t>。</w:t>
      </w:r>
    </w:p>
    <w:p w14:paraId="7393A298">
      <w:pPr>
        <w:spacing w:before="207" w:line="359" w:lineRule="auto"/>
        <w:ind w:left="13" w:right="19" w:firstLine="563"/>
        <w:rPr>
          <w:rFonts w:hint="eastAsia" w:ascii="仿宋" w:hAnsi="仿宋" w:eastAsia="仿宋" w:cs="仿宋"/>
          <w:sz w:val="28"/>
          <w:szCs w:val="28"/>
          <w:lang w:eastAsia="zh-CN"/>
        </w:rPr>
      </w:pPr>
      <w:r>
        <w:rPr>
          <w:rFonts w:ascii="仿宋" w:hAnsi="仿宋" w:eastAsia="仿宋" w:cs="仿宋"/>
          <w:spacing w:val="-2"/>
          <w:sz w:val="28"/>
          <w:szCs w:val="28"/>
        </w:rPr>
        <w:t>方式：供应商须登录安徽省政府采购网或“徽采云</w:t>
      </w:r>
      <w:r>
        <w:rPr>
          <w:rFonts w:ascii="仿宋" w:hAnsi="仿宋" w:eastAsia="仿宋" w:cs="仿宋"/>
          <w:spacing w:val="-103"/>
          <w:sz w:val="28"/>
          <w:szCs w:val="28"/>
        </w:rPr>
        <w:t xml:space="preserve"> </w:t>
      </w:r>
      <w:r>
        <w:rPr>
          <w:rFonts w:ascii="仿宋" w:hAnsi="仿宋" w:eastAsia="仿宋" w:cs="仿宋"/>
          <w:spacing w:val="-2"/>
          <w:sz w:val="28"/>
          <w:szCs w:val="28"/>
        </w:rPr>
        <w:t>”电子交易系统在线</w:t>
      </w:r>
      <w:r>
        <w:rPr>
          <w:rFonts w:ascii="仿宋" w:hAnsi="仿宋" w:eastAsia="仿宋" w:cs="仿宋"/>
          <w:sz w:val="28"/>
          <w:szCs w:val="28"/>
        </w:rPr>
        <w:t xml:space="preserve"> </w:t>
      </w:r>
      <w:r>
        <w:rPr>
          <w:rFonts w:ascii="仿宋" w:hAnsi="仿宋" w:eastAsia="仿宋" w:cs="仿宋"/>
          <w:spacing w:val="-4"/>
          <w:sz w:val="28"/>
          <w:szCs w:val="28"/>
        </w:rPr>
        <w:t>获取征集文件</w:t>
      </w:r>
      <w:r>
        <w:rPr>
          <w:rFonts w:hint="eastAsia" w:ascii="仿宋" w:hAnsi="仿宋" w:eastAsia="仿宋" w:cs="仿宋"/>
          <w:spacing w:val="-4"/>
          <w:sz w:val="28"/>
          <w:szCs w:val="28"/>
          <w:lang w:eastAsia="zh-CN"/>
        </w:rPr>
        <w:t>。</w:t>
      </w:r>
    </w:p>
    <w:p w14:paraId="7F63D9C6">
      <w:pPr>
        <w:spacing w:before="1" w:line="213" w:lineRule="auto"/>
        <w:ind w:left="135"/>
        <w:rPr>
          <w:rFonts w:ascii="黑体" w:hAnsi="黑体" w:eastAsia="黑体" w:cs="黑体"/>
          <w:sz w:val="28"/>
          <w:szCs w:val="28"/>
        </w:rPr>
      </w:pPr>
      <w:r>
        <w:rPr>
          <w:rFonts w:ascii="黑体" w:hAnsi="黑体" w:eastAsia="黑体" w:cs="黑体"/>
          <w:spacing w:val="-1"/>
          <w:sz w:val="28"/>
          <w:szCs w:val="28"/>
        </w:rPr>
        <w:t>四、响应文件的提交截止时间、方式和地点，开启方式、时间和地点</w:t>
      </w:r>
    </w:p>
    <w:p w14:paraId="5571AA98">
      <w:pPr>
        <w:spacing w:before="220" w:line="223" w:lineRule="auto"/>
        <w:ind w:left="579"/>
        <w:rPr>
          <w:rFonts w:hint="eastAsia" w:ascii="仿宋" w:hAnsi="仿宋" w:eastAsia="仿宋" w:cs="仿宋"/>
          <w:sz w:val="28"/>
          <w:szCs w:val="28"/>
          <w:lang w:eastAsia="zh-CN"/>
        </w:rPr>
      </w:pPr>
      <w:r>
        <w:rPr>
          <w:rFonts w:ascii="仿宋" w:hAnsi="仿宋" w:eastAsia="仿宋" w:cs="仿宋"/>
          <w:spacing w:val="-1"/>
          <w:sz w:val="28"/>
          <w:szCs w:val="28"/>
        </w:rPr>
        <w:t>响应文件提交截止时间：202</w:t>
      </w:r>
      <w:r>
        <w:rPr>
          <w:rFonts w:hint="eastAsia" w:ascii="仿宋" w:hAnsi="仿宋" w:eastAsia="仿宋" w:cs="仿宋"/>
          <w:spacing w:val="-1"/>
          <w:sz w:val="28"/>
          <w:szCs w:val="28"/>
          <w:lang w:val="en-US" w:eastAsia="zh-CN"/>
        </w:rPr>
        <w:t>6</w:t>
      </w:r>
      <w:r>
        <w:rPr>
          <w:rFonts w:ascii="仿宋" w:hAnsi="仿宋" w:eastAsia="仿宋" w:cs="仿宋"/>
          <w:spacing w:val="-1"/>
          <w:sz w:val="28"/>
          <w:szCs w:val="28"/>
        </w:rPr>
        <w:t>年</w:t>
      </w:r>
      <w:r>
        <w:rPr>
          <w:rFonts w:hint="eastAsia" w:ascii="仿宋" w:hAnsi="仿宋" w:eastAsia="仿宋" w:cs="仿宋"/>
          <w:spacing w:val="-1"/>
          <w:sz w:val="28"/>
          <w:szCs w:val="28"/>
          <w:lang w:val="en-US" w:eastAsia="zh-CN"/>
        </w:rPr>
        <w:t>6</w:t>
      </w:r>
      <w:r>
        <w:rPr>
          <w:rFonts w:ascii="仿宋" w:hAnsi="仿宋" w:eastAsia="仿宋" w:cs="仿宋"/>
          <w:spacing w:val="-1"/>
          <w:sz w:val="28"/>
          <w:szCs w:val="28"/>
        </w:rPr>
        <w:t>月</w:t>
      </w:r>
      <w:r>
        <w:rPr>
          <w:rFonts w:hint="eastAsia" w:ascii="仿宋" w:hAnsi="仿宋" w:eastAsia="仿宋" w:cs="仿宋"/>
          <w:spacing w:val="-1"/>
          <w:sz w:val="28"/>
          <w:szCs w:val="28"/>
          <w:lang w:val="en-US" w:eastAsia="zh-CN"/>
        </w:rPr>
        <w:t>24</w:t>
      </w:r>
      <w:r>
        <w:rPr>
          <w:rFonts w:ascii="仿宋" w:hAnsi="仿宋" w:eastAsia="仿宋" w:cs="仿宋"/>
          <w:spacing w:val="-1"/>
          <w:sz w:val="28"/>
          <w:szCs w:val="28"/>
        </w:rPr>
        <w:t>日</w:t>
      </w:r>
      <w:r>
        <w:rPr>
          <w:rFonts w:hint="eastAsia" w:ascii="仿宋" w:hAnsi="仿宋" w:eastAsia="仿宋" w:cs="仿宋"/>
          <w:spacing w:val="-1"/>
          <w:sz w:val="28"/>
          <w:szCs w:val="28"/>
          <w:lang w:val="en-US" w:eastAsia="zh-CN"/>
        </w:rPr>
        <w:t>8</w:t>
      </w:r>
      <w:r>
        <w:rPr>
          <w:rFonts w:ascii="仿宋" w:hAnsi="仿宋" w:eastAsia="仿宋" w:cs="仿宋"/>
          <w:spacing w:val="-1"/>
          <w:sz w:val="28"/>
          <w:szCs w:val="28"/>
        </w:rPr>
        <w:t>点</w:t>
      </w:r>
      <w:r>
        <w:rPr>
          <w:rFonts w:hint="eastAsia" w:ascii="仿宋" w:hAnsi="仿宋" w:eastAsia="仿宋" w:cs="仿宋"/>
          <w:spacing w:val="-1"/>
          <w:sz w:val="28"/>
          <w:szCs w:val="28"/>
          <w:lang w:val="en-US" w:eastAsia="zh-CN"/>
        </w:rPr>
        <w:t>30</w:t>
      </w:r>
      <w:r>
        <w:rPr>
          <w:rFonts w:ascii="仿宋" w:hAnsi="仿宋" w:eastAsia="仿宋" w:cs="仿宋"/>
          <w:spacing w:val="-1"/>
          <w:sz w:val="28"/>
          <w:szCs w:val="28"/>
        </w:rPr>
        <w:t>分（北京时间）</w:t>
      </w:r>
      <w:r>
        <w:rPr>
          <w:rFonts w:hint="eastAsia" w:ascii="仿宋" w:hAnsi="仿宋" w:eastAsia="仿宋" w:cs="仿宋"/>
          <w:spacing w:val="-1"/>
          <w:sz w:val="28"/>
          <w:szCs w:val="28"/>
          <w:lang w:eastAsia="zh-CN"/>
        </w:rPr>
        <w:t>。</w:t>
      </w:r>
    </w:p>
    <w:p w14:paraId="5C187F0A">
      <w:pPr>
        <w:spacing w:before="207" w:line="221" w:lineRule="auto"/>
        <w:ind w:left="579"/>
        <w:rPr>
          <w:rFonts w:hint="eastAsia" w:ascii="仿宋" w:hAnsi="仿宋" w:eastAsia="仿宋" w:cs="仿宋"/>
          <w:sz w:val="28"/>
          <w:szCs w:val="28"/>
          <w:lang w:eastAsia="zh-CN"/>
        </w:rPr>
      </w:pPr>
      <w:r>
        <w:rPr>
          <w:rFonts w:ascii="仿宋" w:hAnsi="仿宋" w:eastAsia="仿宋" w:cs="仿宋"/>
          <w:spacing w:val="-3"/>
          <w:sz w:val="28"/>
          <w:szCs w:val="28"/>
        </w:rPr>
        <w:t>响应文件提交地点（网址</w:t>
      </w:r>
      <w:r>
        <w:rPr>
          <w:rFonts w:ascii="仿宋" w:hAnsi="仿宋" w:eastAsia="仿宋" w:cs="仿宋"/>
          <w:spacing w:val="9"/>
          <w:sz w:val="28"/>
          <w:szCs w:val="28"/>
        </w:rPr>
        <w:t>）：</w:t>
      </w:r>
      <w:r>
        <w:rPr>
          <w:rFonts w:ascii="仿宋" w:hAnsi="仿宋" w:eastAsia="仿宋" w:cs="仿宋"/>
          <w:spacing w:val="-3"/>
          <w:sz w:val="28"/>
          <w:szCs w:val="28"/>
        </w:rPr>
        <w:t>请登录“徽采云</w:t>
      </w:r>
      <w:r>
        <w:rPr>
          <w:rFonts w:ascii="仿宋" w:hAnsi="仿宋" w:eastAsia="仿宋" w:cs="仿宋"/>
          <w:spacing w:val="-103"/>
          <w:sz w:val="28"/>
          <w:szCs w:val="28"/>
        </w:rPr>
        <w:t xml:space="preserve"> </w:t>
      </w:r>
      <w:r>
        <w:rPr>
          <w:rFonts w:ascii="仿宋" w:hAnsi="仿宋" w:eastAsia="仿宋" w:cs="仿宋"/>
          <w:spacing w:val="-3"/>
          <w:sz w:val="28"/>
          <w:szCs w:val="28"/>
        </w:rPr>
        <w:t>”投标</w:t>
      </w:r>
      <w:r>
        <w:rPr>
          <w:rFonts w:ascii="仿宋" w:hAnsi="仿宋" w:eastAsia="仿宋" w:cs="仿宋"/>
          <w:spacing w:val="-4"/>
          <w:sz w:val="28"/>
          <w:szCs w:val="28"/>
        </w:rPr>
        <w:t>客户端投标</w:t>
      </w:r>
      <w:r>
        <w:rPr>
          <w:rFonts w:hint="eastAsia" w:ascii="仿宋" w:hAnsi="仿宋" w:eastAsia="仿宋" w:cs="仿宋"/>
          <w:spacing w:val="-4"/>
          <w:sz w:val="28"/>
          <w:szCs w:val="28"/>
          <w:lang w:eastAsia="zh-CN"/>
        </w:rPr>
        <w:t>。</w:t>
      </w:r>
    </w:p>
    <w:p w14:paraId="25BEB20A">
      <w:pPr>
        <w:spacing w:before="210" w:line="223" w:lineRule="auto"/>
        <w:ind w:left="579"/>
        <w:rPr>
          <w:rFonts w:hint="eastAsia" w:ascii="仿宋" w:hAnsi="仿宋" w:eastAsia="仿宋" w:cs="仿宋"/>
          <w:sz w:val="28"/>
          <w:szCs w:val="28"/>
          <w:lang w:eastAsia="zh-CN"/>
        </w:rPr>
      </w:pPr>
      <w:r>
        <w:rPr>
          <w:rFonts w:ascii="仿宋" w:hAnsi="仿宋" w:eastAsia="仿宋" w:cs="仿宋"/>
          <w:spacing w:val="-1"/>
          <w:sz w:val="28"/>
          <w:szCs w:val="28"/>
        </w:rPr>
        <w:t>响应文件开启时间：202</w:t>
      </w:r>
      <w:r>
        <w:rPr>
          <w:rFonts w:hint="eastAsia" w:ascii="仿宋" w:hAnsi="仿宋" w:eastAsia="仿宋" w:cs="仿宋"/>
          <w:spacing w:val="-1"/>
          <w:sz w:val="28"/>
          <w:szCs w:val="28"/>
          <w:lang w:val="en-US" w:eastAsia="zh-CN"/>
        </w:rPr>
        <w:t>6</w:t>
      </w:r>
      <w:r>
        <w:rPr>
          <w:rFonts w:ascii="仿宋" w:hAnsi="仿宋" w:eastAsia="仿宋" w:cs="仿宋"/>
          <w:spacing w:val="-1"/>
          <w:sz w:val="28"/>
          <w:szCs w:val="28"/>
        </w:rPr>
        <w:t>年</w:t>
      </w:r>
      <w:r>
        <w:rPr>
          <w:rFonts w:hint="eastAsia" w:ascii="仿宋" w:hAnsi="仿宋" w:eastAsia="仿宋" w:cs="仿宋"/>
          <w:spacing w:val="-1"/>
          <w:sz w:val="28"/>
          <w:szCs w:val="28"/>
          <w:lang w:val="en-US" w:eastAsia="zh-CN"/>
        </w:rPr>
        <w:t>6</w:t>
      </w:r>
      <w:r>
        <w:rPr>
          <w:rFonts w:ascii="仿宋" w:hAnsi="仿宋" w:eastAsia="仿宋" w:cs="仿宋"/>
          <w:spacing w:val="-1"/>
          <w:sz w:val="28"/>
          <w:szCs w:val="28"/>
        </w:rPr>
        <w:t>月</w:t>
      </w:r>
      <w:r>
        <w:rPr>
          <w:rFonts w:hint="eastAsia" w:ascii="仿宋" w:hAnsi="仿宋" w:eastAsia="仿宋" w:cs="仿宋"/>
          <w:spacing w:val="-1"/>
          <w:sz w:val="28"/>
          <w:szCs w:val="28"/>
          <w:lang w:val="en-US" w:eastAsia="zh-CN"/>
        </w:rPr>
        <w:t>24</w:t>
      </w:r>
      <w:r>
        <w:rPr>
          <w:rFonts w:ascii="仿宋" w:hAnsi="仿宋" w:eastAsia="仿宋" w:cs="仿宋"/>
          <w:spacing w:val="-1"/>
          <w:sz w:val="28"/>
          <w:szCs w:val="28"/>
        </w:rPr>
        <w:t>日</w:t>
      </w:r>
      <w:r>
        <w:rPr>
          <w:rFonts w:hint="eastAsia" w:ascii="仿宋" w:hAnsi="仿宋" w:eastAsia="仿宋" w:cs="仿宋"/>
          <w:spacing w:val="-1"/>
          <w:sz w:val="28"/>
          <w:szCs w:val="28"/>
          <w:lang w:val="en-US" w:eastAsia="zh-CN"/>
        </w:rPr>
        <w:t>8</w:t>
      </w:r>
      <w:r>
        <w:rPr>
          <w:rFonts w:ascii="仿宋" w:hAnsi="仿宋" w:eastAsia="仿宋" w:cs="仿宋"/>
          <w:spacing w:val="-1"/>
          <w:sz w:val="28"/>
          <w:szCs w:val="28"/>
        </w:rPr>
        <w:t>点</w:t>
      </w:r>
      <w:r>
        <w:rPr>
          <w:rFonts w:hint="eastAsia" w:ascii="仿宋" w:hAnsi="仿宋" w:eastAsia="仿宋" w:cs="仿宋"/>
          <w:spacing w:val="-1"/>
          <w:sz w:val="28"/>
          <w:szCs w:val="28"/>
          <w:lang w:val="en-US" w:eastAsia="zh-CN"/>
        </w:rPr>
        <w:t>3</w:t>
      </w:r>
      <w:r>
        <w:rPr>
          <w:rFonts w:ascii="仿宋" w:hAnsi="仿宋" w:eastAsia="仿宋" w:cs="仿宋"/>
          <w:spacing w:val="-1"/>
          <w:sz w:val="28"/>
          <w:szCs w:val="28"/>
        </w:rPr>
        <w:t>0分（北京时间）</w:t>
      </w:r>
      <w:r>
        <w:rPr>
          <w:rFonts w:hint="eastAsia" w:ascii="仿宋" w:hAnsi="仿宋" w:eastAsia="仿宋" w:cs="仿宋"/>
          <w:spacing w:val="-1"/>
          <w:sz w:val="28"/>
          <w:szCs w:val="28"/>
          <w:lang w:eastAsia="zh-CN"/>
        </w:rPr>
        <w:t>。</w:t>
      </w:r>
    </w:p>
    <w:p w14:paraId="2CF30A57">
      <w:pPr>
        <w:spacing w:before="206" w:line="223" w:lineRule="auto"/>
        <w:ind w:left="579"/>
        <w:rPr>
          <w:rFonts w:hint="eastAsia" w:ascii="仿宋" w:hAnsi="仿宋" w:eastAsia="仿宋" w:cs="仿宋"/>
          <w:spacing w:val="-1"/>
          <w:sz w:val="28"/>
          <w:szCs w:val="28"/>
        </w:rPr>
      </w:pPr>
      <w:r>
        <w:rPr>
          <w:rFonts w:ascii="仿宋" w:hAnsi="仿宋" w:eastAsia="仿宋" w:cs="仿宋"/>
          <w:spacing w:val="-1"/>
          <w:sz w:val="28"/>
          <w:szCs w:val="28"/>
        </w:rPr>
        <w:t>响应文件开启地点：</w:t>
      </w:r>
      <w:r>
        <w:rPr>
          <w:rFonts w:hint="eastAsia" w:ascii="仿宋" w:hAnsi="仿宋" w:eastAsia="仿宋" w:cs="仿宋"/>
          <w:spacing w:val="-1"/>
          <w:sz w:val="28"/>
          <w:szCs w:val="28"/>
        </w:rPr>
        <w:t>亳州市谯城区希夷大道南段455号（市政府向南300</w:t>
      </w:r>
    </w:p>
    <w:p w14:paraId="1A453A12">
      <w:pPr>
        <w:spacing w:before="206" w:line="223" w:lineRule="auto"/>
        <w:rPr>
          <w:rFonts w:hint="eastAsia" w:ascii="仿宋" w:hAnsi="仿宋" w:eastAsia="仿宋" w:cs="仿宋"/>
          <w:spacing w:val="-1"/>
          <w:sz w:val="28"/>
          <w:szCs w:val="28"/>
        </w:rPr>
      </w:pPr>
      <w:r>
        <w:rPr>
          <w:rFonts w:hint="eastAsia" w:ascii="仿宋" w:hAnsi="仿宋" w:eastAsia="仿宋" w:cs="仿宋"/>
          <w:spacing w:val="-1"/>
          <w:sz w:val="28"/>
          <w:szCs w:val="28"/>
        </w:rPr>
        <w:t>米路西）亳州市政务服务中心三楼（具体开标室详见亳州市公共资源交易中</w:t>
      </w:r>
    </w:p>
    <w:p w14:paraId="15E2C7E1">
      <w:pPr>
        <w:spacing w:before="206" w:line="223" w:lineRule="auto"/>
        <w:rPr>
          <w:rFonts w:ascii="仿宋" w:hAnsi="仿宋" w:eastAsia="仿宋" w:cs="仿宋"/>
          <w:sz w:val="28"/>
          <w:szCs w:val="28"/>
        </w:rPr>
      </w:pPr>
      <w:r>
        <w:rPr>
          <w:rFonts w:hint="eastAsia" w:ascii="仿宋" w:hAnsi="仿宋" w:eastAsia="仿宋" w:cs="仿宋"/>
          <w:spacing w:val="-1"/>
          <w:sz w:val="28"/>
          <w:szCs w:val="28"/>
        </w:rPr>
        <w:t>心网站“开标日程安排”或者开标当天指示牌）</w:t>
      </w:r>
      <w:r>
        <w:rPr>
          <w:rFonts w:ascii="仿宋" w:hAnsi="仿宋" w:eastAsia="仿宋" w:cs="仿宋"/>
          <w:spacing w:val="-1"/>
          <w:sz w:val="28"/>
          <w:szCs w:val="28"/>
        </w:rPr>
        <w:t>。</w:t>
      </w:r>
    </w:p>
    <w:p w14:paraId="423FBF0E">
      <w:pPr>
        <w:spacing w:before="207" w:line="224" w:lineRule="auto"/>
        <w:ind w:left="128"/>
        <w:rPr>
          <w:rFonts w:ascii="黑体" w:hAnsi="黑体" w:eastAsia="黑体" w:cs="黑体"/>
          <w:sz w:val="28"/>
          <w:szCs w:val="28"/>
        </w:rPr>
      </w:pPr>
      <w:r>
        <w:rPr>
          <w:rFonts w:ascii="黑体" w:hAnsi="黑体" w:eastAsia="黑体" w:cs="黑体"/>
          <w:spacing w:val="-3"/>
          <w:sz w:val="28"/>
          <w:szCs w:val="28"/>
        </w:rPr>
        <w:t>五、公告期限</w:t>
      </w:r>
    </w:p>
    <w:p w14:paraId="38F01E42">
      <w:pPr>
        <w:spacing w:before="205" w:line="221" w:lineRule="auto"/>
        <w:ind w:left="623"/>
        <w:rPr>
          <w:rFonts w:ascii="仿宋" w:hAnsi="仿宋" w:eastAsia="仿宋" w:cs="仿宋"/>
          <w:sz w:val="28"/>
          <w:szCs w:val="28"/>
        </w:rPr>
      </w:pPr>
      <w:r>
        <w:rPr>
          <w:rFonts w:ascii="仿宋" w:hAnsi="仿宋" w:eastAsia="仿宋" w:cs="仿宋"/>
          <w:spacing w:val="-5"/>
          <w:sz w:val="28"/>
          <w:szCs w:val="28"/>
        </w:rPr>
        <w:t>自本公告发布之日起5个工作日。</w:t>
      </w:r>
    </w:p>
    <w:p w14:paraId="75837589">
      <w:pPr>
        <w:spacing w:before="209" w:line="223" w:lineRule="auto"/>
        <w:ind w:left="127"/>
        <w:rPr>
          <w:rFonts w:ascii="黑体" w:hAnsi="黑体" w:eastAsia="黑体" w:cs="黑体"/>
          <w:sz w:val="28"/>
          <w:szCs w:val="28"/>
        </w:rPr>
      </w:pPr>
      <w:r>
        <w:rPr>
          <w:rFonts w:ascii="黑体" w:hAnsi="黑体" w:eastAsia="黑体" w:cs="黑体"/>
          <w:spacing w:val="-3"/>
          <w:sz w:val="28"/>
          <w:szCs w:val="28"/>
        </w:rPr>
        <w:t>六、其他补充事宜</w:t>
      </w:r>
    </w:p>
    <w:p w14:paraId="2337DC31">
      <w:pPr>
        <w:spacing w:before="206" w:line="291" w:lineRule="auto"/>
        <w:ind w:left="44" w:firstLine="537"/>
        <w:rPr>
          <w:rFonts w:ascii="仿宋" w:hAnsi="仿宋" w:eastAsia="仿宋" w:cs="仿宋"/>
          <w:sz w:val="28"/>
          <w:szCs w:val="28"/>
        </w:rPr>
      </w:pPr>
      <w:r>
        <w:rPr>
          <w:rFonts w:ascii="仿宋" w:hAnsi="仿宋" w:eastAsia="仿宋" w:cs="仿宋"/>
          <w:spacing w:val="-5"/>
          <w:sz w:val="28"/>
          <w:szCs w:val="28"/>
        </w:rPr>
        <w:t>1、本项目所属行业为</w:t>
      </w:r>
      <w:r>
        <w:rPr>
          <w:rFonts w:hint="eastAsia" w:ascii="仿宋" w:hAnsi="仿宋" w:eastAsia="仿宋" w:cs="仿宋"/>
          <w:spacing w:val="-5"/>
          <w:sz w:val="28"/>
          <w:szCs w:val="28"/>
          <w:lang w:eastAsia="zh-CN"/>
        </w:rPr>
        <w:t>其他未列明行业</w:t>
      </w:r>
      <w:r>
        <w:rPr>
          <w:rFonts w:ascii="仿宋" w:hAnsi="仿宋" w:eastAsia="仿宋" w:cs="仿宋"/>
          <w:spacing w:val="-5"/>
          <w:sz w:val="28"/>
          <w:szCs w:val="28"/>
        </w:rPr>
        <w:t>。企业划型标准按照《关于印发</w:t>
      </w:r>
      <w:r>
        <w:rPr>
          <w:rFonts w:ascii="仿宋" w:hAnsi="仿宋" w:eastAsia="仿宋" w:cs="仿宋"/>
          <w:spacing w:val="-2"/>
          <w:sz w:val="28"/>
          <w:szCs w:val="28"/>
        </w:rPr>
        <w:t>中小企业划型标准规定的通知》（工信部联企业</w:t>
      </w:r>
      <w:r>
        <w:rPr>
          <w:rFonts w:hint="eastAsia" w:ascii="仿宋" w:hAnsi="仿宋" w:eastAsia="仿宋" w:cs="仿宋"/>
          <w:spacing w:val="-2"/>
          <w:sz w:val="28"/>
          <w:szCs w:val="28"/>
          <w:lang w:eastAsia="zh-CN"/>
        </w:rPr>
        <w:t>（</w:t>
      </w:r>
      <w:r>
        <w:rPr>
          <w:rFonts w:ascii="仿宋" w:hAnsi="仿宋" w:eastAsia="仿宋" w:cs="仿宋"/>
          <w:spacing w:val="-2"/>
          <w:sz w:val="28"/>
          <w:szCs w:val="28"/>
        </w:rPr>
        <w:t>2011</w:t>
      </w:r>
      <w:r>
        <w:rPr>
          <w:rFonts w:hint="eastAsia" w:ascii="仿宋" w:hAnsi="仿宋" w:eastAsia="仿宋" w:cs="仿宋"/>
          <w:spacing w:val="-2"/>
          <w:sz w:val="28"/>
          <w:szCs w:val="28"/>
          <w:lang w:eastAsia="zh-CN"/>
        </w:rPr>
        <w:t>）</w:t>
      </w:r>
      <w:r>
        <w:rPr>
          <w:rFonts w:ascii="仿宋" w:hAnsi="仿宋" w:eastAsia="仿宋" w:cs="仿宋"/>
          <w:spacing w:val="-2"/>
          <w:sz w:val="28"/>
          <w:szCs w:val="28"/>
        </w:rPr>
        <w:t>300号）规定。</w:t>
      </w:r>
    </w:p>
    <w:p w14:paraId="2F24E434">
      <w:pPr>
        <w:spacing w:before="208" w:line="290" w:lineRule="auto"/>
        <w:ind w:left="10" w:firstLine="554"/>
        <w:rPr>
          <w:rFonts w:ascii="仿宋" w:hAnsi="仿宋" w:eastAsia="仿宋" w:cs="仿宋"/>
          <w:sz w:val="28"/>
          <w:szCs w:val="28"/>
        </w:rPr>
      </w:pPr>
      <w:r>
        <w:rPr>
          <w:rFonts w:ascii="仿宋" w:hAnsi="仿宋" w:eastAsia="仿宋" w:cs="仿宋"/>
          <w:spacing w:val="-4"/>
          <w:sz w:val="28"/>
          <w:szCs w:val="28"/>
        </w:rPr>
        <w:t>2、本项目需落实的节能环保、中小微型企业扶持等相关</w:t>
      </w:r>
      <w:r>
        <w:rPr>
          <w:rFonts w:ascii="仿宋" w:hAnsi="仿宋" w:eastAsia="仿宋" w:cs="仿宋"/>
          <w:spacing w:val="-5"/>
          <w:sz w:val="28"/>
          <w:szCs w:val="28"/>
        </w:rPr>
        <w:t>政府采购政策详</w:t>
      </w:r>
      <w:r>
        <w:rPr>
          <w:rFonts w:ascii="仿宋" w:hAnsi="仿宋" w:eastAsia="仿宋" w:cs="仿宋"/>
          <w:sz w:val="28"/>
          <w:szCs w:val="28"/>
        </w:rPr>
        <w:t xml:space="preserve"> </w:t>
      </w:r>
      <w:r>
        <w:rPr>
          <w:rFonts w:ascii="仿宋" w:hAnsi="仿宋" w:eastAsia="仿宋" w:cs="仿宋"/>
          <w:spacing w:val="-1"/>
          <w:sz w:val="28"/>
          <w:szCs w:val="28"/>
        </w:rPr>
        <w:t>见征集文件。监狱企业、残疾人福利性单位视同小微企业。</w:t>
      </w:r>
    </w:p>
    <w:p w14:paraId="097B9B35">
      <w:pPr>
        <w:spacing w:before="209" w:line="291" w:lineRule="auto"/>
        <w:ind w:left="12" w:firstLine="555"/>
        <w:rPr>
          <w:rFonts w:ascii="仿宋" w:hAnsi="仿宋" w:eastAsia="仿宋" w:cs="仿宋"/>
          <w:sz w:val="28"/>
          <w:szCs w:val="28"/>
        </w:rPr>
      </w:pPr>
      <w:r>
        <w:rPr>
          <w:rFonts w:ascii="仿宋" w:hAnsi="仿宋" w:eastAsia="仿宋" w:cs="仿宋"/>
          <w:spacing w:val="-4"/>
          <w:sz w:val="28"/>
          <w:szCs w:val="28"/>
        </w:rPr>
        <w:t>3、供应商应合理安排征集文件获取时间，如果因计</w:t>
      </w:r>
      <w:r>
        <w:rPr>
          <w:rFonts w:ascii="仿宋" w:hAnsi="仿宋" w:eastAsia="仿宋" w:cs="仿宋"/>
          <w:spacing w:val="-5"/>
          <w:sz w:val="28"/>
          <w:szCs w:val="28"/>
        </w:rPr>
        <w:t>算机及网络故障造成</w:t>
      </w:r>
      <w:r>
        <w:rPr>
          <w:rFonts w:ascii="仿宋" w:hAnsi="仿宋" w:eastAsia="仿宋" w:cs="仿宋"/>
          <w:sz w:val="28"/>
          <w:szCs w:val="28"/>
        </w:rPr>
        <w:t xml:space="preserve"> </w:t>
      </w:r>
      <w:r>
        <w:rPr>
          <w:rFonts w:ascii="仿宋" w:hAnsi="仿宋" w:eastAsia="仿宋" w:cs="仿宋"/>
          <w:spacing w:val="-2"/>
          <w:sz w:val="28"/>
          <w:szCs w:val="28"/>
        </w:rPr>
        <w:t>无法完成征集文件获取，责任自负。</w:t>
      </w:r>
    </w:p>
    <w:p w14:paraId="0F762F83">
      <w:pPr>
        <w:spacing w:before="207" w:line="291" w:lineRule="auto"/>
        <w:ind w:left="12" w:firstLine="548"/>
        <w:rPr>
          <w:rFonts w:ascii="仿宋" w:hAnsi="仿宋" w:eastAsia="仿宋" w:cs="仿宋"/>
          <w:sz w:val="28"/>
          <w:szCs w:val="28"/>
        </w:rPr>
      </w:pPr>
      <w:r>
        <w:rPr>
          <w:rFonts w:ascii="仿宋" w:hAnsi="仿宋" w:eastAsia="仿宋" w:cs="仿宋"/>
          <w:spacing w:val="-4"/>
          <w:sz w:val="28"/>
          <w:szCs w:val="28"/>
        </w:rPr>
        <w:t>4、本项目实施全流程电子化交易，响应文件实施网上远程解密，供</w:t>
      </w:r>
      <w:r>
        <w:rPr>
          <w:rFonts w:ascii="仿宋" w:hAnsi="仿宋" w:eastAsia="仿宋" w:cs="仿宋"/>
          <w:spacing w:val="-5"/>
          <w:sz w:val="28"/>
          <w:szCs w:val="28"/>
        </w:rPr>
        <w:t>应商</w:t>
      </w:r>
      <w:r>
        <w:rPr>
          <w:rFonts w:ascii="仿宋" w:hAnsi="仿宋" w:eastAsia="仿宋" w:cs="仿宋"/>
          <w:sz w:val="28"/>
          <w:szCs w:val="28"/>
        </w:rPr>
        <w:t xml:space="preserve"> </w:t>
      </w:r>
      <w:r>
        <w:rPr>
          <w:rFonts w:ascii="仿宋" w:hAnsi="仿宋" w:eastAsia="仿宋" w:cs="仿宋"/>
          <w:spacing w:val="-3"/>
          <w:sz w:val="28"/>
          <w:szCs w:val="28"/>
        </w:rPr>
        <w:t>无需前往开标现场。</w:t>
      </w:r>
    </w:p>
    <w:p w14:paraId="66C10B20">
      <w:pPr>
        <w:spacing w:before="224" w:line="214" w:lineRule="auto"/>
        <w:rPr>
          <w:rFonts w:ascii="黑体" w:hAnsi="黑体" w:eastAsia="黑体" w:cs="黑体"/>
          <w:sz w:val="28"/>
          <w:szCs w:val="28"/>
        </w:rPr>
      </w:pPr>
      <w:r>
        <w:rPr>
          <w:rFonts w:ascii="黑体" w:hAnsi="黑体" w:eastAsia="黑体" w:cs="黑体"/>
          <w:spacing w:val="-1"/>
          <w:sz w:val="28"/>
          <w:szCs w:val="28"/>
        </w:rPr>
        <w:t>七、对本次征集提出询问，请按以下方式联系。</w:t>
      </w:r>
    </w:p>
    <w:p w14:paraId="3B173797">
      <w:pPr>
        <w:spacing w:before="208" w:line="222" w:lineRule="auto"/>
        <w:ind w:left="241"/>
        <w:rPr>
          <w:rFonts w:ascii="仿宋" w:hAnsi="仿宋" w:eastAsia="仿宋" w:cs="仿宋"/>
          <w:spacing w:val="-2"/>
          <w:sz w:val="28"/>
          <w:szCs w:val="28"/>
        </w:rPr>
      </w:pPr>
      <w:r>
        <w:rPr>
          <w:rFonts w:ascii="仿宋" w:hAnsi="仿宋" w:eastAsia="仿宋" w:cs="仿宋"/>
          <w:spacing w:val="-2"/>
          <w:sz w:val="28"/>
          <w:szCs w:val="28"/>
        </w:rPr>
        <w:t>1.征集人信息</w:t>
      </w:r>
    </w:p>
    <w:p w14:paraId="265C332D">
      <w:pPr>
        <w:spacing w:before="208" w:line="222" w:lineRule="auto"/>
        <w:ind w:left="241"/>
        <w:rPr>
          <w:rFonts w:ascii="仿宋" w:hAnsi="仿宋" w:eastAsia="仿宋" w:cs="仿宋"/>
          <w:spacing w:val="-2"/>
          <w:sz w:val="28"/>
          <w:szCs w:val="28"/>
        </w:rPr>
      </w:pPr>
      <w:r>
        <w:rPr>
          <w:rFonts w:ascii="仿宋" w:hAnsi="仿宋" w:eastAsia="仿宋" w:cs="仿宋"/>
          <w:spacing w:val="-2"/>
          <w:sz w:val="28"/>
          <w:szCs w:val="28"/>
        </w:rPr>
        <w:t>名称：</w:t>
      </w:r>
      <w:r>
        <w:rPr>
          <w:rFonts w:hint="eastAsia" w:ascii="仿宋" w:hAnsi="仿宋" w:eastAsia="仿宋" w:cs="仿宋"/>
          <w:spacing w:val="-2"/>
          <w:sz w:val="28"/>
          <w:szCs w:val="28"/>
          <w:lang w:eastAsia="zh-CN"/>
        </w:rPr>
        <w:t>亳州市人民政府办公室（亳州市机关事务管理局）</w:t>
      </w:r>
    </w:p>
    <w:p w14:paraId="06E9B588">
      <w:pPr>
        <w:spacing w:before="208" w:line="222" w:lineRule="auto"/>
        <w:ind w:left="241"/>
        <w:rPr>
          <w:rFonts w:hint="default" w:ascii="仿宋" w:hAnsi="仿宋" w:eastAsia="仿宋" w:cs="仿宋"/>
          <w:spacing w:val="-2"/>
          <w:sz w:val="28"/>
          <w:szCs w:val="28"/>
          <w:lang w:val="en-US" w:eastAsia="zh-CN"/>
        </w:rPr>
      </w:pPr>
      <w:r>
        <w:rPr>
          <w:rFonts w:ascii="仿宋" w:hAnsi="仿宋" w:eastAsia="仿宋" w:cs="仿宋"/>
          <w:spacing w:val="-2"/>
          <w:sz w:val="28"/>
          <w:szCs w:val="28"/>
        </w:rPr>
        <w:t>地址：</w:t>
      </w:r>
      <w:r>
        <w:rPr>
          <w:rFonts w:hint="eastAsia" w:ascii="仿宋" w:hAnsi="仿宋" w:eastAsia="仿宋" w:cs="仿宋"/>
          <w:spacing w:val="-2"/>
          <w:sz w:val="28"/>
          <w:szCs w:val="28"/>
          <w:lang w:val="en-US" w:eastAsia="zh-CN"/>
        </w:rPr>
        <w:t xml:space="preserve"> 亳州市希夷大道588号</w:t>
      </w:r>
    </w:p>
    <w:p w14:paraId="2B38A509">
      <w:pPr>
        <w:spacing w:before="208" w:line="222" w:lineRule="auto"/>
        <w:ind w:left="241"/>
        <w:rPr>
          <w:rFonts w:hint="default" w:ascii="仿宋" w:hAnsi="仿宋" w:eastAsia="仿宋" w:cs="仿宋"/>
          <w:spacing w:val="-2"/>
          <w:sz w:val="28"/>
          <w:szCs w:val="28"/>
          <w:lang w:val="en-US" w:eastAsia="zh-CN"/>
        </w:rPr>
      </w:pPr>
      <w:r>
        <w:rPr>
          <w:rFonts w:ascii="仿宋" w:hAnsi="仿宋" w:eastAsia="仿宋" w:cs="仿宋"/>
          <w:spacing w:val="-2"/>
          <w:sz w:val="28"/>
          <w:szCs w:val="28"/>
        </w:rPr>
        <w:t>联系方式：</w:t>
      </w:r>
      <w:r>
        <w:rPr>
          <w:rFonts w:hint="eastAsia" w:ascii="仿宋" w:hAnsi="仿宋" w:eastAsia="仿宋" w:cs="仿宋"/>
          <w:spacing w:val="-2"/>
          <w:sz w:val="28"/>
          <w:szCs w:val="28"/>
          <w:lang w:val="en-US" w:eastAsia="zh-CN"/>
        </w:rPr>
        <w:t>0558-5555860</w:t>
      </w:r>
    </w:p>
    <w:p w14:paraId="15154CF2">
      <w:pPr>
        <w:spacing w:before="208" w:line="222" w:lineRule="auto"/>
        <w:ind w:left="241"/>
        <w:rPr>
          <w:rFonts w:ascii="仿宋" w:hAnsi="仿宋" w:eastAsia="仿宋" w:cs="仿宋"/>
          <w:sz w:val="28"/>
          <w:szCs w:val="28"/>
        </w:rPr>
      </w:pPr>
      <w:r>
        <w:rPr>
          <w:rFonts w:ascii="仿宋" w:hAnsi="仿宋" w:eastAsia="仿宋" w:cs="仿宋"/>
          <w:spacing w:val="-2"/>
          <w:sz w:val="28"/>
          <w:szCs w:val="28"/>
        </w:rPr>
        <w:t>2.采购代理机构信息</w:t>
      </w:r>
    </w:p>
    <w:p w14:paraId="35C9ECF4">
      <w:pPr>
        <w:spacing w:before="207" w:line="222" w:lineRule="auto"/>
        <w:ind w:left="252"/>
        <w:rPr>
          <w:rFonts w:hint="eastAsia" w:ascii="仿宋" w:hAnsi="仿宋" w:eastAsia="仿宋" w:cs="仿宋"/>
          <w:sz w:val="28"/>
          <w:szCs w:val="28"/>
          <w:lang w:eastAsia="zh-CN"/>
        </w:rPr>
      </w:pPr>
      <w:r>
        <w:rPr>
          <w:rFonts w:ascii="仿宋" w:hAnsi="仿宋" w:eastAsia="仿宋" w:cs="仿宋"/>
          <w:spacing w:val="-1"/>
          <w:sz w:val="28"/>
          <w:szCs w:val="28"/>
        </w:rPr>
        <w:t>名称：</w:t>
      </w:r>
      <w:r>
        <w:rPr>
          <w:rFonts w:hint="eastAsia" w:ascii="仿宋" w:hAnsi="仿宋" w:eastAsia="仿宋" w:cs="仿宋"/>
          <w:spacing w:val="-1"/>
          <w:sz w:val="28"/>
          <w:szCs w:val="28"/>
        </w:rPr>
        <w:t>亳州市公共资源交易中心</w:t>
      </w:r>
    </w:p>
    <w:p w14:paraId="381F5CF4">
      <w:pPr>
        <w:spacing w:before="206" w:line="222" w:lineRule="auto"/>
        <w:ind w:firstLine="278" w:firstLineChars="100"/>
        <w:jc w:val="both"/>
        <w:rPr>
          <w:rFonts w:ascii="仿宋" w:hAnsi="仿宋" w:eastAsia="仿宋" w:cs="仿宋"/>
          <w:spacing w:val="-1"/>
          <w:sz w:val="28"/>
          <w:szCs w:val="28"/>
        </w:rPr>
      </w:pPr>
      <w:r>
        <w:rPr>
          <w:rFonts w:ascii="仿宋" w:hAnsi="仿宋" w:eastAsia="仿宋" w:cs="仿宋"/>
          <w:spacing w:val="-1"/>
          <w:sz w:val="28"/>
          <w:szCs w:val="28"/>
        </w:rPr>
        <w:t>地址：</w:t>
      </w:r>
      <w:r>
        <w:rPr>
          <w:rFonts w:hint="eastAsia" w:ascii="仿宋" w:hAnsi="仿宋" w:eastAsia="仿宋" w:cs="仿宋"/>
          <w:spacing w:val="-1"/>
          <w:sz w:val="28"/>
          <w:szCs w:val="28"/>
        </w:rPr>
        <w:t>亳州市希夷大道455号市政务服务中心五楼F519室</w:t>
      </w:r>
    </w:p>
    <w:p w14:paraId="2A166593">
      <w:pPr>
        <w:spacing w:before="207" w:line="224" w:lineRule="auto"/>
        <w:ind w:left="248"/>
        <w:rPr>
          <w:rFonts w:hint="eastAsia" w:ascii="仿宋" w:hAnsi="仿宋" w:eastAsia="仿宋" w:cs="仿宋"/>
          <w:spacing w:val="-1"/>
          <w:sz w:val="28"/>
          <w:szCs w:val="28"/>
          <w:lang w:eastAsia="zh-CN"/>
        </w:rPr>
      </w:pPr>
      <w:r>
        <w:rPr>
          <w:rFonts w:ascii="仿宋" w:hAnsi="仿宋" w:eastAsia="仿宋" w:cs="仿宋"/>
          <w:spacing w:val="-1"/>
          <w:sz w:val="28"/>
          <w:szCs w:val="28"/>
        </w:rPr>
        <w:t>联系方式：</w:t>
      </w:r>
      <w:r>
        <w:rPr>
          <w:rFonts w:hint="eastAsia" w:ascii="仿宋" w:hAnsi="仿宋" w:eastAsia="仿宋" w:cs="仿宋"/>
          <w:spacing w:val="-1"/>
          <w:sz w:val="28"/>
          <w:szCs w:val="28"/>
          <w:lang w:eastAsia="zh-CN"/>
        </w:rPr>
        <w:t>0558-5991075</w:t>
      </w:r>
    </w:p>
    <w:p w14:paraId="14D855FB">
      <w:pPr>
        <w:spacing w:before="205" w:line="224" w:lineRule="auto"/>
        <w:ind w:left="248"/>
        <w:rPr>
          <w:rFonts w:ascii="仿宋" w:hAnsi="仿宋" w:eastAsia="仿宋" w:cs="仿宋"/>
          <w:sz w:val="28"/>
          <w:szCs w:val="28"/>
        </w:rPr>
      </w:pPr>
      <w:r>
        <w:rPr>
          <w:rFonts w:ascii="仿宋" w:hAnsi="仿宋" w:eastAsia="仿宋" w:cs="仿宋"/>
          <w:spacing w:val="-2"/>
          <w:sz w:val="28"/>
          <w:szCs w:val="28"/>
        </w:rPr>
        <w:t>3.项目联系方式</w:t>
      </w:r>
    </w:p>
    <w:p w14:paraId="7169CCDB">
      <w:pPr>
        <w:spacing w:before="224" w:line="223" w:lineRule="auto"/>
        <w:ind w:left="252"/>
        <w:rPr>
          <w:rFonts w:hint="eastAsia" w:ascii="仿宋" w:hAnsi="仿宋" w:eastAsia="仿宋" w:cs="仿宋"/>
          <w:sz w:val="28"/>
          <w:szCs w:val="28"/>
          <w:lang w:eastAsia="zh-CN"/>
        </w:rPr>
      </w:pPr>
      <w:r>
        <w:rPr>
          <w:rFonts w:ascii="仿宋" w:hAnsi="仿宋" w:eastAsia="仿宋" w:cs="仿宋"/>
          <w:spacing w:val="-2"/>
          <w:sz w:val="28"/>
          <w:szCs w:val="28"/>
        </w:rPr>
        <w:t>项目联系人：</w:t>
      </w:r>
      <w:r>
        <w:rPr>
          <w:rFonts w:hint="eastAsia" w:ascii="仿宋" w:hAnsi="仿宋" w:eastAsia="仿宋" w:cs="仿宋"/>
          <w:spacing w:val="-2"/>
          <w:sz w:val="28"/>
          <w:szCs w:val="28"/>
          <w:lang w:eastAsia="zh-CN"/>
        </w:rPr>
        <w:t>马</w:t>
      </w:r>
      <w:r>
        <w:rPr>
          <w:rFonts w:hint="eastAsia" w:ascii="仿宋" w:hAnsi="仿宋" w:eastAsia="仿宋" w:cs="仿宋"/>
          <w:spacing w:val="-2"/>
          <w:sz w:val="28"/>
          <w:szCs w:val="28"/>
          <w:lang w:val="en-US" w:eastAsia="zh-CN"/>
        </w:rPr>
        <w:t>工</w:t>
      </w:r>
    </w:p>
    <w:p w14:paraId="1D662F70">
      <w:pPr>
        <w:spacing w:before="223" w:line="224" w:lineRule="auto"/>
        <w:ind w:left="282"/>
        <w:rPr>
          <w:rFonts w:hint="eastAsia" w:ascii="仿宋" w:hAnsi="仿宋" w:eastAsia="仿宋" w:cs="仿宋"/>
          <w:spacing w:val="-2"/>
          <w:sz w:val="28"/>
          <w:szCs w:val="28"/>
          <w:lang w:eastAsia="zh-CN"/>
        </w:rPr>
      </w:pPr>
      <w:r>
        <w:rPr>
          <w:rFonts w:ascii="仿宋" w:hAnsi="仿宋" w:eastAsia="仿宋" w:cs="仿宋"/>
          <w:spacing w:val="-2"/>
          <w:sz w:val="28"/>
          <w:szCs w:val="28"/>
        </w:rPr>
        <w:t>电话：</w:t>
      </w:r>
      <w:r>
        <w:rPr>
          <w:rFonts w:hint="eastAsia" w:ascii="仿宋" w:hAnsi="仿宋" w:eastAsia="仿宋" w:cs="仿宋"/>
          <w:spacing w:val="-2"/>
          <w:sz w:val="28"/>
          <w:szCs w:val="28"/>
          <w:lang w:eastAsia="zh-CN"/>
        </w:rPr>
        <w:t>0558-5991075</w:t>
      </w:r>
    </w:p>
    <w:p w14:paraId="263BCB32">
      <w:pPr>
        <w:pStyle w:val="2"/>
        <w:rPr>
          <w:rFonts w:hint="eastAsia" w:ascii="仿宋" w:hAnsi="仿宋" w:eastAsia="仿宋" w:cs="仿宋"/>
          <w:spacing w:val="-2"/>
          <w:sz w:val="28"/>
          <w:szCs w:val="28"/>
          <w:lang w:eastAsia="zh-CN"/>
        </w:rPr>
      </w:pPr>
    </w:p>
    <w:p w14:paraId="08C70064">
      <w:pPr>
        <w:pStyle w:val="3"/>
        <w:rPr>
          <w:rFonts w:hint="eastAsia" w:ascii="仿宋" w:hAnsi="仿宋" w:eastAsia="仿宋" w:cs="仿宋"/>
          <w:spacing w:val="-2"/>
          <w:sz w:val="28"/>
          <w:szCs w:val="28"/>
          <w:lang w:eastAsia="zh-CN"/>
        </w:rPr>
      </w:pPr>
    </w:p>
    <w:p w14:paraId="16F50DD2">
      <w:pPr>
        <w:pStyle w:val="5"/>
        <w:rPr>
          <w:rFonts w:hint="eastAsia" w:ascii="仿宋" w:hAnsi="仿宋" w:eastAsia="仿宋" w:cs="仿宋"/>
          <w:spacing w:val="-2"/>
          <w:sz w:val="28"/>
          <w:szCs w:val="28"/>
          <w:lang w:eastAsia="zh-CN"/>
        </w:rPr>
      </w:pPr>
    </w:p>
    <w:p w14:paraId="4D6FC38E">
      <w:pPr>
        <w:rPr>
          <w:rFonts w:hint="eastAsia" w:ascii="仿宋" w:hAnsi="仿宋" w:eastAsia="仿宋" w:cs="仿宋"/>
          <w:spacing w:val="-2"/>
          <w:sz w:val="28"/>
          <w:szCs w:val="28"/>
          <w:lang w:eastAsia="zh-CN"/>
        </w:rPr>
      </w:pPr>
    </w:p>
    <w:p w14:paraId="740D0781">
      <w:pPr>
        <w:pStyle w:val="2"/>
        <w:jc w:val="center"/>
        <w:rPr>
          <w:rFonts w:hint="default" w:eastAsia="仿宋"/>
          <w:lang w:val="en-US" w:eastAsia="zh-CN"/>
        </w:rPr>
        <w:sectPr>
          <w:pgSz w:w="11920" w:h="16850"/>
          <w:pgMar w:top="1324" w:right="1199" w:bottom="400" w:left="1469" w:header="0" w:footer="0" w:gutter="0"/>
          <w:cols w:space="720" w:num="1"/>
        </w:sectPr>
      </w:pPr>
      <w:r>
        <w:rPr>
          <w:rFonts w:hint="eastAsia" w:ascii="仿宋" w:hAnsi="仿宋" w:eastAsia="仿宋" w:cs="仿宋"/>
          <w:spacing w:val="-2"/>
          <w:sz w:val="28"/>
          <w:szCs w:val="28"/>
          <w:lang w:val="en-US" w:eastAsia="zh-CN"/>
        </w:rPr>
        <w:t xml:space="preserve">                                                2026年6月3日</w:t>
      </w:r>
    </w:p>
    <w:p w14:paraId="6417CF1C">
      <w:pPr>
        <w:spacing w:before="226" w:line="225" w:lineRule="auto"/>
        <w:ind w:left="3147"/>
        <w:outlineLvl w:val="0"/>
        <w:rPr>
          <w:rFonts w:ascii="宋体" w:hAnsi="宋体" w:eastAsia="宋体" w:cs="宋体"/>
          <w:sz w:val="35"/>
          <w:szCs w:val="35"/>
        </w:rPr>
      </w:pPr>
      <w:bookmarkStart w:id="1" w:name="bookmark2"/>
      <w:bookmarkEnd w:id="1"/>
      <w:r>
        <w:rPr>
          <w:rFonts w:ascii="宋体" w:hAnsi="宋体" w:eastAsia="宋体" w:cs="宋体"/>
          <w:b/>
          <w:bCs/>
          <w:spacing w:val="5"/>
          <w:sz w:val="35"/>
          <w:szCs w:val="35"/>
        </w:rPr>
        <w:t>第二章</w:t>
      </w:r>
      <w:r>
        <w:rPr>
          <w:rFonts w:ascii="宋体" w:hAnsi="宋体" w:eastAsia="宋体" w:cs="宋体"/>
          <w:spacing w:val="5"/>
          <w:sz w:val="35"/>
          <w:szCs w:val="35"/>
        </w:rPr>
        <w:t xml:space="preserve"> </w:t>
      </w:r>
      <w:r>
        <w:rPr>
          <w:rFonts w:ascii="宋体" w:hAnsi="宋体" w:eastAsia="宋体" w:cs="宋体"/>
          <w:b/>
          <w:bCs/>
          <w:spacing w:val="5"/>
          <w:sz w:val="35"/>
          <w:szCs w:val="35"/>
        </w:rPr>
        <w:t>供应商须知</w:t>
      </w:r>
    </w:p>
    <w:p w14:paraId="36312719">
      <w:pPr>
        <w:spacing w:before="39" w:line="228" w:lineRule="auto"/>
        <w:ind w:left="3512"/>
        <w:rPr>
          <w:rFonts w:ascii="宋体" w:hAnsi="宋体" w:eastAsia="宋体" w:cs="宋体"/>
          <w:sz w:val="20"/>
          <w:szCs w:val="20"/>
        </w:rPr>
      </w:pPr>
      <w:r>
        <w:rPr>
          <w:rFonts w:ascii="宋体" w:hAnsi="宋体" w:eastAsia="宋体" w:cs="宋体"/>
          <w:b/>
          <w:bCs/>
          <w:spacing w:val="7"/>
          <w:sz w:val="20"/>
          <w:szCs w:val="20"/>
        </w:rPr>
        <w:t>一、供应商须知前附表</w:t>
      </w:r>
    </w:p>
    <w:p w14:paraId="398FDB6B">
      <w:pPr>
        <w:spacing w:before="43" w:line="228" w:lineRule="auto"/>
        <w:jc w:val="right"/>
        <w:rPr>
          <w:rFonts w:ascii="宋体" w:hAnsi="宋体" w:eastAsia="宋体" w:cs="宋体"/>
          <w:sz w:val="20"/>
          <w:szCs w:val="20"/>
        </w:rPr>
      </w:pPr>
      <w:r>
        <w:rPr>
          <w:rFonts w:ascii="宋体" w:hAnsi="宋体" w:eastAsia="宋体" w:cs="宋体"/>
          <w:spacing w:val="9"/>
          <w:sz w:val="20"/>
          <w:szCs w:val="20"/>
        </w:rPr>
        <w:t>注：本表是本项目的具体要求，是对供应商须知的具体补充和修改，如有不一致，以本</w:t>
      </w:r>
      <w:r>
        <w:rPr>
          <w:rFonts w:ascii="宋体" w:hAnsi="宋体" w:eastAsia="宋体" w:cs="宋体"/>
          <w:spacing w:val="8"/>
          <w:sz w:val="20"/>
          <w:szCs w:val="20"/>
        </w:rPr>
        <w:t>表为准。</w:t>
      </w:r>
    </w:p>
    <w:p w14:paraId="33EEC5D4">
      <w:pPr>
        <w:spacing w:line="160" w:lineRule="exact"/>
      </w:pPr>
    </w:p>
    <w:tbl>
      <w:tblPr>
        <w:tblStyle w:val="13"/>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2126"/>
        <w:gridCol w:w="5695"/>
      </w:tblGrid>
      <w:tr w14:paraId="40530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894" w:type="dxa"/>
            <w:vAlign w:val="top"/>
          </w:tcPr>
          <w:p w14:paraId="3C16407B">
            <w:pPr>
              <w:spacing w:before="125" w:line="189" w:lineRule="auto"/>
              <w:ind w:left="127"/>
              <w:rPr>
                <w:rFonts w:ascii="微软雅黑" w:hAnsi="微软雅黑" w:eastAsia="微软雅黑" w:cs="微软雅黑"/>
                <w:sz w:val="20"/>
                <w:szCs w:val="20"/>
              </w:rPr>
            </w:pPr>
            <w:r>
              <w:rPr>
                <w:rFonts w:ascii="微软雅黑" w:hAnsi="微软雅黑" w:eastAsia="微软雅黑" w:cs="微软雅黑"/>
                <w:b/>
                <w:bCs/>
                <w:spacing w:val="8"/>
                <w:sz w:val="20"/>
                <w:szCs w:val="20"/>
              </w:rPr>
              <w:t>条款号</w:t>
            </w:r>
          </w:p>
        </w:tc>
        <w:tc>
          <w:tcPr>
            <w:tcW w:w="2126" w:type="dxa"/>
            <w:vAlign w:val="top"/>
          </w:tcPr>
          <w:p w14:paraId="4849C3AE">
            <w:pPr>
              <w:spacing w:before="125" w:line="189" w:lineRule="auto"/>
              <w:ind w:left="534"/>
              <w:rPr>
                <w:rFonts w:ascii="微软雅黑" w:hAnsi="微软雅黑" w:eastAsia="微软雅黑" w:cs="微软雅黑"/>
                <w:sz w:val="20"/>
                <w:szCs w:val="20"/>
              </w:rPr>
            </w:pPr>
            <w:r>
              <w:rPr>
                <w:rFonts w:ascii="微软雅黑" w:hAnsi="微软雅黑" w:eastAsia="微软雅黑" w:cs="微软雅黑"/>
                <w:b/>
                <w:bCs/>
                <w:spacing w:val="8"/>
                <w:sz w:val="20"/>
                <w:szCs w:val="20"/>
              </w:rPr>
              <w:t>条款名称</w:t>
            </w:r>
          </w:p>
        </w:tc>
        <w:tc>
          <w:tcPr>
            <w:tcW w:w="5695" w:type="dxa"/>
            <w:vAlign w:val="top"/>
          </w:tcPr>
          <w:p w14:paraId="3ED643BB">
            <w:pPr>
              <w:spacing w:before="125" w:line="189" w:lineRule="auto"/>
              <w:ind w:left="1787"/>
              <w:rPr>
                <w:rFonts w:ascii="微软雅黑" w:hAnsi="微软雅黑" w:eastAsia="微软雅黑" w:cs="微软雅黑"/>
                <w:sz w:val="20"/>
                <w:szCs w:val="20"/>
              </w:rPr>
            </w:pPr>
            <w:r>
              <w:rPr>
                <w:rFonts w:ascii="微软雅黑" w:hAnsi="微软雅黑" w:eastAsia="微软雅黑" w:cs="微软雅黑"/>
                <w:b/>
                <w:bCs/>
                <w:spacing w:val="7"/>
                <w:sz w:val="20"/>
                <w:szCs w:val="20"/>
              </w:rPr>
              <w:t>内容、说明与要求</w:t>
            </w:r>
          </w:p>
        </w:tc>
      </w:tr>
      <w:tr w14:paraId="25489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894" w:type="dxa"/>
            <w:vAlign w:val="top"/>
          </w:tcPr>
          <w:p w14:paraId="4F5CFFA7">
            <w:pPr>
              <w:spacing w:before="103" w:line="274" w:lineRule="exact"/>
              <w:ind w:left="13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3.1</w:t>
            </w:r>
          </w:p>
        </w:tc>
        <w:tc>
          <w:tcPr>
            <w:tcW w:w="2126" w:type="dxa"/>
            <w:vAlign w:val="top"/>
          </w:tcPr>
          <w:p w14:paraId="5677359D">
            <w:pPr>
              <w:pStyle w:val="14"/>
              <w:spacing w:before="129" w:line="228" w:lineRule="auto"/>
              <w:ind w:left="118"/>
            </w:pPr>
            <w:r>
              <w:rPr>
                <w:spacing w:val="6"/>
              </w:rPr>
              <w:t>征集人</w:t>
            </w:r>
          </w:p>
        </w:tc>
        <w:tc>
          <w:tcPr>
            <w:tcW w:w="5695" w:type="dxa"/>
            <w:vAlign w:val="top"/>
          </w:tcPr>
          <w:p w14:paraId="62BFC488">
            <w:pPr>
              <w:pStyle w:val="14"/>
              <w:spacing w:before="129" w:line="228" w:lineRule="auto"/>
              <w:ind w:left="13"/>
              <w:rPr>
                <w:rFonts w:hint="eastAsia"/>
                <w:lang w:eastAsia="zh-CN"/>
              </w:rPr>
            </w:pPr>
            <w:r>
              <w:rPr>
                <w:rFonts w:hint="eastAsia"/>
                <w:lang w:eastAsia="zh-CN"/>
              </w:rPr>
              <w:t>名称：详见征集公告。</w:t>
            </w:r>
          </w:p>
          <w:p w14:paraId="11AD19FE">
            <w:pPr>
              <w:pStyle w:val="14"/>
              <w:spacing w:before="129" w:line="228" w:lineRule="auto"/>
              <w:ind w:left="13"/>
              <w:rPr>
                <w:rFonts w:hint="eastAsia"/>
                <w:lang w:eastAsia="zh-CN"/>
              </w:rPr>
            </w:pPr>
            <w:r>
              <w:rPr>
                <w:rFonts w:hint="eastAsia"/>
                <w:lang w:eastAsia="zh-CN"/>
              </w:rPr>
              <w:t>地址：详见征集公告。</w:t>
            </w:r>
          </w:p>
          <w:p w14:paraId="62578202">
            <w:pPr>
              <w:pStyle w:val="14"/>
              <w:spacing w:before="129" w:line="228" w:lineRule="auto"/>
              <w:ind w:left="13"/>
              <w:rPr>
                <w:rFonts w:hint="eastAsia"/>
                <w:lang w:eastAsia="zh-CN"/>
              </w:rPr>
            </w:pPr>
            <w:r>
              <w:rPr>
                <w:rFonts w:hint="eastAsia"/>
                <w:lang w:eastAsia="zh-CN"/>
              </w:rPr>
              <w:t>联系人：详见征集公告。</w:t>
            </w:r>
          </w:p>
          <w:p w14:paraId="53F180F5">
            <w:pPr>
              <w:pStyle w:val="14"/>
              <w:spacing w:before="129" w:line="228" w:lineRule="auto"/>
              <w:ind w:left="13"/>
            </w:pPr>
            <w:r>
              <w:rPr>
                <w:rFonts w:hint="eastAsia"/>
                <w:lang w:eastAsia="zh-CN"/>
              </w:rPr>
              <w:t>电话：详见征集公告。</w:t>
            </w:r>
          </w:p>
        </w:tc>
      </w:tr>
      <w:tr w14:paraId="5BA0F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894" w:type="dxa"/>
            <w:vAlign w:val="top"/>
          </w:tcPr>
          <w:p w14:paraId="55AB7C42">
            <w:pPr>
              <w:spacing w:before="104" w:line="274" w:lineRule="exact"/>
              <w:ind w:left="13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3.2</w:t>
            </w:r>
          </w:p>
        </w:tc>
        <w:tc>
          <w:tcPr>
            <w:tcW w:w="2126" w:type="dxa"/>
            <w:vAlign w:val="top"/>
          </w:tcPr>
          <w:p w14:paraId="40EC14B4">
            <w:pPr>
              <w:pStyle w:val="14"/>
              <w:spacing w:before="127" w:line="228" w:lineRule="auto"/>
              <w:ind w:left="115"/>
            </w:pPr>
            <w:r>
              <w:rPr>
                <w:spacing w:val="8"/>
              </w:rPr>
              <w:t>采购代理机构</w:t>
            </w:r>
          </w:p>
        </w:tc>
        <w:tc>
          <w:tcPr>
            <w:tcW w:w="5695" w:type="dxa"/>
            <w:vAlign w:val="top"/>
          </w:tcPr>
          <w:p w14:paraId="70D42E13">
            <w:pPr>
              <w:pStyle w:val="14"/>
              <w:spacing w:before="128" w:line="228" w:lineRule="auto"/>
              <w:ind w:left="13"/>
              <w:rPr>
                <w:rFonts w:hint="eastAsia"/>
                <w:spacing w:val="9"/>
                <w:lang w:eastAsia="zh-CN"/>
              </w:rPr>
            </w:pPr>
            <w:r>
              <w:rPr>
                <w:rFonts w:hint="eastAsia"/>
                <w:spacing w:val="9"/>
                <w:lang w:eastAsia="zh-CN"/>
              </w:rPr>
              <w:t>名称：详见征集公告。</w:t>
            </w:r>
          </w:p>
          <w:p w14:paraId="0BA466BB">
            <w:pPr>
              <w:pStyle w:val="14"/>
              <w:spacing w:before="128" w:line="228" w:lineRule="auto"/>
              <w:ind w:left="13"/>
              <w:rPr>
                <w:rFonts w:hint="eastAsia"/>
                <w:spacing w:val="9"/>
                <w:lang w:eastAsia="zh-CN"/>
              </w:rPr>
            </w:pPr>
            <w:r>
              <w:rPr>
                <w:rFonts w:hint="eastAsia"/>
                <w:spacing w:val="9"/>
                <w:lang w:eastAsia="zh-CN"/>
              </w:rPr>
              <w:t>地址：详见征集公告。</w:t>
            </w:r>
          </w:p>
          <w:p w14:paraId="02D5C387">
            <w:pPr>
              <w:pStyle w:val="14"/>
              <w:spacing w:before="128" w:line="228" w:lineRule="auto"/>
              <w:ind w:left="13"/>
              <w:rPr>
                <w:rFonts w:hint="eastAsia"/>
                <w:spacing w:val="9"/>
                <w:lang w:eastAsia="zh-CN"/>
              </w:rPr>
            </w:pPr>
            <w:r>
              <w:rPr>
                <w:rFonts w:hint="eastAsia"/>
                <w:spacing w:val="9"/>
                <w:lang w:eastAsia="zh-CN"/>
              </w:rPr>
              <w:t>联系人：详见征集公告。</w:t>
            </w:r>
          </w:p>
          <w:p w14:paraId="48295BEE">
            <w:pPr>
              <w:pStyle w:val="14"/>
              <w:spacing w:before="128" w:line="228" w:lineRule="auto"/>
              <w:ind w:left="13"/>
            </w:pPr>
            <w:r>
              <w:rPr>
                <w:rFonts w:hint="eastAsia"/>
                <w:spacing w:val="9"/>
                <w:lang w:eastAsia="zh-CN"/>
              </w:rPr>
              <w:t>电话：详见征集公告告。</w:t>
            </w:r>
          </w:p>
        </w:tc>
      </w:tr>
      <w:tr w14:paraId="46428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4" w:type="dxa"/>
            <w:vAlign w:val="top"/>
          </w:tcPr>
          <w:p w14:paraId="10EBE4A1">
            <w:pPr>
              <w:spacing w:before="291" w:line="274" w:lineRule="exact"/>
              <w:ind w:left="13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3.3</w:t>
            </w:r>
          </w:p>
        </w:tc>
        <w:tc>
          <w:tcPr>
            <w:tcW w:w="2126" w:type="dxa"/>
            <w:vAlign w:val="top"/>
          </w:tcPr>
          <w:p w14:paraId="53329920">
            <w:pPr>
              <w:pStyle w:val="14"/>
              <w:spacing w:before="31" w:line="360" w:lineRule="auto"/>
              <w:ind w:left="139" w:right="3" w:hanging="24"/>
            </w:pPr>
            <w:r>
              <w:rPr>
                <w:spacing w:val="22"/>
              </w:rPr>
              <w:t>政府采购监督管理部</w:t>
            </w:r>
            <w:r>
              <w:rPr>
                <w:spacing w:val="2"/>
              </w:rPr>
              <w:t xml:space="preserve"> </w:t>
            </w:r>
            <w:r>
              <w:t>门</w:t>
            </w:r>
          </w:p>
        </w:tc>
        <w:tc>
          <w:tcPr>
            <w:tcW w:w="5695" w:type="dxa"/>
            <w:vAlign w:val="top"/>
          </w:tcPr>
          <w:p w14:paraId="28988DFC">
            <w:pPr>
              <w:pStyle w:val="14"/>
              <w:spacing w:before="236" w:line="228" w:lineRule="auto"/>
              <w:ind w:left="13"/>
              <w:rPr>
                <w:rFonts w:hint="eastAsia"/>
                <w:spacing w:val="7"/>
                <w:lang w:eastAsia="zh-CN"/>
              </w:rPr>
            </w:pPr>
            <w:r>
              <w:rPr>
                <w:rFonts w:hint="eastAsia"/>
                <w:spacing w:val="7"/>
                <w:lang w:eastAsia="zh-CN"/>
              </w:rPr>
              <w:t>名称：亳州市财政局</w:t>
            </w:r>
          </w:p>
          <w:p w14:paraId="6DE4899E">
            <w:pPr>
              <w:pStyle w:val="14"/>
              <w:spacing w:before="236" w:line="228" w:lineRule="auto"/>
              <w:ind w:left="13"/>
              <w:rPr>
                <w:rFonts w:hint="eastAsia"/>
                <w:spacing w:val="7"/>
                <w:lang w:eastAsia="zh-CN"/>
              </w:rPr>
            </w:pPr>
            <w:r>
              <w:rPr>
                <w:rFonts w:hint="eastAsia"/>
                <w:spacing w:val="7"/>
                <w:lang w:eastAsia="zh-CN"/>
              </w:rPr>
              <w:t>地址：亳州市希夷大道455号市政务服务中心七楼</w:t>
            </w:r>
          </w:p>
          <w:p w14:paraId="3179FC27">
            <w:pPr>
              <w:pStyle w:val="14"/>
              <w:spacing w:before="236" w:line="228" w:lineRule="auto"/>
              <w:ind w:left="13"/>
            </w:pPr>
            <w:r>
              <w:rPr>
                <w:rFonts w:hint="eastAsia"/>
                <w:spacing w:val="7"/>
                <w:lang w:eastAsia="zh-CN"/>
              </w:rPr>
              <w:t>电话：0558-5110009</w:t>
            </w:r>
          </w:p>
        </w:tc>
      </w:tr>
      <w:tr w14:paraId="20E1E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894" w:type="dxa"/>
            <w:vAlign w:val="top"/>
          </w:tcPr>
          <w:p w14:paraId="584DB0A3">
            <w:pPr>
              <w:spacing w:line="288" w:lineRule="auto"/>
              <w:rPr>
                <w:rFonts w:ascii="Arial"/>
                <w:sz w:val="21"/>
              </w:rPr>
            </w:pPr>
          </w:p>
          <w:p w14:paraId="52B08A80">
            <w:pPr>
              <w:spacing w:line="289" w:lineRule="auto"/>
              <w:rPr>
                <w:rFonts w:ascii="Arial"/>
                <w:sz w:val="21"/>
              </w:rPr>
            </w:pPr>
          </w:p>
          <w:p w14:paraId="53990399">
            <w:pPr>
              <w:spacing w:before="58" w:line="195" w:lineRule="auto"/>
              <w:ind w:left="132" w:leftChars="0"/>
              <w:rPr>
                <w:spacing w:val="22"/>
              </w:rPr>
            </w:pPr>
            <w:r>
              <w:rPr>
                <w:rFonts w:ascii="Times New Roman" w:hAnsi="Times New Roman" w:eastAsia="Times New Roman" w:cs="Times New Roman"/>
                <w:spacing w:val="1"/>
                <w:sz w:val="20"/>
                <w:szCs w:val="20"/>
              </w:rPr>
              <w:t>3.4</w:t>
            </w:r>
          </w:p>
        </w:tc>
        <w:tc>
          <w:tcPr>
            <w:tcW w:w="2126" w:type="dxa"/>
            <w:vAlign w:val="top"/>
          </w:tcPr>
          <w:p w14:paraId="4A867DC9">
            <w:pPr>
              <w:spacing w:line="245" w:lineRule="auto"/>
              <w:rPr>
                <w:rFonts w:ascii="Arial"/>
                <w:sz w:val="21"/>
              </w:rPr>
            </w:pPr>
          </w:p>
          <w:p w14:paraId="54176FAA">
            <w:pPr>
              <w:pStyle w:val="14"/>
              <w:spacing w:before="65" w:line="378" w:lineRule="auto"/>
              <w:ind w:left="119" w:leftChars="0" w:right="3" w:rightChars="0"/>
              <w:rPr>
                <w:spacing w:val="22"/>
              </w:rPr>
            </w:pPr>
            <w:r>
              <w:rPr>
                <w:spacing w:val="21"/>
              </w:rPr>
              <w:t>是否为专门面向中小</w:t>
            </w:r>
            <w:r>
              <w:rPr>
                <w:spacing w:val="7"/>
              </w:rPr>
              <w:t xml:space="preserve"> </w:t>
            </w:r>
            <w:r>
              <w:rPr>
                <w:spacing w:val="8"/>
              </w:rPr>
              <w:t>企业预留份额项目</w:t>
            </w:r>
          </w:p>
        </w:tc>
        <w:tc>
          <w:tcPr>
            <w:tcW w:w="5695" w:type="dxa"/>
            <w:vAlign w:val="top"/>
          </w:tcPr>
          <w:p w14:paraId="1CEC633A">
            <w:pPr>
              <w:pStyle w:val="14"/>
              <w:spacing w:before="187" w:line="365" w:lineRule="auto"/>
              <w:ind w:left="9" w:leftChars="0" w:right="6" w:rightChars="0" w:firstLine="20" w:firstLineChars="0"/>
              <w:jc w:val="both"/>
            </w:pPr>
            <w:r>
              <w:rPr>
                <w:rFonts w:hint="eastAsia"/>
                <w:spacing w:val="9"/>
                <w:lang w:eastAsia="zh-CN"/>
              </w:rPr>
              <w:t>☑</w:t>
            </w:r>
            <w:r>
              <w:rPr>
                <w:spacing w:val="9"/>
              </w:rPr>
              <w:t xml:space="preserve">是    </w:t>
            </w:r>
            <w:r>
              <w:rPr>
                <w:rFonts w:hint="eastAsia" w:ascii="MS Gothic" w:hAnsi="MS Gothic" w:cs="MS Gothic"/>
                <w:spacing w:val="9"/>
                <w:lang w:eastAsia="zh-CN"/>
              </w:rPr>
              <w:t>□</w:t>
            </w:r>
            <w:r>
              <w:rPr>
                <w:spacing w:val="9"/>
              </w:rPr>
              <w:t>否（提醒：框架协议征集公告</w:t>
            </w:r>
            <w:r>
              <w:rPr>
                <w:spacing w:val="8"/>
              </w:rPr>
              <w:t>中落实政府采购政策</w:t>
            </w:r>
            <w:r>
              <w:t xml:space="preserve"> </w:t>
            </w:r>
            <w:r>
              <w:rPr>
                <w:spacing w:val="10"/>
              </w:rPr>
              <w:t>需满足的资格要求约定专门面向中小企业预留份额的（含专门</w:t>
            </w:r>
            <w:r>
              <w:rPr>
                <w:spacing w:val="3"/>
              </w:rPr>
              <w:t xml:space="preserve"> </w:t>
            </w:r>
            <w:r>
              <w:rPr>
                <w:spacing w:val="7"/>
              </w:rPr>
              <w:t>面向中小企业采购</w:t>
            </w:r>
            <w:r>
              <w:rPr>
                <w:spacing w:val="21"/>
              </w:rPr>
              <w:t>），</w:t>
            </w:r>
            <w:r>
              <w:rPr>
                <w:spacing w:val="7"/>
              </w:rPr>
              <w:t>此处均应勾选是。）</w:t>
            </w:r>
          </w:p>
        </w:tc>
      </w:tr>
      <w:tr w14:paraId="33AD2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894" w:type="dxa"/>
            <w:vAlign w:val="top"/>
          </w:tcPr>
          <w:p w14:paraId="23808E0C">
            <w:pPr>
              <w:spacing w:before="164" w:line="274" w:lineRule="exact"/>
              <w:ind w:left="13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3.5</w:t>
            </w:r>
          </w:p>
        </w:tc>
        <w:tc>
          <w:tcPr>
            <w:tcW w:w="2126" w:type="dxa"/>
            <w:vAlign w:val="top"/>
          </w:tcPr>
          <w:p w14:paraId="58220CA0">
            <w:pPr>
              <w:pStyle w:val="14"/>
              <w:spacing w:before="109" w:line="228" w:lineRule="auto"/>
              <w:ind w:left="119"/>
            </w:pPr>
            <w:r>
              <w:rPr>
                <w:spacing w:val="8"/>
              </w:rPr>
              <w:t>是否允许联合体参加</w:t>
            </w:r>
          </w:p>
        </w:tc>
        <w:tc>
          <w:tcPr>
            <w:tcW w:w="5695" w:type="dxa"/>
            <w:vAlign w:val="top"/>
          </w:tcPr>
          <w:p w14:paraId="12A015C1">
            <w:pPr>
              <w:pStyle w:val="14"/>
              <w:spacing w:before="188" w:line="229" w:lineRule="auto"/>
              <w:ind w:left="30"/>
            </w:pPr>
            <w:r>
              <w:rPr>
                <w:spacing w:val="-2"/>
              </w:rPr>
              <w:t>□是</w:t>
            </w:r>
            <w:r>
              <w:rPr>
                <w:spacing w:val="6"/>
              </w:rPr>
              <w:t xml:space="preserve">    </w:t>
            </w:r>
            <w:r>
              <w:rPr>
                <w:rFonts w:ascii="MS Gothic" w:hAnsi="MS Gothic" w:eastAsia="MS Gothic" w:cs="MS Gothic"/>
                <w:spacing w:val="-2"/>
              </w:rPr>
              <w:t>☑</w:t>
            </w:r>
            <w:r>
              <w:rPr>
                <w:spacing w:val="-2"/>
              </w:rPr>
              <w:t>否</w:t>
            </w:r>
          </w:p>
        </w:tc>
      </w:tr>
      <w:tr w14:paraId="673D5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4" w:hRule="atLeast"/>
        </w:trPr>
        <w:tc>
          <w:tcPr>
            <w:tcW w:w="894" w:type="dxa"/>
            <w:vAlign w:val="top"/>
          </w:tcPr>
          <w:p w14:paraId="08E3A4A6">
            <w:pPr>
              <w:spacing w:line="282" w:lineRule="auto"/>
              <w:rPr>
                <w:rFonts w:ascii="Arial"/>
                <w:sz w:val="21"/>
              </w:rPr>
            </w:pPr>
          </w:p>
          <w:p w14:paraId="7E972249">
            <w:pPr>
              <w:spacing w:line="282" w:lineRule="auto"/>
              <w:rPr>
                <w:rFonts w:ascii="Arial"/>
                <w:sz w:val="21"/>
              </w:rPr>
            </w:pPr>
          </w:p>
          <w:p w14:paraId="5FAD7663">
            <w:pPr>
              <w:spacing w:line="283" w:lineRule="auto"/>
              <w:rPr>
                <w:rFonts w:ascii="Arial"/>
                <w:sz w:val="21"/>
              </w:rPr>
            </w:pPr>
          </w:p>
          <w:p w14:paraId="4C532602">
            <w:pPr>
              <w:spacing w:line="283" w:lineRule="auto"/>
              <w:rPr>
                <w:rFonts w:ascii="Arial"/>
                <w:sz w:val="21"/>
              </w:rPr>
            </w:pPr>
          </w:p>
          <w:p w14:paraId="5BEA341E">
            <w:pPr>
              <w:spacing w:before="57" w:line="275" w:lineRule="exact"/>
              <w:ind w:left="26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7.3</w:t>
            </w:r>
          </w:p>
        </w:tc>
        <w:tc>
          <w:tcPr>
            <w:tcW w:w="2126" w:type="dxa"/>
            <w:vAlign w:val="top"/>
          </w:tcPr>
          <w:p w14:paraId="2BED4DE8">
            <w:pPr>
              <w:spacing w:line="286" w:lineRule="auto"/>
              <w:rPr>
                <w:rFonts w:ascii="Arial"/>
                <w:sz w:val="21"/>
              </w:rPr>
            </w:pPr>
          </w:p>
          <w:p w14:paraId="3492EC1A">
            <w:pPr>
              <w:spacing w:line="286" w:lineRule="auto"/>
              <w:rPr>
                <w:rFonts w:ascii="Arial"/>
                <w:sz w:val="21"/>
              </w:rPr>
            </w:pPr>
          </w:p>
          <w:p w14:paraId="10E8EE0F">
            <w:pPr>
              <w:spacing w:line="287" w:lineRule="auto"/>
              <w:rPr>
                <w:rFonts w:ascii="Arial"/>
                <w:sz w:val="21"/>
              </w:rPr>
            </w:pPr>
          </w:p>
          <w:p w14:paraId="5E10D62C">
            <w:pPr>
              <w:spacing w:line="287" w:lineRule="auto"/>
              <w:rPr>
                <w:rFonts w:ascii="Arial"/>
                <w:sz w:val="21"/>
              </w:rPr>
            </w:pPr>
          </w:p>
          <w:p w14:paraId="3EA36B3A">
            <w:pPr>
              <w:pStyle w:val="14"/>
              <w:spacing w:before="65" w:line="228" w:lineRule="auto"/>
              <w:ind w:left="118"/>
            </w:pPr>
            <w:r>
              <w:rPr>
                <w:spacing w:val="6"/>
              </w:rPr>
              <w:t>现场考察</w:t>
            </w:r>
          </w:p>
        </w:tc>
        <w:tc>
          <w:tcPr>
            <w:tcW w:w="5695" w:type="dxa"/>
            <w:vAlign w:val="top"/>
          </w:tcPr>
          <w:p w14:paraId="26ECF201">
            <w:pPr>
              <w:pStyle w:val="14"/>
              <w:spacing w:before="195" w:line="228" w:lineRule="auto"/>
              <w:ind w:left="16"/>
            </w:pPr>
            <w:r>
              <w:rPr>
                <w:rFonts w:ascii="MS Gothic" w:hAnsi="MS Gothic" w:eastAsia="MS Gothic" w:cs="MS Gothic"/>
                <w:spacing w:val="8"/>
              </w:rPr>
              <w:t>☑</w:t>
            </w:r>
            <w:r>
              <w:rPr>
                <w:spacing w:val="8"/>
              </w:rPr>
              <w:t>不组织，供应商自行考察</w:t>
            </w:r>
          </w:p>
          <w:p w14:paraId="02C30109">
            <w:pPr>
              <w:spacing w:line="286" w:lineRule="auto"/>
              <w:rPr>
                <w:rFonts w:ascii="Arial"/>
                <w:sz w:val="21"/>
              </w:rPr>
            </w:pPr>
          </w:p>
          <w:p w14:paraId="067609C3">
            <w:pPr>
              <w:pStyle w:val="14"/>
              <w:spacing w:before="65" w:line="230" w:lineRule="auto"/>
              <w:ind w:left="30"/>
            </w:pPr>
            <w:r>
              <w:rPr>
                <w:spacing w:val="3"/>
              </w:rPr>
              <w:t>□统一组织</w:t>
            </w:r>
          </w:p>
          <w:p w14:paraId="7C401A1E">
            <w:pPr>
              <w:spacing w:line="284" w:lineRule="auto"/>
              <w:rPr>
                <w:rFonts w:ascii="Arial"/>
                <w:sz w:val="21"/>
              </w:rPr>
            </w:pPr>
          </w:p>
          <w:p w14:paraId="09088C4B">
            <w:pPr>
              <w:pStyle w:val="14"/>
              <w:spacing w:before="65" w:line="228" w:lineRule="auto"/>
              <w:ind w:left="18"/>
            </w:pPr>
            <w:r>
              <w:rPr>
                <w:spacing w:val="-5"/>
              </w:rPr>
              <w:t>时间：</w:t>
            </w:r>
            <w:r>
              <w:rPr>
                <w:spacing w:val="13"/>
                <w:u w:val="single" w:color="auto"/>
              </w:rPr>
              <w:t xml:space="preserve">      </w:t>
            </w:r>
            <w:r>
              <w:rPr>
                <w:spacing w:val="-89"/>
              </w:rPr>
              <w:t xml:space="preserve"> </w:t>
            </w:r>
            <w:r>
              <w:rPr>
                <w:spacing w:val="-5"/>
              </w:rPr>
              <w:t>年</w:t>
            </w:r>
            <w:r>
              <w:rPr>
                <w:spacing w:val="-98"/>
              </w:rPr>
              <w:t xml:space="preserve"> </w:t>
            </w:r>
            <w:r>
              <w:rPr>
                <w:spacing w:val="4"/>
                <w:u w:val="single" w:color="auto"/>
              </w:rPr>
              <w:t xml:space="preserve">  </w:t>
            </w:r>
            <w:r>
              <w:rPr>
                <w:spacing w:val="-86"/>
              </w:rPr>
              <w:t xml:space="preserve"> </w:t>
            </w:r>
            <w:r>
              <w:rPr>
                <w:spacing w:val="-5"/>
              </w:rPr>
              <w:t>月</w:t>
            </w:r>
            <w:r>
              <w:rPr>
                <w:spacing w:val="-97"/>
              </w:rPr>
              <w:t xml:space="preserve"> </w:t>
            </w:r>
            <w:r>
              <w:rPr>
                <w:spacing w:val="4"/>
                <w:u w:val="single" w:color="auto"/>
              </w:rPr>
              <w:t xml:space="preserve">  </w:t>
            </w:r>
            <w:r>
              <w:rPr>
                <w:spacing w:val="-55"/>
              </w:rPr>
              <w:t xml:space="preserve"> </w:t>
            </w:r>
            <w:r>
              <w:rPr>
                <w:spacing w:val="-5"/>
              </w:rPr>
              <w:t>日</w:t>
            </w:r>
            <w:r>
              <w:rPr>
                <w:spacing w:val="-98"/>
              </w:rPr>
              <w:t xml:space="preserve"> </w:t>
            </w:r>
            <w:r>
              <w:rPr>
                <w:spacing w:val="4"/>
                <w:u w:val="single" w:color="auto"/>
              </w:rPr>
              <w:t xml:space="preserve">  </w:t>
            </w:r>
            <w:r>
              <w:rPr>
                <w:spacing w:val="-81"/>
              </w:rPr>
              <w:t xml:space="preserve"> </w:t>
            </w:r>
            <w:r>
              <w:rPr>
                <w:spacing w:val="-5"/>
              </w:rPr>
              <w:t>时</w:t>
            </w:r>
            <w:r>
              <w:rPr>
                <w:spacing w:val="-98"/>
              </w:rPr>
              <w:t xml:space="preserve"> </w:t>
            </w:r>
            <w:r>
              <w:rPr>
                <w:spacing w:val="4"/>
                <w:u w:val="single" w:color="auto"/>
              </w:rPr>
              <w:t xml:space="preserve">  </w:t>
            </w:r>
            <w:r>
              <w:rPr>
                <w:spacing w:val="-89"/>
              </w:rPr>
              <w:t xml:space="preserve"> </w:t>
            </w:r>
            <w:r>
              <w:rPr>
                <w:spacing w:val="-5"/>
              </w:rPr>
              <w:t>分</w:t>
            </w:r>
          </w:p>
          <w:p w14:paraId="207363EE">
            <w:pPr>
              <w:spacing w:line="285" w:lineRule="auto"/>
              <w:rPr>
                <w:rFonts w:ascii="Arial"/>
                <w:sz w:val="21"/>
              </w:rPr>
            </w:pPr>
          </w:p>
          <w:p w14:paraId="4C838F2C">
            <w:pPr>
              <w:pStyle w:val="14"/>
              <w:spacing w:before="65" w:line="233" w:lineRule="auto"/>
              <w:ind w:left="8"/>
            </w:pPr>
            <w:r>
              <w:rPr>
                <w:spacing w:val="7"/>
              </w:rPr>
              <w:t>地点：</w:t>
            </w:r>
            <w:r>
              <w:rPr>
                <w:u w:val="single" w:color="auto"/>
              </w:rPr>
              <w:t xml:space="preserve">                               </w:t>
            </w:r>
          </w:p>
          <w:p w14:paraId="6621420A">
            <w:pPr>
              <w:pStyle w:val="14"/>
              <w:spacing w:before="156" w:line="228" w:lineRule="auto"/>
              <w:ind w:left="10"/>
            </w:pPr>
            <w:r>
              <w:rPr>
                <w:spacing w:val="6"/>
              </w:rPr>
              <w:t>现场考察联系人及联系电话：</w:t>
            </w:r>
            <w:r>
              <w:rPr>
                <w:spacing w:val="6"/>
                <w:u w:val="single" w:color="auto"/>
              </w:rPr>
              <w:t xml:space="preserve">                  </w:t>
            </w:r>
          </w:p>
        </w:tc>
      </w:tr>
      <w:tr w14:paraId="5D70A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7" w:hRule="atLeast"/>
        </w:trPr>
        <w:tc>
          <w:tcPr>
            <w:tcW w:w="894" w:type="dxa"/>
            <w:vAlign w:val="top"/>
          </w:tcPr>
          <w:p w14:paraId="0AD1713B">
            <w:pPr>
              <w:spacing w:line="246" w:lineRule="auto"/>
              <w:rPr>
                <w:rFonts w:ascii="Arial"/>
                <w:sz w:val="21"/>
              </w:rPr>
            </w:pPr>
          </w:p>
          <w:p w14:paraId="4CDF000D">
            <w:pPr>
              <w:spacing w:line="246" w:lineRule="auto"/>
              <w:rPr>
                <w:rFonts w:ascii="Arial"/>
                <w:sz w:val="21"/>
              </w:rPr>
            </w:pPr>
          </w:p>
          <w:p w14:paraId="412C1557">
            <w:pPr>
              <w:spacing w:line="246" w:lineRule="auto"/>
              <w:rPr>
                <w:rFonts w:ascii="Arial"/>
                <w:sz w:val="21"/>
              </w:rPr>
            </w:pPr>
          </w:p>
          <w:p w14:paraId="7DA9C558">
            <w:pPr>
              <w:spacing w:line="246" w:lineRule="auto"/>
              <w:rPr>
                <w:rFonts w:ascii="Arial"/>
                <w:sz w:val="21"/>
              </w:rPr>
            </w:pPr>
          </w:p>
          <w:p w14:paraId="3730BA86">
            <w:pPr>
              <w:spacing w:line="247" w:lineRule="auto"/>
              <w:rPr>
                <w:rFonts w:ascii="Arial"/>
                <w:sz w:val="21"/>
              </w:rPr>
            </w:pPr>
          </w:p>
          <w:p w14:paraId="59A47D62">
            <w:pPr>
              <w:spacing w:line="247" w:lineRule="auto"/>
              <w:rPr>
                <w:rFonts w:ascii="Arial"/>
                <w:sz w:val="21"/>
              </w:rPr>
            </w:pPr>
          </w:p>
          <w:p w14:paraId="05F9E27B">
            <w:pPr>
              <w:spacing w:line="247" w:lineRule="auto"/>
              <w:rPr>
                <w:rFonts w:ascii="Arial"/>
                <w:sz w:val="21"/>
              </w:rPr>
            </w:pPr>
          </w:p>
          <w:p w14:paraId="30D2E3DD">
            <w:pPr>
              <w:spacing w:line="247" w:lineRule="auto"/>
              <w:rPr>
                <w:rFonts w:ascii="Arial"/>
                <w:sz w:val="21"/>
              </w:rPr>
            </w:pPr>
          </w:p>
          <w:p w14:paraId="45E4EC73">
            <w:pPr>
              <w:spacing w:line="247" w:lineRule="auto"/>
              <w:rPr>
                <w:rFonts w:ascii="Arial"/>
                <w:sz w:val="21"/>
              </w:rPr>
            </w:pPr>
          </w:p>
          <w:p w14:paraId="08616D8B">
            <w:pPr>
              <w:spacing w:line="247" w:lineRule="auto"/>
              <w:rPr>
                <w:rFonts w:ascii="Arial"/>
                <w:sz w:val="21"/>
              </w:rPr>
            </w:pPr>
          </w:p>
          <w:p w14:paraId="17F409A2">
            <w:pPr>
              <w:spacing w:before="57" w:line="274" w:lineRule="exact"/>
              <w:ind w:left="33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8.1</w:t>
            </w:r>
          </w:p>
        </w:tc>
        <w:tc>
          <w:tcPr>
            <w:tcW w:w="2126" w:type="dxa"/>
            <w:vAlign w:val="top"/>
          </w:tcPr>
          <w:p w14:paraId="2219A277">
            <w:pPr>
              <w:rPr>
                <w:rFonts w:ascii="Arial"/>
                <w:sz w:val="21"/>
              </w:rPr>
            </w:pPr>
          </w:p>
          <w:p w14:paraId="622E1844">
            <w:pPr>
              <w:rPr>
                <w:rFonts w:ascii="Arial"/>
                <w:sz w:val="21"/>
              </w:rPr>
            </w:pPr>
          </w:p>
          <w:p w14:paraId="011A0155">
            <w:pPr>
              <w:rPr>
                <w:rFonts w:ascii="Arial"/>
                <w:sz w:val="21"/>
              </w:rPr>
            </w:pPr>
          </w:p>
          <w:p w14:paraId="1EBF641B">
            <w:pPr>
              <w:rPr>
                <w:rFonts w:ascii="Arial"/>
                <w:sz w:val="21"/>
              </w:rPr>
            </w:pPr>
          </w:p>
          <w:p w14:paraId="022B94E2">
            <w:pPr>
              <w:rPr>
                <w:rFonts w:ascii="Arial"/>
                <w:sz w:val="21"/>
              </w:rPr>
            </w:pPr>
          </w:p>
          <w:p w14:paraId="4A035F20">
            <w:pPr>
              <w:spacing w:line="241" w:lineRule="auto"/>
              <w:rPr>
                <w:rFonts w:ascii="Arial"/>
                <w:sz w:val="21"/>
              </w:rPr>
            </w:pPr>
          </w:p>
          <w:p w14:paraId="61AC1A91">
            <w:pPr>
              <w:spacing w:line="241" w:lineRule="auto"/>
              <w:rPr>
                <w:rFonts w:ascii="Arial"/>
                <w:sz w:val="21"/>
              </w:rPr>
            </w:pPr>
          </w:p>
          <w:p w14:paraId="3EE156F1">
            <w:pPr>
              <w:spacing w:line="241" w:lineRule="auto"/>
              <w:rPr>
                <w:rFonts w:ascii="Arial"/>
                <w:sz w:val="21"/>
              </w:rPr>
            </w:pPr>
          </w:p>
          <w:p w14:paraId="66389F91">
            <w:pPr>
              <w:spacing w:line="241" w:lineRule="auto"/>
              <w:rPr>
                <w:rFonts w:ascii="Arial"/>
                <w:sz w:val="21"/>
              </w:rPr>
            </w:pPr>
          </w:p>
          <w:p w14:paraId="533B7B22">
            <w:pPr>
              <w:spacing w:line="241" w:lineRule="auto"/>
              <w:rPr>
                <w:rFonts w:ascii="Arial"/>
                <w:sz w:val="21"/>
              </w:rPr>
            </w:pPr>
          </w:p>
          <w:p w14:paraId="4680D53D">
            <w:pPr>
              <w:pStyle w:val="14"/>
              <w:spacing w:before="65" w:line="228" w:lineRule="auto"/>
              <w:ind w:left="116"/>
            </w:pPr>
            <w:r>
              <w:rPr>
                <w:spacing w:val="8"/>
              </w:rPr>
              <w:t>供应商质疑截止时间</w:t>
            </w:r>
          </w:p>
        </w:tc>
        <w:tc>
          <w:tcPr>
            <w:tcW w:w="5695" w:type="dxa"/>
            <w:vAlign w:val="top"/>
          </w:tcPr>
          <w:p w14:paraId="13CD2393">
            <w:pPr>
              <w:pStyle w:val="14"/>
              <w:spacing w:before="34" w:line="377" w:lineRule="auto"/>
              <w:ind w:left="9" w:right="6" w:firstLine="14"/>
            </w:pPr>
            <w:r>
              <w:rPr>
                <w:spacing w:val="5"/>
              </w:rPr>
              <w:t>1、对征集文件提出质疑的，应当在征集文件公告期限届满之日</w:t>
            </w:r>
            <w:r>
              <w:rPr>
                <w:spacing w:val="18"/>
              </w:rPr>
              <w:t xml:space="preserve"> </w:t>
            </w:r>
            <w:r>
              <w:rPr>
                <w:spacing w:val="7"/>
              </w:rPr>
              <w:t>起</w:t>
            </w:r>
            <w:r>
              <w:rPr>
                <w:spacing w:val="-31"/>
              </w:rPr>
              <w:t xml:space="preserve"> </w:t>
            </w:r>
            <w:r>
              <w:rPr>
                <w:spacing w:val="7"/>
              </w:rPr>
              <w:t>7</w:t>
            </w:r>
            <w:r>
              <w:rPr>
                <w:spacing w:val="-40"/>
              </w:rPr>
              <w:t xml:space="preserve"> </w:t>
            </w:r>
            <w:r>
              <w:rPr>
                <w:spacing w:val="7"/>
              </w:rPr>
              <w:t>个工作日内</w:t>
            </w:r>
            <w:r>
              <w:rPr>
                <w:b/>
                <w:bCs/>
                <w:spacing w:val="7"/>
              </w:rPr>
              <w:t>通过电子交易系统在线提出或书面提出。</w:t>
            </w:r>
          </w:p>
          <w:p w14:paraId="4664406F">
            <w:pPr>
              <w:pStyle w:val="14"/>
              <w:spacing w:line="228" w:lineRule="auto"/>
              <w:ind w:left="8"/>
            </w:pPr>
            <w:r>
              <w:rPr>
                <w:spacing w:val="9"/>
              </w:rPr>
              <w:t>特别提示：提出质疑时须注明项目名称及项目编号。</w:t>
            </w:r>
          </w:p>
          <w:p w14:paraId="3C47DF83">
            <w:pPr>
              <w:pStyle w:val="14"/>
              <w:spacing w:before="159" w:line="378" w:lineRule="auto"/>
              <w:ind w:left="12" w:right="6" w:hanging="4"/>
            </w:pPr>
            <w:r>
              <w:rPr>
                <w:spacing w:val="10"/>
              </w:rPr>
              <w:t>答复内容及澄清或修改内容为征集文件的组成部分，对供应商</w:t>
            </w:r>
            <w:r>
              <w:rPr>
                <w:spacing w:val="4"/>
              </w:rPr>
              <w:t xml:space="preserve"> </w:t>
            </w:r>
            <w:r>
              <w:rPr>
                <w:spacing w:val="7"/>
              </w:rPr>
              <w:t>具有同样约束力效力。</w:t>
            </w:r>
          </w:p>
          <w:p w14:paraId="390136C5">
            <w:pPr>
              <w:pStyle w:val="14"/>
              <w:spacing w:line="377" w:lineRule="auto"/>
              <w:ind w:left="8"/>
            </w:pPr>
            <w:r>
              <w:rPr>
                <w:spacing w:val="8"/>
              </w:rPr>
              <w:t>询问答复及澄清或修改：在安徽政府采购网上发</w:t>
            </w:r>
            <w:r>
              <w:rPr>
                <w:spacing w:val="7"/>
              </w:rPr>
              <w:t>布，征集人不</w:t>
            </w:r>
            <w:r>
              <w:t xml:space="preserve"> </w:t>
            </w:r>
            <w:r>
              <w:rPr>
                <w:spacing w:val="8"/>
              </w:rPr>
              <w:t>再另行通知。该答复内容及澄清或修改内容为征</w:t>
            </w:r>
            <w:r>
              <w:rPr>
                <w:spacing w:val="7"/>
              </w:rPr>
              <w:t>集文件的组成</w:t>
            </w:r>
            <w:r>
              <w:t xml:space="preserve"> </w:t>
            </w:r>
            <w:r>
              <w:rPr>
                <w:spacing w:val="8"/>
              </w:rPr>
              <w:t>部分，对供应商具有同样约束力效力。（所有潜</w:t>
            </w:r>
            <w:r>
              <w:rPr>
                <w:spacing w:val="7"/>
              </w:rPr>
              <w:t>在供应商在响</w:t>
            </w:r>
            <w:r>
              <w:t xml:space="preserve"> </w:t>
            </w:r>
            <w:r>
              <w:rPr>
                <w:spacing w:val="3"/>
              </w:rPr>
              <w:t>应文件提交截止时间前有义务在电子交易平台自行查询</w:t>
            </w:r>
            <w:r>
              <w:rPr>
                <w:spacing w:val="2"/>
              </w:rPr>
              <w:t>，澄清、</w:t>
            </w:r>
            <w:r>
              <w:t xml:space="preserve"> </w:t>
            </w:r>
            <w:r>
              <w:rPr>
                <w:spacing w:val="6"/>
              </w:rPr>
              <w:t>修改及答疑回复视为全部知晓，无需回复确认。）</w:t>
            </w:r>
          </w:p>
          <w:p w14:paraId="5D9A9D58">
            <w:pPr>
              <w:pStyle w:val="14"/>
              <w:spacing w:before="3" w:line="364" w:lineRule="auto"/>
              <w:ind w:left="9" w:firstLine="1"/>
              <w:jc w:val="both"/>
            </w:pPr>
            <w:r>
              <w:rPr>
                <w:spacing w:val="6"/>
              </w:rPr>
              <w:t>2、供应商认为征集过程、入围结果使自己的权益受到损害的，</w:t>
            </w:r>
            <w:r>
              <w:rPr>
                <w:spacing w:val="9"/>
              </w:rPr>
              <w:t xml:space="preserve"> </w:t>
            </w:r>
            <w:r>
              <w:rPr>
                <w:spacing w:val="8"/>
              </w:rPr>
              <w:t>可以在知道或者应知其权益受到损害之日起</w:t>
            </w:r>
            <w:r>
              <w:rPr>
                <w:spacing w:val="-32"/>
              </w:rPr>
              <w:t xml:space="preserve"> </w:t>
            </w:r>
            <w:r>
              <w:rPr>
                <w:spacing w:val="7"/>
              </w:rPr>
              <w:t>7</w:t>
            </w:r>
            <w:r>
              <w:rPr>
                <w:spacing w:val="-39"/>
              </w:rPr>
              <w:t xml:space="preserve"> </w:t>
            </w:r>
            <w:r>
              <w:rPr>
                <w:spacing w:val="7"/>
              </w:rPr>
              <w:t>个工作日内，通</w:t>
            </w:r>
            <w:r>
              <w:t xml:space="preserve"> </w:t>
            </w:r>
            <w:r>
              <w:rPr>
                <w:spacing w:val="7"/>
              </w:rPr>
              <w:t>过电子交易系统在线提出或书面提出。</w:t>
            </w:r>
          </w:p>
        </w:tc>
      </w:tr>
    </w:tbl>
    <w:p w14:paraId="300965F1">
      <w:pPr>
        <w:pStyle w:val="2"/>
      </w:pPr>
    </w:p>
    <w:p w14:paraId="68CC8766">
      <w:pPr>
        <w:sectPr>
          <w:pgSz w:w="11920" w:h="16850"/>
          <w:pgMar w:top="1432" w:right="1456" w:bottom="400" w:left="1455" w:header="0" w:footer="0" w:gutter="0"/>
          <w:cols w:space="720" w:num="1"/>
        </w:sectPr>
      </w:pPr>
    </w:p>
    <w:tbl>
      <w:tblPr>
        <w:tblStyle w:val="13"/>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2126"/>
        <w:gridCol w:w="5695"/>
      </w:tblGrid>
      <w:tr w14:paraId="504D1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894" w:type="dxa"/>
            <w:vAlign w:val="top"/>
          </w:tcPr>
          <w:p w14:paraId="1CC576EA">
            <w:pPr>
              <w:rPr>
                <w:rFonts w:ascii="Arial"/>
                <w:sz w:val="21"/>
              </w:rPr>
            </w:pPr>
          </w:p>
        </w:tc>
        <w:tc>
          <w:tcPr>
            <w:tcW w:w="2126" w:type="dxa"/>
            <w:vAlign w:val="top"/>
          </w:tcPr>
          <w:p w14:paraId="3FD1EA5B">
            <w:pPr>
              <w:rPr>
                <w:rFonts w:ascii="Arial"/>
                <w:sz w:val="21"/>
              </w:rPr>
            </w:pPr>
          </w:p>
        </w:tc>
        <w:tc>
          <w:tcPr>
            <w:tcW w:w="5695" w:type="dxa"/>
            <w:vAlign w:val="top"/>
          </w:tcPr>
          <w:p w14:paraId="0EB9C81F">
            <w:pPr>
              <w:pStyle w:val="14"/>
              <w:spacing w:before="267" w:line="228" w:lineRule="auto"/>
              <w:ind w:left="120"/>
            </w:pPr>
            <w:r>
              <w:rPr>
                <w:spacing w:val="8"/>
              </w:rPr>
              <w:t>3、质疑函格式按照政府采购供应商质疑函范本。</w:t>
            </w:r>
          </w:p>
        </w:tc>
      </w:tr>
      <w:tr w14:paraId="48FBC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894" w:type="dxa"/>
            <w:vAlign w:val="top"/>
          </w:tcPr>
          <w:p w14:paraId="6E6E8D07">
            <w:pPr>
              <w:spacing w:line="252" w:lineRule="auto"/>
              <w:rPr>
                <w:rFonts w:ascii="Arial"/>
                <w:sz w:val="21"/>
              </w:rPr>
            </w:pPr>
          </w:p>
          <w:p w14:paraId="44003A40">
            <w:pPr>
              <w:spacing w:before="57" w:line="275" w:lineRule="exact"/>
              <w:ind w:left="26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9.1</w:t>
            </w:r>
          </w:p>
        </w:tc>
        <w:tc>
          <w:tcPr>
            <w:tcW w:w="2126" w:type="dxa"/>
            <w:vAlign w:val="top"/>
          </w:tcPr>
          <w:p w14:paraId="42ABF941">
            <w:pPr>
              <w:spacing w:line="268" w:lineRule="auto"/>
              <w:rPr>
                <w:rFonts w:ascii="Arial"/>
                <w:sz w:val="21"/>
              </w:rPr>
            </w:pPr>
          </w:p>
          <w:p w14:paraId="20CA1D7C">
            <w:pPr>
              <w:pStyle w:val="14"/>
              <w:spacing w:before="65" w:line="229" w:lineRule="auto"/>
              <w:ind w:left="113"/>
            </w:pPr>
            <w:r>
              <w:rPr>
                <w:spacing w:val="7"/>
              </w:rPr>
              <w:t>包别划分</w:t>
            </w:r>
          </w:p>
        </w:tc>
        <w:tc>
          <w:tcPr>
            <w:tcW w:w="5695" w:type="dxa"/>
            <w:vAlign w:val="top"/>
          </w:tcPr>
          <w:p w14:paraId="7E7F036F">
            <w:pPr>
              <w:pStyle w:val="14"/>
              <w:spacing w:before="71" w:line="228" w:lineRule="auto"/>
              <w:ind w:left="124"/>
            </w:pPr>
            <w:r>
              <w:rPr>
                <w:rFonts w:hint="eastAsia" w:ascii="MS Gothic" w:hAnsi="MS Gothic" w:cs="MS Gothic"/>
                <w:spacing w:val="3"/>
                <w:lang w:eastAsia="zh-CN"/>
              </w:rPr>
              <w:t>☑</w:t>
            </w:r>
            <w:r>
              <w:rPr>
                <w:spacing w:val="3"/>
              </w:rPr>
              <w:t>不分包</w:t>
            </w:r>
            <w:r>
              <w:rPr>
                <w:spacing w:val="7"/>
              </w:rPr>
              <w:t xml:space="preserve">       </w:t>
            </w:r>
            <w:r>
              <w:rPr>
                <w:rFonts w:hint="eastAsia"/>
                <w:spacing w:val="3"/>
                <w:lang w:eastAsia="zh-CN"/>
              </w:rPr>
              <w:t>□</w:t>
            </w:r>
            <w:r>
              <w:rPr>
                <w:spacing w:val="3"/>
              </w:rPr>
              <w:t>分为</w:t>
            </w:r>
            <w:r>
              <w:rPr>
                <w:rFonts w:hint="eastAsia"/>
                <w:spacing w:val="14"/>
                <w:u w:val="single"/>
                <w:lang w:val="en-US" w:eastAsia="zh-CN"/>
              </w:rPr>
              <w:t xml:space="preserve"> </w:t>
            </w:r>
            <w:r>
              <w:rPr>
                <w:spacing w:val="3"/>
              </w:rPr>
              <w:t>个包</w:t>
            </w:r>
          </w:p>
          <w:p w14:paraId="74980093">
            <w:pPr>
              <w:spacing w:line="254" w:lineRule="auto"/>
              <w:rPr>
                <w:rFonts w:ascii="Arial"/>
                <w:sz w:val="21"/>
              </w:rPr>
            </w:pPr>
          </w:p>
          <w:p w14:paraId="2BAE21BD">
            <w:pPr>
              <w:pStyle w:val="14"/>
              <w:spacing w:before="65" w:line="228" w:lineRule="auto"/>
              <w:ind w:left="116"/>
            </w:pPr>
            <w:r>
              <w:rPr>
                <w:spacing w:val="6"/>
              </w:rPr>
              <w:t>供应商参加多个包谈判的成交包数规定：</w:t>
            </w:r>
            <w:r>
              <w:rPr>
                <w:spacing w:val="6"/>
                <w:u w:val="single" w:color="auto"/>
              </w:rPr>
              <w:t xml:space="preserve">               </w:t>
            </w:r>
          </w:p>
        </w:tc>
      </w:tr>
      <w:tr w14:paraId="70DCD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94" w:type="dxa"/>
            <w:vAlign w:val="top"/>
          </w:tcPr>
          <w:p w14:paraId="7D3D778D">
            <w:pPr>
              <w:pStyle w:val="14"/>
              <w:spacing w:before="112" w:line="268" w:lineRule="exact"/>
              <w:ind w:left="202"/>
            </w:pPr>
            <w:r>
              <w:rPr>
                <w:spacing w:val="-1"/>
                <w:position w:val="1"/>
              </w:rPr>
              <w:t>13.1</w:t>
            </w:r>
          </w:p>
        </w:tc>
        <w:tc>
          <w:tcPr>
            <w:tcW w:w="2126" w:type="dxa"/>
            <w:vAlign w:val="top"/>
          </w:tcPr>
          <w:p w14:paraId="3CBAC9D5">
            <w:pPr>
              <w:pStyle w:val="14"/>
              <w:spacing w:before="112" w:line="229" w:lineRule="auto"/>
              <w:ind w:left="124"/>
            </w:pPr>
            <w:r>
              <w:rPr>
                <w:spacing w:val="6"/>
              </w:rPr>
              <w:t>响应保证金</w:t>
            </w:r>
          </w:p>
        </w:tc>
        <w:tc>
          <w:tcPr>
            <w:tcW w:w="5695" w:type="dxa"/>
            <w:vAlign w:val="top"/>
          </w:tcPr>
          <w:p w14:paraId="3CAFF3C2">
            <w:pPr>
              <w:pStyle w:val="14"/>
              <w:spacing w:before="194" w:line="228" w:lineRule="auto"/>
              <w:ind w:left="121"/>
            </w:pPr>
            <w:r>
              <w:rPr>
                <w:spacing w:val="2"/>
              </w:rPr>
              <w:t>免收</w:t>
            </w:r>
          </w:p>
        </w:tc>
      </w:tr>
      <w:tr w14:paraId="261F9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4" w:type="dxa"/>
            <w:vAlign w:val="top"/>
          </w:tcPr>
          <w:p w14:paraId="47C3D00C">
            <w:pPr>
              <w:pStyle w:val="14"/>
              <w:spacing w:before="236" w:line="268" w:lineRule="exact"/>
              <w:ind w:left="202"/>
            </w:pPr>
            <w:r>
              <w:rPr>
                <w:spacing w:val="-1"/>
                <w:position w:val="1"/>
              </w:rPr>
              <w:t>13.3</w:t>
            </w:r>
          </w:p>
        </w:tc>
        <w:tc>
          <w:tcPr>
            <w:tcW w:w="2126" w:type="dxa"/>
            <w:vAlign w:val="top"/>
          </w:tcPr>
          <w:p w14:paraId="72DE0C14">
            <w:pPr>
              <w:pStyle w:val="14"/>
              <w:spacing w:before="31" w:line="360" w:lineRule="auto"/>
              <w:ind w:left="116" w:right="3"/>
            </w:pPr>
            <w:r>
              <w:rPr>
                <w:spacing w:val="22"/>
              </w:rPr>
              <w:t>其他不予退还响应保</w:t>
            </w:r>
            <w:r>
              <w:rPr>
                <w:spacing w:val="1"/>
              </w:rPr>
              <w:t xml:space="preserve"> </w:t>
            </w:r>
            <w:r>
              <w:rPr>
                <w:spacing w:val="8"/>
              </w:rPr>
              <w:t>证金的情形</w:t>
            </w:r>
          </w:p>
        </w:tc>
        <w:tc>
          <w:tcPr>
            <w:tcW w:w="5695" w:type="dxa"/>
            <w:vAlign w:val="top"/>
          </w:tcPr>
          <w:p w14:paraId="1EA8E0EC">
            <w:pPr>
              <w:spacing w:line="251" w:lineRule="auto"/>
              <w:rPr>
                <w:rFonts w:ascii="Arial"/>
                <w:sz w:val="21"/>
              </w:rPr>
            </w:pPr>
          </w:p>
          <w:p w14:paraId="7871E3EF">
            <w:pPr>
              <w:pStyle w:val="14"/>
              <w:spacing w:before="65" w:line="229" w:lineRule="auto"/>
              <w:ind w:left="118"/>
            </w:pPr>
            <w:r>
              <w:t>无</w:t>
            </w:r>
          </w:p>
        </w:tc>
      </w:tr>
      <w:tr w14:paraId="41040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5" w:hRule="atLeast"/>
        </w:trPr>
        <w:tc>
          <w:tcPr>
            <w:tcW w:w="894" w:type="dxa"/>
            <w:vAlign w:val="top"/>
          </w:tcPr>
          <w:p w14:paraId="1419E2D4">
            <w:pPr>
              <w:pStyle w:val="14"/>
              <w:spacing w:before="112" w:line="269" w:lineRule="exact"/>
              <w:ind w:left="202"/>
            </w:pPr>
            <w:r>
              <w:rPr>
                <w:spacing w:val="-1"/>
                <w:position w:val="1"/>
              </w:rPr>
              <w:t>14.1</w:t>
            </w:r>
          </w:p>
        </w:tc>
        <w:tc>
          <w:tcPr>
            <w:tcW w:w="2126" w:type="dxa"/>
            <w:vAlign w:val="top"/>
          </w:tcPr>
          <w:p w14:paraId="0848C672">
            <w:pPr>
              <w:pStyle w:val="14"/>
              <w:spacing w:before="112" w:line="228" w:lineRule="auto"/>
              <w:ind w:left="118"/>
            </w:pPr>
            <w:r>
              <w:rPr>
                <w:spacing w:val="7"/>
              </w:rPr>
              <w:t>征集有效期</w:t>
            </w:r>
          </w:p>
        </w:tc>
        <w:tc>
          <w:tcPr>
            <w:tcW w:w="5695" w:type="dxa"/>
            <w:vAlign w:val="top"/>
          </w:tcPr>
          <w:p w14:paraId="39D58E61">
            <w:pPr>
              <w:pStyle w:val="14"/>
              <w:spacing w:before="194" w:line="229" w:lineRule="auto"/>
              <w:ind w:left="132"/>
            </w:pPr>
            <w:r>
              <w:rPr>
                <w:rFonts w:hint="eastAsia"/>
                <w:spacing w:val="3"/>
                <w:lang w:val="en-US" w:eastAsia="zh-CN"/>
              </w:rPr>
              <w:t>60</w:t>
            </w:r>
            <w:r>
              <w:rPr>
                <w:spacing w:val="3"/>
              </w:rPr>
              <w:t>日历天</w:t>
            </w:r>
          </w:p>
        </w:tc>
      </w:tr>
      <w:tr w14:paraId="4AAEB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94" w:type="dxa"/>
            <w:vAlign w:val="top"/>
          </w:tcPr>
          <w:p w14:paraId="3E489982">
            <w:pPr>
              <w:pStyle w:val="14"/>
              <w:spacing w:before="113" w:line="268" w:lineRule="exact"/>
              <w:ind w:left="202"/>
            </w:pPr>
            <w:r>
              <w:rPr>
                <w:spacing w:val="-1"/>
                <w:position w:val="1"/>
              </w:rPr>
              <w:t>15.1</w:t>
            </w:r>
          </w:p>
        </w:tc>
        <w:tc>
          <w:tcPr>
            <w:tcW w:w="2126" w:type="dxa"/>
            <w:vAlign w:val="top"/>
          </w:tcPr>
          <w:p w14:paraId="3BAD2781">
            <w:pPr>
              <w:pStyle w:val="14"/>
              <w:spacing w:before="113" w:line="228" w:lineRule="auto"/>
              <w:ind w:left="116"/>
            </w:pPr>
            <w:r>
              <w:rPr>
                <w:spacing w:val="8"/>
              </w:rPr>
              <w:t>征集响应文件要求</w:t>
            </w:r>
          </w:p>
        </w:tc>
        <w:tc>
          <w:tcPr>
            <w:tcW w:w="5695" w:type="dxa"/>
            <w:vAlign w:val="top"/>
          </w:tcPr>
          <w:p w14:paraId="4E6D1B5A">
            <w:pPr>
              <w:pStyle w:val="14"/>
              <w:spacing w:before="192" w:line="228" w:lineRule="auto"/>
              <w:ind w:left="116"/>
            </w:pPr>
            <w:r>
              <w:rPr>
                <w:spacing w:val="8"/>
              </w:rPr>
              <w:t>加密电子征集响应文件</w:t>
            </w:r>
          </w:p>
        </w:tc>
      </w:tr>
      <w:tr w14:paraId="47C1F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5" w:hRule="atLeast"/>
        </w:trPr>
        <w:tc>
          <w:tcPr>
            <w:tcW w:w="894" w:type="dxa"/>
            <w:vAlign w:val="top"/>
          </w:tcPr>
          <w:p w14:paraId="4E1081A7">
            <w:pPr>
              <w:rPr>
                <w:rFonts w:ascii="Arial"/>
                <w:sz w:val="21"/>
              </w:rPr>
            </w:pPr>
          </w:p>
          <w:p w14:paraId="4023F7B1">
            <w:pPr>
              <w:rPr>
                <w:rFonts w:ascii="Arial"/>
                <w:sz w:val="21"/>
              </w:rPr>
            </w:pPr>
          </w:p>
          <w:p w14:paraId="518E0597">
            <w:pPr>
              <w:spacing w:line="241" w:lineRule="auto"/>
              <w:rPr>
                <w:rFonts w:ascii="Arial"/>
                <w:sz w:val="21"/>
              </w:rPr>
            </w:pPr>
          </w:p>
          <w:p w14:paraId="7A2E8EC1">
            <w:pPr>
              <w:spacing w:line="241" w:lineRule="auto"/>
              <w:rPr>
                <w:rFonts w:ascii="Arial"/>
                <w:sz w:val="21"/>
              </w:rPr>
            </w:pPr>
          </w:p>
          <w:p w14:paraId="2FC69B92">
            <w:pPr>
              <w:spacing w:line="241" w:lineRule="auto"/>
              <w:rPr>
                <w:rFonts w:ascii="Arial"/>
                <w:sz w:val="21"/>
              </w:rPr>
            </w:pPr>
          </w:p>
          <w:p w14:paraId="09B69B40">
            <w:pPr>
              <w:spacing w:line="241" w:lineRule="auto"/>
              <w:rPr>
                <w:rFonts w:ascii="Arial"/>
                <w:sz w:val="21"/>
              </w:rPr>
            </w:pPr>
          </w:p>
          <w:p w14:paraId="390F1B13">
            <w:pPr>
              <w:spacing w:line="241" w:lineRule="auto"/>
              <w:rPr>
                <w:rFonts w:ascii="Arial"/>
                <w:sz w:val="21"/>
              </w:rPr>
            </w:pPr>
          </w:p>
          <w:p w14:paraId="4591D826">
            <w:pPr>
              <w:spacing w:line="241" w:lineRule="auto"/>
              <w:rPr>
                <w:rFonts w:ascii="Arial"/>
                <w:sz w:val="21"/>
              </w:rPr>
            </w:pPr>
          </w:p>
          <w:p w14:paraId="7A7DAB07">
            <w:pPr>
              <w:spacing w:line="241" w:lineRule="auto"/>
              <w:rPr>
                <w:rFonts w:ascii="Arial"/>
                <w:sz w:val="21"/>
              </w:rPr>
            </w:pPr>
          </w:p>
          <w:p w14:paraId="6CA76FCB">
            <w:pPr>
              <w:spacing w:line="241" w:lineRule="auto"/>
              <w:rPr>
                <w:rFonts w:ascii="Arial"/>
                <w:sz w:val="21"/>
              </w:rPr>
            </w:pPr>
          </w:p>
          <w:p w14:paraId="550AFAB2">
            <w:pPr>
              <w:spacing w:line="241" w:lineRule="auto"/>
              <w:rPr>
                <w:rFonts w:ascii="Arial"/>
                <w:sz w:val="21"/>
              </w:rPr>
            </w:pPr>
          </w:p>
          <w:p w14:paraId="35CB5B90">
            <w:pPr>
              <w:spacing w:line="241" w:lineRule="auto"/>
              <w:rPr>
                <w:rFonts w:ascii="Arial"/>
                <w:sz w:val="21"/>
              </w:rPr>
            </w:pPr>
          </w:p>
          <w:p w14:paraId="720CA15A">
            <w:pPr>
              <w:spacing w:line="241" w:lineRule="auto"/>
              <w:rPr>
                <w:rFonts w:ascii="Arial"/>
                <w:sz w:val="21"/>
              </w:rPr>
            </w:pPr>
          </w:p>
          <w:p w14:paraId="7159E90A">
            <w:pPr>
              <w:pStyle w:val="14"/>
              <w:spacing w:before="65" w:line="269" w:lineRule="exact"/>
              <w:ind w:left="202"/>
            </w:pPr>
            <w:r>
              <w:rPr>
                <w:spacing w:val="-1"/>
                <w:position w:val="1"/>
              </w:rPr>
              <w:t>15.3</w:t>
            </w:r>
          </w:p>
        </w:tc>
        <w:tc>
          <w:tcPr>
            <w:tcW w:w="2126" w:type="dxa"/>
            <w:vAlign w:val="top"/>
          </w:tcPr>
          <w:p w14:paraId="4AD62B43">
            <w:pPr>
              <w:spacing w:line="243" w:lineRule="auto"/>
              <w:rPr>
                <w:rFonts w:ascii="Arial"/>
                <w:sz w:val="21"/>
              </w:rPr>
            </w:pPr>
          </w:p>
          <w:p w14:paraId="1D04FF79">
            <w:pPr>
              <w:spacing w:line="243" w:lineRule="auto"/>
              <w:rPr>
                <w:rFonts w:ascii="Arial"/>
                <w:sz w:val="21"/>
              </w:rPr>
            </w:pPr>
          </w:p>
          <w:p w14:paraId="6A0F93F5">
            <w:pPr>
              <w:spacing w:line="243" w:lineRule="auto"/>
              <w:rPr>
                <w:rFonts w:ascii="Arial"/>
                <w:sz w:val="21"/>
              </w:rPr>
            </w:pPr>
          </w:p>
          <w:p w14:paraId="21DDD4C8">
            <w:pPr>
              <w:spacing w:line="244" w:lineRule="auto"/>
              <w:rPr>
                <w:rFonts w:ascii="Arial"/>
                <w:sz w:val="21"/>
              </w:rPr>
            </w:pPr>
          </w:p>
          <w:p w14:paraId="3C0A642B">
            <w:pPr>
              <w:spacing w:line="244" w:lineRule="auto"/>
              <w:rPr>
                <w:rFonts w:ascii="Arial"/>
                <w:sz w:val="21"/>
              </w:rPr>
            </w:pPr>
          </w:p>
          <w:p w14:paraId="098C9C8B">
            <w:pPr>
              <w:spacing w:line="244" w:lineRule="auto"/>
              <w:rPr>
                <w:rFonts w:ascii="Arial"/>
                <w:sz w:val="21"/>
              </w:rPr>
            </w:pPr>
          </w:p>
          <w:p w14:paraId="2C53289F">
            <w:pPr>
              <w:spacing w:line="244" w:lineRule="auto"/>
              <w:rPr>
                <w:rFonts w:ascii="Arial"/>
                <w:sz w:val="21"/>
              </w:rPr>
            </w:pPr>
          </w:p>
          <w:p w14:paraId="3C5172F3">
            <w:pPr>
              <w:spacing w:line="244" w:lineRule="auto"/>
              <w:rPr>
                <w:rFonts w:ascii="Arial"/>
                <w:sz w:val="21"/>
              </w:rPr>
            </w:pPr>
          </w:p>
          <w:p w14:paraId="02E4494E">
            <w:pPr>
              <w:spacing w:line="244" w:lineRule="auto"/>
              <w:rPr>
                <w:rFonts w:ascii="Arial"/>
                <w:sz w:val="21"/>
              </w:rPr>
            </w:pPr>
          </w:p>
          <w:p w14:paraId="2DA926A2">
            <w:pPr>
              <w:spacing w:line="244" w:lineRule="auto"/>
              <w:rPr>
                <w:rFonts w:ascii="Arial"/>
                <w:sz w:val="21"/>
              </w:rPr>
            </w:pPr>
          </w:p>
          <w:p w14:paraId="6043D440">
            <w:pPr>
              <w:spacing w:line="244" w:lineRule="auto"/>
              <w:rPr>
                <w:rFonts w:ascii="Arial"/>
                <w:sz w:val="21"/>
              </w:rPr>
            </w:pPr>
          </w:p>
          <w:p w14:paraId="0C90815C">
            <w:pPr>
              <w:spacing w:line="244" w:lineRule="auto"/>
              <w:rPr>
                <w:rFonts w:ascii="Arial"/>
                <w:sz w:val="21"/>
              </w:rPr>
            </w:pPr>
          </w:p>
          <w:p w14:paraId="6C2E2EF2">
            <w:pPr>
              <w:pStyle w:val="14"/>
              <w:spacing w:before="65" w:line="378" w:lineRule="auto"/>
              <w:ind w:left="116" w:right="3" w:firstLine="2"/>
            </w:pPr>
            <w:r>
              <w:rPr>
                <w:spacing w:val="22"/>
              </w:rPr>
              <w:t>征集现场提交的其他</w:t>
            </w:r>
            <w:r>
              <w:t xml:space="preserve"> </w:t>
            </w:r>
            <w:r>
              <w:rPr>
                <w:spacing w:val="7"/>
              </w:rPr>
              <w:t>材料要求</w:t>
            </w:r>
          </w:p>
        </w:tc>
        <w:tc>
          <w:tcPr>
            <w:tcW w:w="5695" w:type="dxa"/>
            <w:vAlign w:val="top"/>
          </w:tcPr>
          <w:p w14:paraId="2F78BE63">
            <w:pPr>
              <w:pStyle w:val="14"/>
              <w:spacing w:before="33" w:line="303" w:lineRule="auto"/>
              <w:ind w:left="127" w:right="22"/>
            </w:pPr>
            <w:r>
              <w:rPr>
                <w:spacing w:val="9"/>
              </w:rPr>
              <w:t>1、加密的电子征集响应文件应在征集响应截止时</w:t>
            </w:r>
            <w:r>
              <w:rPr>
                <w:spacing w:val="8"/>
              </w:rPr>
              <w:t>间前上传至</w:t>
            </w:r>
            <w:r>
              <w:t xml:space="preserve"> </w:t>
            </w:r>
            <w:r>
              <w:rPr>
                <w:spacing w:val="6"/>
              </w:rPr>
              <w:t>网上电子招投标系统。</w:t>
            </w:r>
          </w:p>
          <w:p w14:paraId="3F8DCF86">
            <w:pPr>
              <w:pStyle w:val="14"/>
              <w:spacing w:before="197" w:line="328" w:lineRule="auto"/>
              <w:ind w:left="111" w:right="6" w:firstLine="3"/>
            </w:pPr>
            <w:r>
              <w:rPr>
                <w:spacing w:val="9"/>
              </w:rPr>
              <w:t>2、本项目不接受现场征集响应。各供应商采用远程操作方式</w:t>
            </w:r>
            <w:r>
              <w:rPr>
                <w:spacing w:val="8"/>
              </w:rPr>
              <w:t xml:space="preserve"> </w:t>
            </w:r>
            <w:r>
              <w:rPr>
                <w:spacing w:val="6"/>
              </w:rPr>
              <w:t>在线响应、在线解密、在线回复询标信息。网上响应请各供应</w:t>
            </w:r>
            <w:r>
              <w:rPr>
                <w:spacing w:val="9"/>
              </w:rPr>
              <w:t xml:space="preserve"> </w:t>
            </w:r>
            <w:r>
              <w:rPr>
                <w:spacing w:val="8"/>
              </w:rPr>
              <w:t>商登录安徽省政府采购网查看教学视频。咨询电话：</w:t>
            </w:r>
            <w:r>
              <w:rPr>
                <w:b/>
                <w:bCs/>
                <w:spacing w:val="8"/>
                <w:highlight w:val="red"/>
              </w:rPr>
              <w:t>95763</w:t>
            </w:r>
            <w:r>
              <w:rPr>
                <w:spacing w:val="8"/>
              </w:rPr>
              <w:t>。</w:t>
            </w:r>
          </w:p>
          <w:p w14:paraId="6BC7DBA6">
            <w:pPr>
              <w:pStyle w:val="14"/>
              <w:spacing w:before="197" w:line="356" w:lineRule="auto"/>
              <w:ind w:left="110" w:right="6" w:firstLine="5"/>
            </w:pPr>
            <w:r>
              <w:rPr>
                <w:spacing w:val="9"/>
              </w:rPr>
              <w:t>3、解密程序开始后60分钟内（以本项目网上招投标系</w:t>
            </w:r>
            <w:r>
              <w:rPr>
                <w:spacing w:val="8"/>
              </w:rPr>
              <w:t>统解密</w:t>
            </w:r>
            <w:r>
              <w:t xml:space="preserve"> </w:t>
            </w:r>
            <w:r>
              <w:rPr>
                <w:spacing w:val="8"/>
              </w:rPr>
              <w:t>倒计时为准</w:t>
            </w:r>
            <w:r>
              <w:rPr>
                <w:spacing w:val="-14"/>
              </w:rPr>
              <w:t>），</w:t>
            </w:r>
            <w:r>
              <w:rPr>
                <w:spacing w:val="8"/>
              </w:rPr>
              <w:t>供应商须完成征集响应文件解密，因供应商原</w:t>
            </w:r>
            <w:r>
              <w:t xml:space="preserve"> </w:t>
            </w:r>
            <w:r>
              <w:rPr>
                <w:spacing w:val="6"/>
              </w:rPr>
              <w:t>因造成征集响应文件未解密的，视为其撤销征集响应文件，部</w:t>
            </w:r>
            <w:r>
              <w:rPr>
                <w:spacing w:val="10"/>
              </w:rPr>
              <w:t xml:space="preserve"> </w:t>
            </w:r>
            <w:r>
              <w:rPr>
                <w:spacing w:val="6"/>
              </w:rPr>
              <w:t>分征集响应文件未解密的，其他征集响应文件的开标可以继续</w:t>
            </w:r>
            <w:r>
              <w:rPr>
                <w:spacing w:val="10"/>
              </w:rPr>
              <w:t xml:space="preserve"> </w:t>
            </w:r>
            <w:r>
              <w:rPr>
                <w:spacing w:val="6"/>
              </w:rPr>
              <w:t>进行。供应商应当保证随时接受征集评审小组通过电子征集投</w:t>
            </w:r>
            <w:r>
              <w:rPr>
                <w:spacing w:val="10"/>
              </w:rPr>
              <w:t xml:space="preserve"> </w:t>
            </w:r>
            <w:r>
              <w:rPr>
                <w:spacing w:val="6"/>
              </w:rPr>
              <w:t>标交易平台或书面形式可能发出的询标信息，在规定的时间内</w:t>
            </w:r>
            <w:r>
              <w:rPr>
                <w:spacing w:val="10"/>
              </w:rPr>
              <w:t xml:space="preserve"> </w:t>
            </w:r>
            <w:r>
              <w:rPr>
                <w:spacing w:val="9"/>
              </w:rPr>
              <w:t>澄清，未能按时澄清的，征集评审小组将视同其放弃澄清。</w:t>
            </w:r>
          </w:p>
          <w:p w14:paraId="6DB4044A">
            <w:pPr>
              <w:pStyle w:val="14"/>
              <w:spacing w:before="65" w:line="340" w:lineRule="auto"/>
              <w:ind w:left="116" w:right="6" w:hanging="1"/>
            </w:pPr>
            <w:r>
              <w:rPr>
                <w:spacing w:val="10"/>
              </w:rPr>
              <w:t>4、入围结果公告结束后，入围供应商再按征集人要求</w:t>
            </w:r>
            <w:r>
              <w:rPr>
                <w:spacing w:val="9"/>
              </w:rPr>
              <w:t>的份数</w:t>
            </w:r>
            <w:r>
              <w:t xml:space="preserve"> </w:t>
            </w:r>
            <w:r>
              <w:rPr>
                <w:spacing w:val="8"/>
              </w:rPr>
              <w:t>提供征集响应文件纸质版3份（胶装，一正两副</w:t>
            </w:r>
            <w:r>
              <w:rPr>
                <w:spacing w:val="32"/>
              </w:rPr>
              <w:t>），</w:t>
            </w:r>
            <w:r>
              <w:rPr>
                <w:spacing w:val="8"/>
              </w:rPr>
              <w:t>以及非加</w:t>
            </w:r>
            <w:r>
              <w:rPr>
                <w:spacing w:val="1"/>
              </w:rPr>
              <w:t xml:space="preserve"> </w:t>
            </w:r>
            <w:r>
              <w:rPr>
                <w:spacing w:val="6"/>
              </w:rPr>
              <w:t>密电子版（U盘）征集响应文件1份（其电子版文件须为</w:t>
            </w:r>
            <w:r>
              <w:rPr>
                <w:spacing w:val="5"/>
              </w:rPr>
              <w:t>签字盖</w:t>
            </w:r>
            <w:r>
              <w:t xml:space="preserve"> </w:t>
            </w:r>
            <w:r>
              <w:rPr>
                <w:spacing w:val="8"/>
              </w:rPr>
              <w:t>章后纸质版征集响应文件的完整扫描件）。</w:t>
            </w:r>
          </w:p>
        </w:tc>
      </w:tr>
      <w:tr w14:paraId="7340A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94" w:type="dxa"/>
            <w:vAlign w:val="top"/>
          </w:tcPr>
          <w:p w14:paraId="05A440D8">
            <w:pPr>
              <w:pStyle w:val="14"/>
              <w:spacing w:before="117" w:line="269" w:lineRule="exact"/>
              <w:ind w:left="202"/>
            </w:pPr>
            <w:r>
              <w:rPr>
                <w:spacing w:val="-1"/>
                <w:position w:val="1"/>
              </w:rPr>
              <w:t>16.1</w:t>
            </w:r>
          </w:p>
        </w:tc>
        <w:tc>
          <w:tcPr>
            <w:tcW w:w="2126" w:type="dxa"/>
            <w:vAlign w:val="top"/>
          </w:tcPr>
          <w:p w14:paraId="707BDE47">
            <w:pPr>
              <w:pStyle w:val="14"/>
              <w:spacing w:before="117" w:line="228" w:lineRule="auto"/>
              <w:ind w:left="118"/>
            </w:pPr>
            <w:r>
              <w:rPr>
                <w:spacing w:val="8"/>
              </w:rPr>
              <w:t>征集响应截止时间</w:t>
            </w:r>
          </w:p>
        </w:tc>
        <w:tc>
          <w:tcPr>
            <w:tcW w:w="5695" w:type="dxa"/>
            <w:vAlign w:val="top"/>
          </w:tcPr>
          <w:p w14:paraId="68C95967">
            <w:pPr>
              <w:pStyle w:val="14"/>
              <w:spacing w:before="196" w:line="227" w:lineRule="auto"/>
              <w:ind w:left="119"/>
            </w:pPr>
            <w:r>
              <w:rPr>
                <w:spacing w:val="7"/>
              </w:rPr>
              <w:t>详见征集公告</w:t>
            </w:r>
          </w:p>
        </w:tc>
      </w:tr>
      <w:tr w14:paraId="76B78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94" w:type="dxa"/>
            <w:vAlign w:val="top"/>
          </w:tcPr>
          <w:p w14:paraId="395BF757">
            <w:pPr>
              <w:spacing w:line="253" w:lineRule="auto"/>
              <w:rPr>
                <w:rFonts w:ascii="Arial"/>
                <w:sz w:val="21"/>
              </w:rPr>
            </w:pPr>
          </w:p>
          <w:p w14:paraId="450E5EC9">
            <w:pPr>
              <w:pStyle w:val="14"/>
              <w:spacing w:before="65" w:line="268" w:lineRule="exact"/>
              <w:ind w:left="202"/>
            </w:pPr>
            <w:r>
              <w:rPr>
                <w:spacing w:val="-1"/>
                <w:position w:val="1"/>
              </w:rPr>
              <w:t>17.3</w:t>
            </w:r>
          </w:p>
        </w:tc>
        <w:tc>
          <w:tcPr>
            <w:tcW w:w="2126" w:type="dxa"/>
            <w:vAlign w:val="top"/>
          </w:tcPr>
          <w:p w14:paraId="7A178F75">
            <w:pPr>
              <w:pStyle w:val="14"/>
              <w:spacing w:before="116" w:line="379" w:lineRule="auto"/>
              <w:ind w:left="131" w:right="3" w:hanging="13"/>
            </w:pPr>
            <w:r>
              <w:rPr>
                <w:spacing w:val="22"/>
              </w:rPr>
              <w:t>征集响应文件解密时</w:t>
            </w:r>
            <w:r>
              <w:t xml:space="preserve"> 间</w:t>
            </w:r>
          </w:p>
        </w:tc>
        <w:tc>
          <w:tcPr>
            <w:tcW w:w="5695" w:type="dxa"/>
            <w:vAlign w:val="top"/>
          </w:tcPr>
          <w:p w14:paraId="62713889">
            <w:pPr>
              <w:pStyle w:val="14"/>
              <w:spacing w:before="197" w:line="228" w:lineRule="auto"/>
              <w:ind w:right="6"/>
              <w:jc w:val="right"/>
            </w:pPr>
            <w:r>
              <w:rPr>
                <w:spacing w:val="6"/>
              </w:rPr>
              <w:t>提交响应文件截止时间后60分钟内（以电子交易系统解</w:t>
            </w:r>
            <w:r>
              <w:rPr>
                <w:spacing w:val="5"/>
              </w:rPr>
              <w:t>密倒计</w:t>
            </w:r>
          </w:p>
          <w:p w14:paraId="70DD152C">
            <w:pPr>
              <w:pStyle w:val="14"/>
              <w:spacing w:before="160" w:line="230" w:lineRule="auto"/>
              <w:ind w:left="126"/>
            </w:pPr>
            <w:r>
              <w:rPr>
                <w:spacing w:val="2"/>
              </w:rPr>
              <w:t>时为准）</w:t>
            </w:r>
          </w:p>
        </w:tc>
      </w:tr>
      <w:tr w14:paraId="0FBA3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94" w:type="dxa"/>
            <w:vMerge w:val="restart"/>
            <w:tcBorders>
              <w:bottom w:val="nil"/>
            </w:tcBorders>
            <w:vAlign w:val="top"/>
          </w:tcPr>
          <w:p w14:paraId="43FDF9E8">
            <w:pPr>
              <w:spacing w:line="337" w:lineRule="auto"/>
              <w:rPr>
                <w:rFonts w:ascii="Arial"/>
                <w:sz w:val="21"/>
              </w:rPr>
            </w:pPr>
          </w:p>
          <w:p w14:paraId="630CED6C">
            <w:pPr>
              <w:pStyle w:val="14"/>
              <w:spacing w:before="65" w:line="269" w:lineRule="exact"/>
              <w:ind w:left="202"/>
            </w:pPr>
            <w:r>
              <w:rPr>
                <w:spacing w:val="-1"/>
                <w:position w:val="1"/>
              </w:rPr>
              <w:t>18.1</w:t>
            </w:r>
          </w:p>
        </w:tc>
        <w:tc>
          <w:tcPr>
            <w:tcW w:w="2126" w:type="dxa"/>
            <w:vAlign w:val="top"/>
          </w:tcPr>
          <w:p w14:paraId="592F76BC">
            <w:pPr>
              <w:pStyle w:val="14"/>
              <w:spacing w:before="114" w:line="228" w:lineRule="auto"/>
              <w:ind w:left="118"/>
            </w:pPr>
            <w:r>
              <w:rPr>
                <w:spacing w:val="6"/>
              </w:rPr>
              <w:t>征集时间</w:t>
            </w:r>
          </w:p>
        </w:tc>
        <w:tc>
          <w:tcPr>
            <w:tcW w:w="5695" w:type="dxa"/>
            <w:vAlign w:val="top"/>
          </w:tcPr>
          <w:p w14:paraId="499B6CD7">
            <w:pPr>
              <w:pStyle w:val="14"/>
              <w:spacing w:before="195" w:line="227" w:lineRule="auto"/>
              <w:ind w:left="119"/>
            </w:pPr>
            <w:r>
              <w:rPr>
                <w:spacing w:val="7"/>
              </w:rPr>
              <w:t>详见征集公告</w:t>
            </w:r>
          </w:p>
        </w:tc>
      </w:tr>
      <w:tr w14:paraId="23172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894" w:type="dxa"/>
            <w:vMerge w:val="continue"/>
            <w:tcBorders>
              <w:top w:val="nil"/>
            </w:tcBorders>
            <w:vAlign w:val="top"/>
          </w:tcPr>
          <w:p w14:paraId="52211F50">
            <w:pPr>
              <w:rPr>
                <w:rFonts w:ascii="Arial"/>
                <w:sz w:val="21"/>
              </w:rPr>
            </w:pPr>
          </w:p>
        </w:tc>
        <w:tc>
          <w:tcPr>
            <w:tcW w:w="2126" w:type="dxa"/>
            <w:vAlign w:val="top"/>
          </w:tcPr>
          <w:p w14:paraId="25C2F78A">
            <w:pPr>
              <w:pStyle w:val="14"/>
              <w:spacing w:before="116" w:line="228" w:lineRule="auto"/>
              <w:ind w:left="118"/>
            </w:pPr>
            <w:r>
              <w:rPr>
                <w:spacing w:val="6"/>
              </w:rPr>
              <w:t>征集地点</w:t>
            </w:r>
          </w:p>
        </w:tc>
        <w:tc>
          <w:tcPr>
            <w:tcW w:w="5695" w:type="dxa"/>
            <w:vAlign w:val="top"/>
          </w:tcPr>
          <w:p w14:paraId="699A36B1">
            <w:pPr>
              <w:pStyle w:val="14"/>
              <w:spacing w:before="197" w:line="227" w:lineRule="auto"/>
              <w:ind w:left="119"/>
            </w:pPr>
            <w:r>
              <w:rPr>
                <w:spacing w:val="7"/>
              </w:rPr>
              <w:t>详见征集公告</w:t>
            </w:r>
          </w:p>
        </w:tc>
      </w:tr>
    </w:tbl>
    <w:p w14:paraId="78384940">
      <w:pPr>
        <w:pStyle w:val="2"/>
      </w:pPr>
    </w:p>
    <w:p w14:paraId="407B5B2E">
      <w:pPr>
        <w:sectPr>
          <w:pgSz w:w="11920" w:h="16850"/>
          <w:pgMar w:top="1320" w:right="1744" w:bottom="400" w:left="1455" w:header="0" w:footer="0" w:gutter="0"/>
          <w:cols w:space="720" w:num="1"/>
        </w:sectPr>
      </w:pPr>
    </w:p>
    <w:tbl>
      <w:tblPr>
        <w:tblStyle w:val="13"/>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2126"/>
        <w:gridCol w:w="5695"/>
      </w:tblGrid>
      <w:tr w14:paraId="5F273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894" w:type="dxa"/>
            <w:vAlign w:val="top"/>
          </w:tcPr>
          <w:p w14:paraId="2A748B89">
            <w:pPr>
              <w:pStyle w:val="14"/>
              <w:spacing w:before="116" w:line="269" w:lineRule="exact"/>
              <w:ind w:left="189"/>
            </w:pPr>
            <w:r>
              <w:rPr>
                <w:spacing w:val="2"/>
                <w:position w:val="1"/>
              </w:rPr>
              <w:t>22.2</w:t>
            </w:r>
          </w:p>
        </w:tc>
        <w:tc>
          <w:tcPr>
            <w:tcW w:w="2126" w:type="dxa"/>
            <w:vAlign w:val="top"/>
          </w:tcPr>
          <w:p w14:paraId="2C895922">
            <w:pPr>
              <w:pStyle w:val="14"/>
              <w:spacing w:before="116" w:line="229" w:lineRule="auto"/>
              <w:ind w:left="115"/>
            </w:pPr>
            <w:r>
              <w:rPr>
                <w:spacing w:val="7"/>
              </w:rPr>
              <w:t>评审方法</w:t>
            </w:r>
          </w:p>
        </w:tc>
        <w:tc>
          <w:tcPr>
            <w:tcW w:w="5695" w:type="dxa"/>
            <w:vAlign w:val="top"/>
          </w:tcPr>
          <w:p w14:paraId="2439D9AD">
            <w:pPr>
              <w:pStyle w:val="14"/>
              <w:spacing w:before="197" w:line="228" w:lineRule="auto"/>
              <w:ind w:left="116"/>
            </w:pPr>
            <w:r>
              <w:rPr>
                <w:spacing w:val="9"/>
              </w:rPr>
              <w:t>第一阶段入围供应商的评审方法为质量优先法</w:t>
            </w:r>
          </w:p>
        </w:tc>
      </w:tr>
      <w:tr w14:paraId="5A8CB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3" w:hRule="atLeast"/>
        </w:trPr>
        <w:tc>
          <w:tcPr>
            <w:tcW w:w="894" w:type="dxa"/>
            <w:vAlign w:val="top"/>
          </w:tcPr>
          <w:p w14:paraId="625E3F86">
            <w:pPr>
              <w:spacing w:line="243" w:lineRule="auto"/>
              <w:rPr>
                <w:rFonts w:ascii="Arial"/>
                <w:sz w:val="21"/>
              </w:rPr>
            </w:pPr>
          </w:p>
          <w:p w14:paraId="62338C0A">
            <w:pPr>
              <w:spacing w:line="243" w:lineRule="auto"/>
              <w:rPr>
                <w:rFonts w:ascii="Arial"/>
                <w:sz w:val="21"/>
              </w:rPr>
            </w:pPr>
          </w:p>
          <w:p w14:paraId="7E9AC4AF">
            <w:pPr>
              <w:spacing w:line="243" w:lineRule="auto"/>
              <w:rPr>
                <w:rFonts w:ascii="Arial"/>
                <w:sz w:val="21"/>
              </w:rPr>
            </w:pPr>
          </w:p>
          <w:p w14:paraId="1912C750">
            <w:pPr>
              <w:spacing w:line="243" w:lineRule="auto"/>
              <w:rPr>
                <w:rFonts w:ascii="Arial"/>
                <w:sz w:val="21"/>
              </w:rPr>
            </w:pPr>
          </w:p>
          <w:p w14:paraId="5EAD051B">
            <w:pPr>
              <w:spacing w:line="243" w:lineRule="auto"/>
              <w:rPr>
                <w:rFonts w:ascii="Arial"/>
                <w:sz w:val="21"/>
              </w:rPr>
            </w:pPr>
          </w:p>
          <w:p w14:paraId="5432108D">
            <w:pPr>
              <w:spacing w:line="244" w:lineRule="auto"/>
              <w:rPr>
                <w:rFonts w:ascii="Arial"/>
                <w:sz w:val="21"/>
              </w:rPr>
            </w:pPr>
          </w:p>
          <w:p w14:paraId="3BFA847D">
            <w:pPr>
              <w:spacing w:line="244" w:lineRule="auto"/>
              <w:rPr>
                <w:rFonts w:ascii="Arial"/>
                <w:sz w:val="21"/>
              </w:rPr>
            </w:pPr>
          </w:p>
          <w:p w14:paraId="3EE7892A">
            <w:pPr>
              <w:spacing w:line="244" w:lineRule="auto"/>
              <w:rPr>
                <w:rFonts w:ascii="Arial"/>
                <w:sz w:val="21"/>
              </w:rPr>
            </w:pPr>
          </w:p>
          <w:p w14:paraId="165D56AB">
            <w:pPr>
              <w:spacing w:line="244" w:lineRule="auto"/>
              <w:rPr>
                <w:rFonts w:ascii="Arial"/>
                <w:sz w:val="21"/>
              </w:rPr>
            </w:pPr>
          </w:p>
          <w:p w14:paraId="03503342">
            <w:pPr>
              <w:pStyle w:val="14"/>
              <w:spacing w:before="65" w:line="268" w:lineRule="exact"/>
              <w:ind w:left="189"/>
            </w:pPr>
            <w:r>
              <w:rPr>
                <w:spacing w:val="2"/>
                <w:position w:val="1"/>
              </w:rPr>
              <w:t>22.3</w:t>
            </w:r>
          </w:p>
        </w:tc>
        <w:tc>
          <w:tcPr>
            <w:tcW w:w="2126" w:type="dxa"/>
            <w:vAlign w:val="top"/>
          </w:tcPr>
          <w:p w14:paraId="4A19D05C">
            <w:pPr>
              <w:spacing w:line="248" w:lineRule="auto"/>
              <w:rPr>
                <w:rFonts w:ascii="Arial"/>
                <w:sz w:val="21"/>
              </w:rPr>
            </w:pPr>
          </w:p>
          <w:p w14:paraId="64393AA9">
            <w:pPr>
              <w:spacing w:line="248" w:lineRule="auto"/>
              <w:rPr>
                <w:rFonts w:ascii="Arial"/>
                <w:sz w:val="21"/>
              </w:rPr>
            </w:pPr>
          </w:p>
          <w:p w14:paraId="68955474">
            <w:pPr>
              <w:spacing w:line="248" w:lineRule="auto"/>
              <w:rPr>
                <w:rFonts w:ascii="Arial"/>
                <w:sz w:val="21"/>
              </w:rPr>
            </w:pPr>
          </w:p>
          <w:p w14:paraId="5A526370">
            <w:pPr>
              <w:spacing w:line="248" w:lineRule="auto"/>
              <w:rPr>
                <w:rFonts w:ascii="Arial"/>
                <w:sz w:val="21"/>
              </w:rPr>
            </w:pPr>
          </w:p>
          <w:p w14:paraId="46C3E5E6">
            <w:pPr>
              <w:spacing w:line="249" w:lineRule="auto"/>
              <w:rPr>
                <w:rFonts w:ascii="Arial"/>
                <w:sz w:val="21"/>
              </w:rPr>
            </w:pPr>
          </w:p>
          <w:p w14:paraId="0F4F626E">
            <w:pPr>
              <w:spacing w:line="249" w:lineRule="auto"/>
              <w:rPr>
                <w:rFonts w:ascii="Arial"/>
                <w:sz w:val="21"/>
              </w:rPr>
            </w:pPr>
          </w:p>
          <w:p w14:paraId="471236C5">
            <w:pPr>
              <w:spacing w:line="249" w:lineRule="auto"/>
              <w:rPr>
                <w:rFonts w:ascii="Arial"/>
                <w:sz w:val="21"/>
              </w:rPr>
            </w:pPr>
          </w:p>
          <w:p w14:paraId="17D8B363">
            <w:pPr>
              <w:spacing w:line="249" w:lineRule="auto"/>
              <w:rPr>
                <w:rFonts w:ascii="Arial"/>
                <w:sz w:val="21"/>
              </w:rPr>
            </w:pPr>
          </w:p>
          <w:p w14:paraId="65AC7649">
            <w:pPr>
              <w:pStyle w:val="14"/>
              <w:spacing w:before="65" w:line="227" w:lineRule="auto"/>
              <w:ind w:left="501"/>
              <w:rPr>
                <w:color w:val="0000FF"/>
              </w:rPr>
            </w:pPr>
            <w:r>
              <w:rPr>
                <w:color w:val="0000FF"/>
                <w:spacing w:val="6"/>
              </w:rPr>
              <w:t>响应报价扣除</w:t>
            </w:r>
          </w:p>
          <w:p w14:paraId="63CDD846">
            <w:pPr>
              <w:pStyle w:val="14"/>
              <w:spacing w:before="161" w:line="228" w:lineRule="auto"/>
              <w:ind w:left="287"/>
              <w:rPr>
                <w:rFonts w:hint="eastAsia" w:eastAsia="宋体"/>
                <w:lang w:eastAsia="zh-CN"/>
              </w:rPr>
            </w:pPr>
            <w:r>
              <w:rPr>
                <w:rFonts w:hint="eastAsia"/>
                <w:lang w:eastAsia="zh-CN"/>
              </w:rPr>
              <w:t>（本项目不采购）</w:t>
            </w:r>
          </w:p>
        </w:tc>
        <w:tc>
          <w:tcPr>
            <w:tcW w:w="5695" w:type="dxa"/>
            <w:vAlign w:val="top"/>
          </w:tcPr>
          <w:p w14:paraId="0F1E4130">
            <w:pPr>
              <w:pStyle w:val="14"/>
              <w:spacing w:before="190" w:line="303" w:lineRule="auto"/>
              <w:ind w:left="116" w:right="6" w:firstLine="10"/>
            </w:pPr>
            <w:r>
              <w:rPr>
                <w:spacing w:val="5"/>
              </w:rPr>
              <w:t>（1）小微企业价格扣除：/%。（</w:t>
            </w:r>
            <w:r>
              <w:rPr>
                <w:rFonts w:hint="eastAsia"/>
                <w:spacing w:val="5"/>
                <w:lang w:eastAsia="zh-CN"/>
              </w:rPr>
              <w:t>扣除比例在</w:t>
            </w:r>
            <w:r>
              <w:rPr>
                <w:rFonts w:hint="eastAsia"/>
                <w:spacing w:val="5"/>
                <w:lang w:val="en-US" w:eastAsia="zh-CN"/>
              </w:rPr>
              <w:t>10%-20%间，由征集人自行选择。</w:t>
            </w:r>
            <w:r>
              <w:rPr>
                <w:spacing w:val="6"/>
              </w:rPr>
              <w:t>）</w:t>
            </w:r>
          </w:p>
          <w:p w14:paraId="1198969C">
            <w:pPr>
              <w:spacing w:line="254" w:lineRule="auto"/>
              <w:rPr>
                <w:rFonts w:ascii="Arial"/>
                <w:sz w:val="21"/>
              </w:rPr>
            </w:pPr>
          </w:p>
          <w:p w14:paraId="6EA4900A">
            <w:pPr>
              <w:pStyle w:val="14"/>
              <w:spacing w:before="65" w:line="227" w:lineRule="auto"/>
              <w:ind w:left="126"/>
            </w:pPr>
            <w:r>
              <w:rPr>
                <w:spacing w:val="8"/>
              </w:rPr>
              <w:t>（2）监狱企业价格扣除：同小微企业。</w:t>
            </w:r>
          </w:p>
          <w:p w14:paraId="2CA74003">
            <w:pPr>
              <w:spacing w:line="258" w:lineRule="auto"/>
              <w:rPr>
                <w:rFonts w:ascii="Arial"/>
                <w:sz w:val="21"/>
              </w:rPr>
            </w:pPr>
          </w:p>
          <w:p w14:paraId="4409FEDE">
            <w:pPr>
              <w:pStyle w:val="14"/>
              <w:spacing w:before="65" w:line="227" w:lineRule="auto"/>
              <w:ind w:left="126"/>
            </w:pPr>
            <w:r>
              <w:rPr>
                <w:spacing w:val="8"/>
              </w:rPr>
              <w:t>（3）残疾人福利性单位价格扣除：同小微企业。</w:t>
            </w:r>
          </w:p>
          <w:p w14:paraId="66CEDBA4">
            <w:pPr>
              <w:spacing w:line="257" w:lineRule="auto"/>
              <w:rPr>
                <w:rFonts w:ascii="Arial"/>
                <w:sz w:val="21"/>
              </w:rPr>
            </w:pPr>
          </w:p>
          <w:p w14:paraId="53B735E7">
            <w:pPr>
              <w:pStyle w:val="14"/>
              <w:spacing w:before="65" w:line="327" w:lineRule="auto"/>
              <w:ind w:left="117" w:right="4" w:firstLine="9"/>
            </w:pPr>
            <w:r>
              <w:rPr>
                <w:spacing w:val="8"/>
              </w:rPr>
              <w:t>（4）符合条件的联合体价格扣除：/ %。（扣除比例在4%-6%</w:t>
            </w:r>
            <w:r>
              <w:rPr>
                <w:spacing w:val="9"/>
              </w:rPr>
              <w:t xml:space="preserve"> </w:t>
            </w:r>
            <w:r>
              <w:rPr>
                <w:spacing w:val="6"/>
              </w:rPr>
              <w:t>间，由征集人自行选择。联合协议约定小微企业的合同份额占</w:t>
            </w:r>
            <w:r>
              <w:rPr>
                <w:spacing w:val="3"/>
              </w:rPr>
              <w:t xml:space="preserve"> </w:t>
            </w:r>
            <w:r>
              <w:rPr>
                <w:spacing w:val="6"/>
              </w:rPr>
              <w:t>合同总金额30%以上。）</w:t>
            </w:r>
          </w:p>
          <w:p w14:paraId="5480D0FE">
            <w:pPr>
              <w:spacing w:line="257" w:lineRule="auto"/>
              <w:rPr>
                <w:rFonts w:ascii="Arial"/>
                <w:sz w:val="21"/>
              </w:rPr>
            </w:pPr>
          </w:p>
          <w:p w14:paraId="7581B64E">
            <w:pPr>
              <w:pStyle w:val="14"/>
              <w:spacing w:before="65" w:line="327" w:lineRule="auto"/>
              <w:ind w:left="116" w:right="4" w:firstLine="10"/>
            </w:pPr>
            <w:r>
              <w:rPr>
                <w:spacing w:val="-1"/>
              </w:rPr>
              <w:t>（5）符合条件的大中型企业价格扣除：/%。</w:t>
            </w:r>
            <w:r>
              <w:rPr>
                <w:spacing w:val="-2"/>
              </w:rPr>
              <w:t>（扣除比例在4%-6%</w:t>
            </w:r>
            <w:r>
              <w:t xml:space="preserve"> </w:t>
            </w:r>
            <w:r>
              <w:rPr>
                <w:spacing w:val="6"/>
              </w:rPr>
              <w:t>间，由征集人自行选择。分包意向协议约定小微企业的合同份</w:t>
            </w:r>
            <w:r>
              <w:rPr>
                <w:spacing w:val="4"/>
              </w:rPr>
              <w:t xml:space="preserve"> </w:t>
            </w:r>
            <w:r>
              <w:rPr>
                <w:spacing w:val="7"/>
              </w:rPr>
              <w:t>额占合同总金额30%以上。）</w:t>
            </w:r>
          </w:p>
        </w:tc>
      </w:tr>
      <w:tr w14:paraId="4676F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 w:hRule="atLeast"/>
        </w:trPr>
        <w:tc>
          <w:tcPr>
            <w:tcW w:w="894" w:type="dxa"/>
            <w:vAlign w:val="top"/>
          </w:tcPr>
          <w:p w14:paraId="565EC975">
            <w:pPr>
              <w:spacing w:line="452" w:lineRule="auto"/>
              <w:rPr>
                <w:rFonts w:ascii="Arial"/>
                <w:sz w:val="21"/>
              </w:rPr>
            </w:pPr>
          </w:p>
          <w:p w14:paraId="6AB95304">
            <w:pPr>
              <w:pStyle w:val="14"/>
              <w:spacing w:before="65" w:line="270" w:lineRule="exact"/>
              <w:ind w:left="295"/>
            </w:pPr>
            <w:r>
              <w:rPr>
                <w:spacing w:val="-1"/>
                <w:position w:val="1"/>
              </w:rPr>
              <w:t>23</w:t>
            </w:r>
          </w:p>
        </w:tc>
        <w:tc>
          <w:tcPr>
            <w:tcW w:w="2126" w:type="dxa"/>
            <w:vAlign w:val="top"/>
          </w:tcPr>
          <w:p w14:paraId="669CA169">
            <w:pPr>
              <w:spacing w:line="249" w:lineRule="auto"/>
              <w:rPr>
                <w:rFonts w:ascii="Arial"/>
                <w:sz w:val="21"/>
              </w:rPr>
            </w:pPr>
          </w:p>
          <w:p w14:paraId="09C6FA6B">
            <w:pPr>
              <w:pStyle w:val="14"/>
              <w:spacing w:before="65" w:line="378" w:lineRule="auto"/>
              <w:ind w:left="116" w:right="3"/>
            </w:pPr>
            <w:r>
              <w:rPr>
                <w:spacing w:val="22"/>
              </w:rPr>
              <w:t>确定第一阶段入围供</w:t>
            </w:r>
            <w:r>
              <w:rPr>
                <w:spacing w:val="1"/>
              </w:rPr>
              <w:t xml:space="preserve"> </w:t>
            </w:r>
            <w:r>
              <w:rPr>
                <w:spacing w:val="8"/>
              </w:rPr>
              <w:t>应商数量及原则</w:t>
            </w:r>
          </w:p>
        </w:tc>
        <w:tc>
          <w:tcPr>
            <w:tcW w:w="5695" w:type="dxa"/>
            <w:vAlign w:val="top"/>
          </w:tcPr>
          <w:p w14:paraId="382E2577">
            <w:pPr>
              <w:pStyle w:val="14"/>
              <w:spacing w:before="193" w:line="365" w:lineRule="auto"/>
              <w:ind w:right="4"/>
              <w:jc w:val="both"/>
              <w:rPr>
                <w:rFonts w:hint="eastAsia"/>
                <w:spacing w:val="-1"/>
                <w:lang w:eastAsia="zh-CN"/>
              </w:rPr>
            </w:pPr>
            <w:r>
              <w:rPr>
                <w:spacing w:val="-1"/>
              </w:rPr>
              <w:t>本次征集第一阶段将</w:t>
            </w:r>
            <w:r>
              <w:rPr>
                <w:spacing w:val="6"/>
              </w:rPr>
              <w:t>选定</w:t>
            </w:r>
            <w:r>
              <w:rPr>
                <w:rFonts w:hint="eastAsia"/>
                <w:spacing w:val="6"/>
                <w:lang w:val="en-US" w:eastAsia="zh-CN"/>
              </w:rPr>
              <w:t>≤6</w:t>
            </w:r>
            <w:r>
              <w:rPr>
                <w:spacing w:val="6"/>
              </w:rPr>
              <w:t>家入</w:t>
            </w:r>
            <w:r>
              <w:rPr>
                <w:spacing w:val="-1"/>
              </w:rPr>
              <w:t>围供应商</w:t>
            </w:r>
            <w:r>
              <w:rPr>
                <w:rFonts w:hint="eastAsia"/>
                <w:spacing w:val="-1"/>
                <w:lang w:eastAsia="zh-CN"/>
              </w:rPr>
              <w:t>。</w:t>
            </w:r>
          </w:p>
          <w:p w14:paraId="1A7F529B">
            <w:pPr>
              <w:pStyle w:val="14"/>
              <w:spacing w:before="193" w:line="365" w:lineRule="auto"/>
              <w:ind w:right="4"/>
              <w:jc w:val="both"/>
              <w:rPr>
                <w:rFonts w:hint="default"/>
                <w:spacing w:val="-1"/>
                <w:lang w:val="en-US" w:eastAsia="zh-CN"/>
              </w:rPr>
            </w:pPr>
            <w:r>
              <w:rPr>
                <w:rFonts w:hint="eastAsia"/>
                <w:spacing w:val="-1"/>
                <w:lang w:eastAsia="zh-CN"/>
              </w:rPr>
              <w:t>（注：</w:t>
            </w:r>
            <w:r>
              <w:rPr>
                <w:rFonts w:hint="eastAsia"/>
                <w:spacing w:val="-1"/>
                <w:lang w:val="en-US" w:eastAsia="zh-CN"/>
              </w:rPr>
              <w:t>1.入围供应商提交响应文件和符合资格条件、实质性要求的供应商应当不少于2家。淘汰比例率不低于20%且至少淘汰一家供应商，最多入围6家供应商。（注：采用向上取整的方法，如实质性响应供应商为7家，乘以淘汰率为1.4，向上取整淘汰2家，以此类推。）</w:t>
            </w:r>
          </w:p>
          <w:p w14:paraId="2B424157">
            <w:pPr>
              <w:pStyle w:val="14"/>
              <w:spacing w:before="193" w:line="365" w:lineRule="auto"/>
              <w:ind w:right="4"/>
              <w:jc w:val="both"/>
              <w:rPr>
                <w:rFonts w:hint="default" w:eastAsia="宋体"/>
                <w:spacing w:val="8"/>
                <w:lang w:val="en-US" w:eastAsia="zh-CN"/>
              </w:rPr>
            </w:pPr>
            <w:r>
              <w:rPr>
                <w:rFonts w:hint="eastAsia"/>
                <w:spacing w:val="-1"/>
                <w:lang w:val="en-US" w:eastAsia="zh-CN"/>
              </w:rPr>
              <w:t>2.</w:t>
            </w:r>
            <w:r>
              <w:rPr>
                <w:rFonts w:hint="eastAsia"/>
                <w:spacing w:val="-1"/>
                <w:lang w:eastAsia="zh-CN"/>
              </w:rPr>
              <w:t>如果入围供应商中有因质疑或投诉被取消入围资格后，不再替补入围。）</w:t>
            </w:r>
          </w:p>
        </w:tc>
      </w:tr>
      <w:tr w14:paraId="1F86D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94" w:type="dxa"/>
            <w:vAlign w:val="top"/>
          </w:tcPr>
          <w:p w14:paraId="23A421E0">
            <w:pPr>
              <w:spacing w:line="251" w:lineRule="auto"/>
              <w:rPr>
                <w:rFonts w:ascii="Arial"/>
                <w:sz w:val="21"/>
              </w:rPr>
            </w:pPr>
          </w:p>
          <w:p w14:paraId="70680B90">
            <w:pPr>
              <w:pStyle w:val="14"/>
              <w:spacing w:before="65" w:line="271" w:lineRule="exact"/>
              <w:ind w:left="295"/>
            </w:pPr>
            <w:r>
              <w:rPr>
                <w:spacing w:val="-1"/>
                <w:position w:val="1"/>
              </w:rPr>
              <w:t>24</w:t>
            </w:r>
          </w:p>
        </w:tc>
        <w:tc>
          <w:tcPr>
            <w:tcW w:w="2126" w:type="dxa"/>
            <w:vAlign w:val="top"/>
          </w:tcPr>
          <w:p w14:paraId="642E57DE">
            <w:pPr>
              <w:pStyle w:val="14"/>
              <w:spacing w:before="115" w:line="378" w:lineRule="auto"/>
              <w:ind w:left="116" w:right="3"/>
            </w:pPr>
            <w:r>
              <w:rPr>
                <w:spacing w:val="22"/>
              </w:rPr>
              <w:t>确定第二阶段成交供</w:t>
            </w:r>
            <w:r>
              <w:rPr>
                <w:spacing w:val="1"/>
              </w:rPr>
              <w:t xml:space="preserve"> </w:t>
            </w:r>
            <w:r>
              <w:rPr>
                <w:spacing w:val="4"/>
              </w:rPr>
              <w:t>应商</w:t>
            </w:r>
          </w:p>
        </w:tc>
        <w:tc>
          <w:tcPr>
            <w:tcW w:w="5695" w:type="dxa"/>
            <w:vAlign w:val="top"/>
          </w:tcPr>
          <w:p w14:paraId="4EBE55E3">
            <w:pPr>
              <w:pStyle w:val="14"/>
              <w:spacing w:before="195" w:line="359" w:lineRule="auto"/>
              <w:ind w:left="115" w:right="6" w:firstLine="3"/>
            </w:pPr>
            <w:r>
              <w:rPr>
                <w:spacing w:val="6"/>
              </w:rPr>
              <w:t>从第一阶段入围供应商中直接选定，按照《政府采购框架协议</w:t>
            </w:r>
            <w:r>
              <w:rPr>
                <w:spacing w:val="1"/>
              </w:rPr>
              <w:t xml:space="preserve"> </w:t>
            </w:r>
            <w:r>
              <w:rPr>
                <w:spacing w:val="8"/>
              </w:rPr>
              <w:t>采购方式管理暂行办法》确定的规则开展。</w:t>
            </w:r>
          </w:p>
        </w:tc>
      </w:tr>
      <w:tr w14:paraId="24369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894" w:type="dxa"/>
            <w:vAlign w:val="top"/>
          </w:tcPr>
          <w:p w14:paraId="5C3187ED">
            <w:pPr>
              <w:spacing w:line="331" w:lineRule="auto"/>
              <w:rPr>
                <w:rFonts w:ascii="Arial"/>
                <w:sz w:val="21"/>
              </w:rPr>
            </w:pPr>
          </w:p>
          <w:p w14:paraId="1BB3D53C">
            <w:pPr>
              <w:pStyle w:val="14"/>
              <w:spacing w:before="65" w:line="269" w:lineRule="exact"/>
              <w:ind w:left="295"/>
            </w:pPr>
            <w:r>
              <w:rPr>
                <w:spacing w:val="-1"/>
                <w:position w:val="1"/>
              </w:rPr>
              <w:t>25</w:t>
            </w:r>
          </w:p>
        </w:tc>
        <w:tc>
          <w:tcPr>
            <w:tcW w:w="2126" w:type="dxa"/>
            <w:vAlign w:val="top"/>
          </w:tcPr>
          <w:p w14:paraId="06FE0D6A">
            <w:pPr>
              <w:spacing w:line="331" w:lineRule="auto"/>
              <w:rPr>
                <w:rFonts w:ascii="Arial"/>
                <w:sz w:val="21"/>
              </w:rPr>
            </w:pPr>
          </w:p>
          <w:p w14:paraId="26924D7B">
            <w:pPr>
              <w:pStyle w:val="14"/>
              <w:spacing w:before="65" w:line="228" w:lineRule="auto"/>
              <w:ind w:left="116"/>
            </w:pPr>
            <w:r>
              <w:rPr>
                <w:spacing w:val="8"/>
              </w:rPr>
              <w:t>确定入围供应商</w:t>
            </w:r>
          </w:p>
        </w:tc>
        <w:tc>
          <w:tcPr>
            <w:tcW w:w="5695" w:type="dxa"/>
            <w:vAlign w:val="top"/>
          </w:tcPr>
          <w:p w14:paraId="7EFE8275">
            <w:pPr>
              <w:pStyle w:val="14"/>
              <w:spacing w:before="194" w:line="228" w:lineRule="auto"/>
              <w:ind w:left="124"/>
            </w:pPr>
            <w:r>
              <w:rPr>
                <w:rFonts w:ascii="MS Gothic" w:hAnsi="MS Gothic" w:eastAsia="MS Gothic" w:cs="MS Gothic"/>
                <w:spacing w:val="8"/>
              </w:rPr>
              <w:t>☑</w:t>
            </w:r>
            <w:r>
              <w:rPr>
                <w:spacing w:val="8"/>
              </w:rPr>
              <w:t>征集人委托征集评审小组确定</w:t>
            </w:r>
          </w:p>
          <w:p w14:paraId="1744528B">
            <w:pPr>
              <w:spacing w:line="255" w:lineRule="auto"/>
              <w:rPr>
                <w:rFonts w:ascii="Arial"/>
                <w:sz w:val="21"/>
              </w:rPr>
            </w:pPr>
          </w:p>
          <w:p w14:paraId="6188EE7D">
            <w:pPr>
              <w:pStyle w:val="14"/>
              <w:spacing w:before="65" w:line="228" w:lineRule="auto"/>
              <w:ind w:left="138"/>
            </w:pPr>
            <w:r>
              <w:rPr>
                <w:spacing w:val="5"/>
              </w:rPr>
              <w:t>□征集人确定</w:t>
            </w:r>
          </w:p>
        </w:tc>
      </w:tr>
      <w:tr w14:paraId="2CD1C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3" w:hRule="atLeast"/>
        </w:trPr>
        <w:tc>
          <w:tcPr>
            <w:tcW w:w="894" w:type="dxa"/>
            <w:vAlign w:val="top"/>
          </w:tcPr>
          <w:p w14:paraId="0DF4CA54">
            <w:pPr>
              <w:spacing w:line="307" w:lineRule="auto"/>
              <w:rPr>
                <w:rFonts w:ascii="Arial"/>
                <w:sz w:val="21"/>
              </w:rPr>
            </w:pPr>
          </w:p>
          <w:p w14:paraId="0B7926FD">
            <w:pPr>
              <w:spacing w:line="307" w:lineRule="auto"/>
              <w:rPr>
                <w:rFonts w:ascii="Arial"/>
                <w:sz w:val="21"/>
              </w:rPr>
            </w:pPr>
          </w:p>
          <w:p w14:paraId="4DD3B809">
            <w:pPr>
              <w:pStyle w:val="14"/>
              <w:spacing w:before="65" w:line="269" w:lineRule="exact"/>
              <w:ind w:left="189"/>
            </w:pPr>
            <w:r>
              <w:rPr>
                <w:spacing w:val="2"/>
                <w:position w:val="1"/>
              </w:rPr>
              <w:t>28.3</w:t>
            </w:r>
          </w:p>
        </w:tc>
        <w:tc>
          <w:tcPr>
            <w:tcW w:w="2126" w:type="dxa"/>
            <w:vAlign w:val="top"/>
          </w:tcPr>
          <w:p w14:paraId="7F398A6B">
            <w:pPr>
              <w:pStyle w:val="14"/>
              <w:spacing w:before="273" w:line="379" w:lineRule="auto"/>
              <w:ind w:left="118" w:right="3" w:firstLine="8"/>
              <w:jc w:val="both"/>
            </w:pPr>
            <w:r>
              <w:rPr>
                <w:spacing w:val="21"/>
              </w:rPr>
              <w:t>随入围结果公告同时</w:t>
            </w:r>
            <w:r>
              <w:t xml:space="preserve"> </w:t>
            </w:r>
            <w:r>
              <w:rPr>
                <w:spacing w:val="22"/>
              </w:rPr>
              <w:t>公告的入围供应商的</w:t>
            </w:r>
            <w:r>
              <w:t xml:space="preserve"> </w:t>
            </w:r>
            <w:r>
              <w:rPr>
                <w:spacing w:val="8"/>
              </w:rPr>
              <w:t>征集响应文件内容</w:t>
            </w:r>
          </w:p>
        </w:tc>
        <w:tc>
          <w:tcPr>
            <w:tcW w:w="5695" w:type="dxa"/>
            <w:vAlign w:val="top"/>
          </w:tcPr>
          <w:p w14:paraId="6123B35E">
            <w:pPr>
              <w:pStyle w:val="14"/>
              <w:spacing w:before="196" w:line="228" w:lineRule="auto"/>
              <w:ind w:left="126"/>
            </w:pPr>
            <w:r>
              <w:rPr>
                <w:spacing w:val="9"/>
              </w:rPr>
              <w:t>（1）中小企业声明函</w:t>
            </w:r>
            <w:r>
              <w:rPr>
                <w:spacing w:val="-1"/>
              </w:rPr>
              <w:t>；（</w:t>
            </w:r>
            <w:r>
              <w:rPr>
                <w:spacing w:val="9"/>
              </w:rPr>
              <w:t>如有）</w:t>
            </w:r>
          </w:p>
          <w:p w14:paraId="4E693B68">
            <w:pPr>
              <w:spacing w:line="255" w:lineRule="auto"/>
              <w:rPr>
                <w:rFonts w:ascii="Arial"/>
                <w:sz w:val="21"/>
              </w:rPr>
            </w:pPr>
          </w:p>
          <w:p w14:paraId="1C1FF42B">
            <w:pPr>
              <w:pStyle w:val="14"/>
              <w:spacing w:before="65" w:line="228" w:lineRule="auto"/>
              <w:ind w:left="126"/>
            </w:pPr>
            <w:r>
              <w:rPr>
                <w:spacing w:val="9"/>
              </w:rPr>
              <w:t>（2）残疾人福利性单位声明函</w:t>
            </w:r>
            <w:r>
              <w:rPr>
                <w:spacing w:val="1"/>
              </w:rPr>
              <w:t>；（</w:t>
            </w:r>
            <w:r>
              <w:rPr>
                <w:spacing w:val="9"/>
              </w:rPr>
              <w:t>如有）</w:t>
            </w:r>
          </w:p>
          <w:p w14:paraId="74B58ED2">
            <w:pPr>
              <w:spacing w:line="257" w:lineRule="auto"/>
              <w:rPr>
                <w:rFonts w:ascii="Arial"/>
                <w:sz w:val="21"/>
              </w:rPr>
            </w:pPr>
          </w:p>
          <w:p w14:paraId="15B0139D">
            <w:pPr>
              <w:pStyle w:val="14"/>
              <w:spacing w:before="65" w:line="228" w:lineRule="auto"/>
              <w:ind w:left="126"/>
            </w:pPr>
            <w:r>
              <w:rPr>
                <w:spacing w:val="8"/>
              </w:rPr>
              <w:t>（3）征集文件中规定进行公示的其他内容。（如有）</w:t>
            </w:r>
          </w:p>
        </w:tc>
      </w:tr>
      <w:tr w14:paraId="03535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4" w:type="dxa"/>
            <w:vAlign w:val="top"/>
          </w:tcPr>
          <w:p w14:paraId="27AC8BD6">
            <w:pPr>
              <w:pStyle w:val="14"/>
              <w:spacing w:before="239" w:line="269" w:lineRule="exact"/>
              <w:ind w:left="189"/>
            </w:pPr>
            <w:r>
              <w:rPr>
                <w:spacing w:val="2"/>
                <w:position w:val="1"/>
              </w:rPr>
              <w:t>29.1</w:t>
            </w:r>
          </w:p>
        </w:tc>
        <w:tc>
          <w:tcPr>
            <w:tcW w:w="2126" w:type="dxa"/>
            <w:vAlign w:val="top"/>
          </w:tcPr>
          <w:p w14:paraId="60C358A2">
            <w:pPr>
              <w:pStyle w:val="14"/>
              <w:spacing w:before="36" w:line="358" w:lineRule="auto"/>
              <w:ind w:left="120" w:right="3" w:hanging="2"/>
            </w:pPr>
            <w:r>
              <w:rPr>
                <w:spacing w:val="22"/>
              </w:rPr>
              <w:t>成交通知书发出的形</w:t>
            </w:r>
            <w:r>
              <w:t xml:space="preserve"> 式</w:t>
            </w:r>
          </w:p>
        </w:tc>
        <w:tc>
          <w:tcPr>
            <w:tcW w:w="5695" w:type="dxa"/>
            <w:vAlign w:val="top"/>
          </w:tcPr>
          <w:p w14:paraId="288DEC44">
            <w:pPr>
              <w:spacing w:line="252" w:lineRule="auto"/>
              <w:rPr>
                <w:rFonts w:ascii="Arial"/>
                <w:sz w:val="21"/>
              </w:rPr>
            </w:pPr>
          </w:p>
          <w:p w14:paraId="380D0AF3">
            <w:pPr>
              <w:pStyle w:val="14"/>
              <w:spacing w:before="65" w:line="228" w:lineRule="auto"/>
              <w:ind w:left="118"/>
            </w:pPr>
            <w:r>
              <w:rPr>
                <w:spacing w:val="6"/>
              </w:rPr>
              <w:t>数据电文</w:t>
            </w:r>
          </w:p>
        </w:tc>
      </w:tr>
      <w:tr w14:paraId="77847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94" w:type="dxa"/>
            <w:vAlign w:val="top"/>
          </w:tcPr>
          <w:p w14:paraId="099C8EAC">
            <w:pPr>
              <w:pStyle w:val="14"/>
              <w:spacing w:before="115" w:line="269" w:lineRule="exact"/>
              <w:ind w:left="191"/>
            </w:pPr>
            <w:r>
              <w:rPr>
                <w:spacing w:val="2"/>
                <w:position w:val="1"/>
              </w:rPr>
              <w:t>30.1</w:t>
            </w:r>
          </w:p>
        </w:tc>
        <w:tc>
          <w:tcPr>
            <w:tcW w:w="2126" w:type="dxa"/>
            <w:vAlign w:val="top"/>
          </w:tcPr>
          <w:p w14:paraId="48EE2C59">
            <w:pPr>
              <w:pStyle w:val="14"/>
              <w:spacing w:before="115" w:line="227" w:lineRule="auto"/>
              <w:ind w:left="121"/>
            </w:pPr>
            <w:r>
              <w:rPr>
                <w:spacing w:val="8"/>
              </w:rPr>
              <w:t>告知征集结果的形式</w:t>
            </w:r>
          </w:p>
        </w:tc>
        <w:tc>
          <w:tcPr>
            <w:tcW w:w="5695" w:type="dxa"/>
            <w:vAlign w:val="top"/>
          </w:tcPr>
          <w:p w14:paraId="554340CA">
            <w:pPr>
              <w:pStyle w:val="14"/>
              <w:spacing w:before="197" w:line="228" w:lineRule="auto"/>
              <w:ind w:left="116"/>
            </w:pPr>
            <w:r>
              <w:rPr>
                <w:spacing w:val="9"/>
              </w:rPr>
              <w:t>供应商自行登录电子交易系统查看</w:t>
            </w:r>
          </w:p>
        </w:tc>
      </w:tr>
      <w:tr w14:paraId="0B64C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94" w:type="dxa"/>
            <w:vAlign w:val="top"/>
          </w:tcPr>
          <w:p w14:paraId="452801D8">
            <w:pPr>
              <w:pStyle w:val="14"/>
              <w:spacing w:before="115" w:line="268" w:lineRule="exact"/>
              <w:ind w:left="191"/>
            </w:pPr>
            <w:r>
              <w:rPr>
                <w:spacing w:val="2"/>
                <w:position w:val="1"/>
              </w:rPr>
              <w:t>31.1</w:t>
            </w:r>
          </w:p>
        </w:tc>
        <w:tc>
          <w:tcPr>
            <w:tcW w:w="2126" w:type="dxa"/>
            <w:vAlign w:val="top"/>
          </w:tcPr>
          <w:p w14:paraId="4976BBB6">
            <w:pPr>
              <w:pStyle w:val="14"/>
              <w:spacing w:before="115" w:line="229" w:lineRule="auto"/>
              <w:ind w:left="119"/>
            </w:pPr>
            <w:r>
              <w:rPr>
                <w:spacing w:val="7"/>
              </w:rPr>
              <w:t>履约保证金</w:t>
            </w:r>
          </w:p>
        </w:tc>
        <w:tc>
          <w:tcPr>
            <w:tcW w:w="5695" w:type="dxa"/>
            <w:vAlign w:val="top"/>
          </w:tcPr>
          <w:p w14:paraId="122F46BE">
            <w:pPr>
              <w:pStyle w:val="14"/>
              <w:spacing w:before="197" w:line="228" w:lineRule="auto"/>
              <w:ind w:left="121"/>
            </w:pPr>
            <w:r>
              <w:rPr>
                <w:spacing w:val="2"/>
              </w:rPr>
              <w:t>免收</w:t>
            </w:r>
          </w:p>
        </w:tc>
      </w:tr>
      <w:tr w14:paraId="7C201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trPr>
        <w:tc>
          <w:tcPr>
            <w:tcW w:w="894" w:type="dxa"/>
            <w:vAlign w:val="top"/>
          </w:tcPr>
          <w:p w14:paraId="3AFBB988">
            <w:pPr>
              <w:spacing w:line="332" w:lineRule="auto"/>
              <w:rPr>
                <w:rFonts w:ascii="Arial"/>
                <w:sz w:val="21"/>
              </w:rPr>
            </w:pPr>
          </w:p>
          <w:p w14:paraId="69306B24">
            <w:pPr>
              <w:pStyle w:val="14"/>
              <w:spacing w:before="65" w:line="268" w:lineRule="exact"/>
              <w:ind w:left="191"/>
            </w:pPr>
            <w:r>
              <w:rPr>
                <w:spacing w:val="2"/>
                <w:position w:val="1"/>
              </w:rPr>
              <w:t>33.1</w:t>
            </w:r>
          </w:p>
        </w:tc>
        <w:tc>
          <w:tcPr>
            <w:tcW w:w="2126" w:type="dxa"/>
            <w:vAlign w:val="top"/>
          </w:tcPr>
          <w:p w14:paraId="2420B497">
            <w:pPr>
              <w:spacing w:line="332" w:lineRule="auto"/>
              <w:rPr>
                <w:rFonts w:ascii="Arial"/>
                <w:sz w:val="21"/>
              </w:rPr>
            </w:pPr>
          </w:p>
          <w:p w14:paraId="215508EE">
            <w:pPr>
              <w:pStyle w:val="14"/>
              <w:spacing w:before="65" w:line="228" w:lineRule="auto"/>
              <w:ind w:left="118"/>
              <w:rPr>
                <w:rFonts w:hint="eastAsia" w:eastAsia="宋体"/>
                <w:lang w:eastAsia="zh-CN"/>
              </w:rPr>
            </w:pPr>
            <w:r>
              <w:rPr>
                <w:rFonts w:hint="eastAsia"/>
                <w:lang w:eastAsia="zh-CN"/>
              </w:rPr>
              <w:t>代理服务费用</w:t>
            </w:r>
          </w:p>
        </w:tc>
        <w:tc>
          <w:tcPr>
            <w:tcW w:w="5695" w:type="dxa"/>
            <w:vAlign w:val="top"/>
          </w:tcPr>
          <w:p w14:paraId="7B30537E">
            <w:pPr>
              <w:pStyle w:val="14"/>
              <w:spacing w:before="194" w:line="228" w:lineRule="auto"/>
              <w:rPr>
                <w:rFonts w:hint="eastAsia" w:eastAsia="宋体"/>
                <w:lang w:eastAsia="zh-CN"/>
              </w:rPr>
            </w:pPr>
            <w:r>
              <w:rPr>
                <w:rFonts w:hint="eastAsia"/>
                <w:lang w:eastAsia="zh-CN"/>
              </w:rPr>
              <w:t>免收</w:t>
            </w:r>
          </w:p>
          <w:p w14:paraId="4C192BA0">
            <w:pPr>
              <w:spacing w:line="258" w:lineRule="auto"/>
              <w:rPr>
                <w:rFonts w:ascii="Arial"/>
                <w:sz w:val="21"/>
              </w:rPr>
            </w:pPr>
          </w:p>
          <w:p w14:paraId="3BE5052A">
            <w:pPr>
              <w:pStyle w:val="14"/>
              <w:spacing w:before="65" w:line="228" w:lineRule="auto"/>
              <w:ind w:left="132"/>
            </w:pPr>
          </w:p>
        </w:tc>
      </w:tr>
    </w:tbl>
    <w:p w14:paraId="152EC6C6">
      <w:pPr>
        <w:sectPr>
          <w:pgSz w:w="11920" w:h="16850"/>
          <w:pgMar w:top="1320" w:right="1744" w:bottom="400" w:left="1455" w:header="0" w:footer="0" w:gutter="0"/>
          <w:cols w:space="720" w:num="1"/>
        </w:sectPr>
      </w:pPr>
    </w:p>
    <w:tbl>
      <w:tblPr>
        <w:tblStyle w:val="13"/>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2126"/>
        <w:gridCol w:w="5695"/>
      </w:tblGrid>
      <w:tr w14:paraId="5C310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894" w:type="dxa"/>
            <w:vAlign w:val="top"/>
          </w:tcPr>
          <w:p w14:paraId="721D59F0">
            <w:pPr>
              <w:rPr>
                <w:rFonts w:ascii="Arial"/>
                <w:sz w:val="21"/>
              </w:rPr>
            </w:pPr>
          </w:p>
        </w:tc>
        <w:tc>
          <w:tcPr>
            <w:tcW w:w="2126" w:type="dxa"/>
            <w:vAlign w:val="top"/>
          </w:tcPr>
          <w:p w14:paraId="2BE5E8E5">
            <w:pPr>
              <w:rPr>
                <w:rFonts w:ascii="Arial"/>
                <w:sz w:val="21"/>
              </w:rPr>
            </w:pPr>
          </w:p>
        </w:tc>
        <w:tc>
          <w:tcPr>
            <w:tcW w:w="5695" w:type="dxa"/>
            <w:vAlign w:val="top"/>
          </w:tcPr>
          <w:p w14:paraId="08E77ED3">
            <w:pPr>
              <w:pStyle w:val="14"/>
              <w:spacing w:before="197" w:line="228" w:lineRule="auto"/>
              <w:ind w:left="119"/>
            </w:pPr>
          </w:p>
        </w:tc>
      </w:tr>
      <w:tr w14:paraId="5FAB7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894" w:type="dxa"/>
            <w:vMerge w:val="restart"/>
            <w:tcBorders>
              <w:bottom w:val="nil"/>
            </w:tcBorders>
            <w:vAlign w:val="top"/>
          </w:tcPr>
          <w:p w14:paraId="3D164B6C">
            <w:pPr>
              <w:spacing w:line="299" w:lineRule="auto"/>
              <w:rPr>
                <w:rFonts w:ascii="Arial"/>
                <w:sz w:val="21"/>
              </w:rPr>
            </w:pPr>
          </w:p>
          <w:p w14:paraId="272B674F">
            <w:pPr>
              <w:spacing w:line="299" w:lineRule="auto"/>
              <w:rPr>
                <w:rFonts w:ascii="Arial"/>
                <w:sz w:val="21"/>
              </w:rPr>
            </w:pPr>
          </w:p>
          <w:p w14:paraId="0DE6F817">
            <w:pPr>
              <w:spacing w:line="300" w:lineRule="auto"/>
              <w:rPr>
                <w:rFonts w:ascii="Arial"/>
                <w:sz w:val="21"/>
              </w:rPr>
            </w:pPr>
          </w:p>
          <w:p w14:paraId="380B88C4">
            <w:pPr>
              <w:pStyle w:val="14"/>
              <w:spacing w:before="65" w:line="269" w:lineRule="exact"/>
              <w:ind w:left="191"/>
            </w:pPr>
            <w:r>
              <w:rPr>
                <w:spacing w:val="2"/>
                <w:position w:val="1"/>
              </w:rPr>
              <w:t>36.3</w:t>
            </w:r>
          </w:p>
        </w:tc>
        <w:tc>
          <w:tcPr>
            <w:tcW w:w="2126" w:type="dxa"/>
            <w:vAlign w:val="top"/>
          </w:tcPr>
          <w:p w14:paraId="34AD0B68">
            <w:pPr>
              <w:spacing w:line="328" w:lineRule="auto"/>
              <w:rPr>
                <w:rFonts w:ascii="Arial"/>
                <w:sz w:val="21"/>
              </w:rPr>
            </w:pPr>
          </w:p>
          <w:p w14:paraId="04D02FB0">
            <w:pPr>
              <w:pStyle w:val="14"/>
              <w:spacing w:before="65" w:line="229" w:lineRule="auto"/>
              <w:ind w:left="117"/>
            </w:pPr>
            <w:r>
              <w:rPr>
                <w:spacing w:val="8"/>
              </w:rPr>
              <w:t>质疑函递交的方式</w:t>
            </w:r>
          </w:p>
        </w:tc>
        <w:tc>
          <w:tcPr>
            <w:tcW w:w="5695" w:type="dxa"/>
            <w:vAlign w:val="top"/>
          </w:tcPr>
          <w:p w14:paraId="11DF8280">
            <w:pPr>
              <w:pStyle w:val="14"/>
              <w:spacing w:before="191" w:line="229" w:lineRule="auto"/>
              <w:ind w:left="126"/>
            </w:pPr>
            <w:r>
              <w:rPr>
                <w:spacing w:val="8"/>
              </w:rPr>
              <w:t>（1）通过电子交易系统在线提出</w:t>
            </w:r>
          </w:p>
          <w:p w14:paraId="62A975DD">
            <w:pPr>
              <w:spacing w:line="253" w:lineRule="auto"/>
              <w:rPr>
                <w:rFonts w:ascii="Arial"/>
                <w:sz w:val="21"/>
              </w:rPr>
            </w:pPr>
          </w:p>
          <w:p w14:paraId="0B972F74">
            <w:pPr>
              <w:pStyle w:val="14"/>
              <w:spacing w:before="65" w:line="227" w:lineRule="auto"/>
              <w:ind w:left="126"/>
            </w:pPr>
            <w:r>
              <w:rPr>
                <w:spacing w:val="8"/>
              </w:rPr>
              <w:t>（2）书面提出：详见征集公告中联系方式</w:t>
            </w:r>
          </w:p>
        </w:tc>
      </w:tr>
      <w:tr w14:paraId="56C72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44" w:hRule="atLeast"/>
        </w:trPr>
        <w:tc>
          <w:tcPr>
            <w:tcW w:w="894" w:type="dxa"/>
            <w:vMerge w:val="continue"/>
            <w:tcBorders>
              <w:top w:val="nil"/>
            </w:tcBorders>
            <w:vAlign w:val="top"/>
          </w:tcPr>
          <w:p w14:paraId="536E5CBE">
            <w:pPr>
              <w:rPr>
                <w:rFonts w:ascii="Arial"/>
                <w:sz w:val="21"/>
              </w:rPr>
            </w:pPr>
          </w:p>
        </w:tc>
        <w:tc>
          <w:tcPr>
            <w:tcW w:w="2126" w:type="dxa"/>
            <w:vAlign w:val="top"/>
          </w:tcPr>
          <w:p w14:paraId="211056F0">
            <w:pPr>
              <w:spacing w:line="330" w:lineRule="auto"/>
              <w:rPr>
                <w:rFonts w:ascii="Arial"/>
                <w:sz w:val="21"/>
              </w:rPr>
            </w:pPr>
          </w:p>
          <w:p w14:paraId="4BD215C4">
            <w:pPr>
              <w:pStyle w:val="14"/>
              <w:spacing w:before="65" w:line="229" w:lineRule="auto"/>
              <w:ind w:left="118"/>
            </w:pPr>
            <w:r>
              <w:rPr>
                <w:spacing w:val="8"/>
              </w:rPr>
              <w:t>投诉函递交的方式</w:t>
            </w:r>
          </w:p>
        </w:tc>
        <w:tc>
          <w:tcPr>
            <w:tcW w:w="5695" w:type="dxa"/>
            <w:vAlign w:val="top"/>
          </w:tcPr>
          <w:p w14:paraId="4BBDE59A">
            <w:pPr>
              <w:pStyle w:val="14"/>
              <w:spacing w:before="193" w:line="229" w:lineRule="auto"/>
              <w:ind w:left="126"/>
            </w:pPr>
            <w:r>
              <w:rPr>
                <w:spacing w:val="8"/>
              </w:rPr>
              <w:t>（1）通过电子交易系统在线提出</w:t>
            </w:r>
          </w:p>
          <w:p w14:paraId="6EB78091">
            <w:pPr>
              <w:spacing w:line="253" w:lineRule="auto"/>
              <w:rPr>
                <w:rFonts w:ascii="Arial"/>
                <w:sz w:val="21"/>
              </w:rPr>
            </w:pPr>
          </w:p>
          <w:p w14:paraId="44177D36">
            <w:pPr>
              <w:pStyle w:val="14"/>
              <w:spacing w:before="65" w:line="227" w:lineRule="auto"/>
              <w:ind w:left="126"/>
            </w:pPr>
            <w:r>
              <w:rPr>
                <w:spacing w:val="8"/>
              </w:rPr>
              <w:t>（2）书面提出：详见征集公告中联系方式</w:t>
            </w:r>
          </w:p>
        </w:tc>
      </w:tr>
      <w:tr w14:paraId="2E092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0" w:hRule="atLeast"/>
        </w:trPr>
        <w:tc>
          <w:tcPr>
            <w:tcW w:w="894" w:type="dxa"/>
            <w:vAlign w:val="top"/>
          </w:tcPr>
          <w:p w14:paraId="44B35885">
            <w:pPr>
              <w:spacing w:line="244" w:lineRule="auto"/>
              <w:rPr>
                <w:rFonts w:ascii="Arial"/>
                <w:sz w:val="21"/>
              </w:rPr>
            </w:pPr>
          </w:p>
          <w:p w14:paraId="6487D3FC">
            <w:pPr>
              <w:spacing w:line="244" w:lineRule="auto"/>
              <w:rPr>
                <w:rFonts w:ascii="Arial"/>
                <w:sz w:val="21"/>
              </w:rPr>
            </w:pPr>
          </w:p>
          <w:p w14:paraId="122721DF">
            <w:pPr>
              <w:spacing w:line="245" w:lineRule="auto"/>
              <w:rPr>
                <w:rFonts w:ascii="Arial"/>
                <w:sz w:val="21"/>
              </w:rPr>
            </w:pPr>
          </w:p>
          <w:p w14:paraId="49422C68">
            <w:pPr>
              <w:pStyle w:val="14"/>
              <w:spacing w:before="65" w:line="270" w:lineRule="exact"/>
              <w:ind w:left="296"/>
            </w:pPr>
            <w:r>
              <w:rPr>
                <w:spacing w:val="-2"/>
                <w:position w:val="1"/>
              </w:rPr>
              <w:t>37</w:t>
            </w:r>
          </w:p>
        </w:tc>
        <w:tc>
          <w:tcPr>
            <w:tcW w:w="2126" w:type="dxa"/>
            <w:vAlign w:val="top"/>
          </w:tcPr>
          <w:p w14:paraId="19DE4C8F">
            <w:pPr>
              <w:spacing w:line="244" w:lineRule="auto"/>
              <w:rPr>
                <w:rFonts w:ascii="Arial"/>
                <w:sz w:val="21"/>
              </w:rPr>
            </w:pPr>
          </w:p>
          <w:p w14:paraId="3A4698D9">
            <w:pPr>
              <w:spacing w:line="245" w:lineRule="auto"/>
              <w:rPr>
                <w:rFonts w:ascii="Arial"/>
                <w:sz w:val="21"/>
              </w:rPr>
            </w:pPr>
          </w:p>
          <w:p w14:paraId="18E76A3B">
            <w:pPr>
              <w:spacing w:line="245" w:lineRule="auto"/>
              <w:rPr>
                <w:rFonts w:ascii="Arial"/>
                <w:sz w:val="21"/>
              </w:rPr>
            </w:pPr>
          </w:p>
          <w:p w14:paraId="18A64813">
            <w:pPr>
              <w:pStyle w:val="14"/>
              <w:spacing w:before="65" w:line="228" w:lineRule="auto"/>
              <w:ind w:left="117"/>
            </w:pPr>
            <w:r>
              <w:rPr>
                <w:spacing w:val="7"/>
              </w:rPr>
              <w:t>其他内容</w:t>
            </w:r>
          </w:p>
        </w:tc>
        <w:tc>
          <w:tcPr>
            <w:tcW w:w="5695" w:type="dxa"/>
            <w:vAlign w:val="top"/>
          </w:tcPr>
          <w:p w14:paraId="05042C8B">
            <w:pPr>
              <w:pStyle w:val="14"/>
              <w:spacing w:before="191" w:line="303" w:lineRule="auto"/>
              <w:ind w:left="123" w:right="6" w:firstLine="8"/>
            </w:pPr>
            <w:r>
              <w:rPr>
                <w:spacing w:val="9"/>
              </w:rPr>
              <w:t>1、响应文件格式中法人签字或盖章具有同等法律效力，均给</w:t>
            </w:r>
            <w:r>
              <w:rPr>
                <w:spacing w:val="7"/>
              </w:rPr>
              <w:t xml:space="preserve"> </w:t>
            </w:r>
            <w:r>
              <w:rPr>
                <w:spacing w:val="3"/>
              </w:rPr>
              <w:t>予认可。</w:t>
            </w:r>
          </w:p>
          <w:p w14:paraId="4C1DF8A7">
            <w:pPr>
              <w:spacing w:line="255" w:lineRule="auto"/>
              <w:rPr>
                <w:rFonts w:ascii="Arial"/>
                <w:sz w:val="21"/>
              </w:rPr>
            </w:pPr>
          </w:p>
          <w:p w14:paraId="31E2DB8C">
            <w:pPr>
              <w:pStyle w:val="14"/>
              <w:spacing w:before="65" w:line="303" w:lineRule="auto"/>
              <w:ind w:left="120" w:right="6" w:hanging="1"/>
            </w:pPr>
            <w:r>
              <w:rPr>
                <w:spacing w:val="10"/>
              </w:rPr>
              <w:t>2、对征集文件提出澄清（疑问、问题）的，</w:t>
            </w:r>
            <w:r>
              <w:rPr>
                <w:spacing w:val="9"/>
              </w:rPr>
              <w:t>可通过电子交易</w:t>
            </w:r>
            <w:r>
              <w:t xml:space="preserve"> </w:t>
            </w:r>
            <w:r>
              <w:rPr>
                <w:spacing w:val="6"/>
              </w:rPr>
              <w:t>系统在线提出。</w:t>
            </w:r>
          </w:p>
        </w:tc>
      </w:tr>
      <w:tr w14:paraId="7EA0E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94" w:type="dxa"/>
            <w:vAlign w:val="top"/>
          </w:tcPr>
          <w:p w14:paraId="77307524">
            <w:pPr>
              <w:pStyle w:val="14"/>
              <w:spacing w:before="237" w:line="269" w:lineRule="exact"/>
              <w:ind w:left="191"/>
            </w:pPr>
            <w:r>
              <w:rPr>
                <w:spacing w:val="2"/>
                <w:position w:val="1"/>
              </w:rPr>
              <w:t>37.1</w:t>
            </w:r>
          </w:p>
        </w:tc>
        <w:tc>
          <w:tcPr>
            <w:tcW w:w="2126" w:type="dxa"/>
            <w:vAlign w:val="top"/>
          </w:tcPr>
          <w:p w14:paraId="70B8DF7D">
            <w:pPr>
              <w:pStyle w:val="14"/>
              <w:spacing w:before="34" w:line="359" w:lineRule="auto"/>
              <w:ind w:left="119" w:right="3"/>
            </w:pPr>
            <w:r>
              <w:rPr>
                <w:spacing w:val="21"/>
              </w:rPr>
              <w:t>关于联合体响应的相</w:t>
            </w:r>
            <w:r>
              <w:rPr>
                <w:spacing w:val="7"/>
              </w:rPr>
              <w:t xml:space="preserve"> </w:t>
            </w:r>
            <w:r>
              <w:rPr>
                <w:spacing w:val="5"/>
              </w:rPr>
              <w:t>关约定</w:t>
            </w:r>
          </w:p>
        </w:tc>
        <w:tc>
          <w:tcPr>
            <w:tcW w:w="5695" w:type="dxa"/>
            <w:vAlign w:val="top"/>
          </w:tcPr>
          <w:p w14:paraId="2E6503EC">
            <w:pPr>
              <w:spacing w:line="249" w:lineRule="auto"/>
              <w:rPr>
                <w:rFonts w:ascii="Arial"/>
                <w:sz w:val="21"/>
              </w:rPr>
            </w:pPr>
          </w:p>
          <w:p w14:paraId="26BDA6E7">
            <w:pPr>
              <w:pStyle w:val="14"/>
              <w:spacing w:before="65" w:line="228" w:lineRule="auto"/>
              <w:ind w:left="117"/>
            </w:pPr>
            <w:r>
              <w:rPr>
                <w:spacing w:val="9"/>
              </w:rPr>
              <w:t>本项目不接受联合体响应</w:t>
            </w:r>
          </w:p>
        </w:tc>
      </w:tr>
      <w:tr w14:paraId="31867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6" w:hRule="atLeast"/>
        </w:trPr>
        <w:tc>
          <w:tcPr>
            <w:tcW w:w="894" w:type="dxa"/>
            <w:vAlign w:val="top"/>
          </w:tcPr>
          <w:p w14:paraId="28F25942">
            <w:pPr>
              <w:rPr>
                <w:rFonts w:ascii="Arial"/>
                <w:sz w:val="21"/>
              </w:rPr>
            </w:pPr>
          </w:p>
          <w:p w14:paraId="35079F89">
            <w:pPr>
              <w:rPr>
                <w:rFonts w:ascii="Arial"/>
                <w:sz w:val="21"/>
              </w:rPr>
            </w:pPr>
          </w:p>
          <w:p w14:paraId="205F40E3">
            <w:pPr>
              <w:rPr>
                <w:rFonts w:ascii="Arial"/>
                <w:sz w:val="21"/>
              </w:rPr>
            </w:pPr>
          </w:p>
          <w:p w14:paraId="4687C465">
            <w:pPr>
              <w:rPr>
                <w:rFonts w:ascii="Arial"/>
                <w:sz w:val="21"/>
              </w:rPr>
            </w:pPr>
          </w:p>
          <w:p w14:paraId="2D0057B8">
            <w:pPr>
              <w:rPr>
                <w:rFonts w:ascii="Arial"/>
                <w:sz w:val="21"/>
              </w:rPr>
            </w:pPr>
          </w:p>
          <w:p w14:paraId="1A3F6D4A">
            <w:pPr>
              <w:rPr>
                <w:rFonts w:ascii="Arial"/>
                <w:sz w:val="21"/>
              </w:rPr>
            </w:pPr>
          </w:p>
          <w:p w14:paraId="1649B544">
            <w:pPr>
              <w:rPr>
                <w:rFonts w:ascii="Arial"/>
                <w:sz w:val="21"/>
              </w:rPr>
            </w:pPr>
          </w:p>
          <w:p w14:paraId="6779DE1E">
            <w:pPr>
              <w:rPr>
                <w:rFonts w:ascii="Arial"/>
                <w:sz w:val="21"/>
              </w:rPr>
            </w:pPr>
          </w:p>
          <w:p w14:paraId="18BB7412">
            <w:pPr>
              <w:rPr>
                <w:rFonts w:ascii="Arial"/>
                <w:sz w:val="21"/>
              </w:rPr>
            </w:pPr>
          </w:p>
          <w:p w14:paraId="28C632FB">
            <w:pPr>
              <w:rPr>
                <w:rFonts w:ascii="Arial"/>
                <w:sz w:val="21"/>
              </w:rPr>
            </w:pPr>
          </w:p>
          <w:p w14:paraId="0F4330AD">
            <w:pPr>
              <w:spacing w:line="241" w:lineRule="auto"/>
              <w:rPr>
                <w:rFonts w:ascii="Arial"/>
                <w:sz w:val="21"/>
              </w:rPr>
            </w:pPr>
          </w:p>
          <w:p w14:paraId="207944D6">
            <w:pPr>
              <w:spacing w:line="241" w:lineRule="auto"/>
              <w:rPr>
                <w:rFonts w:ascii="Arial"/>
                <w:sz w:val="21"/>
              </w:rPr>
            </w:pPr>
          </w:p>
          <w:p w14:paraId="7DB286CA">
            <w:pPr>
              <w:spacing w:line="241" w:lineRule="auto"/>
              <w:rPr>
                <w:rFonts w:ascii="Arial"/>
                <w:sz w:val="21"/>
              </w:rPr>
            </w:pPr>
          </w:p>
          <w:p w14:paraId="21144E97">
            <w:pPr>
              <w:pStyle w:val="14"/>
              <w:spacing w:before="65" w:line="268" w:lineRule="exact"/>
              <w:ind w:left="191"/>
            </w:pPr>
            <w:r>
              <w:rPr>
                <w:color w:val="0000FF"/>
                <w:spacing w:val="2"/>
                <w:position w:val="1"/>
              </w:rPr>
              <w:t>37.2</w:t>
            </w:r>
          </w:p>
        </w:tc>
        <w:tc>
          <w:tcPr>
            <w:tcW w:w="2126" w:type="dxa"/>
            <w:vAlign w:val="top"/>
          </w:tcPr>
          <w:p w14:paraId="1C287ECF">
            <w:pPr>
              <w:spacing w:line="243" w:lineRule="auto"/>
              <w:rPr>
                <w:rFonts w:ascii="Arial"/>
                <w:sz w:val="21"/>
              </w:rPr>
            </w:pPr>
          </w:p>
          <w:p w14:paraId="5B0A309F">
            <w:pPr>
              <w:spacing w:line="243" w:lineRule="auto"/>
              <w:rPr>
                <w:rFonts w:ascii="Arial"/>
                <w:sz w:val="21"/>
              </w:rPr>
            </w:pPr>
          </w:p>
          <w:p w14:paraId="1FA01DE2">
            <w:pPr>
              <w:spacing w:line="243" w:lineRule="auto"/>
              <w:rPr>
                <w:rFonts w:ascii="Arial"/>
                <w:sz w:val="21"/>
              </w:rPr>
            </w:pPr>
          </w:p>
          <w:p w14:paraId="1B412F41">
            <w:pPr>
              <w:spacing w:line="243" w:lineRule="auto"/>
              <w:rPr>
                <w:rFonts w:ascii="Arial"/>
                <w:sz w:val="21"/>
              </w:rPr>
            </w:pPr>
          </w:p>
          <w:p w14:paraId="1788E2B5">
            <w:pPr>
              <w:spacing w:line="243" w:lineRule="auto"/>
              <w:rPr>
                <w:rFonts w:ascii="Arial"/>
                <w:sz w:val="21"/>
              </w:rPr>
            </w:pPr>
          </w:p>
          <w:p w14:paraId="6F038E8F">
            <w:pPr>
              <w:spacing w:line="243" w:lineRule="auto"/>
              <w:rPr>
                <w:rFonts w:ascii="Arial"/>
                <w:sz w:val="21"/>
              </w:rPr>
            </w:pPr>
          </w:p>
          <w:p w14:paraId="3045F008">
            <w:pPr>
              <w:spacing w:line="243" w:lineRule="auto"/>
              <w:rPr>
                <w:rFonts w:ascii="Arial"/>
                <w:sz w:val="21"/>
              </w:rPr>
            </w:pPr>
          </w:p>
          <w:p w14:paraId="574E8C26">
            <w:pPr>
              <w:spacing w:line="243" w:lineRule="auto"/>
              <w:rPr>
                <w:rFonts w:ascii="Arial"/>
                <w:sz w:val="21"/>
              </w:rPr>
            </w:pPr>
          </w:p>
          <w:p w14:paraId="3E6A94B6">
            <w:pPr>
              <w:spacing w:line="243" w:lineRule="auto"/>
              <w:rPr>
                <w:rFonts w:ascii="Arial"/>
                <w:sz w:val="21"/>
              </w:rPr>
            </w:pPr>
          </w:p>
          <w:p w14:paraId="779EDE4F">
            <w:pPr>
              <w:spacing w:line="244" w:lineRule="auto"/>
              <w:rPr>
                <w:rFonts w:ascii="Arial"/>
                <w:sz w:val="21"/>
              </w:rPr>
            </w:pPr>
          </w:p>
          <w:p w14:paraId="3C546AAA">
            <w:pPr>
              <w:spacing w:line="244" w:lineRule="auto"/>
              <w:rPr>
                <w:rFonts w:ascii="Arial"/>
                <w:sz w:val="21"/>
              </w:rPr>
            </w:pPr>
          </w:p>
          <w:p w14:paraId="590FBE2E">
            <w:pPr>
              <w:spacing w:line="244" w:lineRule="auto"/>
              <w:rPr>
                <w:rFonts w:ascii="Arial"/>
                <w:sz w:val="21"/>
              </w:rPr>
            </w:pPr>
          </w:p>
          <w:p w14:paraId="5DD4723E">
            <w:pPr>
              <w:pStyle w:val="14"/>
              <w:spacing w:before="65" w:line="379" w:lineRule="auto"/>
              <w:ind w:left="118" w:right="6"/>
            </w:pPr>
            <w:r>
              <w:rPr>
                <w:color w:val="0000FF"/>
                <w:spacing w:val="21"/>
              </w:rPr>
              <w:t>社保证明材料（如要</w:t>
            </w:r>
            <w:r>
              <w:rPr>
                <w:color w:val="0000FF"/>
                <w:spacing w:val="6"/>
              </w:rPr>
              <w:t xml:space="preserve"> </w:t>
            </w:r>
            <w:r>
              <w:rPr>
                <w:color w:val="0000FF"/>
                <w:spacing w:val="-1"/>
              </w:rPr>
              <w:t>求）</w:t>
            </w:r>
          </w:p>
        </w:tc>
        <w:tc>
          <w:tcPr>
            <w:tcW w:w="5695" w:type="dxa"/>
            <w:vAlign w:val="top"/>
          </w:tcPr>
          <w:p w14:paraId="6ABF299D">
            <w:pPr>
              <w:pStyle w:val="14"/>
              <w:spacing w:before="191" w:line="378" w:lineRule="auto"/>
              <w:ind w:left="126" w:right="6" w:hanging="9"/>
            </w:pPr>
            <w:r>
              <w:rPr>
                <w:spacing w:val="14"/>
              </w:rPr>
              <w:t>本项目征集文件中要求提供的社保证明材料为下述形式之一</w:t>
            </w:r>
            <w:r>
              <w:rPr>
                <w:spacing w:val="1"/>
              </w:rPr>
              <w:t xml:space="preserve"> </w:t>
            </w:r>
            <w:r>
              <w:rPr>
                <w:spacing w:val="8"/>
              </w:rPr>
              <w:t>（征集响应文件中须提供扫描件</w:t>
            </w:r>
            <w:r>
              <w:rPr>
                <w:spacing w:val="3"/>
              </w:rPr>
              <w:t>）：</w:t>
            </w:r>
          </w:p>
          <w:p w14:paraId="68E11AAB">
            <w:pPr>
              <w:pStyle w:val="14"/>
              <w:spacing w:before="161" w:line="228" w:lineRule="auto"/>
              <w:ind w:left="126"/>
            </w:pPr>
            <w:r>
              <w:rPr>
                <w:spacing w:val="8"/>
              </w:rPr>
              <w:t>（1）社保局官方网站查询的缴费记录截图；</w:t>
            </w:r>
          </w:p>
          <w:p w14:paraId="1B0A3A5A">
            <w:pPr>
              <w:spacing w:line="254" w:lineRule="auto"/>
              <w:rPr>
                <w:rFonts w:ascii="Arial"/>
                <w:sz w:val="21"/>
              </w:rPr>
            </w:pPr>
          </w:p>
          <w:p w14:paraId="7AD2A22B">
            <w:pPr>
              <w:pStyle w:val="14"/>
              <w:spacing w:before="65" w:line="228" w:lineRule="auto"/>
              <w:ind w:left="126"/>
            </w:pPr>
            <w:r>
              <w:rPr>
                <w:spacing w:val="7"/>
              </w:rPr>
              <w:t>（2）社保局的书面证明材料；</w:t>
            </w:r>
          </w:p>
          <w:p w14:paraId="1F96A850">
            <w:pPr>
              <w:spacing w:line="255" w:lineRule="auto"/>
              <w:rPr>
                <w:rFonts w:ascii="Arial"/>
                <w:sz w:val="21"/>
              </w:rPr>
            </w:pPr>
          </w:p>
          <w:p w14:paraId="3B2FBD01">
            <w:pPr>
              <w:pStyle w:val="14"/>
              <w:spacing w:before="65" w:line="328" w:lineRule="auto"/>
              <w:ind w:left="118" w:right="6" w:firstLine="8"/>
            </w:pPr>
            <w:r>
              <w:rPr>
                <w:spacing w:val="9"/>
              </w:rPr>
              <w:t>（3）经供应商委托的第三方人力资源服务机构或与供应商有</w:t>
            </w:r>
            <w:r>
              <w:rPr>
                <w:spacing w:val="12"/>
              </w:rPr>
              <w:t xml:space="preserve"> </w:t>
            </w:r>
            <w:r>
              <w:rPr>
                <w:spacing w:val="6"/>
              </w:rPr>
              <w:t>直接隶属关系的机构可以代缴社保，但须提供有关证明材料并</w:t>
            </w:r>
            <w:r>
              <w:rPr>
                <w:spacing w:val="2"/>
              </w:rPr>
              <w:t xml:space="preserve"> </w:t>
            </w:r>
            <w:r>
              <w:rPr>
                <w:spacing w:val="7"/>
              </w:rPr>
              <w:t>经征集评审小组确认。</w:t>
            </w:r>
          </w:p>
          <w:p w14:paraId="56ACA4EB">
            <w:pPr>
              <w:spacing w:line="259" w:lineRule="auto"/>
              <w:rPr>
                <w:rFonts w:ascii="Arial"/>
                <w:sz w:val="21"/>
              </w:rPr>
            </w:pPr>
          </w:p>
          <w:p w14:paraId="11EE2CBA">
            <w:pPr>
              <w:pStyle w:val="14"/>
              <w:spacing w:before="65" w:line="228" w:lineRule="auto"/>
              <w:ind w:left="126"/>
            </w:pPr>
            <w:r>
              <w:rPr>
                <w:spacing w:val="8"/>
              </w:rPr>
              <w:t>（</w:t>
            </w:r>
            <w:r>
              <w:rPr>
                <w:rFonts w:hint="eastAsia"/>
                <w:spacing w:val="8"/>
                <w:lang w:val="en-US" w:eastAsia="zh-CN"/>
              </w:rPr>
              <w:t>4</w:t>
            </w:r>
            <w:r>
              <w:rPr>
                <w:spacing w:val="8"/>
              </w:rPr>
              <w:t>）其他经征集评审小组认可的证明材料。</w:t>
            </w:r>
          </w:p>
          <w:p w14:paraId="5C3064C2">
            <w:pPr>
              <w:spacing w:line="255" w:lineRule="auto"/>
              <w:rPr>
                <w:rFonts w:ascii="Arial"/>
                <w:sz w:val="21"/>
              </w:rPr>
            </w:pPr>
          </w:p>
          <w:p w14:paraId="0545CABC">
            <w:pPr>
              <w:pStyle w:val="14"/>
              <w:spacing w:before="66" w:line="302" w:lineRule="auto"/>
              <w:ind w:left="122" w:right="6" w:firstLine="4"/>
            </w:pPr>
            <w:r>
              <w:rPr>
                <w:spacing w:val="9"/>
              </w:rPr>
              <w:t>（</w:t>
            </w:r>
            <w:r>
              <w:rPr>
                <w:rFonts w:hint="eastAsia"/>
                <w:spacing w:val="9"/>
                <w:lang w:val="en-US" w:eastAsia="zh-CN"/>
              </w:rPr>
              <w:t>5</w:t>
            </w:r>
            <w:r>
              <w:rPr>
                <w:spacing w:val="9"/>
              </w:rPr>
              <w:t>）法定代表人参与项目的，无需提供社保证明材料，提供</w:t>
            </w:r>
            <w:r>
              <w:rPr>
                <w:spacing w:val="12"/>
              </w:rPr>
              <w:t xml:space="preserve"> </w:t>
            </w:r>
            <w:r>
              <w:rPr>
                <w:spacing w:val="7"/>
              </w:rPr>
              <w:t>身份证明材料即可。</w:t>
            </w:r>
          </w:p>
        </w:tc>
      </w:tr>
      <w:tr w14:paraId="100CB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5" w:hRule="atLeast"/>
        </w:trPr>
        <w:tc>
          <w:tcPr>
            <w:tcW w:w="894" w:type="dxa"/>
            <w:vAlign w:val="top"/>
          </w:tcPr>
          <w:p w14:paraId="75021617">
            <w:pPr>
              <w:spacing w:line="268" w:lineRule="auto"/>
              <w:rPr>
                <w:rFonts w:ascii="Arial"/>
                <w:sz w:val="21"/>
              </w:rPr>
            </w:pPr>
          </w:p>
          <w:p w14:paraId="645F776E">
            <w:pPr>
              <w:spacing w:line="268" w:lineRule="auto"/>
              <w:rPr>
                <w:rFonts w:ascii="Arial"/>
                <w:sz w:val="21"/>
              </w:rPr>
            </w:pPr>
          </w:p>
          <w:p w14:paraId="3029920B">
            <w:pPr>
              <w:pStyle w:val="14"/>
              <w:spacing w:before="65" w:line="269" w:lineRule="exact"/>
              <w:ind w:left="191"/>
            </w:pPr>
            <w:r>
              <w:rPr>
                <w:spacing w:val="2"/>
                <w:position w:val="1"/>
              </w:rPr>
              <w:t>37.3</w:t>
            </w:r>
          </w:p>
        </w:tc>
        <w:tc>
          <w:tcPr>
            <w:tcW w:w="2126" w:type="dxa"/>
            <w:vAlign w:val="top"/>
          </w:tcPr>
          <w:p w14:paraId="46CFBB87">
            <w:pPr>
              <w:spacing w:line="268" w:lineRule="auto"/>
              <w:rPr>
                <w:rFonts w:ascii="Arial"/>
                <w:sz w:val="21"/>
              </w:rPr>
            </w:pPr>
          </w:p>
          <w:p w14:paraId="47F7AC4E">
            <w:pPr>
              <w:spacing w:line="269" w:lineRule="auto"/>
              <w:rPr>
                <w:rFonts w:ascii="Arial"/>
                <w:sz w:val="21"/>
              </w:rPr>
            </w:pPr>
          </w:p>
          <w:p w14:paraId="4809D83D">
            <w:pPr>
              <w:pStyle w:val="14"/>
              <w:spacing w:before="65" w:line="228" w:lineRule="auto"/>
              <w:ind w:left="115"/>
            </w:pPr>
            <w:r>
              <w:rPr>
                <w:spacing w:val="7"/>
              </w:rPr>
              <w:t>解释权</w:t>
            </w:r>
          </w:p>
        </w:tc>
        <w:tc>
          <w:tcPr>
            <w:tcW w:w="5695" w:type="dxa"/>
            <w:vAlign w:val="top"/>
          </w:tcPr>
          <w:p w14:paraId="1F882656">
            <w:pPr>
              <w:pStyle w:val="14"/>
              <w:spacing w:before="196" w:line="228" w:lineRule="auto"/>
              <w:jc w:val="right"/>
            </w:pPr>
            <w:r>
              <w:rPr>
                <w:spacing w:val="2"/>
              </w:rPr>
              <w:t>（1）构成本征集文件的各个组成文件应互为解释，互为说明；</w:t>
            </w:r>
          </w:p>
          <w:p w14:paraId="2C59480C">
            <w:pPr>
              <w:spacing w:line="254" w:lineRule="auto"/>
              <w:rPr>
                <w:rFonts w:ascii="Arial"/>
                <w:sz w:val="21"/>
              </w:rPr>
            </w:pPr>
          </w:p>
          <w:p w14:paraId="68960F57">
            <w:pPr>
              <w:pStyle w:val="14"/>
              <w:spacing w:before="65" w:line="304" w:lineRule="auto"/>
              <w:ind w:left="118" w:right="6" w:firstLine="8"/>
            </w:pPr>
            <w:r>
              <w:rPr>
                <w:spacing w:val="8"/>
              </w:rPr>
              <w:t>（2）</w:t>
            </w:r>
            <w:r>
              <w:rPr>
                <w:spacing w:val="-59"/>
              </w:rPr>
              <w:t xml:space="preserve"> </w:t>
            </w:r>
            <w:r>
              <w:rPr>
                <w:spacing w:val="8"/>
              </w:rPr>
              <w:t>同一组成文件中就同一事项的规定或约定不一致的</w:t>
            </w:r>
            <w:r>
              <w:rPr>
                <w:spacing w:val="7"/>
              </w:rPr>
              <w:t>，以</w:t>
            </w:r>
            <w:r>
              <w:t xml:space="preserve"> </w:t>
            </w:r>
            <w:r>
              <w:rPr>
                <w:spacing w:val="7"/>
              </w:rPr>
              <w:t>编排顺序在后者为准；</w:t>
            </w:r>
          </w:p>
        </w:tc>
      </w:tr>
    </w:tbl>
    <w:p w14:paraId="5B856ABE">
      <w:pPr>
        <w:pStyle w:val="2"/>
      </w:pPr>
    </w:p>
    <w:p w14:paraId="1BCCC751">
      <w:pPr>
        <w:sectPr>
          <w:pgSz w:w="11920" w:h="16850"/>
          <w:pgMar w:top="1320" w:right="1744" w:bottom="400" w:left="1455" w:header="0" w:footer="0" w:gutter="0"/>
          <w:cols w:space="720" w:num="1"/>
        </w:sectPr>
      </w:pPr>
    </w:p>
    <w:tbl>
      <w:tblPr>
        <w:tblStyle w:val="13"/>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2126"/>
        <w:gridCol w:w="5695"/>
      </w:tblGrid>
      <w:tr w14:paraId="50DB7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1" w:hRule="atLeast"/>
        </w:trPr>
        <w:tc>
          <w:tcPr>
            <w:tcW w:w="894" w:type="dxa"/>
            <w:vAlign w:val="top"/>
          </w:tcPr>
          <w:p w14:paraId="13BAE2E8">
            <w:pPr>
              <w:rPr>
                <w:rFonts w:ascii="Arial"/>
                <w:sz w:val="21"/>
              </w:rPr>
            </w:pPr>
          </w:p>
        </w:tc>
        <w:tc>
          <w:tcPr>
            <w:tcW w:w="2126" w:type="dxa"/>
            <w:vAlign w:val="top"/>
          </w:tcPr>
          <w:p w14:paraId="44F4AE37">
            <w:pPr>
              <w:rPr>
                <w:rFonts w:ascii="Arial"/>
                <w:sz w:val="21"/>
              </w:rPr>
            </w:pPr>
          </w:p>
        </w:tc>
        <w:tc>
          <w:tcPr>
            <w:tcW w:w="5695" w:type="dxa"/>
            <w:vAlign w:val="top"/>
          </w:tcPr>
          <w:p w14:paraId="2B3222D2">
            <w:pPr>
              <w:pStyle w:val="14"/>
              <w:spacing w:before="198" w:line="327" w:lineRule="auto"/>
              <w:ind w:left="117" w:right="6" w:firstLine="9"/>
            </w:pPr>
            <w:r>
              <w:rPr>
                <w:spacing w:val="9"/>
              </w:rPr>
              <w:t>（3）如有不明确或不一致，构成合同文件组成内容的，以合</w:t>
            </w:r>
            <w:r>
              <w:rPr>
                <w:spacing w:val="12"/>
              </w:rPr>
              <w:t xml:space="preserve"> </w:t>
            </w:r>
            <w:r>
              <w:rPr>
                <w:spacing w:val="6"/>
              </w:rPr>
              <w:t>同文件约定内容为准，且以专用合同条款约定的合同文件优先</w:t>
            </w:r>
            <w:r>
              <w:rPr>
                <w:spacing w:val="3"/>
              </w:rPr>
              <w:t xml:space="preserve"> </w:t>
            </w:r>
            <w:r>
              <w:rPr>
                <w:spacing w:val="5"/>
              </w:rPr>
              <w:t>顺序解释；</w:t>
            </w:r>
          </w:p>
          <w:p w14:paraId="5C68DEB2">
            <w:pPr>
              <w:pStyle w:val="14"/>
              <w:spacing w:before="65" w:line="328" w:lineRule="auto"/>
              <w:ind w:left="118" w:firstLine="8"/>
            </w:pPr>
            <w:r>
              <w:rPr>
                <w:spacing w:val="2"/>
              </w:rPr>
              <w:t>（4）除征集文件中有特别规定外，仅适用于征集阶段的规定，</w:t>
            </w:r>
            <w:r>
              <w:rPr>
                <w:spacing w:val="6"/>
              </w:rPr>
              <w:t xml:space="preserve"> </w:t>
            </w:r>
            <w:r>
              <w:rPr>
                <w:spacing w:val="4"/>
              </w:rPr>
              <w:t>按征集公告、供应商须知、评审方法和标准、征集响应文件格</w:t>
            </w:r>
            <w:r>
              <w:rPr>
                <w:spacing w:val="6"/>
              </w:rPr>
              <w:t xml:space="preserve"> </w:t>
            </w:r>
            <w:r>
              <w:rPr>
                <w:spacing w:val="5"/>
              </w:rPr>
              <w:t>式的先后顺序解释；</w:t>
            </w:r>
          </w:p>
          <w:p w14:paraId="3863B94A">
            <w:pPr>
              <w:pStyle w:val="14"/>
              <w:spacing w:before="65" w:line="228" w:lineRule="auto"/>
              <w:jc w:val="right"/>
            </w:pPr>
            <w:r>
              <w:rPr>
                <w:spacing w:val="2"/>
              </w:rPr>
              <w:t>（5）按本款前述规定仍不能形成结论的，由征集人负责解释。</w:t>
            </w:r>
          </w:p>
        </w:tc>
      </w:tr>
      <w:tr w14:paraId="2E493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1" w:hRule="atLeast"/>
        </w:trPr>
        <w:tc>
          <w:tcPr>
            <w:tcW w:w="894" w:type="dxa"/>
            <w:vAlign w:val="top"/>
          </w:tcPr>
          <w:p w14:paraId="481D4772">
            <w:pPr>
              <w:spacing w:line="243" w:lineRule="auto"/>
              <w:rPr>
                <w:rFonts w:ascii="Arial"/>
                <w:sz w:val="21"/>
              </w:rPr>
            </w:pPr>
          </w:p>
          <w:p w14:paraId="779B6924">
            <w:pPr>
              <w:spacing w:line="243" w:lineRule="auto"/>
              <w:rPr>
                <w:rFonts w:ascii="Arial"/>
                <w:sz w:val="21"/>
              </w:rPr>
            </w:pPr>
          </w:p>
          <w:p w14:paraId="3FC4129C">
            <w:pPr>
              <w:spacing w:line="243" w:lineRule="auto"/>
              <w:rPr>
                <w:rFonts w:ascii="Arial"/>
                <w:sz w:val="21"/>
              </w:rPr>
            </w:pPr>
          </w:p>
          <w:p w14:paraId="266B8FA0">
            <w:pPr>
              <w:spacing w:line="243" w:lineRule="auto"/>
              <w:rPr>
                <w:rFonts w:ascii="Arial"/>
                <w:sz w:val="21"/>
              </w:rPr>
            </w:pPr>
          </w:p>
          <w:p w14:paraId="76F59164">
            <w:pPr>
              <w:spacing w:line="243" w:lineRule="auto"/>
              <w:rPr>
                <w:rFonts w:ascii="Arial"/>
                <w:sz w:val="21"/>
              </w:rPr>
            </w:pPr>
          </w:p>
          <w:p w14:paraId="1DBF29C5">
            <w:pPr>
              <w:spacing w:line="243" w:lineRule="auto"/>
              <w:rPr>
                <w:rFonts w:ascii="Arial"/>
                <w:sz w:val="21"/>
              </w:rPr>
            </w:pPr>
          </w:p>
          <w:p w14:paraId="2A9FFE8C">
            <w:pPr>
              <w:spacing w:line="244" w:lineRule="auto"/>
              <w:rPr>
                <w:rFonts w:ascii="Arial"/>
                <w:sz w:val="21"/>
              </w:rPr>
            </w:pPr>
          </w:p>
          <w:p w14:paraId="73B13DEE">
            <w:pPr>
              <w:spacing w:line="244" w:lineRule="auto"/>
              <w:rPr>
                <w:rFonts w:ascii="Arial"/>
                <w:sz w:val="21"/>
              </w:rPr>
            </w:pPr>
          </w:p>
          <w:p w14:paraId="77BC1B76">
            <w:pPr>
              <w:spacing w:line="244" w:lineRule="auto"/>
              <w:rPr>
                <w:rFonts w:ascii="Arial"/>
                <w:sz w:val="21"/>
              </w:rPr>
            </w:pPr>
          </w:p>
          <w:p w14:paraId="7668FF94">
            <w:pPr>
              <w:spacing w:line="244" w:lineRule="auto"/>
              <w:rPr>
                <w:rFonts w:ascii="Arial"/>
                <w:sz w:val="21"/>
              </w:rPr>
            </w:pPr>
          </w:p>
          <w:p w14:paraId="7F2585CC">
            <w:pPr>
              <w:spacing w:line="244" w:lineRule="auto"/>
              <w:rPr>
                <w:rFonts w:ascii="Arial"/>
                <w:sz w:val="21"/>
              </w:rPr>
            </w:pPr>
          </w:p>
          <w:p w14:paraId="338E8613">
            <w:pPr>
              <w:pStyle w:val="14"/>
              <w:spacing w:before="65" w:line="269" w:lineRule="exact"/>
              <w:ind w:left="191"/>
            </w:pPr>
            <w:r>
              <w:rPr>
                <w:spacing w:val="2"/>
                <w:position w:val="1"/>
              </w:rPr>
              <w:t>37.5</w:t>
            </w:r>
          </w:p>
        </w:tc>
        <w:tc>
          <w:tcPr>
            <w:tcW w:w="2126" w:type="dxa"/>
            <w:vAlign w:val="top"/>
          </w:tcPr>
          <w:p w14:paraId="56826B60">
            <w:pPr>
              <w:spacing w:line="243" w:lineRule="auto"/>
              <w:rPr>
                <w:rFonts w:ascii="Arial"/>
                <w:sz w:val="21"/>
              </w:rPr>
            </w:pPr>
          </w:p>
          <w:p w14:paraId="44C4E24B">
            <w:pPr>
              <w:spacing w:line="243" w:lineRule="auto"/>
              <w:rPr>
                <w:rFonts w:ascii="Arial"/>
                <w:sz w:val="21"/>
              </w:rPr>
            </w:pPr>
          </w:p>
          <w:p w14:paraId="7A27F7C5">
            <w:pPr>
              <w:spacing w:line="243" w:lineRule="auto"/>
              <w:rPr>
                <w:rFonts w:ascii="Arial"/>
                <w:sz w:val="21"/>
              </w:rPr>
            </w:pPr>
          </w:p>
          <w:p w14:paraId="6A00501E">
            <w:pPr>
              <w:spacing w:line="243" w:lineRule="auto"/>
              <w:rPr>
                <w:rFonts w:ascii="Arial"/>
                <w:sz w:val="21"/>
              </w:rPr>
            </w:pPr>
          </w:p>
          <w:p w14:paraId="55663F7A">
            <w:pPr>
              <w:spacing w:line="243" w:lineRule="auto"/>
              <w:rPr>
                <w:rFonts w:ascii="Arial"/>
                <w:sz w:val="21"/>
              </w:rPr>
            </w:pPr>
          </w:p>
          <w:p w14:paraId="6D98A565">
            <w:pPr>
              <w:spacing w:line="243" w:lineRule="auto"/>
              <w:rPr>
                <w:rFonts w:ascii="Arial"/>
                <w:sz w:val="21"/>
              </w:rPr>
            </w:pPr>
          </w:p>
          <w:p w14:paraId="7813A113">
            <w:pPr>
              <w:spacing w:line="244" w:lineRule="auto"/>
              <w:rPr>
                <w:rFonts w:ascii="Arial"/>
                <w:sz w:val="21"/>
              </w:rPr>
            </w:pPr>
          </w:p>
          <w:p w14:paraId="7BCBA7DA">
            <w:pPr>
              <w:spacing w:line="244" w:lineRule="auto"/>
              <w:rPr>
                <w:rFonts w:ascii="Arial"/>
                <w:sz w:val="21"/>
              </w:rPr>
            </w:pPr>
          </w:p>
          <w:p w14:paraId="4788D83F">
            <w:pPr>
              <w:spacing w:line="244" w:lineRule="auto"/>
              <w:rPr>
                <w:rFonts w:ascii="Arial"/>
                <w:sz w:val="21"/>
              </w:rPr>
            </w:pPr>
          </w:p>
          <w:p w14:paraId="5AAAFFD4">
            <w:pPr>
              <w:spacing w:line="244" w:lineRule="auto"/>
              <w:rPr>
                <w:rFonts w:ascii="Arial"/>
                <w:sz w:val="21"/>
              </w:rPr>
            </w:pPr>
          </w:p>
          <w:p w14:paraId="2593FD1A">
            <w:pPr>
              <w:spacing w:line="244" w:lineRule="auto"/>
              <w:rPr>
                <w:rFonts w:ascii="Arial"/>
                <w:sz w:val="21"/>
              </w:rPr>
            </w:pPr>
          </w:p>
          <w:p w14:paraId="033843C1">
            <w:pPr>
              <w:pStyle w:val="14"/>
              <w:spacing w:before="65" w:line="228" w:lineRule="auto"/>
              <w:ind w:left="116"/>
            </w:pPr>
            <w:r>
              <w:rPr>
                <w:spacing w:val="7"/>
              </w:rPr>
              <w:t>清退机制</w:t>
            </w:r>
          </w:p>
        </w:tc>
        <w:tc>
          <w:tcPr>
            <w:tcW w:w="5695" w:type="dxa"/>
            <w:vAlign w:val="top"/>
          </w:tcPr>
          <w:p w14:paraId="69F34E21">
            <w:pPr>
              <w:pStyle w:val="14"/>
              <w:spacing w:before="191" w:line="382" w:lineRule="auto"/>
              <w:ind w:left="117" w:right="6" w:firstLine="14"/>
            </w:pPr>
            <w:r>
              <w:rPr>
                <w:spacing w:val="9"/>
              </w:rPr>
              <w:t>1、清退规则：供应商不得出现以下情况，如有发生，予以清</w:t>
            </w:r>
            <w:r>
              <w:rPr>
                <w:spacing w:val="7"/>
              </w:rPr>
              <w:t xml:space="preserve"> </w:t>
            </w:r>
            <w:r>
              <w:t>退。</w:t>
            </w:r>
          </w:p>
          <w:p w14:paraId="3E986EDC">
            <w:pPr>
              <w:pStyle w:val="14"/>
              <w:spacing w:before="152" w:line="228" w:lineRule="auto"/>
              <w:ind w:left="126"/>
            </w:pPr>
            <w:r>
              <w:rPr>
                <w:spacing w:val="7"/>
              </w:rPr>
              <w:t>（1）违反工作纪律要求；</w:t>
            </w:r>
          </w:p>
          <w:p w14:paraId="61B0BDAD">
            <w:pPr>
              <w:spacing w:line="255" w:lineRule="auto"/>
              <w:rPr>
                <w:rFonts w:ascii="Arial"/>
                <w:sz w:val="21"/>
              </w:rPr>
            </w:pPr>
          </w:p>
          <w:p w14:paraId="2F4C83E3">
            <w:pPr>
              <w:pStyle w:val="14"/>
              <w:spacing w:before="65" w:line="228" w:lineRule="auto"/>
              <w:ind w:left="126"/>
              <w:rPr>
                <w:rFonts w:ascii="Arial"/>
                <w:sz w:val="21"/>
              </w:rPr>
            </w:pPr>
            <w:r>
              <w:rPr>
                <w:spacing w:val="8"/>
              </w:rPr>
              <w:t>（2）将征集人委托的工作转包或分包</w:t>
            </w:r>
            <w:r>
              <w:rPr>
                <w:rFonts w:hint="eastAsia"/>
                <w:spacing w:val="8"/>
                <w:lang w:eastAsia="zh-CN"/>
              </w:rPr>
              <w:t>、卖包</w:t>
            </w:r>
            <w:r>
              <w:rPr>
                <w:spacing w:val="8"/>
              </w:rPr>
              <w:t>给其他单位或个人；</w:t>
            </w:r>
          </w:p>
          <w:p w14:paraId="1882FE0D">
            <w:pPr>
              <w:pStyle w:val="14"/>
              <w:spacing w:before="65" w:line="328" w:lineRule="auto"/>
              <w:ind w:left="115" w:right="6" w:firstLine="11"/>
            </w:pPr>
            <w:r>
              <w:rPr>
                <w:spacing w:val="9"/>
              </w:rPr>
              <w:t>（3）供应商及其人员工作出现重大过失，或有恶意串通修改</w:t>
            </w:r>
            <w:r>
              <w:rPr>
                <w:spacing w:val="12"/>
              </w:rPr>
              <w:t xml:space="preserve"> </w:t>
            </w:r>
            <w:r>
              <w:rPr>
                <w:spacing w:val="6"/>
              </w:rPr>
              <w:t>送审资料的弄虚作假行为，牟取非法利益，给国家造成损失或</w:t>
            </w:r>
            <w:r>
              <w:rPr>
                <w:spacing w:val="5"/>
              </w:rPr>
              <w:t xml:space="preserve"> </w:t>
            </w:r>
            <w:r>
              <w:rPr>
                <w:spacing w:val="8"/>
              </w:rPr>
              <w:t>给工作造成恶劣影响的；</w:t>
            </w:r>
          </w:p>
          <w:p w14:paraId="51B5026C">
            <w:pPr>
              <w:spacing w:line="255" w:lineRule="auto"/>
              <w:rPr>
                <w:rFonts w:ascii="Arial"/>
                <w:sz w:val="21"/>
              </w:rPr>
            </w:pPr>
          </w:p>
          <w:p w14:paraId="4DF95434">
            <w:pPr>
              <w:pStyle w:val="14"/>
              <w:spacing w:before="65" w:line="327" w:lineRule="auto"/>
              <w:ind w:left="115" w:right="6" w:firstLine="10"/>
            </w:pPr>
            <w:r>
              <w:rPr>
                <w:spacing w:val="9"/>
              </w:rPr>
              <w:t>（4）供应商响应文件中所报材料与实际情况不符，征集人有</w:t>
            </w:r>
            <w:r>
              <w:rPr>
                <w:spacing w:val="12"/>
              </w:rPr>
              <w:t xml:space="preserve"> </w:t>
            </w:r>
            <w:r>
              <w:rPr>
                <w:spacing w:val="6"/>
              </w:rPr>
              <w:t>权单方面解除与供应商的所有委托业务；触犯法律的，承担全</w:t>
            </w:r>
            <w:r>
              <w:rPr>
                <w:spacing w:val="5"/>
              </w:rPr>
              <w:t xml:space="preserve"> </w:t>
            </w:r>
            <w:r>
              <w:rPr>
                <w:spacing w:val="6"/>
              </w:rPr>
              <w:t>部法律责任；</w:t>
            </w:r>
          </w:p>
          <w:p w14:paraId="03E0EF0A">
            <w:pPr>
              <w:spacing w:line="256" w:lineRule="auto"/>
              <w:rPr>
                <w:rFonts w:ascii="Arial"/>
                <w:sz w:val="21"/>
              </w:rPr>
            </w:pPr>
          </w:p>
          <w:p w14:paraId="58783103">
            <w:pPr>
              <w:pStyle w:val="14"/>
              <w:spacing w:before="65" w:line="303" w:lineRule="auto"/>
              <w:ind w:left="119" w:right="6" w:firstLine="7"/>
            </w:pPr>
            <w:r>
              <w:rPr>
                <w:spacing w:val="9"/>
              </w:rPr>
              <w:t>（5）征集人依据中介机构考核办法等对供应商进行考核，考</w:t>
            </w:r>
            <w:r>
              <w:rPr>
                <w:spacing w:val="12"/>
              </w:rPr>
              <w:t xml:space="preserve"> </w:t>
            </w:r>
            <w:r>
              <w:rPr>
                <w:spacing w:val="7"/>
              </w:rPr>
              <w:t>核不合格者予以清退。</w:t>
            </w:r>
          </w:p>
        </w:tc>
      </w:tr>
      <w:tr w14:paraId="12A30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8" w:hRule="atLeast"/>
        </w:trPr>
        <w:tc>
          <w:tcPr>
            <w:tcW w:w="894" w:type="dxa"/>
            <w:vAlign w:val="top"/>
          </w:tcPr>
          <w:p w14:paraId="3B828339">
            <w:pPr>
              <w:spacing w:line="259" w:lineRule="auto"/>
              <w:rPr>
                <w:rFonts w:ascii="Arial"/>
                <w:sz w:val="21"/>
              </w:rPr>
            </w:pPr>
          </w:p>
          <w:p w14:paraId="3B9BED2C">
            <w:pPr>
              <w:spacing w:line="259" w:lineRule="auto"/>
              <w:rPr>
                <w:rFonts w:ascii="Arial"/>
                <w:sz w:val="21"/>
              </w:rPr>
            </w:pPr>
          </w:p>
          <w:p w14:paraId="26A23FEB">
            <w:pPr>
              <w:spacing w:line="259" w:lineRule="auto"/>
              <w:rPr>
                <w:rFonts w:ascii="Arial"/>
                <w:sz w:val="21"/>
              </w:rPr>
            </w:pPr>
          </w:p>
          <w:p w14:paraId="7F0DDD27">
            <w:pPr>
              <w:spacing w:line="259" w:lineRule="auto"/>
              <w:rPr>
                <w:rFonts w:ascii="Arial"/>
                <w:sz w:val="21"/>
              </w:rPr>
            </w:pPr>
          </w:p>
          <w:p w14:paraId="332FFAC5">
            <w:pPr>
              <w:spacing w:line="259" w:lineRule="auto"/>
              <w:rPr>
                <w:rFonts w:ascii="Arial"/>
                <w:sz w:val="21"/>
              </w:rPr>
            </w:pPr>
          </w:p>
          <w:p w14:paraId="62C8F28F">
            <w:pPr>
              <w:spacing w:line="259" w:lineRule="auto"/>
              <w:rPr>
                <w:rFonts w:ascii="Arial"/>
                <w:sz w:val="21"/>
              </w:rPr>
            </w:pPr>
          </w:p>
          <w:p w14:paraId="7DA11DBF">
            <w:pPr>
              <w:spacing w:line="259" w:lineRule="auto"/>
              <w:rPr>
                <w:rFonts w:ascii="Arial"/>
                <w:sz w:val="21"/>
              </w:rPr>
            </w:pPr>
          </w:p>
          <w:p w14:paraId="5CFF4A78">
            <w:pPr>
              <w:spacing w:line="259" w:lineRule="auto"/>
              <w:rPr>
                <w:rFonts w:ascii="Arial"/>
                <w:sz w:val="21"/>
              </w:rPr>
            </w:pPr>
          </w:p>
          <w:p w14:paraId="7732F0B0">
            <w:pPr>
              <w:pStyle w:val="14"/>
              <w:spacing w:before="65" w:line="268" w:lineRule="exact"/>
              <w:ind w:left="191"/>
            </w:pPr>
            <w:r>
              <w:rPr>
                <w:spacing w:val="2"/>
                <w:position w:val="1"/>
              </w:rPr>
              <w:t>37.6</w:t>
            </w:r>
          </w:p>
        </w:tc>
        <w:tc>
          <w:tcPr>
            <w:tcW w:w="2126" w:type="dxa"/>
            <w:vAlign w:val="top"/>
          </w:tcPr>
          <w:p w14:paraId="3EB416BC">
            <w:pPr>
              <w:spacing w:line="259" w:lineRule="auto"/>
              <w:rPr>
                <w:rFonts w:ascii="Arial"/>
                <w:sz w:val="21"/>
              </w:rPr>
            </w:pPr>
          </w:p>
          <w:p w14:paraId="59AD4EEB">
            <w:pPr>
              <w:spacing w:line="259" w:lineRule="auto"/>
              <w:rPr>
                <w:rFonts w:ascii="Arial"/>
                <w:sz w:val="21"/>
              </w:rPr>
            </w:pPr>
          </w:p>
          <w:p w14:paraId="42F517AA">
            <w:pPr>
              <w:spacing w:line="259" w:lineRule="auto"/>
              <w:rPr>
                <w:rFonts w:ascii="Arial"/>
                <w:sz w:val="21"/>
              </w:rPr>
            </w:pPr>
          </w:p>
          <w:p w14:paraId="6F0F0318">
            <w:pPr>
              <w:spacing w:line="259" w:lineRule="auto"/>
              <w:rPr>
                <w:rFonts w:ascii="Arial"/>
                <w:sz w:val="21"/>
              </w:rPr>
            </w:pPr>
          </w:p>
          <w:p w14:paraId="6B9D00E2">
            <w:pPr>
              <w:spacing w:line="259" w:lineRule="auto"/>
              <w:rPr>
                <w:rFonts w:ascii="Arial"/>
                <w:sz w:val="21"/>
              </w:rPr>
            </w:pPr>
          </w:p>
          <w:p w14:paraId="63797965">
            <w:pPr>
              <w:spacing w:line="259" w:lineRule="auto"/>
              <w:rPr>
                <w:rFonts w:ascii="Arial"/>
                <w:sz w:val="21"/>
              </w:rPr>
            </w:pPr>
          </w:p>
          <w:p w14:paraId="07FA6064">
            <w:pPr>
              <w:spacing w:line="259" w:lineRule="auto"/>
              <w:rPr>
                <w:rFonts w:ascii="Arial"/>
                <w:sz w:val="21"/>
              </w:rPr>
            </w:pPr>
          </w:p>
          <w:p w14:paraId="56C83476">
            <w:pPr>
              <w:spacing w:line="259" w:lineRule="auto"/>
              <w:rPr>
                <w:rFonts w:ascii="Arial"/>
                <w:sz w:val="21"/>
              </w:rPr>
            </w:pPr>
          </w:p>
          <w:p w14:paraId="1AE703FC">
            <w:pPr>
              <w:pStyle w:val="14"/>
              <w:spacing w:before="65" w:line="228" w:lineRule="auto"/>
              <w:ind w:left="117"/>
            </w:pPr>
            <w:r>
              <w:rPr>
                <w:spacing w:val="8"/>
              </w:rPr>
              <w:t>其他补充说明</w:t>
            </w:r>
          </w:p>
        </w:tc>
        <w:tc>
          <w:tcPr>
            <w:tcW w:w="5695" w:type="dxa"/>
            <w:vAlign w:val="top"/>
          </w:tcPr>
          <w:p w14:paraId="4A8C387A">
            <w:pPr>
              <w:pStyle w:val="14"/>
              <w:spacing w:before="197" w:line="327" w:lineRule="auto"/>
              <w:ind w:left="117" w:right="6" w:firstLine="14"/>
            </w:pPr>
            <w:r>
              <w:rPr>
                <w:spacing w:val="9"/>
              </w:rPr>
              <w:t>1、框架协议采购类型：本项目采用封闭式框架协议入围采购</w:t>
            </w:r>
            <w:r>
              <w:rPr>
                <w:spacing w:val="7"/>
              </w:rPr>
              <w:t xml:space="preserve"> </w:t>
            </w:r>
            <w:r>
              <w:rPr>
                <w:spacing w:val="6"/>
              </w:rPr>
              <w:t>的方式，入围供应商无正当理由，不得主动放弃入围资格或者</w:t>
            </w:r>
            <w:r>
              <w:rPr>
                <w:spacing w:val="3"/>
              </w:rPr>
              <w:t xml:space="preserve"> </w:t>
            </w:r>
            <w:r>
              <w:rPr>
                <w:spacing w:val="6"/>
              </w:rPr>
              <w:t>退出框架协议。</w:t>
            </w:r>
          </w:p>
          <w:p w14:paraId="55482E52">
            <w:pPr>
              <w:spacing w:line="253" w:lineRule="auto"/>
              <w:rPr>
                <w:rFonts w:ascii="Arial"/>
                <w:sz w:val="21"/>
              </w:rPr>
            </w:pPr>
          </w:p>
          <w:p w14:paraId="3795B904">
            <w:pPr>
              <w:pStyle w:val="14"/>
              <w:spacing w:before="65" w:line="303" w:lineRule="auto"/>
              <w:ind w:left="117" w:firstLine="1"/>
            </w:pPr>
            <w:r>
              <w:rPr>
                <w:spacing w:val="8"/>
              </w:rPr>
              <w:t>2、入围供应商有下列情形之一，尚未签订框架协议的，取消</w:t>
            </w:r>
            <w:r>
              <w:t xml:space="preserve"> </w:t>
            </w:r>
            <w:r>
              <w:rPr>
                <w:spacing w:val="-1"/>
              </w:rPr>
              <w:t>其入围资格；已经签订框架协议的，解除与其签订的框架协议：</w:t>
            </w:r>
          </w:p>
          <w:p w14:paraId="5C53CA06">
            <w:pPr>
              <w:spacing w:line="257" w:lineRule="auto"/>
              <w:rPr>
                <w:rFonts w:ascii="Arial"/>
                <w:sz w:val="21"/>
              </w:rPr>
            </w:pPr>
          </w:p>
          <w:p w14:paraId="5A81319B">
            <w:pPr>
              <w:pStyle w:val="14"/>
              <w:spacing w:before="65" w:line="228" w:lineRule="auto"/>
              <w:ind w:left="126"/>
            </w:pPr>
            <w:r>
              <w:rPr>
                <w:spacing w:val="8"/>
              </w:rPr>
              <w:t>（1）恶意串通谋取入围或者合同成交的；</w:t>
            </w:r>
          </w:p>
          <w:p w14:paraId="1216A654">
            <w:pPr>
              <w:spacing w:line="254" w:lineRule="auto"/>
              <w:rPr>
                <w:rFonts w:ascii="Arial"/>
                <w:sz w:val="21"/>
              </w:rPr>
            </w:pPr>
          </w:p>
          <w:p w14:paraId="73343FAA">
            <w:pPr>
              <w:pStyle w:val="14"/>
              <w:spacing w:before="65" w:line="228" w:lineRule="auto"/>
              <w:ind w:left="126"/>
            </w:pPr>
            <w:r>
              <w:rPr>
                <w:spacing w:val="8"/>
              </w:rPr>
              <w:t>（2）提供虚假材料谋取入围或者合同成交的；</w:t>
            </w:r>
          </w:p>
          <w:p w14:paraId="0044B37F">
            <w:pPr>
              <w:spacing w:line="255" w:lineRule="auto"/>
              <w:rPr>
                <w:rFonts w:ascii="Arial"/>
                <w:sz w:val="21"/>
              </w:rPr>
            </w:pPr>
          </w:p>
          <w:p w14:paraId="58C4F8D6">
            <w:pPr>
              <w:pStyle w:val="14"/>
              <w:spacing w:before="65" w:line="229" w:lineRule="auto"/>
              <w:ind w:left="126"/>
            </w:pPr>
            <w:r>
              <w:rPr>
                <w:spacing w:val="8"/>
              </w:rPr>
              <w:t>（3）无正当理由拒不接受合同授予的；</w:t>
            </w:r>
          </w:p>
          <w:p w14:paraId="48A23528">
            <w:pPr>
              <w:spacing w:line="256" w:lineRule="auto"/>
              <w:rPr>
                <w:rFonts w:ascii="Arial"/>
                <w:sz w:val="21"/>
              </w:rPr>
            </w:pPr>
          </w:p>
          <w:p w14:paraId="57095B70">
            <w:pPr>
              <w:pStyle w:val="14"/>
              <w:spacing w:before="66" w:line="228" w:lineRule="auto"/>
              <w:ind w:right="6"/>
              <w:jc w:val="right"/>
            </w:pPr>
            <w:r>
              <w:rPr>
                <w:spacing w:val="9"/>
              </w:rPr>
              <w:t>（4）不履行合同义务或者履行合同义务不符合约定，经征集</w:t>
            </w:r>
          </w:p>
        </w:tc>
      </w:tr>
    </w:tbl>
    <w:p w14:paraId="76153FF0">
      <w:pPr>
        <w:pStyle w:val="2"/>
      </w:pPr>
    </w:p>
    <w:p w14:paraId="0A6792FA">
      <w:pPr>
        <w:sectPr>
          <w:pgSz w:w="11920" w:h="16850"/>
          <w:pgMar w:top="1320" w:right="1744" w:bottom="400" w:left="1455" w:header="0" w:footer="0" w:gutter="0"/>
          <w:cols w:space="720" w:num="1"/>
        </w:sectPr>
      </w:pPr>
    </w:p>
    <w:tbl>
      <w:tblPr>
        <w:tblStyle w:val="13"/>
        <w:tblW w:w="87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2126"/>
        <w:gridCol w:w="5695"/>
      </w:tblGrid>
      <w:tr w14:paraId="696ED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9" w:hRule="atLeast"/>
        </w:trPr>
        <w:tc>
          <w:tcPr>
            <w:tcW w:w="894" w:type="dxa"/>
            <w:vAlign w:val="top"/>
          </w:tcPr>
          <w:p w14:paraId="09F7D490">
            <w:pPr>
              <w:rPr>
                <w:rFonts w:ascii="Arial"/>
                <w:sz w:val="21"/>
              </w:rPr>
            </w:pPr>
          </w:p>
        </w:tc>
        <w:tc>
          <w:tcPr>
            <w:tcW w:w="2126" w:type="dxa"/>
            <w:vAlign w:val="top"/>
          </w:tcPr>
          <w:p w14:paraId="479F954B">
            <w:pPr>
              <w:rPr>
                <w:rFonts w:ascii="Arial"/>
                <w:sz w:val="21"/>
              </w:rPr>
            </w:pPr>
          </w:p>
        </w:tc>
        <w:tc>
          <w:tcPr>
            <w:tcW w:w="5695" w:type="dxa"/>
            <w:vAlign w:val="top"/>
          </w:tcPr>
          <w:p w14:paraId="39F07E23">
            <w:pPr>
              <w:pStyle w:val="14"/>
              <w:spacing w:before="37" w:line="228" w:lineRule="auto"/>
              <w:ind w:left="118"/>
            </w:pPr>
            <w:r>
              <w:rPr>
                <w:spacing w:val="9"/>
              </w:rPr>
              <w:t>人请求合同签订后仍不履行或者仍未按约定履行的；</w:t>
            </w:r>
          </w:p>
          <w:p w14:paraId="4E59C181">
            <w:pPr>
              <w:spacing w:line="255" w:lineRule="auto"/>
              <w:rPr>
                <w:rFonts w:ascii="Arial"/>
                <w:sz w:val="21"/>
              </w:rPr>
            </w:pPr>
          </w:p>
          <w:p w14:paraId="1B5731EE">
            <w:pPr>
              <w:pStyle w:val="14"/>
              <w:spacing w:before="65" w:line="302" w:lineRule="auto"/>
              <w:ind w:left="115" w:right="6" w:firstLine="10"/>
            </w:pPr>
            <w:r>
              <w:rPr>
                <w:spacing w:val="9"/>
              </w:rPr>
              <w:t>（5）框架协议有效期内，因违法行为被禁止或限制参加政府</w:t>
            </w:r>
            <w:r>
              <w:rPr>
                <w:spacing w:val="12"/>
              </w:rPr>
              <w:t xml:space="preserve"> </w:t>
            </w:r>
            <w:r>
              <w:rPr>
                <w:spacing w:val="6"/>
              </w:rPr>
              <w:t>采购活动的；</w:t>
            </w:r>
          </w:p>
          <w:p w14:paraId="77172CB1">
            <w:pPr>
              <w:spacing w:line="256" w:lineRule="auto"/>
              <w:rPr>
                <w:rFonts w:ascii="Arial"/>
                <w:sz w:val="21"/>
              </w:rPr>
            </w:pPr>
          </w:p>
          <w:p w14:paraId="2EAAF477">
            <w:pPr>
              <w:pStyle w:val="14"/>
              <w:spacing w:before="65" w:line="228" w:lineRule="auto"/>
              <w:ind w:left="126"/>
            </w:pPr>
            <w:r>
              <w:rPr>
                <w:spacing w:val="7"/>
              </w:rPr>
              <w:t>（6）框架协议约定的其他情形。</w:t>
            </w:r>
          </w:p>
          <w:p w14:paraId="54628B8F">
            <w:pPr>
              <w:spacing w:line="256" w:lineRule="auto"/>
              <w:rPr>
                <w:rFonts w:ascii="Arial"/>
                <w:sz w:val="21"/>
              </w:rPr>
            </w:pPr>
          </w:p>
          <w:p w14:paraId="1DE2AAB4">
            <w:pPr>
              <w:pStyle w:val="14"/>
              <w:spacing w:before="65" w:line="378" w:lineRule="auto"/>
              <w:ind w:left="115" w:right="6"/>
              <w:jc w:val="both"/>
            </w:pPr>
            <w:r>
              <w:rPr>
                <w:color w:val="0000FF"/>
                <w:spacing w:val="14"/>
              </w:rPr>
              <w:t>被取消入围资格或者被解除框架协议的供应商不得参加同一</w:t>
            </w:r>
            <w:r>
              <w:rPr>
                <w:color w:val="0000FF"/>
                <w:spacing w:val="2"/>
              </w:rPr>
              <w:t xml:space="preserve"> </w:t>
            </w:r>
            <w:r>
              <w:rPr>
                <w:color w:val="0000FF"/>
                <w:spacing w:val="6"/>
              </w:rPr>
              <w:t>封闭式框架协议补充征集，或者重新申请加入同一开放式框架</w:t>
            </w:r>
            <w:r>
              <w:rPr>
                <w:color w:val="0000FF"/>
                <w:spacing w:val="4"/>
              </w:rPr>
              <w:t xml:space="preserve"> </w:t>
            </w:r>
            <w:r>
              <w:rPr>
                <w:color w:val="0000FF"/>
                <w:spacing w:val="3"/>
              </w:rPr>
              <w:t>协议。</w:t>
            </w:r>
          </w:p>
          <w:p w14:paraId="5DFE8A4E">
            <w:pPr>
              <w:pStyle w:val="14"/>
              <w:spacing w:before="157" w:line="340" w:lineRule="auto"/>
              <w:ind w:left="115" w:firstLine="4"/>
            </w:pPr>
            <w:r>
              <w:rPr>
                <w:spacing w:val="2"/>
              </w:rPr>
              <w:t>3、本项目涉及商品包装或快递包装的，按照《财政部办公厅、</w:t>
            </w:r>
            <w:r>
              <w:rPr>
                <w:spacing w:val="12"/>
              </w:rPr>
              <w:t xml:space="preserve"> </w:t>
            </w:r>
            <w:r>
              <w:rPr>
                <w:spacing w:val="7"/>
              </w:rPr>
              <w:t>生态环境部办公厅、国家邮政局办公室关于印发&lt;商品包装政</w:t>
            </w:r>
            <w:r>
              <w:rPr>
                <w:spacing w:val="14"/>
              </w:rPr>
              <w:t xml:space="preserve"> 府采购需求标准(试行)&gt;、&lt;快递包装政府采购需求标准(试</w:t>
            </w:r>
            <w:r>
              <w:rPr>
                <w:spacing w:val="11"/>
              </w:rPr>
              <w:t xml:space="preserve"> </w:t>
            </w:r>
            <w:r>
              <w:rPr>
                <w:spacing w:val="3"/>
              </w:rPr>
              <w:t>行)&gt;的通知》</w:t>
            </w:r>
            <w:r>
              <w:rPr>
                <w:spacing w:val="-42"/>
              </w:rPr>
              <w:t xml:space="preserve"> </w:t>
            </w:r>
            <w:r>
              <w:rPr>
                <w:spacing w:val="3"/>
              </w:rPr>
              <w:t>(财办库[2020]123号)要求执行。</w:t>
            </w:r>
          </w:p>
          <w:p w14:paraId="591C7FE9">
            <w:pPr>
              <w:pStyle w:val="14"/>
              <w:spacing w:before="65" w:line="328" w:lineRule="auto"/>
              <w:ind w:right="6" w:firstLine="220" w:firstLineChars="100"/>
            </w:pPr>
            <w:r>
              <w:rPr>
                <w:spacing w:val="10"/>
              </w:rPr>
              <w:t>4、有融资需求的中小微企业，凭借政府采购中标（</w:t>
            </w:r>
            <w:r>
              <w:rPr>
                <w:spacing w:val="9"/>
              </w:rPr>
              <w:t>成交）通</w:t>
            </w:r>
            <w:r>
              <w:rPr>
                <w:spacing w:val="5"/>
              </w:rPr>
              <w:t>知书和签订的政府采购合同，通过“徽采云</w:t>
            </w:r>
            <w:r>
              <w:rPr>
                <w:spacing w:val="-70"/>
              </w:rPr>
              <w:t xml:space="preserve"> </w:t>
            </w:r>
            <w:r>
              <w:rPr>
                <w:spacing w:val="5"/>
              </w:rPr>
              <w:t>”金融服务</w:t>
            </w:r>
            <w:r>
              <w:rPr>
                <w:spacing w:val="4"/>
              </w:rPr>
              <w:t>模块进</w:t>
            </w:r>
            <w:r>
              <w:rPr>
                <w:spacing w:val="6"/>
              </w:rPr>
              <w:t>行融资申请。</w:t>
            </w:r>
          </w:p>
        </w:tc>
      </w:tr>
      <w:tr w14:paraId="2807A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3" w:hRule="atLeast"/>
        </w:trPr>
        <w:tc>
          <w:tcPr>
            <w:tcW w:w="894" w:type="dxa"/>
            <w:vAlign w:val="top"/>
          </w:tcPr>
          <w:p w14:paraId="180C4CFE">
            <w:pPr>
              <w:spacing w:line="269" w:lineRule="auto"/>
              <w:rPr>
                <w:rFonts w:ascii="Arial"/>
                <w:sz w:val="21"/>
              </w:rPr>
            </w:pPr>
          </w:p>
          <w:p w14:paraId="682B5D02">
            <w:pPr>
              <w:spacing w:line="269" w:lineRule="auto"/>
              <w:rPr>
                <w:rFonts w:ascii="Arial"/>
                <w:sz w:val="21"/>
              </w:rPr>
            </w:pPr>
          </w:p>
          <w:p w14:paraId="012D37C9">
            <w:pPr>
              <w:spacing w:line="269" w:lineRule="auto"/>
              <w:rPr>
                <w:rFonts w:ascii="Arial"/>
                <w:sz w:val="21"/>
              </w:rPr>
            </w:pPr>
          </w:p>
          <w:p w14:paraId="53B5B805">
            <w:pPr>
              <w:spacing w:line="270" w:lineRule="auto"/>
              <w:rPr>
                <w:rFonts w:ascii="Arial"/>
                <w:sz w:val="21"/>
              </w:rPr>
            </w:pPr>
          </w:p>
          <w:p w14:paraId="46008D9B">
            <w:pPr>
              <w:spacing w:line="270" w:lineRule="auto"/>
              <w:rPr>
                <w:rFonts w:ascii="Arial"/>
                <w:sz w:val="21"/>
              </w:rPr>
            </w:pPr>
          </w:p>
          <w:p w14:paraId="32411A84">
            <w:pPr>
              <w:pStyle w:val="14"/>
              <w:spacing w:before="65" w:line="269" w:lineRule="exact"/>
              <w:ind w:left="191"/>
            </w:pPr>
            <w:r>
              <w:rPr>
                <w:spacing w:val="2"/>
                <w:position w:val="1"/>
              </w:rPr>
              <w:t>37.7</w:t>
            </w:r>
          </w:p>
        </w:tc>
        <w:tc>
          <w:tcPr>
            <w:tcW w:w="2126" w:type="dxa"/>
            <w:vAlign w:val="top"/>
          </w:tcPr>
          <w:p w14:paraId="60D072D7">
            <w:pPr>
              <w:spacing w:line="269" w:lineRule="auto"/>
              <w:rPr>
                <w:rFonts w:ascii="Arial"/>
                <w:sz w:val="21"/>
              </w:rPr>
            </w:pPr>
          </w:p>
          <w:p w14:paraId="5DE4D962">
            <w:pPr>
              <w:spacing w:line="269" w:lineRule="auto"/>
              <w:rPr>
                <w:rFonts w:ascii="Arial"/>
                <w:sz w:val="21"/>
              </w:rPr>
            </w:pPr>
          </w:p>
          <w:p w14:paraId="1E6849F5">
            <w:pPr>
              <w:spacing w:line="269" w:lineRule="auto"/>
              <w:rPr>
                <w:rFonts w:ascii="Arial"/>
                <w:sz w:val="21"/>
              </w:rPr>
            </w:pPr>
          </w:p>
          <w:p w14:paraId="246AD06E">
            <w:pPr>
              <w:spacing w:line="270" w:lineRule="auto"/>
              <w:rPr>
                <w:rFonts w:ascii="Arial"/>
                <w:sz w:val="21"/>
              </w:rPr>
            </w:pPr>
          </w:p>
          <w:p w14:paraId="2688E4ED">
            <w:pPr>
              <w:spacing w:line="270" w:lineRule="auto"/>
              <w:rPr>
                <w:rFonts w:ascii="Arial"/>
                <w:sz w:val="21"/>
              </w:rPr>
            </w:pPr>
          </w:p>
          <w:p w14:paraId="76583E68">
            <w:pPr>
              <w:pStyle w:val="14"/>
              <w:spacing w:before="65" w:line="228" w:lineRule="auto"/>
              <w:ind w:left="116"/>
            </w:pPr>
            <w:r>
              <w:rPr>
                <w:spacing w:val="7"/>
              </w:rPr>
              <w:t>补充机制</w:t>
            </w:r>
          </w:p>
        </w:tc>
        <w:tc>
          <w:tcPr>
            <w:tcW w:w="5695" w:type="dxa"/>
            <w:vAlign w:val="top"/>
          </w:tcPr>
          <w:p w14:paraId="1C650CB5">
            <w:pPr>
              <w:pStyle w:val="14"/>
              <w:spacing w:before="195" w:line="328" w:lineRule="auto"/>
              <w:ind w:left="116" w:right="6" w:firstLine="15"/>
              <w:rPr>
                <w:rFonts w:ascii="Arial"/>
                <w:sz w:val="21"/>
                <w:highlight w:val="red"/>
              </w:rPr>
            </w:pPr>
            <w:r>
              <w:rPr>
                <w:spacing w:val="8"/>
              </w:rPr>
              <w:t>1.</w:t>
            </w:r>
            <w:r>
              <w:rPr>
                <w:spacing w:val="8"/>
                <w:highlight w:val="red"/>
              </w:rPr>
              <w:t>除剩余入围供应商不足入围供应商总数70%且影响框架协议</w:t>
            </w:r>
            <w:r>
              <w:rPr>
                <w:spacing w:val="18"/>
                <w:highlight w:val="red"/>
              </w:rPr>
              <w:t xml:space="preserve"> </w:t>
            </w:r>
            <w:r>
              <w:rPr>
                <w:spacing w:val="6"/>
                <w:highlight w:val="red"/>
              </w:rPr>
              <w:t>执行的情形外，框架协议有效期内，征集人不得补充征集供应</w:t>
            </w:r>
            <w:r>
              <w:rPr>
                <w:spacing w:val="4"/>
                <w:highlight w:val="red"/>
              </w:rPr>
              <w:t xml:space="preserve"> </w:t>
            </w:r>
            <w:r>
              <w:rPr>
                <w:highlight w:val="red"/>
              </w:rPr>
              <w:t>商。</w:t>
            </w:r>
          </w:p>
          <w:p w14:paraId="13EF73AC">
            <w:pPr>
              <w:pStyle w:val="14"/>
              <w:spacing w:before="65" w:line="340" w:lineRule="auto"/>
              <w:ind w:left="116" w:right="6" w:firstLine="2"/>
            </w:pPr>
            <w:r>
              <w:rPr>
                <w:spacing w:val="6"/>
              </w:rPr>
              <w:t>2.征集人补充征集供应商的，补充征集规则应当在</w:t>
            </w:r>
            <w:r>
              <w:rPr>
                <w:spacing w:val="5"/>
              </w:rPr>
              <w:t>框架协议中</w:t>
            </w:r>
            <w:r>
              <w:t xml:space="preserve"> </w:t>
            </w:r>
            <w:r>
              <w:rPr>
                <w:spacing w:val="6"/>
              </w:rPr>
              <w:t>约定，补充征集的条件、程序、评审方法和淘汰比例应当与初</w:t>
            </w:r>
            <w:r>
              <w:rPr>
                <w:spacing w:val="4"/>
              </w:rPr>
              <w:t xml:space="preserve"> </w:t>
            </w:r>
            <w:r>
              <w:rPr>
                <w:spacing w:val="6"/>
              </w:rPr>
              <w:t>次征集相同。补充征集应当遵守原框架协议的有效期。补充征</w:t>
            </w:r>
            <w:r>
              <w:rPr>
                <w:spacing w:val="4"/>
              </w:rPr>
              <w:t xml:space="preserve"> </w:t>
            </w:r>
            <w:r>
              <w:rPr>
                <w:spacing w:val="8"/>
              </w:rPr>
              <w:t>集期间，原框架协议继续履行。</w:t>
            </w:r>
          </w:p>
        </w:tc>
      </w:tr>
      <w:tr w14:paraId="4007C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8" w:hRule="atLeast"/>
        </w:trPr>
        <w:tc>
          <w:tcPr>
            <w:tcW w:w="894" w:type="dxa"/>
            <w:vAlign w:val="top"/>
          </w:tcPr>
          <w:p w14:paraId="10E048EE">
            <w:pPr>
              <w:spacing w:line="333" w:lineRule="auto"/>
              <w:rPr>
                <w:rFonts w:ascii="Arial"/>
                <w:sz w:val="21"/>
              </w:rPr>
            </w:pPr>
          </w:p>
          <w:p w14:paraId="3804447E">
            <w:pPr>
              <w:pStyle w:val="14"/>
              <w:spacing w:before="65" w:line="269" w:lineRule="exact"/>
              <w:ind w:left="191"/>
            </w:pPr>
            <w:r>
              <w:rPr>
                <w:spacing w:val="2"/>
                <w:position w:val="1"/>
              </w:rPr>
              <w:t>37.8</w:t>
            </w:r>
          </w:p>
        </w:tc>
        <w:tc>
          <w:tcPr>
            <w:tcW w:w="2126" w:type="dxa"/>
            <w:vAlign w:val="top"/>
          </w:tcPr>
          <w:p w14:paraId="269B7BC7">
            <w:pPr>
              <w:spacing w:line="334" w:lineRule="auto"/>
              <w:rPr>
                <w:rFonts w:ascii="Arial"/>
                <w:sz w:val="21"/>
              </w:rPr>
            </w:pPr>
          </w:p>
          <w:p w14:paraId="69ABD272">
            <w:pPr>
              <w:pStyle w:val="14"/>
              <w:spacing w:before="65" w:line="228" w:lineRule="auto"/>
            </w:pPr>
            <w:r>
              <w:rPr>
                <w:spacing w:val="7"/>
              </w:rPr>
              <w:t>特别提醒</w:t>
            </w:r>
          </w:p>
        </w:tc>
        <w:tc>
          <w:tcPr>
            <w:tcW w:w="5695" w:type="dxa"/>
            <w:vAlign w:val="top"/>
          </w:tcPr>
          <w:p w14:paraId="2AB5E948">
            <w:pPr>
              <w:pStyle w:val="14"/>
              <w:spacing w:before="197" w:line="228" w:lineRule="auto"/>
              <w:jc w:val="right"/>
            </w:pPr>
            <w:r>
              <w:rPr>
                <w:spacing w:val="6"/>
              </w:rPr>
              <w:t>因电子交易系统出现软件设计或功能缺陷、运</w:t>
            </w:r>
            <w:r>
              <w:rPr>
                <w:spacing w:val="5"/>
              </w:rPr>
              <w:t>行异常等情况，</w:t>
            </w:r>
          </w:p>
          <w:p w14:paraId="362E5EA9">
            <w:pPr>
              <w:spacing w:line="254" w:lineRule="auto"/>
              <w:rPr>
                <w:rFonts w:ascii="Arial"/>
                <w:sz w:val="21"/>
              </w:rPr>
            </w:pPr>
          </w:p>
          <w:p w14:paraId="43EFDDCC">
            <w:pPr>
              <w:pStyle w:val="14"/>
              <w:spacing w:before="65" w:line="228" w:lineRule="auto"/>
              <w:ind w:left="116"/>
              <w:outlineLvl w:val="0"/>
            </w:pPr>
            <w:r>
              <w:rPr>
                <w:spacing w:val="9"/>
              </w:rPr>
              <w:t>影响政府采购活动正常进行的，政府采购各方当事人免责。</w:t>
            </w:r>
          </w:p>
        </w:tc>
      </w:tr>
    </w:tbl>
    <w:p w14:paraId="2331F68F">
      <w:pPr>
        <w:pStyle w:val="2"/>
      </w:pPr>
    </w:p>
    <w:p w14:paraId="2C25D22F">
      <w:pPr>
        <w:sectPr>
          <w:pgSz w:w="11920" w:h="16850"/>
          <w:pgMar w:top="1320" w:right="1744" w:bottom="400" w:left="1455" w:header="0" w:footer="0" w:gutter="0"/>
          <w:cols w:space="720" w:num="1"/>
        </w:sectPr>
      </w:pPr>
    </w:p>
    <w:p w14:paraId="5AA926E1">
      <w:pPr>
        <w:spacing w:before="71" w:line="225" w:lineRule="auto"/>
        <w:ind w:left="2878"/>
        <w:rPr>
          <w:rFonts w:ascii="宋体" w:hAnsi="宋体" w:eastAsia="宋体" w:cs="宋体"/>
          <w:sz w:val="35"/>
          <w:szCs w:val="35"/>
        </w:rPr>
      </w:pPr>
      <w:r>
        <w:rPr>
          <w:rFonts w:ascii="宋体" w:hAnsi="宋体" w:eastAsia="宋体" w:cs="宋体"/>
          <w:b/>
          <w:bCs/>
          <w:spacing w:val="5"/>
          <w:sz w:val="35"/>
          <w:szCs w:val="35"/>
        </w:rPr>
        <w:t>二、供应商须知正文</w:t>
      </w:r>
    </w:p>
    <w:p w14:paraId="50E59B1C">
      <w:pPr>
        <w:spacing w:before="44" w:line="229" w:lineRule="auto"/>
        <w:outlineLvl w:val="1"/>
        <w:rPr>
          <w:rFonts w:ascii="宋体" w:hAnsi="宋体" w:eastAsia="宋体" w:cs="宋体"/>
          <w:sz w:val="20"/>
          <w:szCs w:val="20"/>
        </w:rPr>
      </w:pPr>
      <w:r>
        <w:rPr>
          <w:rFonts w:ascii="宋体" w:hAnsi="宋体" w:eastAsia="宋体" w:cs="宋体"/>
          <w:b/>
          <w:bCs/>
          <w:spacing w:val="6"/>
          <w:sz w:val="20"/>
          <w:szCs w:val="20"/>
        </w:rPr>
        <w:t>一、适用范围</w:t>
      </w:r>
    </w:p>
    <w:p w14:paraId="133A44B4">
      <w:pPr>
        <w:spacing w:before="159" w:line="228" w:lineRule="auto"/>
        <w:ind w:left="453"/>
        <w:rPr>
          <w:rFonts w:ascii="宋体" w:hAnsi="宋体" w:eastAsia="宋体" w:cs="宋体"/>
          <w:sz w:val="20"/>
          <w:szCs w:val="20"/>
        </w:rPr>
      </w:pPr>
      <w:r>
        <w:rPr>
          <w:rFonts w:ascii="宋体" w:hAnsi="宋体" w:eastAsia="宋体" w:cs="宋体"/>
          <w:spacing w:val="8"/>
          <w:sz w:val="20"/>
          <w:szCs w:val="20"/>
        </w:rPr>
        <w:t>1.1 本征集文件仅适用于本次公开征集所述的服务项目采购。</w:t>
      </w:r>
    </w:p>
    <w:p w14:paraId="1009971E">
      <w:pPr>
        <w:spacing w:before="163" w:line="229" w:lineRule="auto"/>
        <w:ind w:left="440"/>
        <w:rPr>
          <w:rFonts w:ascii="宋体" w:hAnsi="宋体" w:eastAsia="宋体" w:cs="宋体"/>
          <w:sz w:val="20"/>
          <w:szCs w:val="20"/>
        </w:rPr>
      </w:pPr>
      <w:r>
        <w:rPr>
          <w:rFonts w:ascii="宋体" w:hAnsi="宋体" w:eastAsia="宋体" w:cs="宋体"/>
          <w:spacing w:val="4"/>
          <w:sz w:val="20"/>
          <w:szCs w:val="20"/>
        </w:rPr>
        <w:t>2.定义</w:t>
      </w:r>
    </w:p>
    <w:p w14:paraId="4EE261DC">
      <w:pPr>
        <w:spacing w:before="159" w:line="303" w:lineRule="auto"/>
        <w:ind w:left="44" w:right="2" w:firstLine="396"/>
        <w:rPr>
          <w:rFonts w:ascii="宋体" w:hAnsi="宋体" w:eastAsia="宋体" w:cs="宋体"/>
          <w:sz w:val="20"/>
          <w:szCs w:val="20"/>
        </w:rPr>
      </w:pPr>
      <w:r>
        <w:rPr>
          <w:rFonts w:ascii="宋体" w:hAnsi="宋体" w:eastAsia="宋体" w:cs="宋体"/>
          <w:spacing w:val="10"/>
          <w:sz w:val="20"/>
          <w:szCs w:val="20"/>
        </w:rPr>
        <w:t>2.1 服务：系指除货物和工程以外的其他政府采购对象，包括咨询、调研、评估、规划、设</w:t>
      </w:r>
      <w:r>
        <w:rPr>
          <w:rFonts w:ascii="宋体" w:hAnsi="宋体" w:eastAsia="宋体" w:cs="宋体"/>
          <w:spacing w:val="8"/>
          <w:sz w:val="20"/>
          <w:szCs w:val="20"/>
        </w:rPr>
        <w:t xml:space="preserve"> </w:t>
      </w:r>
      <w:r>
        <w:rPr>
          <w:rFonts w:ascii="宋体" w:hAnsi="宋体" w:eastAsia="宋体" w:cs="宋体"/>
          <w:spacing w:val="9"/>
          <w:sz w:val="20"/>
          <w:szCs w:val="20"/>
        </w:rPr>
        <w:t>计、监理、审计、保险、租赁、印刷、维修、物业管理等。</w:t>
      </w:r>
    </w:p>
    <w:p w14:paraId="6645C5A7">
      <w:pPr>
        <w:spacing w:before="160" w:line="304" w:lineRule="auto"/>
        <w:ind w:left="54" w:firstLine="385"/>
        <w:rPr>
          <w:rFonts w:ascii="宋体" w:hAnsi="宋体" w:eastAsia="宋体" w:cs="宋体"/>
          <w:sz w:val="20"/>
          <w:szCs w:val="20"/>
        </w:rPr>
      </w:pPr>
      <w:r>
        <w:rPr>
          <w:rFonts w:ascii="宋体" w:hAnsi="宋体" w:eastAsia="宋体" w:cs="宋体"/>
          <w:spacing w:val="10"/>
          <w:sz w:val="20"/>
          <w:szCs w:val="20"/>
        </w:rPr>
        <w:t>2.2 时限（年份、月份等）计算：系指从提交加入框架协议申请的截止时间向前追溯X年/月</w:t>
      </w:r>
      <w:r>
        <w:rPr>
          <w:rFonts w:ascii="宋体" w:hAnsi="宋体" w:eastAsia="宋体" w:cs="宋体"/>
          <w:spacing w:val="1"/>
          <w:sz w:val="20"/>
          <w:szCs w:val="20"/>
        </w:rPr>
        <w:t xml:space="preserve"> </w:t>
      </w:r>
      <w:r>
        <w:rPr>
          <w:rFonts w:ascii="宋体" w:hAnsi="宋体" w:eastAsia="宋体" w:cs="宋体"/>
          <w:spacing w:val="4"/>
          <w:sz w:val="20"/>
          <w:szCs w:val="20"/>
        </w:rPr>
        <w:t>（“X</w:t>
      </w:r>
      <w:r>
        <w:rPr>
          <w:rFonts w:ascii="宋体" w:hAnsi="宋体" w:eastAsia="宋体" w:cs="宋体"/>
          <w:spacing w:val="-61"/>
          <w:sz w:val="20"/>
          <w:szCs w:val="20"/>
        </w:rPr>
        <w:t xml:space="preserve"> </w:t>
      </w:r>
      <w:r>
        <w:rPr>
          <w:rFonts w:ascii="宋体" w:hAnsi="宋体" w:eastAsia="宋体" w:cs="宋体"/>
          <w:spacing w:val="4"/>
          <w:sz w:val="20"/>
          <w:szCs w:val="20"/>
        </w:rPr>
        <w:t>”为“一</w:t>
      </w:r>
      <w:r>
        <w:rPr>
          <w:rFonts w:ascii="宋体" w:hAnsi="宋体" w:eastAsia="宋体" w:cs="宋体"/>
          <w:spacing w:val="-72"/>
          <w:sz w:val="20"/>
          <w:szCs w:val="20"/>
        </w:rPr>
        <w:t xml:space="preserve"> </w:t>
      </w:r>
      <w:r>
        <w:rPr>
          <w:rFonts w:ascii="宋体" w:hAnsi="宋体" w:eastAsia="宋体" w:cs="宋体"/>
          <w:spacing w:val="4"/>
          <w:sz w:val="20"/>
          <w:szCs w:val="20"/>
        </w:rPr>
        <w:t>”及以后整数）起算。</w:t>
      </w:r>
    </w:p>
    <w:p w14:paraId="3DD8B534">
      <w:pPr>
        <w:spacing w:before="160" w:line="228" w:lineRule="auto"/>
        <w:ind w:left="442"/>
        <w:rPr>
          <w:rFonts w:ascii="宋体" w:hAnsi="宋体" w:eastAsia="宋体" w:cs="宋体"/>
          <w:sz w:val="20"/>
          <w:szCs w:val="20"/>
        </w:rPr>
      </w:pPr>
      <w:r>
        <w:rPr>
          <w:rFonts w:ascii="宋体" w:hAnsi="宋体" w:eastAsia="宋体" w:cs="宋体"/>
          <w:spacing w:val="8"/>
          <w:sz w:val="20"/>
          <w:szCs w:val="20"/>
        </w:rPr>
        <w:t>3.征集人、采购代理机构及供应商</w:t>
      </w:r>
    </w:p>
    <w:p w14:paraId="2F954F88">
      <w:pPr>
        <w:spacing w:before="161" w:line="228" w:lineRule="auto"/>
        <w:ind w:left="442"/>
        <w:rPr>
          <w:rFonts w:ascii="宋体" w:hAnsi="宋体" w:eastAsia="宋体" w:cs="宋体"/>
          <w:sz w:val="20"/>
          <w:szCs w:val="20"/>
        </w:rPr>
      </w:pPr>
      <w:r>
        <w:rPr>
          <w:rFonts w:ascii="宋体" w:hAnsi="宋体" w:eastAsia="宋体" w:cs="宋体"/>
          <w:spacing w:val="9"/>
          <w:sz w:val="20"/>
          <w:szCs w:val="20"/>
        </w:rPr>
        <w:t>3.1 征集人：集中采购机构、主管预算单位及其委托的采购代理机构</w:t>
      </w:r>
      <w:r>
        <w:rPr>
          <w:rFonts w:ascii="宋体" w:hAnsi="宋体" w:eastAsia="宋体" w:cs="宋体"/>
          <w:spacing w:val="8"/>
          <w:sz w:val="20"/>
          <w:szCs w:val="20"/>
        </w:rPr>
        <w:t>，统称征集人。</w:t>
      </w:r>
    </w:p>
    <w:p w14:paraId="335E8A5F">
      <w:pPr>
        <w:spacing w:before="161" w:line="302" w:lineRule="auto"/>
        <w:ind w:left="43" w:right="2" w:firstLine="398"/>
        <w:rPr>
          <w:rFonts w:ascii="宋体" w:hAnsi="宋体" w:eastAsia="宋体" w:cs="宋体"/>
          <w:sz w:val="20"/>
          <w:szCs w:val="20"/>
        </w:rPr>
      </w:pPr>
      <w:r>
        <w:rPr>
          <w:rFonts w:ascii="宋体" w:hAnsi="宋体" w:eastAsia="宋体" w:cs="宋体"/>
          <w:spacing w:val="10"/>
          <w:sz w:val="20"/>
          <w:szCs w:val="20"/>
        </w:rPr>
        <w:t>3.2 采购代理机构：是指集中采购机构或从事采购代理业务的社会中介机构。本项目的采购</w:t>
      </w:r>
      <w:r>
        <w:rPr>
          <w:rFonts w:ascii="宋体" w:hAnsi="宋体" w:eastAsia="宋体" w:cs="宋体"/>
          <w:spacing w:val="7"/>
          <w:sz w:val="20"/>
          <w:szCs w:val="20"/>
        </w:rPr>
        <w:t xml:space="preserve"> </w:t>
      </w:r>
      <w:r>
        <w:rPr>
          <w:rFonts w:ascii="宋体" w:hAnsi="宋体" w:eastAsia="宋体" w:cs="宋体"/>
          <w:spacing w:val="8"/>
          <w:sz w:val="20"/>
          <w:szCs w:val="20"/>
        </w:rPr>
        <w:t>代理机构见供应商须知前附表。</w:t>
      </w:r>
    </w:p>
    <w:p w14:paraId="460E4EC0">
      <w:pPr>
        <w:spacing w:before="162" w:line="303" w:lineRule="auto"/>
        <w:ind w:left="45" w:right="2" w:firstLine="396"/>
        <w:rPr>
          <w:rFonts w:ascii="宋体" w:hAnsi="宋体" w:eastAsia="宋体" w:cs="宋体"/>
          <w:sz w:val="20"/>
          <w:szCs w:val="20"/>
        </w:rPr>
      </w:pPr>
      <w:r>
        <w:rPr>
          <w:rFonts w:ascii="宋体" w:hAnsi="宋体" w:eastAsia="宋体" w:cs="宋体"/>
          <w:spacing w:val="10"/>
          <w:sz w:val="20"/>
          <w:szCs w:val="20"/>
        </w:rPr>
        <w:t>3.3 政府采购监督管理部门：各级人民政府指定的有关部门依法履行与政府采购活动有关的</w:t>
      </w:r>
      <w:r>
        <w:rPr>
          <w:rFonts w:ascii="宋体" w:hAnsi="宋体" w:eastAsia="宋体" w:cs="宋体"/>
          <w:spacing w:val="7"/>
          <w:sz w:val="20"/>
          <w:szCs w:val="20"/>
        </w:rPr>
        <w:t xml:space="preserve"> </w:t>
      </w:r>
      <w:r>
        <w:rPr>
          <w:rFonts w:ascii="宋体" w:hAnsi="宋体" w:eastAsia="宋体" w:cs="宋体"/>
          <w:spacing w:val="9"/>
          <w:sz w:val="20"/>
          <w:szCs w:val="20"/>
        </w:rPr>
        <w:t>监督管理职责。本项目的政府采购监督管理部门见供应商须知前附表。</w:t>
      </w:r>
    </w:p>
    <w:p w14:paraId="23390AB9">
      <w:pPr>
        <w:spacing w:before="162" w:line="327" w:lineRule="auto"/>
        <w:ind w:left="43" w:firstLine="398"/>
        <w:rPr>
          <w:rFonts w:ascii="宋体" w:hAnsi="宋体" w:eastAsia="宋体" w:cs="宋体"/>
          <w:sz w:val="20"/>
          <w:szCs w:val="20"/>
        </w:rPr>
      </w:pPr>
      <w:r>
        <w:rPr>
          <w:rFonts w:ascii="宋体" w:hAnsi="宋体" w:eastAsia="宋体" w:cs="宋体"/>
          <w:spacing w:val="10"/>
          <w:sz w:val="20"/>
          <w:szCs w:val="20"/>
        </w:rPr>
        <w:t>3.4 供应商：是指向征集人提供货物、工程或者服务的法人、非法人组织或者自然人。分支</w:t>
      </w:r>
      <w:r>
        <w:rPr>
          <w:rFonts w:ascii="宋体" w:hAnsi="宋体" w:eastAsia="宋体" w:cs="宋体"/>
          <w:spacing w:val="7"/>
          <w:sz w:val="20"/>
          <w:szCs w:val="20"/>
        </w:rPr>
        <w:t xml:space="preserve"> </w:t>
      </w:r>
      <w:r>
        <w:rPr>
          <w:rFonts w:ascii="宋体" w:hAnsi="宋体" w:eastAsia="宋体" w:cs="宋体"/>
          <w:spacing w:val="8"/>
          <w:sz w:val="20"/>
          <w:szCs w:val="20"/>
        </w:rPr>
        <w:t>机构不得参加政府采购活动，但银行、保险、石油石化、</w:t>
      </w:r>
      <w:r>
        <w:rPr>
          <w:rFonts w:ascii="宋体" w:hAnsi="宋体" w:eastAsia="宋体" w:cs="宋体"/>
          <w:spacing w:val="-49"/>
          <w:sz w:val="20"/>
          <w:szCs w:val="20"/>
        </w:rPr>
        <w:t xml:space="preserve"> </w:t>
      </w:r>
      <w:r>
        <w:rPr>
          <w:rFonts w:ascii="宋体" w:hAnsi="宋体" w:eastAsia="宋体" w:cs="宋体"/>
          <w:spacing w:val="8"/>
          <w:sz w:val="20"/>
          <w:szCs w:val="20"/>
        </w:rPr>
        <w:t>电力、</w:t>
      </w:r>
      <w:r>
        <w:rPr>
          <w:rFonts w:ascii="宋体" w:hAnsi="宋体" w:eastAsia="宋体" w:cs="宋体"/>
          <w:spacing w:val="-59"/>
          <w:sz w:val="20"/>
          <w:szCs w:val="20"/>
        </w:rPr>
        <w:t xml:space="preserve"> </w:t>
      </w:r>
      <w:r>
        <w:rPr>
          <w:rFonts w:ascii="宋体" w:hAnsi="宋体" w:eastAsia="宋体" w:cs="宋体"/>
          <w:spacing w:val="8"/>
          <w:sz w:val="20"/>
          <w:szCs w:val="20"/>
        </w:rPr>
        <w:t>电信等特殊行业除外。本项目的</w:t>
      </w:r>
      <w:r>
        <w:rPr>
          <w:rFonts w:ascii="宋体" w:hAnsi="宋体" w:eastAsia="宋体" w:cs="宋体"/>
          <w:sz w:val="20"/>
          <w:szCs w:val="20"/>
        </w:rPr>
        <w:t xml:space="preserve"> </w:t>
      </w:r>
      <w:r>
        <w:rPr>
          <w:rFonts w:ascii="宋体" w:hAnsi="宋体" w:eastAsia="宋体" w:cs="宋体"/>
          <w:spacing w:val="8"/>
          <w:sz w:val="20"/>
          <w:szCs w:val="20"/>
        </w:rPr>
        <w:t>供应商须满足以下条件：</w:t>
      </w:r>
    </w:p>
    <w:p w14:paraId="25A62614">
      <w:pPr>
        <w:spacing w:before="163" w:line="303" w:lineRule="auto"/>
        <w:ind w:left="48" w:firstLine="393"/>
        <w:rPr>
          <w:rFonts w:ascii="宋体" w:hAnsi="宋体" w:eastAsia="宋体" w:cs="宋体"/>
          <w:sz w:val="20"/>
          <w:szCs w:val="20"/>
        </w:rPr>
      </w:pPr>
      <w:r>
        <w:rPr>
          <w:rFonts w:ascii="宋体" w:hAnsi="宋体" w:eastAsia="宋体" w:cs="宋体"/>
          <w:spacing w:val="10"/>
          <w:sz w:val="20"/>
          <w:szCs w:val="20"/>
        </w:rPr>
        <w:t>3.4.1 在中华人民共和国境内注册，能够独立承担民事责任，有生产或供应能力的本国供应</w:t>
      </w:r>
      <w:r>
        <w:rPr>
          <w:rFonts w:ascii="宋体" w:hAnsi="宋体" w:eastAsia="宋体" w:cs="宋体"/>
          <w:sz w:val="20"/>
          <w:szCs w:val="20"/>
        </w:rPr>
        <w:t xml:space="preserve"> </w:t>
      </w:r>
      <w:r>
        <w:rPr>
          <w:rFonts w:ascii="宋体" w:hAnsi="宋体" w:eastAsia="宋体" w:cs="宋体"/>
          <w:spacing w:val="-2"/>
          <w:sz w:val="20"/>
          <w:szCs w:val="20"/>
        </w:rPr>
        <w:t>商。</w:t>
      </w:r>
    </w:p>
    <w:p w14:paraId="7ABC8CF2">
      <w:pPr>
        <w:spacing w:before="160" w:line="302" w:lineRule="auto"/>
        <w:ind w:left="47" w:firstLine="395"/>
        <w:rPr>
          <w:rFonts w:ascii="宋体" w:hAnsi="宋体" w:eastAsia="宋体" w:cs="宋体"/>
          <w:sz w:val="20"/>
          <w:szCs w:val="20"/>
        </w:rPr>
      </w:pPr>
      <w:r>
        <w:rPr>
          <w:rFonts w:ascii="宋体" w:hAnsi="宋体" w:eastAsia="宋体" w:cs="宋体"/>
          <w:spacing w:val="10"/>
          <w:sz w:val="20"/>
          <w:szCs w:val="20"/>
        </w:rPr>
        <w:t>3.4.2 具备《中华人民共和国政府采购法》第二十二条关于供应商条件的规定，遵守本项目</w:t>
      </w:r>
      <w:r>
        <w:rPr>
          <w:rFonts w:ascii="宋体" w:hAnsi="宋体" w:eastAsia="宋体" w:cs="宋体"/>
          <w:sz w:val="20"/>
          <w:szCs w:val="20"/>
        </w:rPr>
        <w:t xml:space="preserve"> </w:t>
      </w:r>
      <w:r>
        <w:rPr>
          <w:rFonts w:ascii="宋体" w:hAnsi="宋体" w:eastAsia="宋体" w:cs="宋体"/>
          <w:spacing w:val="9"/>
          <w:sz w:val="20"/>
          <w:szCs w:val="20"/>
        </w:rPr>
        <w:t>征集人本级和上级财政部门政府采购的有关规定。</w:t>
      </w:r>
    </w:p>
    <w:p w14:paraId="60FA8C6B">
      <w:pPr>
        <w:spacing w:before="164" w:line="227" w:lineRule="auto"/>
        <w:ind w:left="442"/>
        <w:rPr>
          <w:rFonts w:ascii="宋体" w:hAnsi="宋体" w:eastAsia="宋体" w:cs="宋体"/>
          <w:sz w:val="20"/>
          <w:szCs w:val="20"/>
        </w:rPr>
      </w:pPr>
      <w:r>
        <w:rPr>
          <w:rFonts w:ascii="宋体" w:hAnsi="宋体" w:eastAsia="宋体" w:cs="宋体"/>
          <w:spacing w:val="8"/>
          <w:sz w:val="20"/>
          <w:szCs w:val="20"/>
        </w:rPr>
        <w:t>3.4.3 按照征集公告要求的方式获得本项目的征集文件。</w:t>
      </w:r>
    </w:p>
    <w:p w14:paraId="6040AE77">
      <w:pPr>
        <w:spacing w:before="161" w:line="303" w:lineRule="auto"/>
        <w:ind w:left="46" w:firstLine="396"/>
        <w:rPr>
          <w:rFonts w:ascii="宋体" w:hAnsi="宋体" w:eastAsia="宋体" w:cs="宋体"/>
          <w:sz w:val="20"/>
          <w:szCs w:val="20"/>
        </w:rPr>
      </w:pPr>
      <w:r>
        <w:rPr>
          <w:rFonts w:ascii="宋体" w:hAnsi="宋体" w:eastAsia="宋体" w:cs="宋体"/>
          <w:spacing w:val="10"/>
          <w:sz w:val="20"/>
          <w:szCs w:val="20"/>
        </w:rPr>
        <w:t>3.4.4 若供应商须知前附表中写明专门面向中小企业采购的，如供应商为非中小企业其响应</w:t>
      </w:r>
      <w:r>
        <w:rPr>
          <w:rFonts w:ascii="宋体" w:hAnsi="宋体" w:eastAsia="宋体" w:cs="宋体"/>
          <w:sz w:val="20"/>
          <w:szCs w:val="20"/>
        </w:rPr>
        <w:t xml:space="preserve"> </w:t>
      </w:r>
      <w:r>
        <w:rPr>
          <w:rFonts w:ascii="宋体" w:hAnsi="宋体" w:eastAsia="宋体" w:cs="宋体"/>
          <w:spacing w:val="8"/>
          <w:sz w:val="20"/>
          <w:szCs w:val="20"/>
        </w:rPr>
        <w:t>文件将被认定为</w:t>
      </w:r>
      <w:r>
        <w:rPr>
          <w:rFonts w:ascii="宋体" w:hAnsi="宋体" w:eastAsia="宋体" w:cs="宋体"/>
          <w:b/>
          <w:bCs/>
          <w:spacing w:val="8"/>
          <w:sz w:val="20"/>
          <w:szCs w:val="20"/>
        </w:rPr>
        <w:t>响应无效</w:t>
      </w:r>
    </w:p>
    <w:p w14:paraId="25370564">
      <w:pPr>
        <w:spacing w:before="160" w:line="228" w:lineRule="auto"/>
        <w:ind w:left="442"/>
        <w:rPr>
          <w:rFonts w:ascii="宋体" w:hAnsi="宋体" w:eastAsia="宋体" w:cs="宋体"/>
          <w:sz w:val="20"/>
          <w:szCs w:val="20"/>
        </w:rPr>
      </w:pPr>
      <w:r>
        <w:rPr>
          <w:rFonts w:ascii="宋体" w:hAnsi="宋体" w:eastAsia="宋体" w:cs="宋体"/>
          <w:spacing w:val="7"/>
          <w:sz w:val="20"/>
          <w:szCs w:val="20"/>
        </w:rPr>
        <w:t>3.5 本项目不允许联合体</w:t>
      </w:r>
    </w:p>
    <w:p w14:paraId="00C588D4">
      <w:pPr>
        <w:spacing w:before="162" w:line="302" w:lineRule="auto"/>
        <w:ind w:left="51" w:right="2" w:firstLine="391"/>
        <w:rPr>
          <w:rFonts w:ascii="宋体" w:hAnsi="宋体" w:eastAsia="宋体" w:cs="宋体"/>
          <w:sz w:val="20"/>
          <w:szCs w:val="20"/>
        </w:rPr>
      </w:pPr>
      <w:r>
        <w:rPr>
          <w:rFonts w:ascii="宋体" w:hAnsi="宋体" w:eastAsia="宋体" w:cs="宋体"/>
          <w:spacing w:val="10"/>
          <w:sz w:val="20"/>
          <w:szCs w:val="20"/>
        </w:rPr>
        <w:t>3.6 单位负责人为同一人或者存在直接控股、管理关系的不同供应商，不得参加同一合同项</w:t>
      </w:r>
      <w:r>
        <w:rPr>
          <w:rFonts w:ascii="宋体" w:hAnsi="宋体" w:eastAsia="宋体" w:cs="宋体"/>
          <w:spacing w:val="7"/>
          <w:sz w:val="20"/>
          <w:szCs w:val="20"/>
        </w:rPr>
        <w:t xml:space="preserve"> </w:t>
      </w:r>
      <w:r>
        <w:rPr>
          <w:rFonts w:ascii="宋体" w:hAnsi="宋体" w:eastAsia="宋体" w:cs="宋体"/>
          <w:spacing w:val="8"/>
          <w:sz w:val="20"/>
          <w:szCs w:val="20"/>
        </w:rPr>
        <w:t>下的政府采购活动。否则其响应将被认定为</w:t>
      </w:r>
      <w:r>
        <w:rPr>
          <w:rFonts w:ascii="宋体" w:hAnsi="宋体" w:eastAsia="宋体" w:cs="宋体"/>
          <w:b/>
          <w:bCs/>
          <w:spacing w:val="8"/>
          <w:sz w:val="20"/>
          <w:szCs w:val="20"/>
        </w:rPr>
        <w:t>响应无效</w:t>
      </w:r>
      <w:r>
        <w:rPr>
          <w:rFonts w:ascii="宋体" w:hAnsi="宋体" w:eastAsia="宋体" w:cs="宋体"/>
          <w:spacing w:val="8"/>
          <w:sz w:val="20"/>
          <w:szCs w:val="20"/>
        </w:rPr>
        <w:t>。</w:t>
      </w:r>
    </w:p>
    <w:p w14:paraId="28234857">
      <w:pPr>
        <w:spacing w:before="164" w:line="302" w:lineRule="auto"/>
        <w:ind w:left="46" w:right="2" w:firstLine="396"/>
        <w:rPr>
          <w:rFonts w:ascii="宋体" w:hAnsi="宋体" w:eastAsia="宋体" w:cs="宋体"/>
          <w:sz w:val="20"/>
          <w:szCs w:val="20"/>
        </w:rPr>
      </w:pPr>
      <w:r>
        <w:rPr>
          <w:rFonts w:ascii="宋体" w:hAnsi="宋体" w:eastAsia="宋体" w:cs="宋体"/>
          <w:spacing w:val="10"/>
          <w:sz w:val="20"/>
          <w:szCs w:val="20"/>
        </w:rPr>
        <w:t>3.7 本项目提供过整体设计、规范编制或者项目管理、监理、检测等服务的供应商，不得再</w:t>
      </w:r>
      <w:r>
        <w:rPr>
          <w:rFonts w:ascii="宋体" w:hAnsi="宋体" w:eastAsia="宋体" w:cs="宋体"/>
          <w:spacing w:val="7"/>
          <w:sz w:val="20"/>
          <w:szCs w:val="20"/>
        </w:rPr>
        <w:t xml:space="preserve"> </w:t>
      </w:r>
      <w:r>
        <w:rPr>
          <w:rFonts w:ascii="宋体" w:hAnsi="宋体" w:eastAsia="宋体" w:cs="宋体"/>
          <w:spacing w:val="9"/>
          <w:sz w:val="20"/>
          <w:szCs w:val="20"/>
        </w:rPr>
        <w:t>参加本项目上述服务以外的其他采购活动。否则其响应将被认定为</w:t>
      </w:r>
      <w:r>
        <w:rPr>
          <w:rFonts w:ascii="宋体" w:hAnsi="宋体" w:eastAsia="宋体" w:cs="宋体"/>
          <w:b/>
          <w:bCs/>
          <w:spacing w:val="9"/>
          <w:sz w:val="20"/>
          <w:szCs w:val="20"/>
        </w:rPr>
        <w:t>响应无效</w:t>
      </w:r>
      <w:r>
        <w:rPr>
          <w:rFonts w:ascii="宋体" w:hAnsi="宋体" w:eastAsia="宋体" w:cs="宋体"/>
          <w:spacing w:val="9"/>
          <w:sz w:val="20"/>
          <w:szCs w:val="20"/>
        </w:rPr>
        <w:t>。</w:t>
      </w:r>
    </w:p>
    <w:p w14:paraId="60F8669B">
      <w:pPr>
        <w:spacing w:before="162" w:line="228" w:lineRule="auto"/>
        <w:ind w:left="437"/>
        <w:rPr>
          <w:rFonts w:ascii="宋体" w:hAnsi="宋体" w:eastAsia="宋体" w:cs="宋体"/>
          <w:sz w:val="20"/>
          <w:szCs w:val="20"/>
        </w:rPr>
      </w:pPr>
      <w:r>
        <w:rPr>
          <w:rFonts w:ascii="宋体" w:hAnsi="宋体" w:eastAsia="宋体" w:cs="宋体"/>
          <w:spacing w:val="6"/>
          <w:sz w:val="20"/>
          <w:szCs w:val="20"/>
        </w:rPr>
        <w:t>4.资金来源</w:t>
      </w:r>
    </w:p>
    <w:p w14:paraId="52E9B619">
      <w:pPr>
        <w:spacing w:before="160" w:line="228" w:lineRule="auto"/>
        <w:ind w:left="437"/>
        <w:rPr>
          <w:rFonts w:ascii="宋体" w:hAnsi="宋体" w:eastAsia="宋体" w:cs="宋体"/>
          <w:sz w:val="20"/>
          <w:szCs w:val="20"/>
        </w:rPr>
      </w:pPr>
      <w:r>
        <w:rPr>
          <w:rFonts w:ascii="宋体" w:hAnsi="宋体" w:eastAsia="宋体" w:cs="宋体"/>
          <w:spacing w:val="9"/>
          <w:sz w:val="20"/>
          <w:szCs w:val="20"/>
        </w:rPr>
        <w:t>4.1 本项目的征集人已获得足以支付本次征集后所签订的合同</w:t>
      </w:r>
      <w:r>
        <w:rPr>
          <w:rFonts w:ascii="宋体" w:hAnsi="宋体" w:eastAsia="宋体" w:cs="宋体"/>
          <w:spacing w:val="8"/>
          <w:sz w:val="20"/>
          <w:szCs w:val="20"/>
        </w:rPr>
        <w:t>项下的资金。</w:t>
      </w:r>
    </w:p>
    <w:p w14:paraId="3018356E">
      <w:pPr>
        <w:spacing w:before="164" w:line="227" w:lineRule="auto"/>
        <w:ind w:left="437"/>
        <w:rPr>
          <w:rFonts w:ascii="宋体" w:hAnsi="宋体" w:eastAsia="宋体" w:cs="宋体"/>
          <w:sz w:val="20"/>
          <w:szCs w:val="20"/>
        </w:rPr>
      </w:pPr>
      <w:r>
        <w:rPr>
          <w:rFonts w:ascii="宋体" w:hAnsi="宋体" w:eastAsia="宋体" w:cs="宋体"/>
          <w:spacing w:val="8"/>
          <w:sz w:val="20"/>
          <w:szCs w:val="20"/>
        </w:rPr>
        <w:t>4.2 项目预算金额和分项（或分包）最高限价见征集公告。</w:t>
      </w:r>
    </w:p>
    <w:p w14:paraId="073B477B">
      <w:pPr>
        <w:spacing w:before="161" w:line="228" w:lineRule="auto"/>
        <w:ind w:left="442"/>
        <w:rPr>
          <w:rFonts w:ascii="宋体" w:hAnsi="宋体" w:eastAsia="宋体" w:cs="宋体"/>
          <w:sz w:val="20"/>
          <w:szCs w:val="20"/>
        </w:rPr>
      </w:pPr>
      <w:r>
        <w:rPr>
          <w:rFonts w:ascii="宋体" w:hAnsi="宋体" w:eastAsia="宋体" w:cs="宋体"/>
          <w:spacing w:val="9"/>
          <w:sz w:val="20"/>
          <w:szCs w:val="20"/>
        </w:rPr>
        <w:t>5.响应费用不论响应的结果如何，供应商应承担所有与准备和参加响应有关的费用。</w:t>
      </w:r>
    </w:p>
    <w:p w14:paraId="37590C87">
      <w:pPr>
        <w:spacing w:before="162" w:line="228" w:lineRule="auto"/>
        <w:ind w:left="439"/>
        <w:rPr>
          <w:rFonts w:ascii="宋体" w:hAnsi="宋体" w:eastAsia="宋体" w:cs="宋体"/>
          <w:sz w:val="20"/>
          <w:szCs w:val="20"/>
        </w:rPr>
      </w:pPr>
      <w:r>
        <w:rPr>
          <w:rFonts w:ascii="宋体" w:hAnsi="宋体" w:eastAsia="宋体" w:cs="宋体"/>
          <w:spacing w:val="6"/>
          <w:sz w:val="20"/>
          <w:szCs w:val="20"/>
        </w:rPr>
        <w:t>6.适用法律</w:t>
      </w:r>
    </w:p>
    <w:p w14:paraId="4FB34156">
      <w:pPr>
        <w:spacing w:line="228" w:lineRule="auto"/>
        <w:rPr>
          <w:rFonts w:ascii="宋体" w:hAnsi="宋体" w:eastAsia="宋体" w:cs="宋体"/>
          <w:sz w:val="20"/>
          <w:szCs w:val="20"/>
        </w:rPr>
        <w:sectPr>
          <w:pgSz w:w="11920" w:h="16850"/>
          <w:pgMar w:top="1306" w:right="1575" w:bottom="400" w:left="1470" w:header="0" w:footer="0" w:gutter="0"/>
          <w:cols w:space="720" w:num="1"/>
        </w:sectPr>
      </w:pPr>
    </w:p>
    <w:p w14:paraId="52EDF8F1">
      <w:pPr>
        <w:spacing w:before="43" w:line="378" w:lineRule="auto"/>
        <w:ind w:left="47" w:firstLine="395"/>
        <w:jc w:val="both"/>
        <w:rPr>
          <w:rFonts w:ascii="宋体" w:hAnsi="宋体" w:eastAsia="宋体" w:cs="宋体"/>
          <w:sz w:val="20"/>
          <w:szCs w:val="20"/>
        </w:rPr>
      </w:pPr>
      <w:r>
        <w:rPr>
          <w:rFonts w:ascii="宋体" w:hAnsi="宋体" w:eastAsia="宋体" w:cs="宋体"/>
          <w:spacing w:val="11"/>
          <w:sz w:val="20"/>
          <w:szCs w:val="20"/>
        </w:rPr>
        <w:t>本项目征集人、采购代理机构、供应商、征集评审小组的相关行为均受《中</w:t>
      </w:r>
      <w:r>
        <w:rPr>
          <w:rFonts w:ascii="宋体" w:hAnsi="宋体" w:eastAsia="宋体" w:cs="宋体"/>
          <w:spacing w:val="10"/>
          <w:sz w:val="20"/>
          <w:szCs w:val="20"/>
        </w:rPr>
        <w:t>华人民共和国政</w:t>
      </w:r>
      <w:r>
        <w:rPr>
          <w:rFonts w:ascii="宋体" w:hAnsi="宋体" w:eastAsia="宋体" w:cs="宋体"/>
          <w:sz w:val="20"/>
          <w:szCs w:val="20"/>
        </w:rPr>
        <w:t xml:space="preserve"> </w:t>
      </w:r>
      <w:r>
        <w:rPr>
          <w:rFonts w:ascii="宋体" w:hAnsi="宋体" w:eastAsia="宋体" w:cs="宋体"/>
          <w:spacing w:val="10"/>
          <w:sz w:val="20"/>
          <w:szCs w:val="20"/>
        </w:rPr>
        <w:t>府采购法》、《中华人民共和国政府采购法实施条例》及本项目本级和上级财政部门、政府采购</w:t>
      </w:r>
      <w:r>
        <w:rPr>
          <w:rFonts w:ascii="宋体" w:hAnsi="宋体" w:eastAsia="宋体" w:cs="宋体"/>
          <w:spacing w:val="8"/>
          <w:sz w:val="20"/>
          <w:szCs w:val="20"/>
        </w:rPr>
        <w:t xml:space="preserve"> </w:t>
      </w:r>
      <w:r>
        <w:rPr>
          <w:rFonts w:ascii="宋体" w:hAnsi="宋体" w:eastAsia="宋体" w:cs="宋体"/>
          <w:spacing w:val="9"/>
          <w:sz w:val="20"/>
          <w:szCs w:val="20"/>
        </w:rPr>
        <w:t>监督管理部门的政府采购有关规定的约束，其权利受到上述法律法规的保护。</w:t>
      </w:r>
    </w:p>
    <w:p w14:paraId="3ABB2AFE">
      <w:pPr>
        <w:spacing w:before="25" w:line="228" w:lineRule="auto"/>
        <w:ind w:left="3"/>
        <w:outlineLvl w:val="1"/>
        <w:rPr>
          <w:rFonts w:ascii="宋体" w:hAnsi="宋体" w:eastAsia="宋体" w:cs="宋体"/>
          <w:sz w:val="20"/>
          <w:szCs w:val="20"/>
        </w:rPr>
      </w:pPr>
      <w:r>
        <w:rPr>
          <w:rFonts w:ascii="宋体" w:hAnsi="宋体" w:eastAsia="宋体" w:cs="宋体"/>
          <w:b/>
          <w:bCs/>
          <w:spacing w:val="6"/>
          <w:sz w:val="20"/>
          <w:szCs w:val="20"/>
        </w:rPr>
        <w:t>二、征集文件</w:t>
      </w:r>
    </w:p>
    <w:p w14:paraId="49ACC619">
      <w:pPr>
        <w:spacing w:before="160" w:line="327" w:lineRule="auto"/>
        <w:ind w:left="48" w:firstLine="395"/>
        <w:rPr>
          <w:rFonts w:ascii="宋体" w:hAnsi="宋体" w:eastAsia="宋体" w:cs="宋体"/>
          <w:sz w:val="20"/>
          <w:szCs w:val="20"/>
        </w:rPr>
      </w:pPr>
      <w:r>
        <w:rPr>
          <w:rFonts w:ascii="宋体" w:hAnsi="宋体" w:eastAsia="宋体" w:cs="宋体"/>
          <w:spacing w:val="10"/>
          <w:sz w:val="20"/>
          <w:szCs w:val="20"/>
        </w:rPr>
        <w:t>2.1 征集文件供应商应认真阅读征集文件中所有的事项、格式、条款和规范等要求。如果没</w:t>
      </w:r>
      <w:r>
        <w:rPr>
          <w:rFonts w:ascii="宋体" w:hAnsi="宋体" w:eastAsia="宋体" w:cs="宋体"/>
          <w:spacing w:val="8"/>
          <w:sz w:val="20"/>
          <w:szCs w:val="20"/>
        </w:rPr>
        <w:t xml:space="preserve"> </w:t>
      </w:r>
      <w:r>
        <w:rPr>
          <w:rFonts w:ascii="宋体" w:hAnsi="宋体" w:eastAsia="宋体" w:cs="宋体"/>
          <w:spacing w:val="10"/>
          <w:sz w:val="20"/>
          <w:szCs w:val="20"/>
        </w:rPr>
        <w:t>有按照征集文件要求提交全部资料或者征集响应文件没有对征集文件做出实质性响应，该响应有</w:t>
      </w:r>
      <w:r>
        <w:rPr>
          <w:rFonts w:ascii="宋体" w:hAnsi="宋体" w:eastAsia="宋体" w:cs="宋体"/>
          <w:spacing w:val="7"/>
          <w:sz w:val="20"/>
          <w:szCs w:val="20"/>
        </w:rPr>
        <w:t xml:space="preserve"> </w:t>
      </w:r>
      <w:r>
        <w:rPr>
          <w:rFonts w:ascii="宋体" w:hAnsi="宋体" w:eastAsia="宋体" w:cs="宋体"/>
          <w:spacing w:val="8"/>
          <w:sz w:val="20"/>
          <w:szCs w:val="20"/>
        </w:rPr>
        <w:t>可能被拒绝，其风险应由供应商自行承担。</w:t>
      </w:r>
    </w:p>
    <w:p w14:paraId="0BF5B906">
      <w:pPr>
        <w:spacing w:before="161" w:line="228" w:lineRule="auto"/>
        <w:ind w:left="444"/>
        <w:rPr>
          <w:rFonts w:ascii="宋体" w:hAnsi="宋体" w:eastAsia="宋体" w:cs="宋体"/>
          <w:sz w:val="20"/>
          <w:szCs w:val="20"/>
        </w:rPr>
      </w:pPr>
      <w:r>
        <w:rPr>
          <w:rFonts w:ascii="宋体" w:hAnsi="宋体" w:eastAsia="宋体" w:cs="宋体"/>
          <w:spacing w:val="7"/>
          <w:sz w:val="20"/>
          <w:szCs w:val="20"/>
        </w:rPr>
        <w:t>2.2 征集文件的澄清</w:t>
      </w:r>
    </w:p>
    <w:p w14:paraId="7AE7E329">
      <w:pPr>
        <w:spacing w:before="163" w:line="377" w:lineRule="auto"/>
        <w:ind w:left="48" w:firstLine="396"/>
        <w:jc w:val="both"/>
        <w:rPr>
          <w:rFonts w:ascii="宋体" w:hAnsi="宋体" w:eastAsia="宋体" w:cs="宋体"/>
          <w:sz w:val="20"/>
          <w:szCs w:val="20"/>
        </w:rPr>
      </w:pPr>
      <w:r>
        <w:rPr>
          <w:rFonts w:ascii="宋体" w:hAnsi="宋体" w:eastAsia="宋体" w:cs="宋体"/>
          <w:spacing w:val="10"/>
          <w:sz w:val="20"/>
          <w:szCs w:val="20"/>
        </w:rPr>
        <w:t>2.2.1 评审小组将对征集响应文件的有效性、完整性和响应程度进行审查，审查时可以要求</w:t>
      </w:r>
      <w:r>
        <w:rPr>
          <w:rFonts w:ascii="宋体" w:hAnsi="宋体" w:eastAsia="宋体" w:cs="宋体"/>
          <w:spacing w:val="1"/>
          <w:sz w:val="20"/>
          <w:szCs w:val="20"/>
        </w:rPr>
        <w:t xml:space="preserve"> </w:t>
      </w:r>
      <w:r>
        <w:rPr>
          <w:rFonts w:ascii="宋体" w:hAnsi="宋体" w:eastAsia="宋体" w:cs="宋体"/>
          <w:spacing w:val="10"/>
          <w:sz w:val="20"/>
          <w:szCs w:val="20"/>
        </w:rPr>
        <w:t>供应商对征集响应文件中含义不明确、同类问题表述不一致或者有明显文字和计算错误的内容等</w:t>
      </w:r>
      <w:r>
        <w:rPr>
          <w:rFonts w:ascii="宋体" w:hAnsi="宋体" w:eastAsia="宋体" w:cs="宋体"/>
          <w:spacing w:val="7"/>
          <w:sz w:val="20"/>
          <w:szCs w:val="20"/>
        </w:rPr>
        <w:t xml:space="preserve"> </w:t>
      </w:r>
      <w:r>
        <w:rPr>
          <w:rFonts w:ascii="宋体" w:hAnsi="宋体" w:eastAsia="宋体" w:cs="宋体"/>
          <w:spacing w:val="10"/>
          <w:sz w:val="20"/>
          <w:szCs w:val="20"/>
        </w:rPr>
        <w:t>作出必要的澄清、说明或者更正。供应商的澄清、说明或者更正不得超出征集响应文件的范围或</w:t>
      </w:r>
      <w:r>
        <w:rPr>
          <w:rFonts w:ascii="宋体" w:hAnsi="宋体" w:eastAsia="宋体" w:cs="宋体"/>
          <w:spacing w:val="7"/>
          <w:sz w:val="20"/>
          <w:szCs w:val="20"/>
        </w:rPr>
        <w:t xml:space="preserve"> </w:t>
      </w:r>
      <w:r>
        <w:rPr>
          <w:rFonts w:ascii="宋体" w:hAnsi="宋体" w:eastAsia="宋体" w:cs="宋体"/>
          <w:spacing w:val="10"/>
          <w:sz w:val="20"/>
          <w:szCs w:val="20"/>
        </w:rPr>
        <w:t>者改变征集响应文件的实质性内容。对不同文字文本征集响应文件的解释发生异议的，以中文文</w:t>
      </w:r>
      <w:r>
        <w:rPr>
          <w:rFonts w:ascii="宋体" w:hAnsi="宋体" w:eastAsia="宋体" w:cs="宋体"/>
          <w:spacing w:val="7"/>
          <w:sz w:val="20"/>
          <w:szCs w:val="20"/>
        </w:rPr>
        <w:t xml:space="preserve"> </w:t>
      </w:r>
      <w:r>
        <w:rPr>
          <w:rFonts w:ascii="宋体" w:hAnsi="宋体" w:eastAsia="宋体" w:cs="宋体"/>
          <w:spacing w:val="5"/>
          <w:sz w:val="20"/>
          <w:szCs w:val="20"/>
        </w:rPr>
        <w:t>本为准。</w:t>
      </w:r>
    </w:p>
    <w:p w14:paraId="3C28425D">
      <w:pPr>
        <w:spacing w:before="2" w:line="376" w:lineRule="auto"/>
        <w:ind w:left="48" w:firstLine="392"/>
        <w:jc w:val="both"/>
        <w:rPr>
          <w:rFonts w:ascii="宋体" w:hAnsi="宋体" w:eastAsia="宋体" w:cs="宋体"/>
          <w:sz w:val="20"/>
          <w:szCs w:val="20"/>
        </w:rPr>
      </w:pPr>
      <w:r>
        <w:rPr>
          <w:rFonts w:ascii="宋体" w:hAnsi="宋体" w:eastAsia="宋体" w:cs="宋体"/>
          <w:spacing w:val="10"/>
          <w:sz w:val="20"/>
          <w:szCs w:val="20"/>
        </w:rPr>
        <w:t>评审小组要求供应商澄清、说明或者更正征集响应文件应当在电子招投标系统以</w:t>
      </w:r>
      <w:r>
        <w:rPr>
          <w:rFonts w:ascii="宋体" w:hAnsi="宋体" w:eastAsia="宋体" w:cs="宋体"/>
          <w:spacing w:val="9"/>
          <w:sz w:val="20"/>
          <w:szCs w:val="20"/>
        </w:rPr>
        <w:t>电子形式 (</w:t>
      </w:r>
      <w:r>
        <w:rPr>
          <w:rFonts w:ascii="宋体" w:hAnsi="宋体" w:eastAsia="宋体" w:cs="宋体"/>
          <w:sz w:val="20"/>
          <w:szCs w:val="20"/>
        </w:rPr>
        <w:t xml:space="preserve"> </w:t>
      </w:r>
      <w:r>
        <w:rPr>
          <w:rFonts w:ascii="宋体" w:hAnsi="宋体" w:eastAsia="宋体" w:cs="宋体"/>
          <w:spacing w:val="10"/>
          <w:sz w:val="20"/>
          <w:szCs w:val="20"/>
        </w:rPr>
        <w:t>询标）或书面形式作出。供应商的澄清、说明或者更正应当由法定代表人或其授权代表签字或者</w:t>
      </w:r>
      <w:r>
        <w:rPr>
          <w:rFonts w:ascii="宋体" w:hAnsi="宋体" w:eastAsia="宋体" w:cs="宋体"/>
          <w:spacing w:val="7"/>
          <w:sz w:val="20"/>
          <w:szCs w:val="20"/>
        </w:rPr>
        <w:t xml:space="preserve"> 加盖电子签章。</w:t>
      </w:r>
    </w:p>
    <w:p w14:paraId="07EADFE1">
      <w:pPr>
        <w:spacing w:before="1" w:line="228" w:lineRule="auto"/>
        <w:ind w:left="444"/>
        <w:rPr>
          <w:rFonts w:ascii="宋体" w:hAnsi="宋体" w:eastAsia="宋体" w:cs="宋体"/>
          <w:sz w:val="20"/>
          <w:szCs w:val="20"/>
        </w:rPr>
      </w:pPr>
      <w:r>
        <w:rPr>
          <w:rFonts w:ascii="宋体" w:hAnsi="宋体" w:eastAsia="宋体" w:cs="宋体"/>
          <w:spacing w:val="7"/>
          <w:sz w:val="20"/>
          <w:szCs w:val="20"/>
        </w:rPr>
        <w:t>2.3 征集文件的修改</w:t>
      </w:r>
    </w:p>
    <w:p w14:paraId="51C7511C">
      <w:pPr>
        <w:spacing w:before="159" w:line="304" w:lineRule="auto"/>
        <w:ind w:left="65" w:firstLine="378"/>
        <w:rPr>
          <w:rFonts w:ascii="宋体" w:hAnsi="宋体" w:eastAsia="宋体" w:cs="宋体"/>
          <w:sz w:val="20"/>
          <w:szCs w:val="20"/>
        </w:rPr>
      </w:pPr>
      <w:r>
        <w:rPr>
          <w:rFonts w:ascii="宋体" w:hAnsi="宋体" w:eastAsia="宋体" w:cs="宋体"/>
          <w:spacing w:val="10"/>
          <w:sz w:val="20"/>
          <w:szCs w:val="20"/>
        </w:rPr>
        <w:t>2.3.1 在提交征集响应文件截止日期前15天，征集人或代理机构可主动</w:t>
      </w:r>
      <w:r>
        <w:rPr>
          <w:rFonts w:ascii="宋体" w:hAnsi="宋体" w:eastAsia="宋体" w:cs="宋体"/>
          <w:spacing w:val="9"/>
          <w:sz w:val="20"/>
          <w:szCs w:val="20"/>
        </w:rPr>
        <w:t>地或在解答供应商提</w:t>
      </w:r>
      <w:r>
        <w:rPr>
          <w:rFonts w:ascii="宋体" w:hAnsi="宋体" w:eastAsia="宋体" w:cs="宋体"/>
          <w:sz w:val="20"/>
          <w:szCs w:val="20"/>
        </w:rPr>
        <w:t xml:space="preserve"> </w:t>
      </w:r>
      <w:r>
        <w:rPr>
          <w:rFonts w:ascii="宋体" w:hAnsi="宋体" w:eastAsia="宋体" w:cs="宋体"/>
          <w:spacing w:val="7"/>
          <w:sz w:val="20"/>
          <w:szCs w:val="20"/>
        </w:rPr>
        <w:t>出的问题时对征集文件进行修改。</w:t>
      </w:r>
    </w:p>
    <w:p w14:paraId="4B376057">
      <w:pPr>
        <w:spacing w:before="160" w:line="303" w:lineRule="auto"/>
        <w:ind w:left="48" w:right="2" w:firstLine="395"/>
        <w:rPr>
          <w:rFonts w:ascii="宋体" w:hAnsi="宋体" w:eastAsia="宋体" w:cs="宋体"/>
          <w:sz w:val="20"/>
          <w:szCs w:val="20"/>
        </w:rPr>
      </w:pPr>
      <w:r>
        <w:rPr>
          <w:rFonts w:ascii="宋体" w:hAnsi="宋体" w:eastAsia="宋体" w:cs="宋体"/>
          <w:spacing w:val="12"/>
          <w:sz w:val="20"/>
          <w:szCs w:val="20"/>
        </w:rPr>
        <w:t>2.3.2 征集文件的修改将以变更公告形式在安徽省政府采购网平台发布,并对所有供应商具</w:t>
      </w:r>
      <w:r>
        <w:rPr>
          <w:rFonts w:ascii="宋体" w:hAnsi="宋体" w:eastAsia="宋体" w:cs="宋体"/>
          <w:spacing w:val="13"/>
          <w:sz w:val="20"/>
          <w:szCs w:val="20"/>
        </w:rPr>
        <w:t xml:space="preserve"> </w:t>
      </w:r>
      <w:r>
        <w:rPr>
          <w:rFonts w:ascii="宋体" w:hAnsi="宋体" w:eastAsia="宋体" w:cs="宋体"/>
          <w:spacing w:val="5"/>
          <w:sz w:val="20"/>
          <w:szCs w:val="20"/>
        </w:rPr>
        <w:t>有约束力。</w:t>
      </w:r>
    </w:p>
    <w:p w14:paraId="04EFE334">
      <w:pPr>
        <w:spacing w:before="159" w:line="304" w:lineRule="auto"/>
        <w:ind w:left="49" w:firstLine="394"/>
        <w:rPr>
          <w:rFonts w:ascii="宋体" w:hAnsi="宋体" w:eastAsia="宋体" w:cs="宋体"/>
          <w:sz w:val="20"/>
          <w:szCs w:val="20"/>
        </w:rPr>
      </w:pPr>
      <w:r>
        <w:rPr>
          <w:rFonts w:ascii="宋体" w:hAnsi="宋体" w:eastAsia="宋体" w:cs="宋体"/>
          <w:spacing w:val="10"/>
          <w:sz w:val="20"/>
          <w:szCs w:val="20"/>
        </w:rPr>
        <w:t>2.3.3 为使供应商在编写征集响应文件时有充分时间对征集文件的修改部分进行研究，代理</w:t>
      </w:r>
      <w:r>
        <w:rPr>
          <w:rFonts w:ascii="宋体" w:hAnsi="宋体" w:eastAsia="宋体" w:cs="宋体"/>
          <w:spacing w:val="1"/>
          <w:sz w:val="20"/>
          <w:szCs w:val="20"/>
        </w:rPr>
        <w:t xml:space="preserve"> </w:t>
      </w:r>
      <w:r>
        <w:rPr>
          <w:rFonts w:ascii="宋体" w:hAnsi="宋体" w:eastAsia="宋体" w:cs="宋体"/>
          <w:spacing w:val="8"/>
          <w:sz w:val="20"/>
          <w:szCs w:val="20"/>
        </w:rPr>
        <w:t>单位可以酌情后延征集日期。</w:t>
      </w:r>
    </w:p>
    <w:p w14:paraId="75EEA32F">
      <w:pPr>
        <w:spacing w:before="162" w:line="340" w:lineRule="auto"/>
        <w:ind w:left="47" w:firstLine="396"/>
        <w:rPr>
          <w:rFonts w:ascii="宋体" w:hAnsi="宋体" w:eastAsia="宋体" w:cs="宋体"/>
          <w:sz w:val="20"/>
          <w:szCs w:val="20"/>
        </w:rPr>
      </w:pPr>
      <w:r>
        <w:rPr>
          <w:rFonts w:ascii="宋体" w:hAnsi="宋体" w:eastAsia="宋体" w:cs="宋体"/>
          <w:spacing w:val="10"/>
          <w:sz w:val="20"/>
          <w:szCs w:val="20"/>
        </w:rPr>
        <w:t>2.3.4 对征集文件的澄清与修改均须经过征集人确认后方可发放。当征集文件、修改补充通</w:t>
      </w:r>
      <w:r>
        <w:rPr>
          <w:rFonts w:ascii="宋体" w:hAnsi="宋体" w:eastAsia="宋体" w:cs="宋体"/>
          <w:spacing w:val="1"/>
          <w:sz w:val="20"/>
          <w:szCs w:val="20"/>
        </w:rPr>
        <w:t xml:space="preserve"> </w:t>
      </w:r>
      <w:r>
        <w:rPr>
          <w:rFonts w:ascii="宋体" w:hAnsi="宋体" w:eastAsia="宋体" w:cs="宋体"/>
          <w:spacing w:val="10"/>
          <w:sz w:val="20"/>
          <w:szCs w:val="20"/>
        </w:rPr>
        <w:t>知、澄清（答疑）记录内容相互矛盾时，以最后发出的通知（或纪要）或修改文件为准；供应商</w:t>
      </w:r>
      <w:r>
        <w:rPr>
          <w:rFonts w:ascii="宋体" w:hAnsi="宋体" w:eastAsia="宋体" w:cs="宋体"/>
          <w:spacing w:val="8"/>
          <w:sz w:val="20"/>
          <w:szCs w:val="20"/>
        </w:rPr>
        <w:t xml:space="preserve"> </w:t>
      </w:r>
      <w:r>
        <w:rPr>
          <w:rFonts w:ascii="宋体" w:hAnsi="宋体" w:eastAsia="宋体" w:cs="宋体"/>
          <w:spacing w:val="10"/>
          <w:sz w:val="20"/>
          <w:szCs w:val="20"/>
        </w:rPr>
        <w:t>在征集响应文件递交截止时间前须自行查看项目进展、变更通知、澄清及回复，因供应商未及时</w:t>
      </w:r>
      <w:r>
        <w:rPr>
          <w:rFonts w:ascii="宋体" w:hAnsi="宋体" w:eastAsia="宋体" w:cs="宋体"/>
          <w:spacing w:val="8"/>
          <w:sz w:val="20"/>
          <w:szCs w:val="20"/>
        </w:rPr>
        <w:t xml:space="preserve"> 查看而造成的后果自负。</w:t>
      </w:r>
    </w:p>
    <w:p w14:paraId="68B70351">
      <w:pPr>
        <w:pStyle w:val="2"/>
        <w:spacing w:line="369" w:lineRule="auto"/>
      </w:pPr>
    </w:p>
    <w:p w14:paraId="493F9923">
      <w:pPr>
        <w:spacing w:before="65" w:line="228" w:lineRule="auto"/>
        <w:rPr>
          <w:rFonts w:ascii="宋体" w:hAnsi="宋体" w:eastAsia="宋体" w:cs="宋体"/>
          <w:sz w:val="20"/>
          <w:szCs w:val="20"/>
        </w:rPr>
      </w:pPr>
      <w:r>
        <w:rPr>
          <w:rFonts w:ascii="宋体" w:hAnsi="宋体" w:eastAsia="宋体" w:cs="宋体"/>
          <w:b/>
          <w:bCs/>
          <w:spacing w:val="7"/>
          <w:sz w:val="20"/>
          <w:szCs w:val="20"/>
        </w:rPr>
        <w:t>三、征集响应文件</w:t>
      </w:r>
    </w:p>
    <w:p w14:paraId="0059D270">
      <w:pPr>
        <w:spacing w:before="161" w:line="228" w:lineRule="auto"/>
        <w:ind w:left="445"/>
        <w:rPr>
          <w:rFonts w:ascii="宋体" w:hAnsi="宋体" w:eastAsia="宋体" w:cs="宋体"/>
          <w:sz w:val="20"/>
          <w:szCs w:val="20"/>
        </w:rPr>
      </w:pPr>
      <w:r>
        <w:rPr>
          <w:rFonts w:ascii="宋体" w:hAnsi="宋体" w:eastAsia="宋体" w:cs="宋体"/>
          <w:spacing w:val="7"/>
          <w:sz w:val="20"/>
          <w:szCs w:val="20"/>
        </w:rPr>
        <w:t>3.1 征集响应文件的编制依据</w:t>
      </w:r>
    </w:p>
    <w:p w14:paraId="4FD868B2">
      <w:pPr>
        <w:spacing w:before="161" w:line="228" w:lineRule="auto"/>
        <w:ind w:left="445"/>
        <w:rPr>
          <w:rFonts w:ascii="宋体" w:hAnsi="宋体" w:eastAsia="宋体" w:cs="宋体"/>
          <w:sz w:val="20"/>
          <w:szCs w:val="20"/>
        </w:rPr>
      </w:pPr>
      <w:r>
        <w:rPr>
          <w:rFonts w:ascii="宋体" w:hAnsi="宋体" w:eastAsia="宋体" w:cs="宋体"/>
          <w:spacing w:val="7"/>
          <w:sz w:val="20"/>
          <w:szCs w:val="20"/>
        </w:rPr>
        <w:t>3.1.1 征集人提供的征集文件及有关资料；</w:t>
      </w:r>
    </w:p>
    <w:p w14:paraId="30DFFB74">
      <w:pPr>
        <w:spacing w:before="161" w:line="228" w:lineRule="auto"/>
        <w:ind w:left="445"/>
        <w:rPr>
          <w:rFonts w:ascii="宋体" w:hAnsi="宋体" w:eastAsia="宋体" w:cs="宋体"/>
          <w:sz w:val="20"/>
          <w:szCs w:val="20"/>
        </w:rPr>
      </w:pPr>
      <w:r>
        <w:rPr>
          <w:rFonts w:ascii="宋体" w:hAnsi="宋体" w:eastAsia="宋体" w:cs="宋体"/>
          <w:spacing w:val="6"/>
          <w:sz w:val="20"/>
          <w:szCs w:val="20"/>
        </w:rPr>
        <w:t>3.1.2 相关的法律法规。</w:t>
      </w:r>
    </w:p>
    <w:p w14:paraId="22E83AC7">
      <w:pPr>
        <w:spacing w:before="161" w:line="228" w:lineRule="auto"/>
        <w:ind w:left="445"/>
        <w:rPr>
          <w:rFonts w:ascii="宋体" w:hAnsi="宋体" w:eastAsia="宋体" w:cs="宋体"/>
          <w:sz w:val="20"/>
          <w:szCs w:val="20"/>
        </w:rPr>
      </w:pPr>
      <w:r>
        <w:rPr>
          <w:rFonts w:ascii="宋体" w:hAnsi="宋体" w:eastAsia="宋体" w:cs="宋体"/>
          <w:spacing w:val="7"/>
          <w:sz w:val="20"/>
          <w:szCs w:val="20"/>
        </w:rPr>
        <w:t>3.2 征集响应文件格式</w:t>
      </w:r>
    </w:p>
    <w:p w14:paraId="190F202C">
      <w:pPr>
        <w:spacing w:before="163" w:line="228" w:lineRule="auto"/>
        <w:jc w:val="right"/>
        <w:rPr>
          <w:rFonts w:ascii="宋体" w:hAnsi="宋体" w:eastAsia="宋体" w:cs="宋体"/>
          <w:sz w:val="20"/>
          <w:szCs w:val="20"/>
        </w:rPr>
      </w:pPr>
      <w:r>
        <w:rPr>
          <w:rFonts w:ascii="宋体" w:hAnsi="宋体" w:eastAsia="宋体" w:cs="宋体"/>
          <w:spacing w:val="9"/>
          <w:sz w:val="20"/>
          <w:szCs w:val="20"/>
        </w:rPr>
        <w:t>3.2.1 征集响应文件应包括本征集文件“征集响应文件格式</w:t>
      </w:r>
      <w:r>
        <w:rPr>
          <w:rFonts w:ascii="宋体" w:hAnsi="宋体" w:eastAsia="宋体" w:cs="宋体"/>
          <w:spacing w:val="-58"/>
          <w:sz w:val="20"/>
          <w:szCs w:val="20"/>
        </w:rPr>
        <w:t xml:space="preserve"> </w:t>
      </w:r>
      <w:r>
        <w:rPr>
          <w:rFonts w:ascii="宋体" w:hAnsi="宋体" w:eastAsia="宋体" w:cs="宋体"/>
          <w:spacing w:val="9"/>
          <w:sz w:val="20"/>
          <w:szCs w:val="20"/>
        </w:rPr>
        <w:t>”中所列的内容。供应商应按照</w:t>
      </w:r>
    </w:p>
    <w:p w14:paraId="20AD7D24">
      <w:pPr>
        <w:spacing w:line="228" w:lineRule="auto"/>
        <w:rPr>
          <w:rFonts w:ascii="宋体" w:hAnsi="宋体" w:eastAsia="宋体" w:cs="宋体"/>
          <w:sz w:val="20"/>
          <w:szCs w:val="20"/>
        </w:rPr>
        <w:sectPr>
          <w:pgSz w:w="11920" w:h="16850"/>
          <w:pgMar w:top="1308" w:right="1575" w:bottom="400" w:left="1467" w:header="0" w:footer="0" w:gutter="0"/>
          <w:cols w:space="720" w:num="1"/>
        </w:sectPr>
      </w:pPr>
    </w:p>
    <w:p w14:paraId="70D0F0B8">
      <w:pPr>
        <w:spacing w:before="41" w:line="378" w:lineRule="auto"/>
        <w:ind w:left="2"/>
        <w:rPr>
          <w:rFonts w:ascii="宋体" w:hAnsi="宋体" w:eastAsia="宋体" w:cs="宋体"/>
          <w:sz w:val="20"/>
          <w:szCs w:val="20"/>
        </w:rPr>
      </w:pPr>
      <w:r>
        <w:rPr>
          <w:rFonts w:ascii="宋体" w:hAnsi="宋体" w:eastAsia="宋体" w:cs="宋体"/>
          <w:spacing w:val="10"/>
          <w:sz w:val="20"/>
          <w:szCs w:val="20"/>
        </w:rPr>
        <w:t>本企业的实际情况提供征集响应文件格式中所要求的资料，如其征集响应文件与其实际不符，一</w:t>
      </w:r>
      <w:r>
        <w:rPr>
          <w:rFonts w:ascii="宋体" w:hAnsi="宋体" w:eastAsia="宋体" w:cs="宋体"/>
          <w:spacing w:val="6"/>
          <w:sz w:val="20"/>
          <w:szCs w:val="20"/>
        </w:rPr>
        <w:t xml:space="preserve"> </w:t>
      </w:r>
      <w:r>
        <w:rPr>
          <w:rFonts w:ascii="宋体" w:hAnsi="宋体" w:eastAsia="宋体" w:cs="宋体"/>
          <w:spacing w:val="9"/>
          <w:sz w:val="20"/>
          <w:szCs w:val="20"/>
        </w:rPr>
        <w:t>经发现直接取消其响应资格，并将追究其相关法律责任。</w:t>
      </w:r>
    </w:p>
    <w:p w14:paraId="660E6AB5">
      <w:pPr>
        <w:spacing w:line="228" w:lineRule="auto"/>
        <w:ind w:left="399"/>
        <w:rPr>
          <w:rFonts w:ascii="宋体" w:hAnsi="宋体" w:eastAsia="宋体" w:cs="宋体"/>
          <w:sz w:val="20"/>
          <w:szCs w:val="20"/>
        </w:rPr>
      </w:pPr>
      <w:r>
        <w:rPr>
          <w:rFonts w:ascii="宋体" w:hAnsi="宋体" w:eastAsia="宋体" w:cs="宋体"/>
          <w:spacing w:val="8"/>
          <w:sz w:val="20"/>
          <w:szCs w:val="20"/>
        </w:rPr>
        <w:t>3.2.2 编制征集响应文件的语言及计量单位</w:t>
      </w:r>
    </w:p>
    <w:p w14:paraId="1C975936">
      <w:pPr>
        <w:spacing w:before="160" w:line="228" w:lineRule="auto"/>
        <w:ind w:left="410"/>
        <w:rPr>
          <w:rFonts w:ascii="宋体" w:hAnsi="宋体" w:eastAsia="宋体" w:cs="宋体"/>
          <w:sz w:val="20"/>
          <w:szCs w:val="20"/>
        </w:rPr>
      </w:pPr>
      <w:r>
        <w:rPr>
          <w:rFonts w:ascii="宋体" w:hAnsi="宋体" w:eastAsia="宋体" w:cs="宋体"/>
          <w:spacing w:val="9"/>
          <w:sz w:val="20"/>
          <w:szCs w:val="20"/>
        </w:rPr>
        <w:t>1）各供应商与采购代理机构就有关征集、响应的所有来往函电均</w:t>
      </w:r>
      <w:r>
        <w:rPr>
          <w:rFonts w:ascii="宋体" w:hAnsi="宋体" w:eastAsia="宋体" w:cs="宋体"/>
          <w:spacing w:val="8"/>
          <w:sz w:val="20"/>
          <w:szCs w:val="20"/>
        </w:rPr>
        <w:t>应使用中文。</w:t>
      </w:r>
    </w:p>
    <w:p w14:paraId="655EA8DD">
      <w:pPr>
        <w:spacing w:before="161" w:line="303" w:lineRule="auto"/>
        <w:ind w:left="1" w:firstLine="396"/>
        <w:rPr>
          <w:rFonts w:ascii="宋体" w:hAnsi="宋体" w:eastAsia="宋体" w:cs="宋体"/>
          <w:sz w:val="20"/>
          <w:szCs w:val="20"/>
        </w:rPr>
      </w:pPr>
      <w:r>
        <w:rPr>
          <w:rFonts w:ascii="宋体" w:hAnsi="宋体" w:eastAsia="宋体" w:cs="宋体"/>
          <w:spacing w:val="8"/>
          <w:sz w:val="20"/>
          <w:szCs w:val="20"/>
        </w:rPr>
        <w:t>2）除规范另有规定外，征集响应文件使用的度量衡单位，均采用中华人民共和国法定计量单</w:t>
      </w:r>
      <w:r>
        <w:rPr>
          <w:rFonts w:ascii="宋体" w:hAnsi="宋体" w:eastAsia="宋体" w:cs="宋体"/>
          <w:spacing w:val="3"/>
          <w:sz w:val="20"/>
          <w:szCs w:val="20"/>
        </w:rPr>
        <w:t xml:space="preserve"> </w:t>
      </w:r>
      <w:r>
        <w:rPr>
          <w:rFonts w:ascii="宋体" w:hAnsi="宋体" w:eastAsia="宋体" w:cs="宋体"/>
          <w:sz w:val="20"/>
          <w:szCs w:val="20"/>
        </w:rPr>
        <w:t>位。</w:t>
      </w:r>
    </w:p>
    <w:p w14:paraId="17712592">
      <w:pPr>
        <w:spacing w:before="161" w:line="227" w:lineRule="auto"/>
        <w:ind w:left="399"/>
        <w:rPr>
          <w:rFonts w:ascii="宋体" w:hAnsi="宋体" w:eastAsia="宋体" w:cs="宋体"/>
          <w:sz w:val="20"/>
          <w:szCs w:val="20"/>
        </w:rPr>
      </w:pPr>
      <w:r>
        <w:rPr>
          <w:rFonts w:ascii="宋体" w:hAnsi="宋体" w:eastAsia="宋体" w:cs="宋体"/>
          <w:spacing w:val="3"/>
          <w:sz w:val="20"/>
          <w:szCs w:val="20"/>
        </w:rPr>
        <w:t>3.3</w:t>
      </w:r>
      <w:r>
        <w:rPr>
          <w:rFonts w:ascii="宋体" w:hAnsi="宋体" w:eastAsia="宋体" w:cs="宋体"/>
          <w:spacing w:val="23"/>
          <w:sz w:val="20"/>
          <w:szCs w:val="20"/>
        </w:rPr>
        <w:t xml:space="preserve"> </w:t>
      </w:r>
      <w:r>
        <w:rPr>
          <w:rFonts w:ascii="宋体" w:hAnsi="宋体" w:eastAsia="宋体" w:cs="宋体"/>
          <w:spacing w:val="3"/>
          <w:sz w:val="20"/>
          <w:szCs w:val="20"/>
        </w:rPr>
        <w:t>响应报价</w:t>
      </w:r>
    </w:p>
    <w:p w14:paraId="0973CF01">
      <w:pPr>
        <w:spacing w:before="162" w:line="227" w:lineRule="auto"/>
        <w:ind w:left="399"/>
        <w:rPr>
          <w:rFonts w:ascii="宋体" w:hAnsi="宋体" w:eastAsia="宋体" w:cs="宋体"/>
          <w:sz w:val="20"/>
          <w:szCs w:val="20"/>
        </w:rPr>
      </w:pPr>
      <w:r>
        <w:rPr>
          <w:rFonts w:ascii="宋体" w:hAnsi="宋体" w:eastAsia="宋体" w:cs="宋体"/>
          <w:spacing w:val="7"/>
          <w:sz w:val="20"/>
          <w:szCs w:val="20"/>
        </w:rPr>
        <w:t>3.3.1 报价依据：本项目征集文件中要求。</w:t>
      </w:r>
    </w:p>
    <w:p w14:paraId="0AF0FD40">
      <w:pPr>
        <w:spacing w:before="162" w:line="227" w:lineRule="auto"/>
        <w:ind w:left="399"/>
        <w:rPr>
          <w:rFonts w:ascii="宋体" w:hAnsi="宋体" w:eastAsia="宋体" w:cs="宋体"/>
          <w:sz w:val="20"/>
          <w:szCs w:val="20"/>
        </w:rPr>
      </w:pPr>
      <w:r>
        <w:rPr>
          <w:rFonts w:ascii="宋体" w:hAnsi="宋体" w:eastAsia="宋体" w:cs="宋体"/>
          <w:spacing w:val="8"/>
          <w:sz w:val="20"/>
          <w:szCs w:val="20"/>
        </w:rPr>
        <w:t>3.3.2 响应货币：除非另有规定或许可，供应商应采用综合单价报价。</w:t>
      </w:r>
    </w:p>
    <w:p w14:paraId="5B25AC17">
      <w:pPr>
        <w:spacing w:before="162" w:line="227" w:lineRule="auto"/>
        <w:ind w:left="399"/>
        <w:rPr>
          <w:rFonts w:ascii="宋体" w:hAnsi="宋体" w:eastAsia="宋体" w:cs="宋体"/>
          <w:sz w:val="20"/>
          <w:szCs w:val="20"/>
        </w:rPr>
      </w:pPr>
      <w:r>
        <w:rPr>
          <w:rFonts w:ascii="宋体" w:hAnsi="宋体" w:eastAsia="宋体" w:cs="宋体"/>
          <w:spacing w:val="5"/>
          <w:sz w:val="20"/>
          <w:szCs w:val="20"/>
        </w:rPr>
        <w:t>3.3.3 报价方法：</w:t>
      </w:r>
    </w:p>
    <w:p w14:paraId="18F17AC6">
      <w:pPr>
        <w:spacing w:before="164" w:line="227" w:lineRule="auto"/>
        <w:ind w:left="410"/>
        <w:rPr>
          <w:rFonts w:ascii="宋体" w:hAnsi="宋体" w:eastAsia="宋体" w:cs="宋体"/>
          <w:sz w:val="20"/>
          <w:szCs w:val="20"/>
        </w:rPr>
      </w:pPr>
      <w:r>
        <w:rPr>
          <w:rFonts w:ascii="宋体" w:hAnsi="宋体" w:eastAsia="宋体" w:cs="宋体"/>
          <w:spacing w:val="7"/>
          <w:sz w:val="20"/>
          <w:szCs w:val="20"/>
        </w:rPr>
        <w:t>1）响应报价应按照征集文件要求编制。</w:t>
      </w:r>
    </w:p>
    <w:p w14:paraId="4026BD01">
      <w:pPr>
        <w:spacing w:before="163" w:line="327" w:lineRule="auto"/>
        <w:ind w:left="1" w:firstLine="396"/>
        <w:rPr>
          <w:rFonts w:ascii="宋体" w:hAnsi="宋体" w:eastAsia="宋体" w:cs="宋体"/>
          <w:sz w:val="20"/>
          <w:szCs w:val="20"/>
        </w:rPr>
      </w:pPr>
      <w:r>
        <w:rPr>
          <w:rFonts w:ascii="宋体" w:hAnsi="宋体" w:eastAsia="宋体" w:cs="宋体"/>
          <w:spacing w:val="11"/>
          <w:sz w:val="20"/>
          <w:szCs w:val="20"/>
        </w:rPr>
        <w:t>2）服务费应为完成规定的工作内容的各项费用</w:t>
      </w:r>
      <w:r>
        <w:rPr>
          <w:rFonts w:ascii="宋体" w:hAnsi="宋体" w:eastAsia="宋体" w:cs="宋体"/>
          <w:spacing w:val="10"/>
          <w:sz w:val="20"/>
          <w:szCs w:val="20"/>
        </w:rPr>
        <w:t>,并包括且不限于在项目所在地办公地点、交</w:t>
      </w:r>
      <w:r>
        <w:rPr>
          <w:rFonts w:ascii="宋体" w:hAnsi="宋体" w:eastAsia="宋体" w:cs="宋体"/>
          <w:sz w:val="20"/>
          <w:szCs w:val="20"/>
        </w:rPr>
        <w:t xml:space="preserve"> </w:t>
      </w:r>
      <w:r>
        <w:rPr>
          <w:rFonts w:ascii="宋体" w:hAnsi="宋体" w:eastAsia="宋体" w:cs="宋体"/>
          <w:spacing w:val="10"/>
          <w:sz w:val="20"/>
          <w:szCs w:val="20"/>
        </w:rPr>
        <w:t>通、食宿、通讯、办公设备、专用设备等费用，并包含所提供的高级职称人员、需聘请的专家及</w:t>
      </w:r>
      <w:r>
        <w:rPr>
          <w:rFonts w:ascii="宋体" w:hAnsi="宋体" w:eastAsia="宋体" w:cs="宋体"/>
          <w:spacing w:val="7"/>
          <w:sz w:val="20"/>
          <w:szCs w:val="20"/>
        </w:rPr>
        <w:t xml:space="preserve"> </w:t>
      </w:r>
      <w:r>
        <w:rPr>
          <w:rFonts w:ascii="宋体" w:hAnsi="宋体" w:eastAsia="宋体" w:cs="宋体"/>
          <w:spacing w:val="8"/>
          <w:sz w:val="20"/>
          <w:szCs w:val="20"/>
        </w:rPr>
        <w:t>最低人数要求所带来的额外费用。</w:t>
      </w:r>
    </w:p>
    <w:p w14:paraId="3CB56C37">
      <w:pPr>
        <w:spacing w:before="163" w:line="352" w:lineRule="auto"/>
        <w:ind w:firstLine="399"/>
        <w:rPr>
          <w:rFonts w:ascii="宋体" w:hAnsi="宋体" w:eastAsia="宋体" w:cs="宋体"/>
          <w:sz w:val="20"/>
          <w:szCs w:val="20"/>
        </w:rPr>
      </w:pPr>
      <w:r>
        <w:rPr>
          <w:rFonts w:ascii="宋体" w:hAnsi="宋体" w:eastAsia="宋体" w:cs="宋体"/>
          <w:spacing w:val="8"/>
          <w:sz w:val="20"/>
          <w:szCs w:val="20"/>
        </w:rPr>
        <w:t>3）服务费价格：服务费以入围供应商实际承接任务数额据实结算，每个项目支付价格包括供</w:t>
      </w:r>
      <w:r>
        <w:rPr>
          <w:rFonts w:ascii="宋体" w:hAnsi="宋体" w:eastAsia="宋体" w:cs="宋体"/>
          <w:spacing w:val="1"/>
          <w:sz w:val="20"/>
          <w:szCs w:val="20"/>
        </w:rPr>
        <w:t xml:space="preserve"> </w:t>
      </w:r>
      <w:r>
        <w:rPr>
          <w:rFonts w:ascii="宋体" w:hAnsi="宋体" w:eastAsia="宋体" w:cs="宋体"/>
          <w:spacing w:val="10"/>
          <w:sz w:val="20"/>
          <w:szCs w:val="20"/>
        </w:rPr>
        <w:t>应商履行合同所需的全部直接费用、间接费用、各种征（取）费、政策性调整因素，各种税金、</w:t>
      </w:r>
      <w:r>
        <w:rPr>
          <w:rFonts w:ascii="宋体" w:hAnsi="宋体" w:eastAsia="宋体" w:cs="宋体"/>
          <w:spacing w:val="9"/>
          <w:sz w:val="20"/>
          <w:szCs w:val="20"/>
        </w:rPr>
        <w:t xml:space="preserve"> </w:t>
      </w:r>
      <w:r>
        <w:rPr>
          <w:rFonts w:ascii="宋体" w:hAnsi="宋体" w:eastAsia="宋体" w:cs="宋体"/>
          <w:spacing w:val="10"/>
          <w:sz w:val="20"/>
          <w:szCs w:val="20"/>
        </w:rPr>
        <w:t>供应商期望的利润、可能发生的任何风险和责任以及完成全部项目而发生的全部费用等。一旦入</w:t>
      </w:r>
      <w:r>
        <w:rPr>
          <w:rFonts w:ascii="宋体" w:hAnsi="宋体" w:eastAsia="宋体" w:cs="宋体"/>
          <w:spacing w:val="9"/>
          <w:sz w:val="20"/>
          <w:szCs w:val="20"/>
        </w:rPr>
        <w:t xml:space="preserve"> </w:t>
      </w:r>
      <w:r>
        <w:rPr>
          <w:rFonts w:ascii="宋体" w:hAnsi="宋体" w:eastAsia="宋体" w:cs="宋体"/>
          <w:spacing w:val="10"/>
          <w:sz w:val="20"/>
          <w:szCs w:val="20"/>
        </w:rPr>
        <w:t>围，供应商除合同条款规定的调整价格因素外不能以任何理由追加酬金或提任何调整要求。响应</w:t>
      </w:r>
      <w:r>
        <w:rPr>
          <w:rFonts w:ascii="宋体" w:hAnsi="宋体" w:eastAsia="宋体" w:cs="宋体"/>
          <w:spacing w:val="9"/>
          <w:sz w:val="20"/>
          <w:szCs w:val="20"/>
        </w:rPr>
        <w:t xml:space="preserve"> </w:t>
      </w:r>
      <w:r>
        <w:rPr>
          <w:rFonts w:ascii="宋体" w:hAnsi="宋体" w:eastAsia="宋体" w:cs="宋体"/>
          <w:spacing w:val="10"/>
          <w:sz w:val="20"/>
          <w:szCs w:val="20"/>
        </w:rPr>
        <w:t>报价中所发生的费用缺漏项以及由此引起的风险由供应商承担，并且不免除供应商以缺漏项费用</w:t>
      </w:r>
      <w:r>
        <w:rPr>
          <w:rFonts w:ascii="宋体" w:hAnsi="宋体" w:eastAsia="宋体" w:cs="宋体"/>
          <w:spacing w:val="9"/>
          <w:sz w:val="20"/>
          <w:szCs w:val="20"/>
        </w:rPr>
        <w:t xml:space="preserve"> </w:t>
      </w:r>
      <w:r>
        <w:rPr>
          <w:rFonts w:ascii="宋体" w:hAnsi="宋体" w:eastAsia="宋体" w:cs="宋体"/>
          <w:spacing w:val="7"/>
          <w:sz w:val="20"/>
          <w:szCs w:val="20"/>
        </w:rPr>
        <w:t>为理由的违约责任；</w:t>
      </w:r>
    </w:p>
    <w:p w14:paraId="222409A8">
      <w:pPr>
        <w:spacing w:before="162" w:line="228" w:lineRule="auto"/>
        <w:ind w:left="394"/>
        <w:rPr>
          <w:rFonts w:ascii="宋体" w:hAnsi="宋体" w:eastAsia="宋体" w:cs="宋体"/>
          <w:sz w:val="20"/>
          <w:szCs w:val="20"/>
        </w:rPr>
      </w:pPr>
      <w:r>
        <w:rPr>
          <w:rFonts w:ascii="宋体" w:hAnsi="宋体" w:eastAsia="宋体" w:cs="宋体"/>
          <w:spacing w:val="9"/>
          <w:sz w:val="20"/>
          <w:szCs w:val="20"/>
        </w:rPr>
        <w:t>4）本项目在执行过程中，上级对本项目内容有新规定时执行上级规定，本项目自行终止。</w:t>
      </w:r>
    </w:p>
    <w:p w14:paraId="31FF1E25">
      <w:pPr>
        <w:spacing w:before="162" w:line="228" w:lineRule="auto"/>
        <w:ind w:left="399"/>
        <w:rPr>
          <w:rFonts w:ascii="宋体" w:hAnsi="宋体" w:eastAsia="宋体" w:cs="宋体"/>
          <w:sz w:val="20"/>
          <w:szCs w:val="20"/>
        </w:rPr>
      </w:pPr>
      <w:r>
        <w:rPr>
          <w:rFonts w:ascii="宋体" w:hAnsi="宋体" w:eastAsia="宋体" w:cs="宋体"/>
          <w:spacing w:val="7"/>
          <w:sz w:val="20"/>
          <w:szCs w:val="20"/>
        </w:rPr>
        <w:t>3.4 征集响应文件的有效期</w:t>
      </w:r>
    </w:p>
    <w:p w14:paraId="3A30A82D">
      <w:pPr>
        <w:spacing w:before="161" w:line="228" w:lineRule="auto"/>
        <w:ind w:left="399"/>
        <w:rPr>
          <w:rFonts w:ascii="宋体" w:hAnsi="宋体" w:eastAsia="宋体" w:cs="宋体"/>
          <w:sz w:val="20"/>
          <w:szCs w:val="20"/>
        </w:rPr>
      </w:pPr>
      <w:r>
        <w:rPr>
          <w:rFonts w:ascii="宋体" w:hAnsi="宋体" w:eastAsia="宋体" w:cs="宋体"/>
          <w:spacing w:val="8"/>
          <w:sz w:val="20"/>
          <w:szCs w:val="20"/>
        </w:rPr>
        <w:t>3.4.1 征集响应文件的有效期为提交加入框架协议申请的截止时间之日起</w:t>
      </w:r>
      <w:r>
        <w:rPr>
          <w:rFonts w:hint="eastAsia" w:ascii="宋体" w:hAnsi="宋体" w:eastAsia="宋体" w:cs="宋体"/>
          <w:spacing w:val="8"/>
          <w:sz w:val="20"/>
          <w:szCs w:val="20"/>
          <w:highlight w:val="red"/>
          <w:lang w:val="en-US" w:eastAsia="zh-CN"/>
        </w:rPr>
        <w:t>60</w:t>
      </w:r>
      <w:r>
        <w:rPr>
          <w:rFonts w:ascii="宋体" w:hAnsi="宋体" w:eastAsia="宋体" w:cs="宋体"/>
          <w:spacing w:val="8"/>
          <w:sz w:val="20"/>
          <w:szCs w:val="20"/>
        </w:rPr>
        <w:t>天。</w:t>
      </w:r>
    </w:p>
    <w:p w14:paraId="324E3832">
      <w:pPr>
        <w:spacing w:before="161" w:line="302" w:lineRule="auto"/>
        <w:ind w:left="3" w:firstLine="396"/>
        <w:rPr>
          <w:rFonts w:ascii="宋体" w:hAnsi="宋体" w:eastAsia="宋体" w:cs="宋体"/>
          <w:sz w:val="20"/>
          <w:szCs w:val="20"/>
        </w:rPr>
      </w:pPr>
      <w:r>
        <w:rPr>
          <w:rFonts w:ascii="宋体" w:hAnsi="宋体" w:eastAsia="宋体" w:cs="宋体"/>
          <w:spacing w:val="10"/>
          <w:sz w:val="20"/>
          <w:szCs w:val="20"/>
        </w:rPr>
        <w:t>3.4.2 在原定响应有效期满之前，如果出现特殊情况，经政府采购监督管理机构核准，征集</w:t>
      </w:r>
      <w:r>
        <w:rPr>
          <w:rFonts w:ascii="宋体" w:hAnsi="宋体" w:eastAsia="宋体" w:cs="宋体"/>
          <w:sz w:val="20"/>
          <w:szCs w:val="20"/>
        </w:rPr>
        <w:t xml:space="preserve"> </w:t>
      </w:r>
      <w:r>
        <w:rPr>
          <w:rFonts w:ascii="宋体" w:hAnsi="宋体" w:eastAsia="宋体" w:cs="宋体"/>
          <w:spacing w:val="9"/>
          <w:sz w:val="20"/>
          <w:szCs w:val="20"/>
        </w:rPr>
        <w:t>人或代理机构可以跟供应商协商延长响应有效期。</w:t>
      </w:r>
    </w:p>
    <w:p w14:paraId="2198E9E8">
      <w:pPr>
        <w:spacing w:before="161" w:line="228" w:lineRule="auto"/>
        <w:ind w:left="399"/>
        <w:rPr>
          <w:rFonts w:ascii="宋体" w:hAnsi="宋体" w:eastAsia="宋体" w:cs="宋体"/>
          <w:sz w:val="20"/>
          <w:szCs w:val="20"/>
        </w:rPr>
      </w:pPr>
      <w:r>
        <w:rPr>
          <w:rFonts w:ascii="宋体" w:hAnsi="宋体" w:eastAsia="宋体" w:cs="宋体"/>
          <w:spacing w:val="7"/>
          <w:sz w:val="20"/>
          <w:szCs w:val="20"/>
        </w:rPr>
        <w:t>3.5.响应保证金（本项目不收取保证金）</w:t>
      </w:r>
    </w:p>
    <w:p w14:paraId="1CB44826">
      <w:pPr>
        <w:spacing w:before="164" w:line="228" w:lineRule="auto"/>
        <w:ind w:left="399"/>
        <w:rPr>
          <w:rFonts w:ascii="宋体" w:hAnsi="宋体" w:eastAsia="宋体" w:cs="宋体"/>
          <w:sz w:val="20"/>
          <w:szCs w:val="20"/>
        </w:rPr>
      </w:pPr>
      <w:r>
        <w:rPr>
          <w:rFonts w:ascii="宋体" w:hAnsi="宋体" w:eastAsia="宋体" w:cs="宋体"/>
          <w:spacing w:val="7"/>
          <w:sz w:val="20"/>
          <w:szCs w:val="20"/>
        </w:rPr>
        <w:t>3.6 征集响应文件的修正</w:t>
      </w:r>
    </w:p>
    <w:p w14:paraId="00F903C1">
      <w:pPr>
        <w:spacing w:before="160" w:line="377" w:lineRule="auto"/>
        <w:ind w:left="4" w:firstLine="390"/>
        <w:rPr>
          <w:rFonts w:ascii="宋体" w:hAnsi="宋体" w:eastAsia="宋体" w:cs="宋体"/>
          <w:sz w:val="20"/>
          <w:szCs w:val="20"/>
        </w:rPr>
      </w:pPr>
      <w:r>
        <w:rPr>
          <w:rFonts w:ascii="宋体" w:hAnsi="宋体" w:eastAsia="宋体" w:cs="宋体"/>
          <w:spacing w:val="11"/>
          <w:sz w:val="20"/>
          <w:szCs w:val="20"/>
        </w:rPr>
        <w:t>评审委员会将对确定为实质上响应征集文件要求的征集响应文件进行校核，看</w:t>
      </w:r>
      <w:r>
        <w:rPr>
          <w:rFonts w:ascii="宋体" w:hAnsi="宋体" w:eastAsia="宋体" w:cs="宋体"/>
          <w:spacing w:val="10"/>
          <w:sz w:val="20"/>
          <w:szCs w:val="20"/>
        </w:rPr>
        <w:t>其是否有计算</w:t>
      </w:r>
      <w:r>
        <w:rPr>
          <w:rFonts w:ascii="宋体" w:hAnsi="宋体" w:eastAsia="宋体" w:cs="宋体"/>
          <w:sz w:val="20"/>
          <w:szCs w:val="20"/>
        </w:rPr>
        <w:t xml:space="preserve"> </w:t>
      </w:r>
      <w:r>
        <w:rPr>
          <w:rFonts w:ascii="宋体" w:hAnsi="宋体" w:eastAsia="宋体" w:cs="宋体"/>
          <w:spacing w:val="10"/>
          <w:sz w:val="20"/>
          <w:szCs w:val="20"/>
        </w:rPr>
        <w:t>或表达上的错误,修正错误的原则如下:</w:t>
      </w:r>
    </w:p>
    <w:p w14:paraId="2B6EA69F">
      <w:pPr>
        <w:spacing w:line="228" w:lineRule="auto"/>
        <w:ind w:left="399"/>
        <w:rPr>
          <w:rFonts w:ascii="宋体" w:hAnsi="宋体" w:eastAsia="宋体" w:cs="宋体"/>
          <w:sz w:val="20"/>
          <w:szCs w:val="20"/>
        </w:rPr>
      </w:pPr>
      <w:r>
        <w:rPr>
          <w:rFonts w:ascii="宋体" w:hAnsi="宋体" w:eastAsia="宋体" w:cs="宋体"/>
          <w:spacing w:val="8"/>
          <w:sz w:val="20"/>
          <w:szCs w:val="20"/>
        </w:rPr>
        <w:t>3.6.1 征集响应文件的大写金额和小写金额不一致的，以大写金额为准；</w:t>
      </w:r>
    </w:p>
    <w:p w14:paraId="33F44749">
      <w:pPr>
        <w:spacing w:before="163" w:line="227" w:lineRule="auto"/>
        <w:ind w:left="399"/>
        <w:rPr>
          <w:rFonts w:ascii="宋体" w:hAnsi="宋体" w:eastAsia="宋体" w:cs="宋体"/>
          <w:sz w:val="20"/>
          <w:szCs w:val="20"/>
        </w:rPr>
      </w:pPr>
      <w:r>
        <w:rPr>
          <w:rFonts w:ascii="宋体" w:hAnsi="宋体" w:eastAsia="宋体" w:cs="宋体"/>
          <w:spacing w:val="8"/>
          <w:sz w:val="20"/>
          <w:szCs w:val="20"/>
        </w:rPr>
        <w:t>3.6.2 总价金额与按单价汇总金额不一致的，以单价金额计算结果为准；</w:t>
      </w:r>
    </w:p>
    <w:p w14:paraId="4204457F">
      <w:pPr>
        <w:spacing w:before="162" w:line="227" w:lineRule="auto"/>
        <w:ind w:left="399"/>
        <w:rPr>
          <w:rFonts w:ascii="宋体" w:hAnsi="宋体" w:eastAsia="宋体" w:cs="宋体"/>
          <w:sz w:val="20"/>
          <w:szCs w:val="20"/>
        </w:rPr>
      </w:pPr>
      <w:r>
        <w:rPr>
          <w:rFonts w:ascii="宋体" w:hAnsi="宋体" w:eastAsia="宋体" w:cs="宋体"/>
          <w:spacing w:val="8"/>
          <w:sz w:val="20"/>
          <w:szCs w:val="20"/>
        </w:rPr>
        <w:t>3.6.3 单价金额小数点有明显错位的，应以总价为准，并修改单价；</w:t>
      </w:r>
    </w:p>
    <w:p w14:paraId="2D952DCF">
      <w:pPr>
        <w:spacing w:before="162" w:line="228" w:lineRule="auto"/>
        <w:ind w:left="399"/>
        <w:rPr>
          <w:rFonts w:ascii="宋体" w:hAnsi="宋体" w:eastAsia="宋体" w:cs="宋体"/>
          <w:sz w:val="20"/>
          <w:szCs w:val="20"/>
        </w:rPr>
      </w:pPr>
      <w:r>
        <w:rPr>
          <w:rFonts w:ascii="宋体" w:hAnsi="宋体" w:eastAsia="宋体" w:cs="宋体"/>
          <w:spacing w:val="8"/>
          <w:sz w:val="20"/>
          <w:szCs w:val="20"/>
        </w:rPr>
        <w:t>3.6.4 对不同文字文本征集响应文件的解释发生异议的，以中文文本为准。</w:t>
      </w:r>
    </w:p>
    <w:p w14:paraId="3FB51747">
      <w:pPr>
        <w:spacing w:before="164" w:line="228" w:lineRule="auto"/>
        <w:ind w:left="399"/>
        <w:rPr>
          <w:rFonts w:ascii="宋体" w:hAnsi="宋体" w:eastAsia="宋体" w:cs="宋体"/>
          <w:sz w:val="20"/>
          <w:szCs w:val="20"/>
        </w:rPr>
      </w:pPr>
      <w:r>
        <w:rPr>
          <w:rFonts w:ascii="宋体" w:hAnsi="宋体" w:eastAsia="宋体" w:cs="宋体"/>
          <w:spacing w:val="7"/>
          <w:sz w:val="20"/>
          <w:szCs w:val="20"/>
        </w:rPr>
        <w:t>3.7 征集响应文件的编制要求</w:t>
      </w:r>
    </w:p>
    <w:p w14:paraId="6777333C">
      <w:pPr>
        <w:spacing w:line="228" w:lineRule="auto"/>
        <w:rPr>
          <w:rFonts w:ascii="宋体" w:hAnsi="宋体" w:eastAsia="宋体" w:cs="宋体"/>
          <w:sz w:val="20"/>
          <w:szCs w:val="20"/>
        </w:rPr>
        <w:sectPr>
          <w:pgSz w:w="11920" w:h="16850"/>
          <w:pgMar w:top="1308" w:right="1575" w:bottom="400" w:left="1513" w:header="0" w:footer="0" w:gutter="0"/>
          <w:cols w:space="720" w:num="1"/>
        </w:sectPr>
      </w:pPr>
    </w:p>
    <w:p w14:paraId="0C99B32D">
      <w:pPr>
        <w:spacing w:before="41" w:line="228" w:lineRule="auto"/>
        <w:ind w:left="426"/>
        <w:rPr>
          <w:rFonts w:ascii="宋体" w:hAnsi="宋体" w:eastAsia="宋体" w:cs="宋体"/>
          <w:sz w:val="20"/>
          <w:szCs w:val="20"/>
        </w:rPr>
      </w:pPr>
      <w:r>
        <w:rPr>
          <w:rFonts w:ascii="宋体" w:hAnsi="宋体" w:eastAsia="宋体" w:cs="宋体"/>
          <w:spacing w:val="9"/>
          <w:sz w:val="20"/>
          <w:szCs w:val="20"/>
        </w:rPr>
        <w:t>3.7.1 本项目要求提供加密电子征集响应文件，征集响</w:t>
      </w:r>
      <w:r>
        <w:rPr>
          <w:rFonts w:ascii="宋体" w:hAnsi="宋体" w:eastAsia="宋体" w:cs="宋体"/>
          <w:spacing w:val="8"/>
          <w:sz w:val="20"/>
          <w:szCs w:val="20"/>
        </w:rPr>
        <w:t>应文件的制作应满足以下规定：</w:t>
      </w:r>
    </w:p>
    <w:p w14:paraId="75DACB16">
      <w:pPr>
        <w:spacing w:before="161" w:line="328" w:lineRule="auto"/>
        <w:ind w:left="29" w:firstLine="402"/>
        <w:rPr>
          <w:rFonts w:ascii="宋体" w:hAnsi="宋体" w:eastAsia="宋体" w:cs="宋体"/>
          <w:sz w:val="20"/>
          <w:szCs w:val="20"/>
        </w:rPr>
      </w:pPr>
      <w:r>
        <w:rPr>
          <w:rFonts w:ascii="宋体" w:hAnsi="宋体" w:eastAsia="宋体" w:cs="宋体"/>
          <w:spacing w:val="7"/>
          <w:sz w:val="20"/>
          <w:szCs w:val="20"/>
        </w:rPr>
        <w:t>（1）征集响应文件由供应商使用电子交易系统提供的“投标文件制作工具</w:t>
      </w:r>
      <w:r>
        <w:rPr>
          <w:rFonts w:ascii="宋体" w:hAnsi="宋体" w:eastAsia="宋体" w:cs="宋体"/>
          <w:spacing w:val="-66"/>
          <w:sz w:val="20"/>
          <w:szCs w:val="20"/>
        </w:rPr>
        <w:t xml:space="preserve"> </w:t>
      </w:r>
      <w:r>
        <w:rPr>
          <w:rFonts w:ascii="宋体" w:hAnsi="宋体" w:eastAsia="宋体" w:cs="宋体"/>
          <w:spacing w:val="7"/>
          <w:sz w:val="20"/>
          <w:szCs w:val="20"/>
        </w:rPr>
        <w:t>”制作生成。“投</w:t>
      </w:r>
      <w:r>
        <w:rPr>
          <w:rFonts w:ascii="宋体" w:hAnsi="宋体" w:eastAsia="宋体" w:cs="宋体"/>
          <w:sz w:val="20"/>
          <w:szCs w:val="20"/>
        </w:rPr>
        <w:t xml:space="preserve"> </w:t>
      </w:r>
      <w:r>
        <w:rPr>
          <w:rFonts w:ascii="宋体" w:hAnsi="宋体" w:eastAsia="宋体" w:cs="宋体"/>
          <w:spacing w:val="9"/>
          <w:sz w:val="20"/>
          <w:szCs w:val="20"/>
        </w:rPr>
        <w:t>标文件制作工具</w:t>
      </w:r>
      <w:r>
        <w:rPr>
          <w:rFonts w:ascii="宋体" w:hAnsi="宋体" w:eastAsia="宋体" w:cs="宋体"/>
          <w:spacing w:val="-52"/>
          <w:sz w:val="20"/>
          <w:szCs w:val="20"/>
        </w:rPr>
        <w:t xml:space="preserve"> </w:t>
      </w:r>
      <w:r>
        <w:rPr>
          <w:rFonts w:ascii="宋体" w:hAnsi="宋体" w:eastAsia="宋体" w:cs="宋体"/>
          <w:spacing w:val="9"/>
          <w:sz w:val="20"/>
          <w:szCs w:val="20"/>
        </w:rPr>
        <w:t>”可以通过电子交易系统中下载。供应商应当在互联网络通畅状态下启用最新版</w:t>
      </w:r>
      <w:r>
        <w:rPr>
          <w:rFonts w:ascii="宋体" w:hAnsi="宋体" w:eastAsia="宋体" w:cs="宋体"/>
          <w:sz w:val="20"/>
          <w:szCs w:val="20"/>
        </w:rPr>
        <w:t xml:space="preserve"> </w:t>
      </w:r>
      <w:r>
        <w:rPr>
          <w:rFonts w:ascii="宋体" w:hAnsi="宋体" w:eastAsia="宋体" w:cs="宋体"/>
          <w:spacing w:val="8"/>
          <w:sz w:val="20"/>
          <w:szCs w:val="20"/>
        </w:rPr>
        <w:t>投标文件制作工具制作征集响应文件。</w:t>
      </w:r>
    </w:p>
    <w:p w14:paraId="650ECF93">
      <w:pPr>
        <w:spacing w:before="160" w:line="340" w:lineRule="auto"/>
        <w:ind w:left="35" w:firstLine="396"/>
        <w:rPr>
          <w:rFonts w:ascii="宋体" w:hAnsi="宋体" w:eastAsia="宋体" w:cs="宋体"/>
          <w:sz w:val="20"/>
          <w:szCs w:val="20"/>
        </w:rPr>
      </w:pPr>
      <w:r>
        <w:rPr>
          <w:rFonts w:ascii="宋体" w:hAnsi="宋体" w:eastAsia="宋体" w:cs="宋体"/>
          <w:spacing w:val="7"/>
          <w:sz w:val="20"/>
          <w:szCs w:val="20"/>
        </w:rPr>
        <w:t>（2）在第六章“征集响应文件格式</w:t>
      </w:r>
      <w:r>
        <w:rPr>
          <w:rFonts w:ascii="宋体" w:hAnsi="宋体" w:eastAsia="宋体" w:cs="宋体"/>
          <w:spacing w:val="-66"/>
          <w:sz w:val="20"/>
          <w:szCs w:val="20"/>
        </w:rPr>
        <w:t xml:space="preserve"> </w:t>
      </w:r>
      <w:r>
        <w:rPr>
          <w:rFonts w:ascii="宋体" w:hAnsi="宋体" w:eastAsia="宋体" w:cs="宋体"/>
          <w:spacing w:val="7"/>
          <w:sz w:val="20"/>
          <w:szCs w:val="20"/>
        </w:rPr>
        <w:t>”中要求加盖供应商电子签章处，供应商均应加盖供应商</w:t>
      </w:r>
      <w:r>
        <w:rPr>
          <w:rFonts w:ascii="宋体" w:hAnsi="宋体" w:eastAsia="宋体" w:cs="宋体"/>
          <w:sz w:val="20"/>
          <w:szCs w:val="20"/>
        </w:rPr>
        <w:t xml:space="preserve"> </w:t>
      </w:r>
      <w:r>
        <w:rPr>
          <w:rFonts w:ascii="宋体" w:hAnsi="宋体" w:eastAsia="宋体" w:cs="宋体"/>
          <w:spacing w:val="10"/>
          <w:sz w:val="20"/>
          <w:szCs w:val="20"/>
        </w:rPr>
        <w:t>电子签章或公章。联合体参加征集的，除联合体协议及征集文件规定须联合体各成员单位各自盖</w:t>
      </w:r>
      <w:r>
        <w:rPr>
          <w:rFonts w:ascii="宋体" w:hAnsi="宋体" w:eastAsia="宋体" w:cs="宋体"/>
          <w:sz w:val="20"/>
          <w:szCs w:val="20"/>
        </w:rPr>
        <w:t xml:space="preserve"> </w:t>
      </w:r>
      <w:r>
        <w:rPr>
          <w:rFonts w:ascii="宋体" w:hAnsi="宋体" w:eastAsia="宋体" w:cs="宋体"/>
          <w:spacing w:val="10"/>
          <w:sz w:val="20"/>
          <w:szCs w:val="20"/>
        </w:rPr>
        <w:t>章的证明材料外，征集响应文件由联合体牵头人按上述规定加盖联合体牵头人单位电子签章或公</w:t>
      </w:r>
      <w:r>
        <w:rPr>
          <w:rFonts w:ascii="宋体" w:hAnsi="宋体" w:eastAsia="宋体" w:cs="宋体"/>
          <w:sz w:val="20"/>
          <w:szCs w:val="20"/>
        </w:rPr>
        <w:t xml:space="preserve"> </w:t>
      </w:r>
      <w:r>
        <w:rPr>
          <w:rFonts w:ascii="宋体" w:hAnsi="宋体" w:eastAsia="宋体" w:cs="宋体"/>
          <w:spacing w:val="-4"/>
          <w:sz w:val="20"/>
          <w:szCs w:val="20"/>
        </w:rPr>
        <w:t>章。</w:t>
      </w:r>
    </w:p>
    <w:p w14:paraId="44090003">
      <w:pPr>
        <w:spacing w:before="160" w:line="328" w:lineRule="auto"/>
        <w:ind w:left="28" w:firstLine="403"/>
        <w:rPr>
          <w:rFonts w:ascii="宋体" w:hAnsi="宋体" w:eastAsia="宋体" w:cs="宋体"/>
          <w:sz w:val="20"/>
          <w:szCs w:val="20"/>
        </w:rPr>
      </w:pPr>
      <w:r>
        <w:rPr>
          <w:rFonts w:ascii="宋体" w:hAnsi="宋体" w:eastAsia="宋体" w:cs="宋体"/>
          <w:spacing w:val="8"/>
          <w:sz w:val="20"/>
          <w:szCs w:val="20"/>
        </w:rPr>
        <w:t>（3）征集响应文件制作完成后，供应商应对征集响应文件进行文件加密，形</w:t>
      </w:r>
      <w:r>
        <w:rPr>
          <w:rFonts w:ascii="宋体" w:hAnsi="宋体" w:eastAsia="宋体" w:cs="宋体"/>
          <w:spacing w:val="7"/>
          <w:sz w:val="20"/>
          <w:szCs w:val="20"/>
        </w:rPr>
        <w:t>成加密的征集响</w:t>
      </w:r>
      <w:r>
        <w:rPr>
          <w:rFonts w:ascii="宋体" w:hAnsi="宋体" w:eastAsia="宋体" w:cs="宋体"/>
          <w:sz w:val="20"/>
          <w:szCs w:val="20"/>
        </w:rPr>
        <w:t xml:space="preserve"> </w:t>
      </w:r>
      <w:r>
        <w:rPr>
          <w:rFonts w:ascii="宋体" w:hAnsi="宋体" w:eastAsia="宋体" w:cs="宋体"/>
          <w:spacing w:val="10"/>
          <w:sz w:val="20"/>
          <w:szCs w:val="20"/>
        </w:rPr>
        <w:t>应文件。采用数字证书加密的，加密时征集响应文件的所有内容均只能使用同一把数字证书进行</w:t>
      </w:r>
      <w:r>
        <w:rPr>
          <w:rFonts w:ascii="宋体" w:hAnsi="宋体" w:eastAsia="宋体" w:cs="宋体"/>
          <w:spacing w:val="7"/>
          <w:sz w:val="20"/>
          <w:szCs w:val="20"/>
        </w:rPr>
        <w:t xml:space="preserve"> </w:t>
      </w:r>
      <w:r>
        <w:rPr>
          <w:rFonts w:ascii="宋体" w:hAnsi="宋体" w:eastAsia="宋体" w:cs="宋体"/>
          <w:spacing w:val="9"/>
          <w:sz w:val="20"/>
          <w:szCs w:val="20"/>
        </w:rPr>
        <w:t>加密，否则引起的解密失败责任由供应商自行承担。</w:t>
      </w:r>
    </w:p>
    <w:p w14:paraId="1FD6367F">
      <w:pPr>
        <w:spacing w:before="161" w:line="228" w:lineRule="auto"/>
        <w:ind w:left="432"/>
        <w:rPr>
          <w:rFonts w:ascii="宋体" w:hAnsi="宋体" w:eastAsia="宋体" w:cs="宋体"/>
          <w:sz w:val="20"/>
          <w:szCs w:val="20"/>
        </w:rPr>
      </w:pPr>
      <w:r>
        <w:rPr>
          <w:rFonts w:ascii="宋体" w:hAnsi="宋体" w:eastAsia="宋体" w:cs="宋体"/>
          <w:spacing w:val="8"/>
          <w:sz w:val="20"/>
          <w:szCs w:val="20"/>
        </w:rPr>
        <w:t>（4）征集响应文件制作的具体方法详见“投标文件制作工具</w:t>
      </w:r>
      <w:r>
        <w:rPr>
          <w:rFonts w:ascii="宋体" w:hAnsi="宋体" w:eastAsia="宋体" w:cs="宋体"/>
          <w:spacing w:val="-68"/>
          <w:sz w:val="20"/>
          <w:szCs w:val="20"/>
        </w:rPr>
        <w:t xml:space="preserve"> </w:t>
      </w:r>
      <w:r>
        <w:rPr>
          <w:rFonts w:ascii="宋体" w:hAnsi="宋体" w:eastAsia="宋体" w:cs="宋体"/>
          <w:spacing w:val="8"/>
          <w:sz w:val="20"/>
          <w:szCs w:val="20"/>
        </w:rPr>
        <w:t>”中的帮助文档。</w:t>
      </w:r>
    </w:p>
    <w:p w14:paraId="29E2B6B7">
      <w:pPr>
        <w:spacing w:before="159" w:line="377" w:lineRule="auto"/>
        <w:ind w:left="30" w:firstLine="396"/>
        <w:jc w:val="both"/>
        <w:rPr>
          <w:rFonts w:ascii="宋体" w:hAnsi="宋体" w:eastAsia="宋体" w:cs="宋体"/>
          <w:sz w:val="20"/>
          <w:szCs w:val="20"/>
        </w:rPr>
      </w:pPr>
      <w:r>
        <w:rPr>
          <w:rFonts w:ascii="宋体" w:hAnsi="宋体" w:eastAsia="宋体" w:cs="宋体"/>
          <w:spacing w:val="10"/>
          <w:sz w:val="20"/>
          <w:szCs w:val="20"/>
        </w:rPr>
        <w:t>3.7.2 因供应商自身原因而导致征集响应文件无法导入电子交易系统电子开标、评审系统的</w:t>
      </w:r>
      <w:r>
        <w:rPr>
          <w:rFonts w:ascii="宋体" w:hAnsi="宋体" w:eastAsia="宋体" w:cs="宋体"/>
          <w:sz w:val="20"/>
          <w:szCs w:val="20"/>
        </w:rPr>
        <w:t xml:space="preserve"> </w:t>
      </w:r>
      <w:r>
        <w:rPr>
          <w:rFonts w:ascii="宋体" w:hAnsi="宋体" w:eastAsia="宋体" w:cs="宋体"/>
          <w:spacing w:val="9"/>
          <w:sz w:val="20"/>
          <w:szCs w:val="20"/>
        </w:rPr>
        <w:t>,</w:t>
      </w:r>
      <w:r>
        <w:rPr>
          <w:rFonts w:ascii="宋体" w:hAnsi="宋体" w:eastAsia="宋体" w:cs="宋体"/>
          <w:spacing w:val="63"/>
          <w:sz w:val="20"/>
          <w:szCs w:val="20"/>
        </w:rPr>
        <w:t xml:space="preserve"> </w:t>
      </w:r>
      <w:r>
        <w:rPr>
          <w:rFonts w:ascii="宋体" w:hAnsi="宋体" w:eastAsia="宋体" w:cs="宋体"/>
          <w:spacing w:val="9"/>
          <w:sz w:val="20"/>
          <w:szCs w:val="20"/>
        </w:rPr>
        <w:t>该征集响应文件视为无效征集响应文件，供应商自行承担</w:t>
      </w:r>
      <w:r>
        <w:rPr>
          <w:rFonts w:ascii="宋体" w:hAnsi="宋体" w:eastAsia="宋体" w:cs="宋体"/>
          <w:spacing w:val="8"/>
          <w:sz w:val="20"/>
          <w:szCs w:val="20"/>
        </w:rPr>
        <w:t>由此导致的全部责任。（该征集响应</w:t>
      </w:r>
      <w:r>
        <w:rPr>
          <w:rFonts w:ascii="宋体" w:hAnsi="宋体" w:eastAsia="宋体" w:cs="宋体"/>
          <w:sz w:val="20"/>
          <w:szCs w:val="20"/>
        </w:rPr>
        <w:t xml:space="preserve"> </w:t>
      </w:r>
      <w:r>
        <w:rPr>
          <w:rFonts w:ascii="宋体" w:hAnsi="宋体" w:eastAsia="宋体" w:cs="宋体"/>
          <w:spacing w:val="9"/>
          <w:sz w:val="20"/>
          <w:szCs w:val="20"/>
        </w:rPr>
        <w:t>文件是指解密后的征集响应文件）。征集现场提交的其他材料要求详见供应商须知前附表。</w:t>
      </w:r>
    </w:p>
    <w:p w14:paraId="4271EF3D">
      <w:pPr>
        <w:spacing w:line="228" w:lineRule="auto"/>
        <w:ind w:left="426"/>
        <w:rPr>
          <w:rFonts w:ascii="宋体" w:hAnsi="宋体" w:eastAsia="宋体" w:cs="宋体"/>
          <w:sz w:val="20"/>
          <w:szCs w:val="20"/>
        </w:rPr>
      </w:pPr>
      <w:r>
        <w:rPr>
          <w:rFonts w:ascii="宋体" w:hAnsi="宋体" w:eastAsia="宋体" w:cs="宋体"/>
          <w:spacing w:val="8"/>
          <w:sz w:val="20"/>
          <w:szCs w:val="20"/>
        </w:rPr>
        <w:t>3.8．征集响应文件提交截止时间</w:t>
      </w:r>
    </w:p>
    <w:p w14:paraId="5A598C6B">
      <w:pPr>
        <w:spacing w:before="163" w:line="377" w:lineRule="auto"/>
        <w:ind w:left="29" w:firstLine="396"/>
        <w:rPr>
          <w:rFonts w:ascii="宋体" w:hAnsi="宋体" w:eastAsia="宋体" w:cs="宋体"/>
          <w:sz w:val="20"/>
          <w:szCs w:val="20"/>
        </w:rPr>
      </w:pPr>
      <w:r>
        <w:rPr>
          <w:rFonts w:ascii="宋体" w:hAnsi="宋体" w:eastAsia="宋体" w:cs="宋体"/>
          <w:spacing w:val="10"/>
          <w:sz w:val="20"/>
          <w:szCs w:val="20"/>
        </w:rPr>
        <w:t>3.8.1 供应商应在供应商须知前附表中规定的征集响应文件提交截止时间前，在网上提交加</w:t>
      </w:r>
      <w:r>
        <w:rPr>
          <w:rFonts w:ascii="宋体" w:hAnsi="宋体" w:eastAsia="宋体" w:cs="宋体"/>
          <w:sz w:val="20"/>
          <w:szCs w:val="20"/>
        </w:rPr>
        <w:t xml:space="preserve"> </w:t>
      </w:r>
      <w:r>
        <w:rPr>
          <w:rFonts w:ascii="宋体" w:hAnsi="宋体" w:eastAsia="宋体" w:cs="宋体"/>
          <w:spacing w:val="7"/>
          <w:sz w:val="20"/>
          <w:szCs w:val="20"/>
        </w:rPr>
        <w:t>密电子征集响应文件。</w:t>
      </w:r>
    </w:p>
    <w:p w14:paraId="18C65FC1">
      <w:pPr>
        <w:spacing w:line="228" w:lineRule="auto"/>
        <w:ind w:left="426"/>
        <w:rPr>
          <w:rFonts w:ascii="宋体" w:hAnsi="宋体" w:eastAsia="宋体" w:cs="宋体"/>
          <w:sz w:val="20"/>
          <w:szCs w:val="20"/>
        </w:rPr>
      </w:pPr>
      <w:r>
        <w:rPr>
          <w:rFonts w:ascii="宋体" w:hAnsi="宋体" w:eastAsia="宋体" w:cs="宋体"/>
          <w:spacing w:val="8"/>
          <w:sz w:val="20"/>
          <w:szCs w:val="20"/>
        </w:rPr>
        <w:t>3.9 征集响应文件的提交、修改与撤回</w:t>
      </w:r>
    </w:p>
    <w:p w14:paraId="648B4B05">
      <w:pPr>
        <w:spacing w:before="161" w:line="303" w:lineRule="auto"/>
        <w:ind w:left="28" w:firstLine="397"/>
        <w:rPr>
          <w:rFonts w:ascii="宋体" w:hAnsi="宋体" w:eastAsia="宋体" w:cs="宋体"/>
          <w:sz w:val="20"/>
          <w:szCs w:val="20"/>
        </w:rPr>
      </w:pPr>
      <w:r>
        <w:rPr>
          <w:rFonts w:ascii="宋体" w:hAnsi="宋体" w:eastAsia="宋体" w:cs="宋体"/>
          <w:spacing w:val="9"/>
          <w:sz w:val="20"/>
          <w:szCs w:val="20"/>
        </w:rPr>
        <w:t>3.9.1 供应商应当在第一章“征集公告</w:t>
      </w:r>
      <w:r>
        <w:rPr>
          <w:rFonts w:ascii="宋体" w:hAnsi="宋体" w:eastAsia="宋体" w:cs="宋体"/>
          <w:spacing w:val="-58"/>
          <w:sz w:val="20"/>
          <w:szCs w:val="20"/>
        </w:rPr>
        <w:t xml:space="preserve"> </w:t>
      </w:r>
      <w:r>
        <w:rPr>
          <w:rFonts w:ascii="宋体" w:hAnsi="宋体" w:eastAsia="宋体" w:cs="宋体"/>
          <w:spacing w:val="9"/>
          <w:sz w:val="20"/>
          <w:szCs w:val="20"/>
        </w:rPr>
        <w:t>”规定的征集响应文件提交截止时间前，将加密的征</w:t>
      </w:r>
      <w:r>
        <w:rPr>
          <w:rFonts w:ascii="宋体" w:hAnsi="宋体" w:eastAsia="宋体" w:cs="宋体"/>
          <w:sz w:val="20"/>
          <w:szCs w:val="20"/>
        </w:rPr>
        <w:t xml:space="preserve"> </w:t>
      </w:r>
      <w:r>
        <w:rPr>
          <w:rFonts w:ascii="宋体" w:hAnsi="宋体" w:eastAsia="宋体" w:cs="宋体"/>
          <w:spacing w:val="8"/>
          <w:sz w:val="20"/>
          <w:szCs w:val="20"/>
        </w:rPr>
        <w:t>集响应文件在电子交易系统上传。</w:t>
      </w:r>
    </w:p>
    <w:p w14:paraId="41C10121">
      <w:pPr>
        <w:spacing w:before="160" w:line="340" w:lineRule="auto"/>
        <w:ind w:left="27" w:firstLine="398"/>
        <w:rPr>
          <w:rFonts w:ascii="宋体" w:hAnsi="宋体" w:eastAsia="宋体" w:cs="宋体"/>
          <w:sz w:val="20"/>
          <w:szCs w:val="20"/>
        </w:rPr>
      </w:pPr>
      <w:r>
        <w:rPr>
          <w:rFonts w:ascii="宋体" w:hAnsi="宋体" w:eastAsia="宋体" w:cs="宋体"/>
          <w:spacing w:val="10"/>
          <w:sz w:val="20"/>
          <w:szCs w:val="20"/>
        </w:rPr>
        <w:t>3.9.2 供应商应当在征集响应文件提交截止时间前完成征集响应文件的传输提交并可以补充</w:t>
      </w:r>
      <w:r>
        <w:rPr>
          <w:rFonts w:ascii="宋体" w:hAnsi="宋体" w:eastAsia="宋体" w:cs="宋体"/>
          <w:sz w:val="20"/>
          <w:szCs w:val="20"/>
        </w:rPr>
        <w:t xml:space="preserve"> </w:t>
      </w:r>
      <w:r>
        <w:rPr>
          <w:rFonts w:ascii="宋体" w:hAnsi="宋体" w:eastAsia="宋体" w:cs="宋体"/>
          <w:spacing w:val="10"/>
          <w:sz w:val="20"/>
          <w:szCs w:val="20"/>
        </w:rPr>
        <w:t>、修改或者撤回征集响应文件。征集响应文件提交截止时间前未完成征集响应文件传输的，视为</w:t>
      </w:r>
      <w:r>
        <w:rPr>
          <w:rFonts w:ascii="宋体" w:hAnsi="宋体" w:eastAsia="宋体" w:cs="宋体"/>
          <w:spacing w:val="8"/>
          <w:sz w:val="20"/>
          <w:szCs w:val="20"/>
        </w:rPr>
        <w:t xml:space="preserve"> </w:t>
      </w:r>
      <w:r>
        <w:rPr>
          <w:rFonts w:ascii="宋体" w:hAnsi="宋体" w:eastAsia="宋体" w:cs="宋体"/>
          <w:spacing w:val="10"/>
          <w:sz w:val="20"/>
          <w:szCs w:val="20"/>
        </w:rPr>
        <w:t>撤回征集响应文件。未按规定加密或征集响应文件提交截止时间后送达的征集响应文件，电子交</w:t>
      </w:r>
      <w:r>
        <w:rPr>
          <w:rFonts w:ascii="宋体" w:hAnsi="宋体" w:eastAsia="宋体" w:cs="宋体"/>
          <w:spacing w:val="8"/>
          <w:sz w:val="20"/>
          <w:szCs w:val="20"/>
        </w:rPr>
        <w:t xml:space="preserve"> </w:t>
      </w:r>
      <w:r>
        <w:rPr>
          <w:rFonts w:ascii="宋体" w:hAnsi="宋体" w:eastAsia="宋体" w:cs="宋体"/>
          <w:spacing w:val="7"/>
          <w:sz w:val="20"/>
          <w:szCs w:val="20"/>
        </w:rPr>
        <w:t>易系统应当拒收。</w:t>
      </w:r>
    </w:p>
    <w:p w14:paraId="0FEC099A">
      <w:pPr>
        <w:spacing w:before="162" w:line="347" w:lineRule="auto"/>
        <w:ind w:left="27" w:firstLine="398"/>
        <w:rPr>
          <w:rFonts w:ascii="宋体" w:hAnsi="宋体" w:eastAsia="宋体" w:cs="宋体"/>
          <w:sz w:val="20"/>
          <w:szCs w:val="20"/>
        </w:rPr>
      </w:pPr>
      <w:r>
        <w:rPr>
          <w:rFonts w:ascii="宋体" w:hAnsi="宋体" w:eastAsia="宋体" w:cs="宋体"/>
          <w:spacing w:val="10"/>
          <w:sz w:val="20"/>
          <w:szCs w:val="20"/>
        </w:rPr>
        <w:t>3.9.3 供应商应在供应商须知前附表规定的解密</w:t>
      </w:r>
      <w:r>
        <w:rPr>
          <w:rFonts w:ascii="宋体" w:hAnsi="宋体" w:eastAsia="宋体" w:cs="宋体"/>
          <w:spacing w:val="9"/>
          <w:sz w:val="20"/>
          <w:szCs w:val="20"/>
        </w:rPr>
        <w:t>时间前（以电子交易系统解密倒计时为准）</w:t>
      </w:r>
      <w:r>
        <w:rPr>
          <w:rFonts w:ascii="宋体" w:hAnsi="宋体" w:eastAsia="宋体" w:cs="宋体"/>
          <w:sz w:val="20"/>
          <w:szCs w:val="20"/>
        </w:rPr>
        <w:t xml:space="preserve"> </w:t>
      </w:r>
      <w:r>
        <w:rPr>
          <w:rFonts w:ascii="宋体" w:hAnsi="宋体" w:eastAsia="宋体" w:cs="宋体"/>
          <w:spacing w:val="10"/>
          <w:sz w:val="20"/>
          <w:szCs w:val="20"/>
        </w:rPr>
        <w:t>对本单位的征集响应文件现场或远程解密，采购代理机构工作人员在监督员监督下解密所有征集</w:t>
      </w:r>
      <w:r>
        <w:rPr>
          <w:rFonts w:ascii="宋体" w:hAnsi="宋体" w:eastAsia="宋体" w:cs="宋体"/>
          <w:spacing w:val="8"/>
          <w:sz w:val="20"/>
          <w:szCs w:val="20"/>
        </w:rPr>
        <w:t xml:space="preserve"> </w:t>
      </w:r>
      <w:r>
        <w:rPr>
          <w:rFonts w:ascii="宋体" w:hAnsi="宋体" w:eastAsia="宋体" w:cs="宋体"/>
          <w:spacing w:val="10"/>
          <w:sz w:val="20"/>
          <w:szCs w:val="20"/>
        </w:rPr>
        <w:t>响应文件。在征集响应文件提交截止时间之后，供应商不得对其征集响应文件做任何修改。但属</w:t>
      </w:r>
      <w:r>
        <w:rPr>
          <w:rFonts w:ascii="宋体" w:hAnsi="宋体" w:eastAsia="宋体" w:cs="宋体"/>
          <w:spacing w:val="8"/>
          <w:sz w:val="20"/>
          <w:szCs w:val="20"/>
        </w:rPr>
        <w:t xml:space="preserve"> </w:t>
      </w:r>
      <w:r>
        <w:rPr>
          <w:rFonts w:ascii="宋体" w:hAnsi="宋体" w:eastAsia="宋体" w:cs="宋体"/>
          <w:spacing w:val="10"/>
          <w:sz w:val="20"/>
          <w:szCs w:val="20"/>
        </w:rPr>
        <w:t>于评审小组在评审中发现的计算错误并进行核实的修改、按照征集文件的变动情况和评审小组的</w:t>
      </w:r>
      <w:r>
        <w:rPr>
          <w:rFonts w:ascii="宋体" w:hAnsi="宋体" w:eastAsia="宋体" w:cs="宋体"/>
          <w:spacing w:val="8"/>
          <w:sz w:val="20"/>
          <w:szCs w:val="20"/>
        </w:rPr>
        <w:t xml:space="preserve"> 要求重新提交征集响应文件的，不在此列。</w:t>
      </w:r>
    </w:p>
    <w:p w14:paraId="24F5D7AC">
      <w:pPr>
        <w:spacing w:before="192" w:line="229" w:lineRule="auto"/>
        <w:rPr>
          <w:rFonts w:ascii="宋体" w:hAnsi="宋体" w:eastAsia="宋体" w:cs="宋体"/>
          <w:sz w:val="20"/>
          <w:szCs w:val="20"/>
        </w:rPr>
      </w:pPr>
      <w:r>
        <w:rPr>
          <w:rFonts w:ascii="宋体" w:hAnsi="宋体" w:eastAsia="宋体" w:cs="宋体"/>
          <w:b/>
          <w:bCs/>
          <w:spacing w:val="4"/>
          <w:sz w:val="20"/>
          <w:szCs w:val="20"/>
        </w:rPr>
        <w:t>四、开标及评审</w:t>
      </w:r>
    </w:p>
    <w:p w14:paraId="0A0C1E61">
      <w:pPr>
        <w:spacing w:before="160" w:line="229" w:lineRule="auto"/>
        <w:ind w:left="421"/>
        <w:rPr>
          <w:rFonts w:ascii="宋体" w:hAnsi="宋体" w:eastAsia="宋体" w:cs="宋体"/>
          <w:sz w:val="20"/>
          <w:szCs w:val="20"/>
        </w:rPr>
      </w:pPr>
      <w:r>
        <w:rPr>
          <w:rFonts w:ascii="宋体" w:hAnsi="宋体" w:eastAsia="宋体" w:cs="宋体"/>
          <w:spacing w:val="3"/>
          <w:sz w:val="20"/>
          <w:szCs w:val="20"/>
        </w:rPr>
        <w:t>4.1</w:t>
      </w:r>
      <w:r>
        <w:rPr>
          <w:rFonts w:ascii="宋体" w:hAnsi="宋体" w:eastAsia="宋体" w:cs="宋体"/>
          <w:spacing w:val="14"/>
          <w:sz w:val="20"/>
          <w:szCs w:val="20"/>
        </w:rPr>
        <w:t xml:space="preserve"> </w:t>
      </w:r>
      <w:r>
        <w:rPr>
          <w:rFonts w:ascii="宋体" w:hAnsi="宋体" w:eastAsia="宋体" w:cs="宋体"/>
          <w:spacing w:val="3"/>
          <w:sz w:val="20"/>
          <w:szCs w:val="20"/>
        </w:rPr>
        <w:t>开标</w:t>
      </w:r>
    </w:p>
    <w:p w14:paraId="24D3F094">
      <w:pPr>
        <w:spacing w:before="162" w:line="378" w:lineRule="auto"/>
        <w:ind w:left="33" w:firstLine="387"/>
        <w:rPr>
          <w:rFonts w:ascii="宋体" w:hAnsi="宋体" w:eastAsia="宋体" w:cs="宋体"/>
          <w:sz w:val="20"/>
          <w:szCs w:val="20"/>
        </w:rPr>
      </w:pPr>
      <w:r>
        <w:rPr>
          <w:rFonts w:ascii="宋体" w:hAnsi="宋体" w:eastAsia="宋体" w:cs="宋体"/>
          <w:spacing w:val="10"/>
          <w:sz w:val="20"/>
          <w:szCs w:val="20"/>
        </w:rPr>
        <w:t>4.1.1 代理单位按照征集文件规定的时间，地点组织开标。征集响应文件递交截止时间前一</w:t>
      </w:r>
      <w:r>
        <w:rPr>
          <w:rFonts w:ascii="宋体" w:hAnsi="宋体" w:eastAsia="宋体" w:cs="宋体"/>
          <w:spacing w:val="4"/>
          <w:sz w:val="20"/>
          <w:szCs w:val="20"/>
        </w:rPr>
        <w:t xml:space="preserve"> </w:t>
      </w:r>
      <w:r>
        <w:rPr>
          <w:rFonts w:ascii="宋体" w:hAnsi="宋体" w:eastAsia="宋体" w:cs="宋体"/>
          <w:spacing w:val="10"/>
          <w:sz w:val="20"/>
          <w:szCs w:val="20"/>
        </w:rPr>
        <w:t>小时内，各响应供应商的法定代表人或委托代理人均提前进入网上开标大厅，选择进入对应标段</w:t>
      </w:r>
    </w:p>
    <w:p w14:paraId="7219D00E">
      <w:pPr>
        <w:spacing w:line="378" w:lineRule="auto"/>
        <w:rPr>
          <w:rFonts w:ascii="宋体" w:hAnsi="宋体" w:eastAsia="宋体" w:cs="宋体"/>
          <w:sz w:val="20"/>
          <w:szCs w:val="20"/>
        </w:rPr>
        <w:sectPr>
          <w:pgSz w:w="11920" w:h="16850"/>
          <w:pgMar w:top="1308" w:right="1575" w:bottom="400" w:left="1486" w:header="0" w:footer="0" w:gutter="0"/>
          <w:cols w:space="720" w:num="1"/>
        </w:sectPr>
      </w:pPr>
    </w:p>
    <w:p w14:paraId="620C2DC8">
      <w:pPr>
        <w:spacing w:before="41" w:line="228" w:lineRule="auto"/>
        <w:ind w:left="17"/>
        <w:rPr>
          <w:rFonts w:ascii="宋体" w:hAnsi="宋体" w:eastAsia="宋体" w:cs="宋体"/>
          <w:sz w:val="20"/>
          <w:szCs w:val="20"/>
        </w:rPr>
      </w:pPr>
      <w:r>
        <w:rPr>
          <w:rFonts w:ascii="宋体" w:hAnsi="宋体" w:eastAsia="宋体" w:cs="宋体"/>
          <w:spacing w:val="6"/>
          <w:sz w:val="20"/>
          <w:szCs w:val="20"/>
        </w:rPr>
        <w:t>的开标会议区在线签到。</w:t>
      </w:r>
    </w:p>
    <w:p w14:paraId="1AF5EE26">
      <w:pPr>
        <w:spacing w:before="160" w:line="378" w:lineRule="auto"/>
        <w:ind w:left="3" w:right="2" w:firstLine="393"/>
        <w:rPr>
          <w:rFonts w:ascii="宋体" w:hAnsi="宋体" w:eastAsia="宋体" w:cs="宋体"/>
          <w:sz w:val="20"/>
          <w:szCs w:val="20"/>
        </w:rPr>
      </w:pPr>
      <w:r>
        <w:rPr>
          <w:rFonts w:ascii="宋体" w:hAnsi="宋体" w:eastAsia="宋体" w:cs="宋体"/>
          <w:spacing w:val="10"/>
          <w:sz w:val="20"/>
          <w:szCs w:val="20"/>
        </w:rPr>
        <w:t>未按规定时间</w:t>
      </w:r>
      <w:r>
        <w:rPr>
          <w:rFonts w:ascii="宋体" w:hAnsi="宋体" w:eastAsia="宋体" w:cs="宋体"/>
          <w:spacing w:val="10"/>
          <w:sz w:val="20"/>
          <w:szCs w:val="20"/>
          <w:highlight w:val="red"/>
        </w:rPr>
        <w:t>60</w:t>
      </w:r>
      <w:r>
        <w:rPr>
          <w:rFonts w:ascii="宋体" w:hAnsi="宋体" w:eastAsia="宋体" w:cs="宋体"/>
          <w:spacing w:val="10"/>
          <w:sz w:val="20"/>
          <w:szCs w:val="20"/>
        </w:rPr>
        <w:t>分钟之内（以系统规定时间为准）解密的征集响应文件的视为供应商自动放</w:t>
      </w:r>
      <w:r>
        <w:rPr>
          <w:rFonts w:ascii="宋体" w:hAnsi="宋体" w:eastAsia="宋体" w:cs="宋体"/>
          <w:spacing w:val="18"/>
          <w:sz w:val="20"/>
          <w:szCs w:val="20"/>
        </w:rPr>
        <w:t xml:space="preserve"> </w:t>
      </w:r>
      <w:r>
        <w:rPr>
          <w:rFonts w:ascii="宋体" w:hAnsi="宋体" w:eastAsia="宋体" w:cs="宋体"/>
          <w:spacing w:val="-2"/>
          <w:sz w:val="20"/>
          <w:szCs w:val="20"/>
        </w:rPr>
        <w:t>弃。</w:t>
      </w:r>
    </w:p>
    <w:p w14:paraId="4450C50A">
      <w:pPr>
        <w:spacing w:line="227" w:lineRule="auto"/>
        <w:ind w:left="393"/>
        <w:rPr>
          <w:rFonts w:ascii="宋体" w:hAnsi="宋体" w:eastAsia="宋体" w:cs="宋体"/>
          <w:sz w:val="20"/>
          <w:szCs w:val="20"/>
          <w:highlight w:val="red"/>
        </w:rPr>
      </w:pPr>
      <w:r>
        <w:rPr>
          <w:rFonts w:ascii="宋体" w:hAnsi="宋体" w:eastAsia="宋体" w:cs="宋体"/>
          <w:b/>
          <w:bCs/>
          <w:color w:val="0000FF"/>
          <w:spacing w:val="6"/>
          <w:sz w:val="20"/>
          <w:szCs w:val="20"/>
          <w:highlight w:val="red"/>
        </w:rPr>
        <w:t>供应商不足</w:t>
      </w:r>
      <w:r>
        <w:rPr>
          <w:rFonts w:hint="eastAsia" w:ascii="宋体" w:hAnsi="宋体" w:eastAsia="宋体" w:cs="宋体"/>
          <w:b/>
          <w:bCs/>
          <w:color w:val="0000FF"/>
          <w:spacing w:val="6"/>
          <w:sz w:val="20"/>
          <w:szCs w:val="20"/>
          <w:highlight w:val="red"/>
          <w:lang w:val="en-US" w:eastAsia="zh-CN"/>
        </w:rPr>
        <w:t>3</w:t>
      </w:r>
      <w:r>
        <w:rPr>
          <w:rFonts w:ascii="宋体" w:hAnsi="宋体" w:eastAsia="宋体" w:cs="宋体"/>
          <w:b/>
          <w:bCs/>
          <w:color w:val="0000FF"/>
          <w:spacing w:val="6"/>
          <w:sz w:val="20"/>
          <w:szCs w:val="20"/>
          <w:highlight w:val="red"/>
        </w:rPr>
        <w:t>家的，不得开标。</w:t>
      </w:r>
    </w:p>
    <w:p w14:paraId="122F0AA1">
      <w:pPr>
        <w:spacing w:before="161" w:line="228" w:lineRule="auto"/>
        <w:ind w:left="392"/>
        <w:rPr>
          <w:rFonts w:ascii="宋体" w:hAnsi="宋体" w:eastAsia="宋体" w:cs="宋体"/>
          <w:sz w:val="20"/>
          <w:szCs w:val="20"/>
        </w:rPr>
      </w:pPr>
      <w:r>
        <w:rPr>
          <w:rFonts w:ascii="宋体" w:hAnsi="宋体" w:eastAsia="宋体" w:cs="宋体"/>
          <w:spacing w:val="8"/>
          <w:sz w:val="20"/>
          <w:szCs w:val="20"/>
        </w:rPr>
        <w:t>4.1.2 有重大偏离的征集响应文件将</w:t>
      </w:r>
      <w:r>
        <w:rPr>
          <w:rFonts w:ascii="宋体" w:hAnsi="宋体" w:eastAsia="宋体" w:cs="宋体"/>
          <w:spacing w:val="7"/>
          <w:sz w:val="20"/>
          <w:szCs w:val="20"/>
        </w:rPr>
        <w:t>被拒绝。</w:t>
      </w:r>
    </w:p>
    <w:p w14:paraId="234DE05D">
      <w:pPr>
        <w:spacing w:before="161" w:line="228" w:lineRule="auto"/>
        <w:ind w:left="392"/>
        <w:rPr>
          <w:rFonts w:ascii="宋体" w:hAnsi="宋体" w:eastAsia="宋体" w:cs="宋体"/>
          <w:sz w:val="20"/>
          <w:szCs w:val="20"/>
        </w:rPr>
      </w:pPr>
      <w:r>
        <w:rPr>
          <w:rFonts w:ascii="宋体" w:hAnsi="宋体" w:eastAsia="宋体" w:cs="宋体"/>
          <w:spacing w:val="8"/>
          <w:sz w:val="20"/>
          <w:szCs w:val="20"/>
        </w:rPr>
        <w:t>4.1.3 开标程序主持人按下列程序进</w:t>
      </w:r>
      <w:r>
        <w:rPr>
          <w:rFonts w:ascii="宋体" w:hAnsi="宋体" w:eastAsia="宋体" w:cs="宋体"/>
          <w:spacing w:val="7"/>
          <w:sz w:val="20"/>
          <w:szCs w:val="20"/>
        </w:rPr>
        <w:t>行开标：</w:t>
      </w:r>
    </w:p>
    <w:p w14:paraId="0512668B">
      <w:pPr>
        <w:spacing w:before="163" w:line="228" w:lineRule="auto"/>
        <w:ind w:left="409"/>
        <w:rPr>
          <w:rFonts w:ascii="宋体" w:hAnsi="宋体" w:eastAsia="宋体" w:cs="宋体"/>
          <w:sz w:val="20"/>
          <w:szCs w:val="20"/>
        </w:rPr>
      </w:pPr>
      <w:r>
        <w:rPr>
          <w:rFonts w:ascii="宋体" w:hAnsi="宋体" w:eastAsia="宋体" w:cs="宋体"/>
          <w:spacing w:val="9"/>
          <w:sz w:val="20"/>
          <w:szCs w:val="20"/>
        </w:rPr>
        <w:t>1）主持人登录网上开标大厅，进入不见面开标系统，选择本项目进</w:t>
      </w:r>
      <w:r>
        <w:rPr>
          <w:rFonts w:ascii="宋体" w:hAnsi="宋体" w:eastAsia="宋体" w:cs="宋体"/>
          <w:spacing w:val="8"/>
          <w:sz w:val="20"/>
          <w:szCs w:val="20"/>
        </w:rPr>
        <w:t>行网上开标。</w:t>
      </w:r>
    </w:p>
    <w:p w14:paraId="21E8FC2E">
      <w:pPr>
        <w:spacing w:before="162" w:line="327" w:lineRule="auto"/>
        <w:ind w:firstLine="395"/>
        <w:rPr>
          <w:rFonts w:ascii="宋体" w:hAnsi="宋体" w:eastAsia="宋体" w:cs="宋体"/>
          <w:sz w:val="20"/>
          <w:szCs w:val="20"/>
        </w:rPr>
      </w:pPr>
      <w:r>
        <w:rPr>
          <w:rFonts w:ascii="宋体" w:hAnsi="宋体" w:eastAsia="宋体" w:cs="宋体"/>
          <w:spacing w:val="8"/>
          <w:sz w:val="20"/>
          <w:szCs w:val="20"/>
        </w:rPr>
        <w:t>2）各供应商的授权委托人或法定代表人需在征集响应文件递交截止时间前一小时内进入网上</w:t>
      </w:r>
      <w:r>
        <w:rPr>
          <w:rFonts w:ascii="宋体" w:hAnsi="宋体" w:eastAsia="宋体" w:cs="宋体"/>
          <w:spacing w:val="3"/>
          <w:sz w:val="20"/>
          <w:szCs w:val="20"/>
        </w:rPr>
        <w:t xml:space="preserve"> </w:t>
      </w:r>
      <w:r>
        <w:rPr>
          <w:rFonts w:ascii="宋体" w:hAnsi="宋体" w:eastAsia="宋体" w:cs="宋体"/>
          <w:spacing w:val="10"/>
          <w:sz w:val="20"/>
          <w:szCs w:val="20"/>
        </w:rPr>
        <w:t>开标大厅。征集响应文件递交截止时间截止后，根据主持人的要求在规定的时间内进行征集响应</w:t>
      </w:r>
      <w:r>
        <w:rPr>
          <w:rFonts w:ascii="宋体" w:hAnsi="宋体" w:eastAsia="宋体" w:cs="宋体"/>
          <w:spacing w:val="6"/>
          <w:sz w:val="20"/>
          <w:szCs w:val="20"/>
        </w:rPr>
        <w:t xml:space="preserve"> 文件的解密。</w:t>
      </w:r>
    </w:p>
    <w:p w14:paraId="4188FB96">
      <w:pPr>
        <w:spacing w:before="163" w:line="303" w:lineRule="auto"/>
        <w:ind w:firstLine="396"/>
        <w:rPr>
          <w:rFonts w:ascii="宋体" w:hAnsi="宋体" w:eastAsia="宋体" w:cs="宋体"/>
          <w:sz w:val="20"/>
          <w:szCs w:val="20"/>
        </w:rPr>
      </w:pPr>
      <w:r>
        <w:rPr>
          <w:rFonts w:ascii="宋体" w:hAnsi="宋体" w:eastAsia="宋体" w:cs="宋体"/>
          <w:spacing w:val="8"/>
          <w:sz w:val="20"/>
          <w:szCs w:val="20"/>
        </w:rPr>
        <w:t>3）主持人在供应商全部解密征集响应文件成功后，导入全部响应文件，根据响应报价进行唱</w:t>
      </w:r>
      <w:r>
        <w:rPr>
          <w:rFonts w:ascii="宋体" w:hAnsi="宋体" w:eastAsia="宋体" w:cs="宋体"/>
          <w:spacing w:val="2"/>
          <w:sz w:val="20"/>
          <w:szCs w:val="20"/>
        </w:rPr>
        <w:t xml:space="preserve"> </w:t>
      </w:r>
      <w:r>
        <w:rPr>
          <w:rFonts w:ascii="宋体" w:hAnsi="宋体" w:eastAsia="宋体" w:cs="宋体"/>
          <w:spacing w:val="4"/>
          <w:sz w:val="20"/>
          <w:szCs w:val="20"/>
        </w:rPr>
        <w:t>标环节。</w:t>
      </w:r>
    </w:p>
    <w:p w14:paraId="111AC620">
      <w:pPr>
        <w:spacing w:before="158" w:line="303" w:lineRule="auto"/>
        <w:ind w:right="2" w:firstLine="392"/>
        <w:rPr>
          <w:rFonts w:ascii="宋体" w:hAnsi="宋体" w:eastAsia="宋体" w:cs="宋体"/>
          <w:sz w:val="20"/>
          <w:szCs w:val="20"/>
        </w:rPr>
      </w:pPr>
      <w:r>
        <w:rPr>
          <w:rFonts w:ascii="宋体" w:hAnsi="宋体" w:eastAsia="宋体" w:cs="宋体"/>
          <w:spacing w:val="8"/>
          <w:sz w:val="20"/>
          <w:szCs w:val="20"/>
        </w:rPr>
        <w:t>4）唱标环节结束后，供应商确认有无异议，若供应商有异议，可一一作出答复，所有供应商</w:t>
      </w:r>
      <w:r>
        <w:rPr>
          <w:rFonts w:ascii="宋体" w:hAnsi="宋体" w:eastAsia="宋体" w:cs="宋体"/>
          <w:spacing w:val="4"/>
          <w:sz w:val="20"/>
          <w:szCs w:val="20"/>
        </w:rPr>
        <w:t xml:space="preserve"> </w:t>
      </w:r>
      <w:r>
        <w:rPr>
          <w:rFonts w:ascii="宋体" w:hAnsi="宋体" w:eastAsia="宋体" w:cs="宋体"/>
          <w:spacing w:val="8"/>
          <w:sz w:val="20"/>
          <w:szCs w:val="20"/>
        </w:rPr>
        <w:t>确认无异议后开标结束。</w:t>
      </w:r>
    </w:p>
    <w:p w14:paraId="4D128541">
      <w:pPr>
        <w:spacing w:before="161" w:line="228" w:lineRule="auto"/>
        <w:ind w:left="397"/>
        <w:rPr>
          <w:rFonts w:ascii="宋体" w:hAnsi="宋体" w:eastAsia="宋体" w:cs="宋体"/>
          <w:sz w:val="20"/>
          <w:szCs w:val="20"/>
        </w:rPr>
      </w:pPr>
      <w:r>
        <w:rPr>
          <w:rFonts w:ascii="宋体" w:hAnsi="宋体" w:eastAsia="宋体" w:cs="宋体"/>
          <w:spacing w:val="9"/>
          <w:sz w:val="20"/>
          <w:szCs w:val="20"/>
        </w:rPr>
        <w:t>5）开标结束，采购代理机构对开标过程进行记录，并存档备查。转入评审阶段。</w:t>
      </w:r>
    </w:p>
    <w:p w14:paraId="0A743AA8">
      <w:pPr>
        <w:spacing w:before="161" w:line="228" w:lineRule="auto"/>
        <w:ind w:left="395"/>
        <w:rPr>
          <w:rFonts w:ascii="宋体" w:hAnsi="宋体" w:eastAsia="宋体" w:cs="宋体"/>
          <w:sz w:val="20"/>
          <w:szCs w:val="20"/>
        </w:rPr>
      </w:pPr>
      <w:r>
        <w:rPr>
          <w:rFonts w:ascii="宋体" w:hAnsi="宋体" w:eastAsia="宋体" w:cs="宋体"/>
          <w:spacing w:val="8"/>
          <w:sz w:val="20"/>
          <w:szCs w:val="20"/>
        </w:rPr>
        <w:t>6）采购代理人对开标过程进行记录，并存档备查；</w:t>
      </w:r>
    </w:p>
    <w:p w14:paraId="6AA470CC">
      <w:pPr>
        <w:spacing w:before="163" w:line="229" w:lineRule="auto"/>
        <w:ind w:left="392"/>
        <w:rPr>
          <w:rFonts w:ascii="宋体" w:hAnsi="宋体" w:eastAsia="宋体" w:cs="宋体"/>
          <w:sz w:val="20"/>
          <w:szCs w:val="20"/>
        </w:rPr>
      </w:pPr>
      <w:r>
        <w:rPr>
          <w:rFonts w:ascii="宋体" w:hAnsi="宋体" w:eastAsia="宋体" w:cs="宋体"/>
          <w:spacing w:val="3"/>
          <w:sz w:val="20"/>
          <w:szCs w:val="20"/>
        </w:rPr>
        <w:t>4.2</w:t>
      </w:r>
      <w:r>
        <w:rPr>
          <w:rFonts w:ascii="宋体" w:hAnsi="宋体" w:eastAsia="宋体" w:cs="宋体"/>
          <w:spacing w:val="14"/>
          <w:sz w:val="20"/>
          <w:szCs w:val="20"/>
        </w:rPr>
        <w:t xml:space="preserve"> </w:t>
      </w:r>
      <w:r>
        <w:rPr>
          <w:rFonts w:ascii="宋体" w:hAnsi="宋体" w:eastAsia="宋体" w:cs="宋体"/>
          <w:spacing w:val="3"/>
          <w:sz w:val="20"/>
          <w:szCs w:val="20"/>
        </w:rPr>
        <w:t>评审</w:t>
      </w:r>
    </w:p>
    <w:p w14:paraId="09F0789F">
      <w:pPr>
        <w:spacing w:before="160" w:line="228" w:lineRule="auto"/>
        <w:ind w:left="396"/>
        <w:rPr>
          <w:rFonts w:ascii="宋体" w:hAnsi="宋体" w:eastAsia="宋体" w:cs="宋体"/>
          <w:sz w:val="20"/>
          <w:szCs w:val="20"/>
        </w:rPr>
      </w:pPr>
      <w:r>
        <w:rPr>
          <w:rFonts w:ascii="宋体" w:hAnsi="宋体" w:eastAsia="宋体" w:cs="宋体"/>
          <w:spacing w:val="9"/>
          <w:sz w:val="20"/>
          <w:szCs w:val="20"/>
        </w:rPr>
        <w:t>详见征集文件第四章评审办法</w:t>
      </w:r>
    </w:p>
    <w:p w14:paraId="44CC05BE">
      <w:pPr>
        <w:spacing w:before="162" w:line="228" w:lineRule="auto"/>
        <w:ind w:left="392"/>
        <w:rPr>
          <w:rFonts w:ascii="宋体" w:hAnsi="宋体" w:eastAsia="宋体" w:cs="宋体"/>
          <w:sz w:val="20"/>
          <w:szCs w:val="20"/>
        </w:rPr>
      </w:pPr>
      <w:r>
        <w:rPr>
          <w:rFonts w:ascii="宋体" w:hAnsi="宋体" w:eastAsia="宋体" w:cs="宋体"/>
          <w:spacing w:val="7"/>
          <w:sz w:val="20"/>
          <w:szCs w:val="20"/>
        </w:rPr>
        <w:t>4.3 征集响应文件的澄清</w:t>
      </w:r>
    </w:p>
    <w:p w14:paraId="1F562AC7">
      <w:pPr>
        <w:spacing w:before="162" w:line="347" w:lineRule="auto"/>
        <w:ind w:firstLine="392"/>
        <w:rPr>
          <w:rFonts w:ascii="宋体" w:hAnsi="宋体" w:eastAsia="宋体" w:cs="宋体"/>
          <w:sz w:val="20"/>
          <w:szCs w:val="20"/>
        </w:rPr>
      </w:pPr>
      <w:r>
        <w:rPr>
          <w:rFonts w:ascii="宋体" w:hAnsi="宋体" w:eastAsia="宋体" w:cs="宋体"/>
          <w:spacing w:val="10"/>
          <w:sz w:val="20"/>
          <w:szCs w:val="20"/>
        </w:rPr>
        <w:t>4.3.1 评审小组将对征集响应文件的有效性、完整性和响应程度进行审查，审查时可以要求</w:t>
      </w:r>
      <w:r>
        <w:rPr>
          <w:rFonts w:ascii="宋体" w:hAnsi="宋体" w:eastAsia="宋体" w:cs="宋体"/>
          <w:spacing w:val="4"/>
          <w:sz w:val="20"/>
          <w:szCs w:val="20"/>
        </w:rPr>
        <w:t xml:space="preserve"> </w:t>
      </w:r>
      <w:r>
        <w:rPr>
          <w:rFonts w:ascii="宋体" w:hAnsi="宋体" w:eastAsia="宋体" w:cs="宋体"/>
          <w:spacing w:val="10"/>
          <w:sz w:val="20"/>
          <w:szCs w:val="20"/>
        </w:rPr>
        <w:t>供应商对征集响应文件中含义不明确、同类问题表述不一致或者有明显文字和计算错误的内容等</w:t>
      </w:r>
      <w:r>
        <w:rPr>
          <w:rFonts w:ascii="宋体" w:hAnsi="宋体" w:eastAsia="宋体" w:cs="宋体"/>
          <w:spacing w:val="7"/>
          <w:sz w:val="20"/>
          <w:szCs w:val="20"/>
        </w:rPr>
        <w:t xml:space="preserve"> </w:t>
      </w:r>
      <w:r>
        <w:rPr>
          <w:rFonts w:ascii="宋体" w:hAnsi="宋体" w:eastAsia="宋体" w:cs="宋体"/>
          <w:spacing w:val="10"/>
          <w:sz w:val="20"/>
          <w:szCs w:val="20"/>
        </w:rPr>
        <w:t>作出必要的澄清、说明或者更正。供应商的澄清、说明或者更正不得超出征集响应文件的范围或</w:t>
      </w:r>
      <w:r>
        <w:rPr>
          <w:rFonts w:ascii="宋体" w:hAnsi="宋体" w:eastAsia="宋体" w:cs="宋体"/>
          <w:spacing w:val="7"/>
          <w:sz w:val="20"/>
          <w:szCs w:val="20"/>
        </w:rPr>
        <w:t xml:space="preserve"> </w:t>
      </w:r>
      <w:r>
        <w:rPr>
          <w:rFonts w:ascii="宋体" w:hAnsi="宋体" w:eastAsia="宋体" w:cs="宋体"/>
          <w:spacing w:val="10"/>
          <w:sz w:val="20"/>
          <w:szCs w:val="20"/>
        </w:rPr>
        <w:t>者改变征集响应文件的实质性内容。对不同文字文本征集响应文件的解释发生异议的，以中文文</w:t>
      </w:r>
      <w:r>
        <w:rPr>
          <w:rFonts w:ascii="宋体" w:hAnsi="宋体" w:eastAsia="宋体" w:cs="宋体"/>
          <w:spacing w:val="7"/>
          <w:sz w:val="20"/>
          <w:szCs w:val="20"/>
        </w:rPr>
        <w:t xml:space="preserve"> </w:t>
      </w:r>
      <w:r>
        <w:rPr>
          <w:rFonts w:ascii="宋体" w:hAnsi="宋体" w:eastAsia="宋体" w:cs="宋体"/>
          <w:spacing w:val="5"/>
          <w:sz w:val="20"/>
          <w:szCs w:val="20"/>
        </w:rPr>
        <w:t>本为准。</w:t>
      </w:r>
    </w:p>
    <w:p w14:paraId="405AD15D">
      <w:pPr>
        <w:spacing w:before="161" w:line="302" w:lineRule="auto"/>
        <w:ind w:left="20" w:firstLine="372"/>
        <w:rPr>
          <w:rFonts w:ascii="宋体" w:hAnsi="宋体" w:eastAsia="宋体" w:cs="宋体"/>
          <w:sz w:val="20"/>
          <w:szCs w:val="20"/>
        </w:rPr>
      </w:pPr>
      <w:r>
        <w:rPr>
          <w:rFonts w:ascii="宋体" w:hAnsi="宋体" w:eastAsia="宋体" w:cs="宋体"/>
          <w:spacing w:val="10"/>
          <w:sz w:val="20"/>
          <w:szCs w:val="20"/>
        </w:rPr>
        <w:t>4.3.2 评审小组要求供应商澄清、说明或者更正征集响应文件应当以书面形式（询标）作出</w:t>
      </w:r>
      <w:r>
        <w:rPr>
          <w:rFonts w:ascii="宋体" w:hAnsi="宋体" w:eastAsia="宋体" w:cs="宋体"/>
          <w:spacing w:val="4"/>
          <w:sz w:val="20"/>
          <w:szCs w:val="20"/>
        </w:rPr>
        <w:t xml:space="preserve"> </w:t>
      </w:r>
      <w:r>
        <w:rPr>
          <w:rFonts w:ascii="宋体" w:hAnsi="宋体" w:eastAsia="宋体" w:cs="宋体"/>
          <w:spacing w:val="9"/>
          <w:sz w:val="20"/>
          <w:szCs w:val="20"/>
        </w:rPr>
        <w:t>。供应商的澄清、说明或者更正应当由法定代表人或其授权代表签字或</w:t>
      </w:r>
      <w:r>
        <w:rPr>
          <w:rFonts w:ascii="宋体" w:hAnsi="宋体" w:eastAsia="宋体" w:cs="宋体"/>
          <w:spacing w:val="8"/>
          <w:sz w:val="20"/>
          <w:szCs w:val="20"/>
        </w:rPr>
        <w:t>者加盖公章。</w:t>
      </w:r>
    </w:p>
    <w:p w14:paraId="5E3B3997">
      <w:pPr>
        <w:spacing w:before="165" w:line="228" w:lineRule="auto"/>
        <w:ind w:left="392"/>
        <w:rPr>
          <w:rFonts w:ascii="宋体" w:hAnsi="宋体" w:eastAsia="宋体" w:cs="宋体"/>
          <w:sz w:val="20"/>
          <w:szCs w:val="20"/>
        </w:rPr>
      </w:pPr>
      <w:r>
        <w:rPr>
          <w:rFonts w:ascii="宋体" w:hAnsi="宋体" w:eastAsia="宋体" w:cs="宋体"/>
          <w:spacing w:val="6"/>
          <w:sz w:val="20"/>
          <w:szCs w:val="20"/>
        </w:rPr>
        <w:t>4.4 废标条件</w:t>
      </w:r>
    </w:p>
    <w:p w14:paraId="232C724D">
      <w:pPr>
        <w:spacing w:before="161" w:line="228" w:lineRule="auto"/>
        <w:ind w:left="392"/>
        <w:rPr>
          <w:rFonts w:ascii="宋体" w:hAnsi="宋体" w:eastAsia="宋体" w:cs="宋体"/>
          <w:sz w:val="20"/>
          <w:szCs w:val="20"/>
        </w:rPr>
      </w:pPr>
      <w:r>
        <w:rPr>
          <w:rFonts w:ascii="宋体" w:hAnsi="宋体" w:eastAsia="宋体" w:cs="宋体"/>
          <w:spacing w:val="8"/>
          <w:sz w:val="20"/>
          <w:szCs w:val="20"/>
        </w:rPr>
        <w:t>4.4.1 未按照征集文件的规定提交响应保证金（如有）的；</w:t>
      </w:r>
    </w:p>
    <w:p w14:paraId="44F742F7">
      <w:pPr>
        <w:spacing w:before="160" w:line="228" w:lineRule="auto"/>
        <w:ind w:left="392"/>
        <w:rPr>
          <w:rFonts w:ascii="宋体" w:hAnsi="宋体" w:eastAsia="宋体" w:cs="宋体"/>
          <w:sz w:val="20"/>
          <w:szCs w:val="20"/>
        </w:rPr>
      </w:pPr>
      <w:r>
        <w:rPr>
          <w:rFonts w:ascii="宋体" w:hAnsi="宋体" w:eastAsia="宋体" w:cs="宋体"/>
          <w:spacing w:val="8"/>
          <w:sz w:val="20"/>
          <w:szCs w:val="20"/>
        </w:rPr>
        <w:t>4.4.2 征集响应文件未按征集文件要求签字、盖章的；</w:t>
      </w:r>
    </w:p>
    <w:p w14:paraId="204CE08D">
      <w:pPr>
        <w:spacing w:before="162" w:line="228" w:lineRule="auto"/>
        <w:ind w:left="392"/>
        <w:rPr>
          <w:rFonts w:ascii="宋体" w:hAnsi="宋体" w:eastAsia="宋体" w:cs="宋体"/>
          <w:sz w:val="20"/>
          <w:szCs w:val="20"/>
        </w:rPr>
      </w:pPr>
      <w:r>
        <w:rPr>
          <w:rFonts w:ascii="宋体" w:hAnsi="宋体" w:eastAsia="宋体" w:cs="宋体"/>
          <w:spacing w:val="8"/>
          <w:sz w:val="20"/>
          <w:szCs w:val="20"/>
        </w:rPr>
        <w:t>4.4.3 不具备征集文件中规定的资格</w:t>
      </w:r>
      <w:r>
        <w:rPr>
          <w:rFonts w:ascii="宋体" w:hAnsi="宋体" w:eastAsia="宋体" w:cs="宋体"/>
          <w:spacing w:val="7"/>
          <w:sz w:val="20"/>
          <w:szCs w:val="20"/>
        </w:rPr>
        <w:t>要求的；</w:t>
      </w:r>
    </w:p>
    <w:p w14:paraId="16FAC3BC">
      <w:pPr>
        <w:spacing w:before="163" w:line="227" w:lineRule="auto"/>
        <w:ind w:left="392"/>
        <w:rPr>
          <w:rFonts w:ascii="宋体" w:hAnsi="宋体" w:eastAsia="宋体" w:cs="宋体"/>
          <w:sz w:val="20"/>
          <w:szCs w:val="20"/>
        </w:rPr>
      </w:pPr>
      <w:r>
        <w:rPr>
          <w:rFonts w:ascii="宋体" w:hAnsi="宋体" w:eastAsia="宋体" w:cs="宋体"/>
          <w:spacing w:val="8"/>
          <w:sz w:val="20"/>
          <w:szCs w:val="20"/>
        </w:rPr>
        <w:t>4.4.4 报价超过征集文件中规定的最高限价（如有）的；</w:t>
      </w:r>
    </w:p>
    <w:p w14:paraId="4711A40A">
      <w:pPr>
        <w:spacing w:before="162" w:line="228" w:lineRule="auto"/>
        <w:ind w:left="392"/>
        <w:rPr>
          <w:rFonts w:ascii="宋体" w:hAnsi="宋体" w:eastAsia="宋体" w:cs="宋体"/>
          <w:sz w:val="20"/>
          <w:szCs w:val="20"/>
        </w:rPr>
      </w:pPr>
      <w:r>
        <w:rPr>
          <w:rFonts w:ascii="宋体" w:hAnsi="宋体" w:eastAsia="宋体" w:cs="宋体"/>
          <w:spacing w:val="7"/>
          <w:sz w:val="20"/>
          <w:szCs w:val="20"/>
        </w:rPr>
        <w:t>4.4.5 征集截止时间以后送达；</w:t>
      </w:r>
    </w:p>
    <w:p w14:paraId="39709804">
      <w:pPr>
        <w:spacing w:before="160" w:line="228" w:lineRule="auto"/>
        <w:ind w:left="392"/>
        <w:rPr>
          <w:rFonts w:ascii="宋体" w:hAnsi="宋体" w:eastAsia="宋体" w:cs="宋体"/>
          <w:sz w:val="20"/>
          <w:szCs w:val="20"/>
        </w:rPr>
      </w:pPr>
      <w:r>
        <w:rPr>
          <w:rFonts w:ascii="宋体" w:hAnsi="宋体" w:eastAsia="宋体" w:cs="宋体"/>
          <w:spacing w:val="8"/>
          <w:sz w:val="20"/>
          <w:szCs w:val="20"/>
        </w:rPr>
        <w:t>4.4.6 无法人身份证明书的或无法定代表人出具的授权委托书的；</w:t>
      </w:r>
    </w:p>
    <w:p w14:paraId="414926A0">
      <w:pPr>
        <w:spacing w:before="164" w:line="228" w:lineRule="auto"/>
        <w:ind w:left="392"/>
        <w:rPr>
          <w:rFonts w:ascii="宋体" w:hAnsi="宋体" w:eastAsia="宋体" w:cs="宋体"/>
          <w:sz w:val="20"/>
          <w:szCs w:val="20"/>
        </w:rPr>
      </w:pPr>
      <w:r>
        <w:rPr>
          <w:rFonts w:ascii="宋体" w:hAnsi="宋体" w:eastAsia="宋体" w:cs="宋体"/>
          <w:spacing w:val="9"/>
          <w:sz w:val="20"/>
          <w:szCs w:val="20"/>
        </w:rPr>
        <w:t>4.4.7 征集响应文件的内容不全、扫描件不清晰或者关键内容字迹</w:t>
      </w:r>
      <w:r>
        <w:rPr>
          <w:rFonts w:ascii="宋体" w:hAnsi="宋体" w:eastAsia="宋体" w:cs="宋体"/>
          <w:spacing w:val="8"/>
          <w:sz w:val="20"/>
          <w:szCs w:val="20"/>
        </w:rPr>
        <w:t>模糊、无法辨认的；</w:t>
      </w:r>
    </w:p>
    <w:p w14:paraId="64BDD509">
      <w:pPr>
        <w:spacing w:line="228" w:lineRule="auto"/>
        <w:rPr>
          <w:rFonts w:ascii="宋体" w:hAnsi="宋体" w:eastAsia="宋体" w:cs="宋体"/>
          <w:sz w:val="20"/>
          <w:szCs w:val="20"/>
        </w:rPr>
        <w:sectPr>
          <w:pgSz w:w="11920" w:h="16850"/>
          <w:pgMar w:top="1308" w:right="1575" w:bottom="400" w:left="1515" w:header="0" w:footer="0" w:gutter="0"/>
          <w:cols w:space="720" w:num="1"/>
        </w:sectPr>
      </w:pPr>
    </w:p>
    <w:p w14:paraId="700B596C">
      <w:pPr>
        <w:spacing w:before="41" w:line="302" w:lineRule="auto"/>
        <w:ind w:left="44" w:right="2" w:firstLine="394"/>
        <w:rPr>
          <w:rFonts w:ascii="宋体" w:hAnsi="宋体" w:eastAsia="宋体" w:cs="宋体"/>
          <w:sz w:val="20"/>
          <w:szCs w:val="20"/>
        </w:rPr>
      </w:pPr>
      <w:r>
        <w:rPr>
          <w:rFonts w:ascii="宋体" w:hAnsi="宋体" w:eastAsia="宋体" w:cs="宋体"/>
          <w:spacing w:val="10"/>
          <w:sz w:val="20"/>
          <w:szCs w:val="20"/>
        </w:rPr>
        <w:t>4.4.8 供应商递交两份或多份内容不同的征集响应文件，或在一份征集响应文件中对同一采</w:t>
      </w:r>
      <w:r>
        <w:rPr>
          <w:rFonts w:ascii="宋体" w:hAnsi="宋体" w:eastAsia="宋体" w:cs="宋体"/>
          <w:spacing w:val="2"/>
          <w:sz w:val="20"/>
          <w:szCs w:val="20"/>
        </w:rPr>
        <w:t xml:space="preserve"> </w:t>
      </w:r>
      <w:r>
        <w:rPr>
          <w:rFonts w:ascii="宋体" w:hAnsi="宋体" w:eastAsia="宋体" w:cs="宋体"/>
          <w:spacing w:val="9"/>
          <w:sz w:val="20"/>
          <w:szCs w:val="20"/>
        </w:rPr>
        <w:t>购货物或服务报有两个或多个报价的；</w:t>
      </w:r>
    </w:p>
    <w:p w14:paraId="5C454659">
      <w:pPr>
        <w:spacing w:before="164" w:line="228" w:lineRule="auto"/>
        <w:ind w:left="439"/>
        <w:rPr>
          <w:rFonts w:ascii="宋体" w:hAnsi="宋体" w:eastAsia="宋体" w:cs="宋体"/>
          <w:sz w:val="20"/>
          <w:szCs w:val="20"/>
        </w:rPr>
      </w:pPr>
      <w:r>
        <w:rPr>
          <w:rFonts w:ascii="宋体" w:hAnsi="宋体" w:eastAsia="宋体" w:cs="宋体"/>
          <w:spacing w:val="8"/>
          <w:sz w:val="20"/>
          <w:szCs w:val="20"/>
        </w:rPr>
        <w:t>4.4.9 征集响应文件含有征集人不能接受的附加条件的；</w:t>
      </w:r>
    </w:p>
    <w:p w14:paraId="0971D55D">
      <w:pPr>
        <w:spacing w:before="161" w:line="228" w:lineRule="auto"/>
        <w:ind w:left="439"/>
        <w:rPr>
          <w:rFonts w:ascii="宋体" w:hAnsi="宋体" w:eastAsia="宋体" w:cs="宋体"/>
          <w:sz w:val="20"/>
          <w:szCs w:val="20"/>
        </w:rPr>
      </w:pPr>
      <w:r>
        <w:rPr>
          <w:rFonts w:ascii="宋体" w:hAnsi="宋体" w:eastAsia="宋体" w:cs="宋体"/>
          <w:spacing w:val="9"/>
          <w:sz w:val="20"/>
          <w:szCs w:val="20"/>
        </w:rPr>
        <w:t>4.4.10 供应商以他人名义响应、征集响应文件雷同</w:t>
      </w:r>
      <w:r>
        <w:rPr>
          <w:rFonts w:ascii="宋体" w:hAnsi="宋体" w:eastAsia="宋体" w:cs="宋体"/>
          <w:spacing w:val="8"/>
          <w:sz w:val="20"/>
          <w:szCs w:val="20"/>
        </w:rPr>
        <w:t>或者以弄虚作假等方式响应的；</w:t>
      </w:r>
    </w:p>
    <w:p w14:paraId="080424D9">
      <w:pPr>
        <w:spacing w:before="161" w:line="228" w:lineRule="auto"/>
        <w:ind w:left="439"/>
        <w:rPr>
          <w:rFonts w:ascii="宋体" w:hAnsi="宋体" w:eastAsia="宋体" w:cs="宋体"/>
          <w:sz w:val="20"/>
          <w:szCs w:val="20"/>
        </w:rPr>
      </w:pPr>
      <w:r>
        <w:rPr>
          <w:rFonts w:ascii="宋体" w:hAnsi="宋体" w:eastAsia="宋体" w:cs="宋体"/>
          <w:spacing w:val="8"/>
          <w:sz w:val="20"/>
          <w:szCs w:val="20"/>
        </w:rPr>
        <w:t>4.4.11 出现其他不符合法律法规和不满足征集文件实质性要求的其他情形；</w:t>
      </w:r>
    </w:p>
    <w:p w14:paraId="71C526D6">
      <w:pPr>
        <w:spacing w:before="161" w:line="228" w:lineRule="auto"/>
        <w:ind w:left="439"/>
        <w:rPr>
          <w:rFonts w:ascii="宋体" w:hAnsi="宋体" w:eastAsia="宋体" w:cs="宋体"/>
          <w:sz w:val="20"/>
          <w:szCs w:val="20"/>
        </w:rPr>
      </w:pPr>
      <w:r>
        <w:rPr>
          <w:rFonts w:ascii="宋体" w:hAnsi="宋体" w:eastAsia="宋体" w:cs="宋体"/>
          <w:spacing w:val="8"/>
          <w:sz w:val="20"/>
          <w:szCs w:val="20"/>
        </w:rPr>
        <w:t>4.4.12 未按照征集文件格式制作征集响</w:t>
      </w:r>
      <w:r>
        <w:rPr>
          <w:rFonts w:ascii="宋体" w:hAnsi="宋体" w:eastAsia="宋体" w:cs="宋体"/>
          <w:spacing w:val="7"/>
          <w:sz w:val="20"/>
          <w:szCs w:val="20"/>
        </w:rPr>
        <w:t>应文件的；</w:t>
      </w:r>
    </w:p>
    <w:p w14:paraId="0F8D8291">
      <w:pPr>
        <w:spacing w:before="162" w:line="228" w:lineRule="auto"/>
        <w:ind w:left="439"/>
        <w:rPr>
          <w:rFonts w:ascii="宋体" w:hAnsi="宋体" w:eastAsia="宋体" w:cs="宋体"/>
          <w:sz w:val="20"/>
          <w:szCs w:val="20"/>
        </w:rPr>
      </w:pPr>
      <w:r>
        <w:rPr>
          <w:rFonts w:ascii="宋体" w:hAnsi="宋体" w:eastAsia="宋体" w:cs="宋体"/>
          <w:spacing w:val="9"/>
          <w:sz w:val="20"/>
          <w:szCs w:val="20"/>
        </w:rPr>
        <w:t>4.4.13 征集响应文件中所附证件或</w:t>
      </w:r>
      <w:r>
        <w:rPr>
          <w:rFonts w:ascii="宋体" w:hAnsi="宋体" w:eastAsia="宋体" w:cs="宋体"/>
          <w:spacing w:val="8"/>
          <w:sz w:val="20"/>
          <w:szCs w:val="20"/>
        </w:rPr>
        <w:t>证明材料无效不能实质性响应征集文件的；</w:t>
      </w:r>
    </w:p>
    <w:p w14:paraId="48AAAA21">
      <w:pPr>
        <w:spacing w:before="161" w:line="302" w:lineRule="auto"/>
        <w:ind w:left="49" w:right="2" w:firstLine="389"/>
        <w:rPr>
          <w:rFonts w:ascii="宋体" w:hAnsi="宋体" w:eastAsia="宋体" w:cs="宋体"/>
          <w:sz w:val="20"/>
          <w:szCs w:val="20"/>
        </w:rPr>
      </w:pPr>
      <w:r>
        <w:rPr>
          <w:rFonts w:ascii="宋体" w:hAnsi="宋体" w:eastAsia="宋体" w:cs="宋体"/>
          <w:spacing w:val="8"/>
          <w:sz w:val="20"/>
          <w:szCs w:val="20"/>
        </w:rPr>
        <w:t>4.4.14 如征集人所采购产品为政府强制采购产</w:t>
      </w:r>
      <w:r>
        <w:rPr>
          <w:rFonts w:ascii="宋体" w:hAnsi="宋体" w:eastAsia="宋体" w:cs="宋体"/>
          <w:spacing w:val="7"/>
          <w:sz w:val="20"/>
          <w:szCs w:val="20"/>
        </w:rPr>
        <w:t>品，供应商所投产品不属于品目清单范围内或</w:t>
      </w:r>
      <w:r>
        <w:rPr>
          <w:rFonts w:ascii="宋体" w:hAnsi="宋体" w:eastAsia="宋体" w:cs="宋体"/>
          <w:sz w:val="20"/>
          <w:szCs w:val="20"/>
        </w:rPr>
        <w:t xml:space="preserve"> </w:t>
      </w:r>
      <w:r>
        <w:rPr>
          <w:rFonts w:ascii="宋体" w:hAnsi="宋体" w:eastAsia="宋体" w:cs="宋体"/>
          <w:spacing w:val="8"/>
          <w:sz w:val="20"/>
          <w:szCs w:val="20"/>
        </w:rPr>
        <w:t>未在认证证书有效期内的。</w:t>
      </w:r>
    </w:p>
    <w:p w14:paraId="1062B2BC">
      <w:pPr>
        <w:spacing w:before="162" w:line="228" w:lineRule="auto"/>
        <w:ind w:left="439"/>
        <w:rPr>
          <w:rFonts w:ascii="宋体" w:hAnsi="宋体" w:eastAsia="宋体" w:cs="宋体"/>
          <w:sz w:val="20"/>
          <w:szCs w:val="20"/>
        </w:rPr>
      </w:pPr>
      <w:r>
        <w:rPr>
          <w:rFonts w:ascii="宋体" w:hAnsi="宋体" w:eastAsia="宋体" w:cs="宋体"/>
          <w:spacing w:val="8"/>
          <w:sz w:val="20"/>
          <w:szCs w:val="20"/>
        </w:rPr>
        <w:t>4.4.15 征集文件中明确规定可以废标的</w:t>
      </w:r>
      <w:r>
        <w:rPr>
          <w:rFonts w:ascii="宋体" w:hAnsi="宋体" w:eastAsia="宋体" w:cs="宋体"/>
          <w:spacing w:val="7"/>
          <w:sz w:val="20"/>
          <w:szCs w:val="20"/>
        </w:rPr>
        <w:t>其他情形；</w:t>
      </w:r>
    </w:p>
    <w:p w14:paraId="495F5089">
      <w:pPr>
        <w:spacing w:before="163" w:line="228" w:lineRule="auto"/>
        <w:ind w:left="439"/>
        <w:rPr>
          <w:rFonts w:ascii="宋体" w:hAnsi="宋体" w:eastAsia="宋体" w:cs="宋体"/>
          <w:sz w:val="20"/>
          <w:szCs w:val="20"/>
        </w:rPr>
      </w:pPr>
      <w:r>
        <w:rPr>
          <w:rFonts w:ascii="宋体" w:hAnsi="宋体" w:eastAsia="宋体" w:cs="宋体"/>
          <w:spacing w:val="8"/>
          <w:sz w:val="20"/>
          <w:szCs w:val="20"/>
        </w:rPr>
        <w:t>4.4.16 违反法律、法规及有关规定</w:t>
      </w:r>
      <w:r>
        <w:rPr>
          <w:rFonts w:ascii="宋体" w:hAnsi="宋体" w:eastAsia="宋体" w:cs="宋体"/>
          <w:spacing w:val="7"/>
          <w:sz w:val="20"/>
          <w:szCs w:val="20"/>
        </w:rPr>
        <w:t>的其它行为。</w:t>
      </w:r>
    </w:p>
    <w:p w14:paraId="3B3DAAB5">
      <w:pPr>
        <w:spacing w:before="161" w:line="228" w:lineRule="auto"/>
        <w:ind w:left="439"/>
        <w:rPr>
          <w:rFonts w:ascii="宋体" w:hAnsi="宋体" w:eastAsia="宋体" w:cs="宋体"/>
          <w:sz w:val="20"/>
          <w:szCs w:val="20"/>
        </w:rPr>
      </w:pPr>
      <w:r>
        <w:rPr>
          <w:rFonts w:ascii="宋体" w:hAnsi="宋体" w:eastAsia="宋体" w:cs="宋体"/>
          <w:spacing w:val="9"/>
          <w:sz w:val="20"/>
          <w:szCs w:val="20"/>
        </w:rPr>
        <w:t>4.5 有下列情形之一的，视为供应商串通响应，其响</w:t>
      </w:r>
      <w:r>
        <w:rPr>
          <w:rFonts w:ascii="宋体" w:hAnsi="宋体" w:eastAsia="宋体" w:cs="宋体"/>
          <w:spacing w:val="8"/>
          <w:sz w:val="20"/>
          <w:szCs w:val="20"/>
        </w:rPr>
        <w:t>应无效</w:t>
      </w:r>
    </w:p>
    <w:p w14:paraId="160C87D5">
      <w:pPr>
        <w:spacing w:before="161" w:line="228" w:lineRule="auto"/>
        <w:ind w:left="439"/>
        <w:rPr>
          <w:rFonts w:ascii="宋体" w:hAnsi="宋体" w:eastAsia="宋体" w:cs="宋体"/>
          <w:sz w:val="20"/>
          <w:szCs w:val="20"/>
        </w:rPr>
      </w:pPr>
      <w:r>
        <w:rPr>
          <w:rFonts w:ascii="宋体" w:hAnsi="宋体" w:eastAsia="宋体" w:cs="宋体"/>
          <w:spacing w:val="9"/>
          <w:sz w:val="20"/>
          <w:szCs w:val="20"/>
        </w:rPr>
        <w:t>4.5.1 不同供应商的征集响应文件由</w:t>
      </w:r>
      <w:r>
        <w:rPr>
          <w:rFonts w:ascii="宋体" w:hAnsi="宋体" w:eastAsia="宋体" w:cs="宋体"/>
          <w:spacing w:val="8"/>
          <w:sz w:val="20"/>
          <w:szCs w:val="20"/>
        </w:rPr>
        <w:t>同一单位或者个人编制</w:t>
      </w:r>
    </w:p>
    <w:p w14:paraId="46181BAD">
      <w:pPr>
        <w:spacing w:before="161" w:line="228" w:lineRule="auto"/>
        <w:ind w:left="439"/>
        <w:rPr>
          <w:rFonts w:ascii="宋体" w:hAnsi="宋体" w:eastAsia="宋体" w:cs="宋体"/>
          <w:sz w:val="20"/>
          <w:szCs w:val="20"/>
        </w:rPr>
      </w:pPr>
      <w:r>
        <w:rPr>
          <w:rFonts w:ascii="宋体" w:hAnsi="宋体" w:eastAsia="宋体" w:cs="宋体"/>
          <w:spacing w:val="8"/>
          <w:sz w:val="20"/>
          <w:szCs w:val="20"/>
        </w:rPr>
        <w:t>4.5.2 不同供应商委托同一单位或者个人办理响应事宜</w:t>
      </w:r>
    </w:p>
    <w:p w14:paraId="2D75F189">
      <w:pPr>
        <w:spacing w:before="161" w:line="228" w:lineRule="auto"/>
        <w:ind w:left="439"/>
        <w:rPr>
          <w:rFonts w:ascii="宋体" w:hAnsi="宋体" w:eastAsia="宋体" w:cs="宋体"/>
          <w:sz w:val="20"/>
          <w:szCs w:val="20"/>
        </w:rPr>
      </w:pPr>
      <w:r>
        <w:rPr>
          <w:rFonts w:ascii="宋体" w:hAnsi="宋体" w:eastAsia="宋体" w:cs="宋体"/>
          <w:spacing w:val="9"/>
          <w:sz w:val="20"/>
          <w:szCs w:val="20"/>
        </w:rPr>
        <w:t>4.5.3 不同供应商的征集响应文件载明的项目管理成员或者联系人员为同</w:t>
      </w:r>
      <w:r>
        <w:rPr>
          <w:rFonts w:ascii="宋体" w:hAnsi="宋体" w:eastAsia="宋体" w:cs="宋体"/>
          <w:spacing w:val="8"/>
          <w:sz w:val="20"/>
          <w:szCs w:val="20"/>
        </w:rPr>
        <w:t>一人</w:t>
      </w:r>
    </w:p>
    <w:p w14:paraId="56826868">
      <w:pPr>
        <w:spacing w:before="161" w:line="227" w:lineRule="auto"/>
        <w:ind w:left="439"/>
        <w:rPr>
          <w:rFonts w:ascii="宋体" w:hAnsi="宋体" w:eastAsia="宋体" w:cs="宋体"/>
          <w:sz w:val="20"/>
          <w:szCs w:val="20"/>
        </w:rPr>
      </w:pPr>
      <w:r>
        <w:rPr>
          <w:rFonts w:ascii="宋体" w:hAnsi="宋体" w:eastAsia="宋体" w:cs="宋体"/>
          <w:spacing w:val="9"/>
          <w:sz w:val="20"/>
          <w:szCs w:val="20"/>
        </w:rPr>
        <w:t>4.5.4 不同供应商的征集响应文件异常一致或者响应报价</w:t>
      </w:r>
      <w:r>
        <w:rPr>
          <w:rFonts w:ascii="宋体" w:hAnsi="宋体" w:eastAsia="宋体" w:cs="宋体"/>
          <w:spacing w:val="8"/>
          <w:sz w:val="20"/>
          <w:szCs w:val="20"/>
        </w:rPr>
        <w:t>呈规律性差异</w:t>
      </w:r>
    </w:p>
    <w:p w14:paraId="12096F18">
      <w:pPr>
        <w:spacing w:before="164" w:line="228" w:lineRule="auto"/>
        <w:ind w:left="439"/>
        <w:rPr>
          <w:rFonts w:ascii="宋体" w:hAnsi="宋体" w:eastAsia="宋体" w:cs="宋体"/>
          <w:sz w:val="20"/>
          <w:szCs w:val="20"/>
        </w:rPr>
      </w:pPr>
      <w:r>
        <w:rPr>
          <w:rFonts w:ascii="宋体" w:hAnsi="宋体" w:eastAsia="宋体" w:cs="宋体"/>
          <w:spacing w:val="8"/>
          <w:sz w:val="20"/>
          <w:szCs w:val="20"/>
        </w:rPr>
        <w:t>4.5.5 不同供应商的征集响应文件互相混装</w:t>
      </w:r>
    </w:p>
    <w:p w14:paraId="671F298F">
      <w:pPr>
        <w:spacing w:before="161" w:line="228" w:lineRule="auto"/>
        <w:ind w:left="439"/>
        <w:rPr>
          <w:rFonts w:ascii="宋体" w:hAnsi="宋体" w:eastAsia="宋体" w:cs="宋体"/>
          <w:sz w:val="20"/>
          <w:szCs w:val="20"/>
        </w:rPr>
      </w:pPr>
      <w:r>
        <w:rPr>
          <w:rFonts w:ascii="宋体" w:hAnsi="宋体" w:eastAsia="宋体" w:cs="宋体"/>
          <w:spacing w:val="8"/>
          <w:sz w:val="20"/>
          <w:szCs w:val="20"/>
        </w:rPr>
        <w:t>4.5.6 不同供应商的响应保证金从同一单位或者个人的账户转出。</w:t>
      </w:r>
    </w:p>
    <w:p w14:paraId="0FE2BF68">
      <w:pPr>
        <w:spacing w:before="161" w:line="230" w:lineRule="auto"/>
        <w:ind w:left="439"/>
        <w:rPr>
          <w:rFonts w:ascii="宋体" w:hAnsi="宋体" w:eastAsia="宋体" w:cs="宋体"/>
          <w:sz w:val="20"/>
          <w:szCs w:val="20"/>
        </w:rPr>
      </w:pPr>
      <w:r>
        <w:rPr>
          <w:rFonts w:ascii="宋体" w:hAnsi="宋体" w:eastAsia="宋体" w:cs="宋体"/>
          <w:spacing w:val="3"/>
          <w:sz w:val="20"/>
          <w:szCs w:val="20"/>
        </w:rPr>
        <w:t>4.6</w:t>
      </w:r>
      <w:r>
        <w:rPr>
          <w:rFonts w:ascii="宋体" w:hAnsi="宋体" w:eastAsia="宋体" w:cs="宋体"/>
          <w:spacing w:val="14"/>
          <w:sz w:val="20"/>
          <w:szCs w:val="20"/>
        </w:rPr>
        <w:t xml:space="preserve"> </w:t>
      </w:r>
      <w:r>
        <w:rPr>
          <w:rFonts w:ascii="宋体" w:hAnsi="宋体" w:eastAsia="宋体" w:cs="宋体"/>
          <w:spacing w:val="3"/>
          <w:sz w:val="20"/>
          <w:szCs w:val="20"/>
        </w:rPr>
        <w:t>其它</w:t>
      </w:r>
    </w:p>
    <w:p w14:paraId="20CB3884">
      <w:pPr>
        <w:spacing w:before="158" w:line="304" w:lineRule="auto"/>
        <w:ind w:left="52" w:firstLine="386"/>
        <w:rPr>
          <w:rFonts w:ascii="宋体" w:hAnsi="宋体" w:eastAsia="宋体" w:cs="宋体"/>
          <w:sz w:val="20"/>
          <w:szCs w:val="20"/>
        </w:rPr>
      </w:pPr>
      <w:r>
        <w:rPr>
          <w:rFonts w:ascii="宋体" w:hAnsi="宋体" w:eastAsia="宋体" w:cs="宋体"/>
          <w:spacing w:val="10"/>
          <w:sz w:val="20"/>
          <w:szCs w:val="20"/>
        </w:rPr>
        <w:t>4.6.1 评审委员会有权选择和拒绝供应商入围。评审委员会无义务向供应商进行任何有关评</w:t>
      </w:r>
      <w:r>
        <w:rPr>
          <w:rFonts w:ascii="宋体" w:hAnsi="宋体" w:eastAsia="宋体" w:cs="宋体"/>
          <w:spacing w:val="4"/>
          <w:sz w:val="20"/>
          <w:szCs w:val="20"/>
        </w:rPr>
        <w:t xml:space="preserve"> </w:t>
      </w:r>
      <w:r>
        <w:rPr>
          <w:rFonts w:ascii="宋体" w:hAnsi="宋体" w:eastAsia="宋体" w:cs="宋体"/>
          <w:spacing w:val="5"/>
          <w:sz w:val="20"/>
          <w:szCs w:val="20"/>
        </w:rPr>
        <w:t>审的解释。</w:t>
      </w:r>
    </w:p>
    <w:p w14:paraId="7355B620">
      <w:pPr>
        <w:spacing w:before="160" w:line="303" w:lineRule="auto"/>
        <w:ind w:left="46" w:firstLine="392"/>
        <w:rPr>
          <w:rFonts w:ascii="宋体" w:hAnsi="宋体" w:eastAsia="宋体" w:cs="宋体"/>
          <w:sz w:val="20"/>
          <w:szCs w:val="20"/>
        </w:rPr>
      </w:pPr>
      <w:r>
        <w:rPr>
          <w:rFonts w:ascii="宋体" w:hAnsi="宋体" w:eastAsia="宋体" w:cs="宋体"/>
          <w:spacing w:val="10"/>
          <w:sz w:val="20"/>
          <w:szCs w:val="20"/>
        </w:rPr>
        <w:t>4.6.2 供应商在评审过程中，所进行的力图影响评审结果的不符合征集规定的活动，可能导</w:t>
      </w:r>
      <w:r>
        <w:rPr>
          <w:rFonts w:ascii="宋体" w:hAnsi="宋体" w:eastAsia="宋体" w:cs="宋体"/>
          <w:spacing w:val="4"/>
          <w:sz w:val="20"/>
          <w:szCs w:val="20"/>
        </w:rPr>
        <w:t xml:space="preserve"> </w:t>
      </w:r>
      <w:r>
        <w:rPr>
          <w:rFonts w:ascii="宋体" w:hAnsi="宋体" w:eastAsia="宋体" w:cs="宋体"/>
          <w:spacing w:val="8"/>
          <w:sz w:val="20"/>
          <w:szCs w:val="20"/>
        </w:rPr>
        <w:t>致其被取消入围资格。</w:t>
      </w:r>
    </w:p>
    <w:p w14:paraId="186208D7">
      <w:pPr>
        <w:spacing w:before="161" w:line="302" w:lineRule="auto"/>
        <w:ind w:left="44" w:firstLine="394"/>
        <w:rPr>
          <w:rFonts w:ascii="宋体" w:hAnsi="宋体" w:eastAsia="宋体" w:cs="宋体"/>
          <w:sz w:val="20"/>
          <w:szCs w:val="20"/>
        </w:rPr>
      </w:pPr>
      <w:r>
        <w:rPr>
          <w:rFonts w:ascii="宋体" w:hAnsi="宋体" w:eastAsia="宋体" w:cs="宋体"/>
          <w:spacing w:val="10"/>
          <w:sz w:val="20"/>
          <w:szCs w:val="20"/>
        </w:rPr>
        <w:t>4.6.3 终止征集：出现下列情况之一时，征集人和采购代理机构有权宣布终止征集活动，并</w:t>
      </w:r>
      <w:r>
        <w:rPr>
          <w:rFonts w:ascii="宋体" w:hAnsi="宋体" w:eastAsia="宋体" w:cs="宋体"/>
          <w:spacing w:val="4"/>
          <w:sz w:val="20"/>
          <w:szCs w:val="20"/>
        </w:rPr>
        <w:t xml:space="preserve"> </w:t>
      </w:r>
      <w:r>
        <w:rPr>
          <w:rFonts w:ascii="宋体" w:hAnsi="宋体" w:eastAsia="宋体" w:cs="宋体"/>
          <w:spacing w:val="8"/>
          <w:sz w:val="20"/>
          <w:szCs w:val="20"/>
        </w:rPr>
        <w:t>将理由通知所有供应商：</w:t>
      </w:r>
    </w:p>
    <w:p w14:paraId="79C79DB6">
      <w:pPr>
        <w:spacing w:before="161" w:line="228" w:lineRule="auto"/>
        <w:ind w:left="450"/>
        <w:rPr>
          <w:rFonts w:ascii="宋体" w:hAnsi="宋体" w:eastAsia="宋体" w:cs="宋体"/>
          <w:sz w:val="20"/>
          <w:szCs w:val="20"/>
        </w:rPr>
      </w:pPr>
      <w:r>
        <w:rPr>
          <w:rFonts w:ascii="宋体" w:hAnsi="宋体" w:eastAsia="宋体" w:cs="宋体"/>
          <w:spacing w:val="8"/>
          <w:sz w:val="20"/>
          <w:szCs w:val="20"/>
        </w:rPr>
        <w:t>（1）有效供应商数量不足，不符合法律规定的；</w:t>
      </w:r>
    </w:p>
    <w:p w14:paraId="2458D639">
      <w:pPr>
        <w:spacing w:before="163" w:line="228" w:lineRule="auto"/>
        <w:ind w:left="450"/>
        <w:rPr>
          <w:rFonts w:ascii="宋体" w:hAnsi="宋体" w:eastAsia="宋体" w:cs="宋体"/>
          <w:sz w:val="20"/>
          <w:szCs w:val="20"/>
        </w:rPr>
      </w:pPr>
      <w:r>
        <w:rPr>
          <w:rFonts w:ascii="宋体" w:hAnsi="宋体" w:eastAsia="宋体" w:cs="宋体"/>
          <w:spacing w:val="8"/>
          <w:sz w:val="20"/>
          <w:szCs w:val="20"/>
        </w:rPr>
        <w:t>（2）出现影响采购公正的违法、违规行为的；</w:t>
      </w:r>
    </w:p>
    <w:p w14:paraId="64B0EEF9">
      <w:pPr>
        <w:spacing w:before="161" w:line="228" w:lineRule="auto"/>
        <w:ind w:left="450"/>
        <w:rPr>
          <w:rFonts w:ascii="宋体" w:hAnsi="宋体" w:eastAsia="宋体" w:cs="宋体"/>
          <w:sz w:val="20"/>
          <w:szCs w:val="20"/>
        </w:rPr>
      </w:pPr>
      <w:r>
        <w:rPr>
          <w:rFonts w:ascii="宋体" w:hAnsi="宋体" w:eastAsia="宋体" w:cs="宋体"/>
          <w:spacing w:val="7"/>
          <w:sz w:val="20"/>
          <w:szCs w:val="20"/>
        </w:rPr>
        <w:t>（3）因重大变故，采购任务取消的；</w:t>
      </w:r>
    </w:p>
    <w:p w14:paraId="1920AECE">
      <w:pPr>
        <w:spacing w:before="161" w:line="228" w:lineRule="auto"/>
        <w:ind w:left="450"/>
        <w:rPr>
          <w:rFonts w:ascii="宋体" w:hAnsi="宋体" w:eastAsia="宋体" w:cs="宋体"/>
          <w:sz w:val="20"/>
          <w:szCs w:val="20"/>
        </w:rPr>
      </w:pPr>
      <w:r>
        <w:rPr>
          <w:rFonts w:ascii="宋体" w:hAnsi="宋体" w:eastAsia="宋体" w:cs="宋体"/>
          <w:spacing w:val="8"/>
          <w:sz w:val="20"/>
          <w:szCs w:val="20"/>
        </w:rPr>
        <w:t>（4）政府采购法律法规规定的其他情形。</w:t>
      </w:r>
    </w:p>
    <w:p w14:paraId="433A3846">
      <w:pPr>
        <w:spacing w:before="299" w:line="228" w:lineRule="auto"/>
        <w:ind w:left="1"/>
        <w:rPr>
          <w:rFonts w:ascii="宋体" w:hAnsi="宋体" w:eastAsia="宋体" w:cs="宋体"/>
          <w:sz w:val="20"/>
          <w:szCs w:val="20"/>
        </w:rPr>
      </w:pPr>
      <w:r>
        <w:rPr>
          <w:rFonts w:ascii="宋体" w:hAnsi="宋体" w:eastAsia="宋体" w:cs="宋体"/>
          <w:b/>
          <w:bCs/>
          <w:spacing w:val="7"/>
          <w:sz w:val="20"/>
          <w:szCs w:val="20"/>
        </w:rPr>
        <w:t>五、框架协议有效期</w:t>
      </w:r>
    </w:p>
    <w:p w14:paraId="683C17A5">
      <w:pPr>
        <w:spacing w:before="161" w:line="228" w:lineRule="auto"/>
        <w:ind w:left="444"/>
        <w:rPr>
          <w:rFonts w:ascii="宋体" w:hAnsi="宋体" w:eastAsia="宋体" w:cs="宋体"/>
          <w:sz w:val="20"/>
          <w:szCs w:val="20"/>
        </w:rPr>
      </w:pPr>
      <w:r>
        <w:rPr>
          <w:rFonts w:ascii="宋体" w:hAnsi="宋体" w:eastAsia="宋体" w:cs="宋体"/>
          <w:spacing w:val="7"/>
          <w:sz w:val="20"/>
          <w:szCs w:val="20"/>
        </w:rPr>
        <w:t>5.1 框架协议有效期：框架协议签订后</w:t>
      </w:r>
      <w:r>
        <w:rPr>
          <w:rFonts w:hint="eastAsia" w:ascii="宋体" w:hAnsi="宋体" w:eastAsia="宋体" w:cs="宋体"/>
          <w:spacing w:val="7"/>
          <w:sz w:val="20"/>
          <w:szCs w:val="20"/>
          <w:lang w:eastAsia="zh-CN"/>
        </w:rPr>
        <w:t>两年（</w:t>
      </w:r>
      <w:r>
        <w:rPr>
          <w:rFonts w:ascii="宋体" w:hAnsi="宋体" w:eastAsia="宋体" w:cs="宋体"/>
          <w:spacing w:val="7"/>
          <w:sz w:val="20"/>
          <w:szCs w:val="20"/>
        </w:rPr>
        <w:t>24个月</w:t>
      </w:r>
      <w:r>
        <w:rPr>
          <w:rFonts w:hint="eastAsia" w:ascii="宋体" w:hAnsi="宋体" w:eastAsia="宋体" w:cs="宋体"/>
          <w:spacing w:val="7"/>
          <w:sz w:val="20"/>
          <w:szCs w:val="20"/>
          <w:lang w:eastAsia="zh-CN"/>
        </w:rPr>
        <w:t>）</w:t>
      </w:r>
      <w:r>
        <w:rPr>
          <w:rFonts w:ascii="宋体" w:hAnsi="宋体" w:eastAsia="宋体" w:cs="宋体"/>
          <w:spacing w:val="7"/>
          <w:sz w:val="20"/>
          <w:szCs w:val="20"/>
        </w:rPr>
        <w:t>。</w:t>
      </w:r>
    </w:p>
    <w:p w14:paraId="7FC57FE1">
      <w:pPr>
        <w:spacing w:before="160" w:line="304" w:lineRule="auto"/>
        <w:ind w:left="71" w:firstLine="372"/>
        <w:rPr>
          <w:rFonts w:ascii="宋体" w:hAnsi="宋体" w:eastAsia="宋体" w:cs="宋体"/>
          <w:sz w:val="20"/>
          <w:szCs w:val="20"/>
        </w:rPr>
      </w:pPr>
      <w:r>
        <w:rPr>
          <w:rFonts w:ascii="宋体" w:hAnsi="宋体" w:eastAsia="宋体" w:cs="宋体"/>
          <w:spacing w:val="9"/>
          <w:sz w:val="20"/>
          <w:szCs w:val="20"/>
        </w:rPr>
        <w:t>5.2 框架协议采购类型：</w:t>
      </w:r>
      <w:r>
        <w:rPr>
          <w:rFonts w:ascii="宋体" w:hAnsi="宋体" w:eastAsia="宋体" w:cs="宋体"/>
          <w:b/>
          <w:bCs/>
          <w:spacing w:val="9"/>
          <w:sz w:val="20"/>
          <w:szCs w:val="20"/>
        </w:rPr>
        <w:t>本项目采用封闭式框架协议入围采购的方式</w:t>
      </w:r>
      <w:r>
        <w:rPr>
          <w:rFonts w:ascii="宋体" w:hAnsi="宋体" w:eastAsia="宋体" w:cs="宋体"/>
          <w:b/>
          <w:bCs/>
          <w:spacing w:val="8"/>
          <w:sz w:val="20"/>
          <w:szCs w:val="20"/>
        </w:rPr>
        <w:t>，入围供应商无正当理</w:t>
      </w:r>
      <w:r>
        <w:rPr>
          <w:rFonts w:ascii="宋体" w:hAnsi="宋体" w:eastAsia="宋体" w:cs="宋体"/>
          <w:sz w:val="20"/>
          <w:szCs w:val="20"/>
        </w:rPr>
        <w:t xml:space="preserve"> </w:t>
      </w:r>
      <w:r>
        <w:rPr>
          <w:rFonts w:ascii="宋体" w:hAnsi="宋体" w:eastAsia="宋体" w:cs="宋体"/>
          <w:b/>
          <w:bCs/>
          <w:spacing w:val="6"/>
          <w:sz w:val="20"/>
          <w:szCs w:val="20"/>
        </w:rPr>
        <w:t>由，不得主动放弃入围资格或者退出框架协议。</w:t>
      </w:r>
    </w:p>
    <w:p w14:paraId="1DE8BE1F">
      <w:pPr>
        <w:spacing w:before="191" w:line="229" w:lineRule="auto"/>
        <w:outlineLvl w:val="1"/>
        <w:rPr>
          <w:rFonts w:ascii="宋体" w:hAnsi="宋体" w:eastAsia="宋体" w:cs="宋体"/>
          <w:sz w:val="20"/>
          <w:szCs w:val="20"/>
        </w:rPr>
      </w:pPr>
      <w:r>
        <w:rPr>
          <w:rFonts w:ascii="宋体" w:hAnsi="宋体" w:eastAsia="宋体" w:cs="宋体"/>
          <w:b/>
          <w:bCs/>
          <w:spacing w:val="7"/>
          <w:sz w:val="20"/>
          <w:szCs w:val="20"/>
        </w:rPr>
        <w:t>六、入围结果通知</w:t>
      </w:r>
    </w:p>
    <w:p w14:paraId="33F76670">
      <w:pPr>
        <w:spacing w:line="229" w:lineRule="auto"/>
        <w:rPr>
          <w:rFonts w:ascii="宋体" w:hAnsi="宋体" w:eastAsia="宋体" w:cs="宋体"/>
          <w:sz w:val="20"/>
          <w:szCs w:val="20"/>
        </w:rPr>
        <w:sectPr>
          <w:pgSz w:w="11920" w:h="16850"/>
          <w:pgMar w:top="1308" w:right="1575" w:bottom="400" w:left="1469" w:header="0" w:footer="0" w:gutter="0"/>
          <w:cols w:space="720" w:num="1"/>
        </w:sectPr>
      </w:pPr>
    </w:p>
    <w:p w14:paraId="3BA1098F">
      <w:pPr>
        <w:spacing w:before="42" w:line="377" w:lineRule="auto"/>
        <w:ind w:left="65" w:firstLine="378"/>
        <w:rPr>
          <w:rFonts w:ascii="宋体" w:hAnsi="宋体" w:eastAsia="宋体" w:cs="宋体"/>
          <w:sz w:val="20"/>
          <w:szCs w:val="20"/>
        </w:rPr>
      </w:pPr>
      <w:r>
        <w:rPr>
          <w:rFonts w:ascii="宋体" w:hAnsi="宋体" w:eastAsia="宋体" w:cs="宋体"/>
          <w:spacing w:val="10"/>
          <w:sz w:val="20"/>
          <w:szCs w:val="20"/>
        </w:rPr>
        <w:t>6.1 为体现“公开、公平、公正</w:t>
      </w:r>
      <w:r>
        <w:rPr>
          <w:rFonts w:ascii="宋体" w:hAnsi="宋体" w:eastAsia="宋体" w:cs="宋体"/>
          <w:spacing w:val="-70"/>
          <w:sz w:val="20"/>
          <w:szCs w:val="20"/>
        </w:rPr>
        <w:t xml:space="preserve"> </w:t>
      </w:r>
      <w:r>
        <w:rPr>
          <w:rFonts w:ascii="宋体" w:hAnsi="宋体" w:eastAsia="宋体" w:cs="宋体"/>
          <w:spacing w:val="10"/>
          <w:sz w:val="20"/>
          <w:szCs w:val="20"/>
        </w:rPr>
        <w:t>”的原则，征集结</w:t>
      </w:r>
      <w:r>
        <w:rPr>
          <w:rFonts w:ascii="宋体" w:hAnsi="宋体" w:eastAsia="宋体" w:cs="宋体"/>
          <w:spacing w:val="9"/>
          <w:sz w:val="20"/>
          <w:szCs w:val="20"/>
        </w:rPr>
        <w:t>束后，采购代理机构将在安徽省政府采购</w:t>
      </w:r>
      <w:r>
        <w:rPr>
          <w:rFonts w:ascii="宋体" w:hAnsi="宋体" w:eastAsia="宋体" w:cs="宋体"/>
          <w:sz w:val="20"/>
          <w:szCs w:val="20"/>
        </w:rPr>
        <w:t xml:space="preserve"> </w:t>
      </w:r>
      <w:r>
        <w:rPr>
          <w:rFonts w:ascii="宋体" w:hAnsi="宋体" w:eastAsia="宋体" w:cs="宋体"/>
          <w:spacing w:val="11"/>
          <w:sz w:val="20"/>
          <w:szCs w:val="20"/>
        </w:rPr>
        <w:t>网（</w:t>
      </w:r>
      <w:r>
        <w:fldChar w:fldCharType="begin"/>
      </w:r>
      <w:r>
        <w:instrText xml:space="preserve"> HYPERLINK "http://www.ccgp-anhui.gov.cn/" </w:instrText>
      </w:r>
      <w:r>
        <w:fldChar w:fldCharType="separate"/>
      </w:r>
      <w:r>
        <w:rPr>
          <w:rFonts w:ascii="宋体" w:hAnsi="宋体" w:eastAsia="宋体" w:cs="宋体"/>
          <w:sz w:val="20"/>
          <w:szCs w:val="20"/>
        </w:rPr>
        <w:t>www</w:t>
      </w:r>
      <w:r>
        <w:rPr>
          <w:rFonts w:ascii="宋体" w:hAnsi="宋体" w:eastAsia="宋体" w:cs="宋体"/>
          <w:spacing w:val="11"/>
          <w:sz w:val="20"/>
          <w:szCs w:val="20"/>
        </w:rPr>
        <w:t>.</w:t>
      </w:r>
      <w:r>
        <w:rPr>
          <w:rFonts w:ascii="宋体" w:hAnsi="宋体" w:eastAsia="宋体" w:cs="宋体"/>
          <w:sz w:val="20"/>
          <w:szCs w:val="20"/>
        </w:rPr>
        <w:t>ccgp</w:t>
      </w:r>
      <w:r>
        <w:rPr>
          <w:rFonts w:ascii="宋体" w:hAnsi="宋体" w:eastAsia="宋体" w:cs="宋体"/>
          <w:spacing w:val="11"/>
          <w:sz w:val="20"/>
          <w:szCs w:val="20"/>
        </w:rPr>
        <w:t>-</w:t>
      </w:r>
      <w:r>
        <w:rPr>
          <w:rFonts w:ascii="宋体" w:hAnsi="宋体" w:eastAsia="宋体" w:cs="宋体"/>
          <w:sz w:val="20"/>
          <w:szCs w:val="20"/>
        </w:rPr>
        <w:t>anhui</w:t>
      </w:r>
      <w:r>
        <w:rPr>
          <w:rFonts w:ascii="宋体" w:hAnsi="宋体" w:eastAsia="宋体" w:cs="宋体"/>
          <w:spacing w:val="11"/>
          <w:sz w:val="20"/>
          <w:szCs w:val="20"/>
        </w:rPr>
        <w:t>.</w:t>
      </w:r>
      <w:r>
        <w:rPr>
          <w:rFonts w:ascii="宋体" w:hAnsi="宋体" w:eastAsia="宋体" w:cs="宋体"/>
          <w:sz w:val="20"/>
          <w:szCs w:val="20"/>
        </w:rPr>
        <w:t>gov</w:t>
      </w:r>
      <w:r>
        <w:rPr>
          <w:rFonts w:ascii="宋体" w:hAnsi="宋体" w:eastAsia="宋体" w:cs="宋体"/>
          <w:spacing w:val="11"/>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11"/>
          <w:sz w:val="20"/>
          <w:szCs w:val="20"/>
        </w:rPr>
        <w:t>）</w:t>
      </w:r>
      <w:r>
        <w:fldChar w:fldCharType="begin"/>
      </w:r>
      <w:r>
        <w:instrText xml:space="preserve"> HYPERLINK "http://jyzx.fy.gov.cn/FuYang/%E4%B8%8A%E5%8F%91%E5%B8%83%E6%88%90" </w:instrText>
      </w:r>
      <w:r>
        <w:fldChar w:fldCharType="separate"/>
      </w:r>
      <w:r>
        <w:rPr>
          <w:rFonts w:ascii="宋体" w:hAnsi="宋体" w:eastAsia="宋体" w:cs="宋体"/>
          <w:spacing w:val="11"/>
          <w:sz w:val="20"/>
          <w:szCs w:val="20"/>
        </w:rPr>
        <w:t>上发布</w:t>
      </w:r>
      <w:r>
        <w:rPr>
          <w:rFonts w:ascii="宋体" w:hAnsi="宋体" w:eastAsia="宋体" w:cs="宋体"/>
          <w:spacing w:val="11"/>
          <w:sz w:val="20"/>
          <w:szCs w:val="20"/>
        </w:rPr>
        <w:fldChar w:fldCharType="end"/>
      </w:r>
      <w:r>
        <w:rPr>
          <w:rFonts w:hint="eastAsia" w:ascii="宋体" w:hAnsi="宋体" w:eastAsia="宋体" w:cs="宋体"/>
          <w:spacing w:val="11"/>
          <w:sz w:val="20"/>
          <w:szCs w:val="20"/>
        </w:rPr>
        <w:t>入围</w:t>
      </w:r>
      <w:r>
        <w:rPr>
          <w:rFonts w:ascii="宋体" w:hAnsi="宋体" w:eastAsia="宋体" w:cs="宋体"/>
          <w:spacing w:val="11"/>
          <w:sz w:val="20"/>
          <w:szCs w:val="20"/>
        </w:rPr>
        <w:t>结果公告。</w:t>
      </w:r>
    </w:p>
    <w:p w14:paraId="50E9FB82">
      <w:pPr>
        <w:spacing w:before="3" w:line="339" w:lineRule="auto"/>
        <w:ind w:left="48" w:firstLine="395"/>
        <w:rPr>
          <w:rFonts w:ascii="宋体" w:hAnsi="宋体" w:eastAsia="宋体" w:cs="宋体"/>
          <w:sz w:val="20"/>
          <w:szCs w:val="20"/>
        </w:rPr>
      </w:pPr>
      <w:r>
        <w:rPr>
          <w:rFonts w:ascii="宋体" w:hAnsi="宋体" w:eastAsia="宋体" w:cs="宋体"/>
          <w:spacing w:val="10"/>
          <w:sz w:val="20"/>
          <w:szCs w:val="20"/>
        </w:rPr>
        <w:t>6.2 入围结果公告内容应当包括征集人及其委托的采购代理机构的名称、地址、联系方式，</w:t>
      </w:r>
      <w:r>
        <w:rPr>
          <w:rFonts w:ascii="宋体" w:hAnsi="宋体" w:eastAsia="宋体" w:cs="宋体"/>
          <w:spacing w:val="12"/>
          <w:sz w:val="20"/>
          <w:szCs w:val="20"/>
        </w:rPr>
        <w:t xml:space="preserve"> </w:t>
      </w:r>
      <w:r>
        <w:rPr>
          <w:rFonts w:ascii="宋体" w:hAnsi="宋体" w:eastAsia="宋体" w:cs="宋体"/>
          <w:spacing w:val="10"/>
          <w:sz w:val="20"/>
          <w:szCs w:val="20"/>
        </w:rPr>
        <w:t>项目名称和项目编号，入围供应商名称、地址和成交金额，主要成交标的的名称、规格型号、数</w:t>
      </w:r>
      <w:r>
        <w:rPr>
          <w:rFonts w:ascii="宋体" w:hAnsi="宋体" w:eastAsia="宋体" w:cs="宋体"/>
          <w:spacing w:val="5"/>
          <w:sz w:val="20"/>
          <w:szCs w:val="20"/>
        </w:rPr>
        <w:t xml:space="preserve"> </w:t>
      </w:r>
      <w:r>
        <w:rPr>
          <w:rFonts w:ascii="宋体" w:hAnsi="宋体" w:eastAsia="宋体" w:cs="宋体"/>
          <w:spacing w:val="10"/>
          <w:sz w:val="20"/>
          <w:szCs w:val="20"/>
        </w:rPr>
        <w:t>量、单价、服务要求，入围结果公告期限、评审专家名单以及供应商须知前附表中约定进行公告</w:t>
      </w:r>
      <w:r>
        <w:rPr>
          <w:rFonts w:ascii="宋体" w:hAnsi="宋体" w:eastAsia="宋体" w:cs="宋体"/>
          <w:spacing w:val="7"/>
          <w:sz w:val="20"/>
          <w:szCs w:val="20"/>
        </w:rPr>
        <w:t xml:space="preserve"> </w:t>
      </w:r>
      <w:r>
        <w:rPr>
          <w:rFonts w:ascii="宋体" w:hAnsi="宋体" w:eastAsia="宋体" w:cs="宋体"/>
          <w:spacing w:val="5"/>
          <w:sz w:val="20"/>
          <w:szCs w:val="20"/>
        </w:rPr>
        <w:t>的内容。</w:t>
      </w:r>
    </w:p>
    <w:p w14:paraId="5295FE1B">
      <w:pPr>
        <w:spacing w:before="162" w:line="377" w:lineRule="auto"/>
        <w:ind w:left="48" w:firstLine="394"/>
        <w:jc w:val="both"/>
        <w:rPr>
          <w:rFonts w:ascii="宋体" w:hAnsi="宋体" w:eastAsia="宋体" w:cs="宋体"/>
          <w:sz w:val="20"/>
          <w:szCs w:val="20"/>
        </w:rPr>
      </w:pPr>
      <w:r>
        <w:rPr>
          <w:rFonts w:ascii="宋体" w:hAnsi="宋体" w:eastAsia="宋体" w:cs="宋体"/>
          <w:spacing w:val="8"/>
          <w:sz w:val="20"/>
          <w:szCs w:val="20"/>
        </w:rPr>
        <w:t>注：1、征集人定标前对成交候选人进行信用查询，如成交候选人存在不良信用记录，征集人</w:t>
      </w:r>
      <w:r>
        <w:rPr>
          <w:rFonts w:ascii="宋体" w:hAnsi="宋体" w:eastAsia="宋体" w:cs="宋体"/>
          <w:spacing w:val="6"/>
          <w:sz w:val="20"/>
          <w:szCs w:val="20"/>
        </w:rPr>
        <w:t xml:space="preserve"> </w:t>
      </w:r>
      <w:r>
        <w:rPr>
          <w:rFonts w:ascii="宋体" w:hAnsi="宋体" w:eastAsia="宋体" w:cs="宋体"/>
          <w:spacing w:val="11"/>
          <w:sz w:val="20"/>
          <w:szCs w:val="20"/>
        </w:rPr>
        <w:t>应取消成交候选人资格，并按规定予以处理。2、不良信用</w:t>
      </w:r>
      <w:r>
        <w:rPr>
          <w:rFonts w:ascii="宋体" w:hAnsi="宋体" w:eastAsia="宋体" w:cs="宋体"/>
          <w:spacing w:val="10"/>
          <w:sz w:val="20"/>
          <w:szCs w:val="20"/>
        </w:rPr>
        <w:t>记录是指</w:t>
      </w:r>
      <w:r>
        <w:rPr>
          <w:rFonts w:ascii="宋体" w:hAnsi="宋体" w:eastAsia="宋体" w:cs="宋体"/>
          <w:spacing w:val="-4"/>
          <w:sz w:val="20"/>
          <w:szCs w:val="20"/>
        </w:rPr>
        <w:t>：（</w:t>
      </w:r>
      <w:r>
        <w:rPr>
          <w:rFonts w:ascii="宋体" w:hAnsi="宋体" w:eastAsia="宋体" w:cs="宋体"/>
          <w:spacing w:val="10"/>
          <w:sz w:val="20"/>
          <w:szCs w:val="20"/>
        </w:rPr>
        <w:t>1）供应商被人民法院列</w:t>
      </w:r>
      <w:r>
        <w:rPr>
          <w:rFonts w:ascii="宋体" w:hAnsi="宋体" w:eastAsia="宋体" w:cs="宋体"/>
          <w:sz w:val="20"/>
          <w:szCs w:val="20"/>
        </w:rPr>
        <w:t xml:space="preserve"> </w:t>
      </w:r>
      <w:r>
        <w:rPr>
          <w:rFonts w:ascii="宋体" w:hAnsi="宋体" w:eastAsia="宋体" w:cs="宋体"/>
          <w:spacing w:val="9"/>
          <w:sz w:val="20"/>
          <w:szCs w:val="20"/>
        </w:rPr>
        <w:t>入失信被执行人</w:t>
      </w:r>
      <w:r>
        <w:rPr>
          <w:rFonts w:ascii="宋体" w:hAnsi="宋体" w:eastAsia="宋体" w:cs="宋体"/>
          <w:spacing w:val="-22"/>
          <w:sz w:val="20"/>
          <w:szCs w:val="20"/>
        </w:rPr>
        <w:t>；（</w:t>
      </w:r>
      <w:r>
        <w:rPr>
          <w:rFonts w:ascii="宋体" w:hAnsi="宋体" w:eastAsia="宋体" w:cs="宋体"/>
          <w:spacing w:val="9"/>
          <w:sz w:val="20"/>
          <w:szCs w:val="20"/>
        </w:rPr>
        <w:t>2）供应商或其法定代表人或拟派项目经理（项目负责人）被人民检察院列入</w:t>
      </w:r>
      <w:r>
        <w:rPr>
          <w:rFonts w:ascii="宋体" w:hAnsi="宋体" w:eastAsia="宋体" w:cs="宋体"/>
          <w:spacing w:val="1"/>
          <w:sz w:val="20"/>
          <w:szCs w:val="20"/>
        </w:rPr>
        <w:t xml:space="preserve"> </w:t>
      </w:r>
      <w:r>
        <w:rPr>
          <w:rFonts w:ascii="宋体" w:hAnsi="宋体" w:eastAsia="宋体" w:cs="宋体"/>
          <w:spacing w:val="11"/>
          <w:sz w:val="20"/>
          <w:szCs w:val="20"/>
        </w:rPr>
        <w:t>行贿犯罪档案</w:t>
      </w:r>
      <w:r>
        <w:rPr>
          <w:rFonts w:ascii="宋体" w:hAnsi="宋体" w:eastAsia="宋体" w:cs="宋体"/>
          <w:spacing w:val="-1"/>
          <w:sz w:val="20"/>
          <w:szCs w:val="20"/>
        </w:rPr>
        <w:t>；（</w:t>
      </w:r>
      <w:r>
        <w:rPr>
          <w:rFonts w:ascii="宋体" w:hAnsi="宋体" w:eastAsia="宋体" w:cs="宋体"/>
          <w:spacing w:val="11"/>
          <w:sz w:val="20"/>
          <w:szCs w:val="20"/>
        </w:rPr>
        <w:t>3）供应商被工商行政管理部门列入企业经营异常名录</w:t>
      </w:r>
      <w:r>
        <w:rPr>
          <w:rFonts w:ascii="宋体" w:hAnsi="宋体" w:eastAsia="宋体" w:cs="宋体"/>
          <w:spacing w:val="-1"/>
          <w:sz w:val="20"/>
          <w:szCs w:val="20"/>
        </w:rPr>
        <w:t>；（</w:t>
      </w:r>
      <w:r>
        <w:rPr>
          <w:rFonts w:ascii="宋体" w:hAnsi="宋体" w:eastAsia="宋体" w:cs="宋体"/>
          <w:spacing w:val="11"/>
          <w:sz w:val="20"/>
          <w:szCs w:val="20"/>
        </w:rPr>
        <w:t>4）供应商被税务部</w:t>
      </w:r>
      <w:r>
        <w:rPr>
          <w:rFonts w:ascii="宋体" w:hAnsi="宋体" w:eastAsia="宋体" w:cs="宋体"/>
          <w:spacing w:val="3"/>
          <w:sz w:val="20"/>
          <w:szCs w:val="20"/>
        </w:rPr>
        <w:t xml:space="preserve"> </w:t>
      </w:r>
      <w:r>
        <w:rPr>
          <w:rFonts w:ascii="宋体" w:hAnsi="宋体" w:eastAsia="宋体" w:cs="宋体"/>
          <w:spacing w:val="10"/>
          <w:sz w:val="20"/>
          <w:szCs w:val="20"/>
        </w:rPr>
        <w:t>门列入重大税收违法案件当事人名单</w:t>
      </w:r>
      <w:r>
        <w:rPr>
          <w:rFonts w:ascii="宋体" w:hAnsi="宋体" w:eastAsia="宋体" w:cs="宋体"/>
          <w:spacing w:val="-34"/>
          <w:sz w:val="20"/>
          <w:szCs w:val="20"/>
        </w:rPr>
        <w:t>；（</w:t>
      </w:r>
      <w:r>
        <w:rPr>
          <w:rFonts w:ascii="宋体" w:hAnsi="宋体" w:eastAsia="宋体" w:cs="宋体"/>
          <w:spacing w:val="10"/>
          <w:sz w:val="20"/>
          <w:szCs w:val="20"/>
        </w:rPr>
        <w:t>5）供应商被政府</w:t>
      </w:r>
      <w:r>
        <w:rPr>
          <w:rFonts w:ascii="宋体" w:hAnsi="宋体" w:eastAsia="宋体" w:cs="宋体"/>
          <w:spacing w:val="9"/>
          <w:sz w:val="20"/>
          <w:szCs w:val="20"/>
        </w:rPr>
        <w:t>采购监管部门列入政府采购严重违法失</w:t>
      </w:r>
      <w:r>
        <w:rPr>
          <w:rFonts w:ascii="宋体" w:hAnsi="宋体" w:eastAsia="宋体" w:cs="宋体"/>
          <w:spacing w:val="1"/>
          <w:sz w:val="20"/>
          <w:szCs w:val="20"/>
        </w:rPr>
        <w:t xml:space="preserve"> </w:t>
      </w:r>
      <w:r>
        <w:rPr>
          <w:rFonts w:ascii="宋体" w:hAnsi="宋体" w:eastAsia="宋体" w:cs="宋体"/>
          <w:spacing w:val="10"/>
          <w:sz w:val="20"/>
          <w:szCs w:val="20"/>
        </w:rPr>
        <w:t>信行为记录名单，以及存在《中华人民共和国政府采购法实施条例》第十九条规定的行政处罚记</w:t>
      </w:r>
      <w:r>
        <w:rPr>
          <w:rFonts w:ascii="宋体" w:hAnsi="宋体" w:eastAsia="宋体" w:cs="宋体"/>
          <w:spacing w:val="8"/>
          <w:sz w:val="20"/>
          <w:szCs w:val="20"/>
        </w:rPr>
        <w:t xml:space="preserve"> </w:t>
      </w:r>
      <w:r>
        <w:rPr>
          <w:rFonts w:ascii="宋体" w:hAnsi="宋体" w:eastAsia="宋体" w:cs="宋体"/>
          <w:sz w:val="20"/>
          <w:szCs w:val="20"/>
        </w:rPr>
        <w:t>录。</w:t>
      </w:r>
    </w:p>
    <w:p w14:paraId="6A9CED25">
      <w:pPr>
        <w:spacing w:before="1" w:line="302" w:lineRule="auto"/>
        <w:ind w:left="48" w:firstLine="397"/>
        <w:rPr>
          <w:rFonts w:ascii="宋体" w:hAnsi="宋体" w:eastAsia="宋体" w:cs="宋体"/>
          <w:sz w:val="20"/>
          <w:szCs w:val="20"/>
        </w:rPr>
      </w:pPr>
      <w:r>
        <w:rPr>
          <w:rFonts w:ascii="宋体" w:hAnsi="宋体" w:eastAsia="宋体" w:cs="宋体"/>
          <w:spacing w:val="8"/>
          <w:sz w:val="20"/>
          <w:szCs w:val="20"/>
        </w:rPr>
        <w:t>3、以联合体形式参加征集的，联合体任何成员存在以上不良信用记录的，不得确定为入围供</w:t>
      </w:r>
      <w:r>
        <w:rPr>
          <w:rFonts w:ascii="宋体" w:hAnsi="宋体" w:eastAsia="宋体" w:cs="宋体"/>
          <w:spacing w:val="2"/>
          <w:sz w:val="20"/>
          <w:szCs w:val="20"/>
        </w:rPr>
        <w:t xml:space="preserve"> </w:t>
      </w:r>
      <w:r>
        <w:rPr>
          <w:rFonts w:ascii="宋体" w:hAnsi="宋体" w:eastAsia="宋体" w:cs="宋体"/>
          <w:spacing w:val="3"/>
          <w:sz w:val="20"/>
          <w:szCs w:val="20"/>
        </w:rPr>
        <w:t>应商。</w:t>
      </w:r>
    </w:p>
    <w:p w14:paraId="3EB7C00B">
      <w:pPr>
        <w:spacing w:before="159" w:line="301" w:lineRule="auto"/>
        <w:ind w:left="41" w:right="30" w:firstLine="400"/>
        <w:rPr>
          <w:rFonts w:ascii="宋体" w:hAnsi="宋体" w:eastAsia="宋体" w:cs="宋体"/>
          <w:sz w:val="20"/>
          <w:szCs w:val="20"/>
        </w:rPr>
      </w:pPr>
      <w:r>
        <w:rPr>
          <w:rFonts w:ascii="宋体" w:hAnsi="宋体" w:eastAsia="宋体" w:cs="宋体"/>
          <w:spacing w:val="16"/>
          <w:sz w:val="20"/>
          <w:szCs w:val="20"/>
        </w:rPr>
        <w:t>4 、信用信息查询渠道</w:t>
      </w:r>
      <w:r>
        <w:rPr>
          <w:rFonts w:ascii="宋体" w:hAnsi="宋体" w:eastAsia="宋体" w:cs="宋体"/>
          <w:spacing w:val="-36"/>
          <w:sz w:val="20"/>
          <w:szCs w:val="20"/>
        </w:rPr>
        <w:t xml:space="preserve"> </w:t>
      </w:r>
      <w:r>
        <w:rPr>
          <w:rFonts w:ascii="宋体" w:hAnsi="宋体" w:eastAsia="宋体" w:cs="宋体"/>
          <w:spacing w:val="16"/>
          <w:sz w:val="20"/>
          <w:szCs w:val="20"/>
        </w:rPr>
        <w:t>：</w:t>
      </w:r>
      <w:r>
        <w:rPr>
          <w:rFonts w:ascii="宋体" w:hAnsi="宋体" w:eastAsia="宋体" w:cs="宋体"/>
          <w:spacing w:val="-47"/>
          <w:sz w:val="20"/>
          <w:szCs w:val="20"/>
        </w:rPr>
        <w:t xml:space="preserve"> </w:t>
      </w:r>
      <w:r>
        <w:rPr>
          <w:rFonts w:ascii="宋体" w:hAnsi="宋体" w:eastAsia="宋体" w:cs="宋体"/>
          <w:spacing w:val="16"/>
          <w:sz w:val="20"/>
          <w:szCs w:val="20"/>
        </w:rPr>
        <w:t>中国政府采购网（</w:t>
      </w:r>
      <w:r>
        <w:fldChar w:fldCharType="begin"/>
      </w:r>
      <w:r>
        <w:instrText xml:space="preserve"> HYPERLINK "https://www.ccgp.gov.cn" </w:instrText>
      </w:r>
      <w:r>
        <w:fldChar w:fldCharType="separate"/>
      </w:r>
      <w:r>
        <w:rPr>
          <w:rFonts w:ascii="宋体" w:hAnsi="宋体" w:eastAsia="宋体" w:cs="宋体"/>
          <w:sz w:val="20"/>
          <w:szCs w:val="20"/>
        </w:rPr>
        <w:t>www</w:t>
      </w:r>
      <w:r>
        <w:rPr>
          <w:rFonts w:ascii="宋体" w:hAnsi="宋体" w:eastAsia="宋体" w:cs="宋体"/>
          <w:spacing w:val="16"/>
          <w:sz w:val="20"/>
          <w:szCs w:val="20"/>
        </w:rPr>
        <w:t>.</w:t>
      </w:r>
      <w:r>
        <w:rPr>
          <w:rFonts w:ascii="宋体" w:hAnsi="宋体" w:eastAsia="宋体" w:cs="宋体"/>
          <w:sz w:val="20"/>
          <w:szCs w:val="20"/>
        </w:rPr>
        <w:t>ccgp</w:t>
      </w:r>
      <w:r>
        <w:rPr>
          <w:rFonts w:ascii="宋体" w:hAnsi="宋体" w:eastAsia="宋体" w:cs="宋体"/>
          <w:spacing w:val="16"/>
          <w:sz w:val="20"/>
          <w:szCs w:val="20"/>
        </w:rPr>
        <w:t>.</w:t>
      </w:r>
      <w:r>
        <w:rPr>
          <w:rFonts w:ascii="宋体" w:hAnsi="宋体" w:eastAsia="宋体" w:cs="宋体"/>
          <w:sz w:val="20"/>
          <w:szCs w:val="20"/>
        </w:rPr>
        <w:t>gov</w:t>
      </w:r>
      <w:r>
        <w:rPr>
          <w:rFonts w:ascii="宋体" w:hAnsi="宋体" w:eastAsia="宋体" w:cs="宋体"/>
          <w:spacing w:val="16"/>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16"/>
          <w:sz w:val="20"/>
          <w:szCs w:val="20"/>
        </w:rPr>
        <w:t>）</w:t>
      </w:r>
      <w:r>
        <w:rPr>
          <w:rFonts w:ascii="宋体" w:hAnsi="宋体" w:eastAsia="宋体" w:cs="宋体"/>
          <w:spacing w:val="-31"/>
          <w:sz w:val="20"/>
          <w:szCs w:val="20"/>
        </w:rPr>
        <w:t xml:space="preserve"> </w:t>
      </w:r>
      <w:r>
        <w:rPr>
          <w:rFonts w:ascii="宋体" w:hAnsi="宋体" w:eastAsia="宋体" w:cs="宋体"/>
          <w:spacing w:val="16"/>
          <w:sz w:val="20"/>
          <w:szCs w:val="20"/>
        </w:rPr>
        <w:t>、</w:t>
      </w:r>
      <w:r>
        <w:rPr>
          <w:rFonts w:ascii="宋体" w:hAnsi="宋体" w:eastAsia="宋体" w:cs="宋体"/>
          <w:spacing w:val="-64"/>
          <w:sz w:val="20"/>
          <w:szCs w:val="20"/>
        </w:rPr>
        <w:t xml:space="preserve"> </w:t>
      </w:r>
      <w:r>
        <w:rPr>
          <w:rFonts w:ascii="宋体" w:hAnsi="宋体" w:eastAsia="宋体" w:cs="宋体"/>
          <w:spacing w:val="16"/>
          <w:sz w:val="20"/>
          <w:szCs w:val="20"/>
        </w:rPr>
        <w:t>“信用</w:t>
      </w:r>
      <w:r>
        <w:rPr>
          <w:rFonts w:ascii="宋体" w:hAnsi="宋体" w:eastAsia="宋体" w:cs="宋体"/>
          <w:spacing w:val="-51"/>
          <w:sz w:val="20"/>
          <w:szCs w:val="20"/>
        </w:rPr>
        <w:t xml:space="preserve"> </w:t>
      </w:r>
      <w:r>
        <w:rPr>
          <w:rFonts w:ascii="宋体" w:hAnsi="宋体" w:eastAsia="宋体" w:cs="宋体"/>
          <w:spacing w:val="16"/>
          <w:sz w:val="20"/>
          <w:szCs w:val="20"/>
        </w:rPr>
        <w:t>中国</w:t>
      </w:r>
      <w:r>
        <w:rPr>
          <w:rFonts w:ascii="宋体" w:hAnsi="宋体" w:eastAsia="宋体" w:cs="宋体"/>
          <w:spacing w:val="-50"/>
          <w:sz w:val="20"/>
          <w:szCs w:val="20"/>
        </w:rPr>
        <w:t xml:space="preserve"> </w:t>
      </w:r>
      <w:r>
        <w:rPr>
          <w:rFonts w:ascii="宋体" w:hAnsi="宋体" w:eastAsia="宋体" w:cs="宋体"/>
          <w:spacing w:val="16"/>
          <w:sz w:val="20"/>
          <w:szCs w:val="20"/>
        </w:rPr>
        <w:t>”网站</w:t>
      </w:r>
      <w:r>
        <w:rPr>
          <w:rFonts w:ascii="宋体" w:hAnsi="宋体" w:eastAsia="宋体" w:cs="宋体"/>
          <w:spacing w:val="39"/>
          <w:sz w:val="20"/>
          <w:szCs w:val="20"/>
        </w:rPr>
        <w:t xml:space="preserve"> </w:t>
      </w:r>
      <w:r>
        <w:rPr>
          <w:rFonts w:ascii="宋体" w:hAnsi="宋体" w:eastAsia="宋体" w:cs="宋体"/>
          <w:spacing w:val="16"/>
          <w:sz w:val="20"/>
          <w:szCs w:val="20"/>
        </w:rPr>
        <w:t>(</w:t>
      </w:r>
      <w:r>
        <w:rPr>
          <w:rFonts w:ascii="宋体" w:hAnsi="宋体" w:eastAsia="宋体" w:cs="宋体"/>
          <w:sz w:val="20"/>
          <w:szCs w:val="20"/>
        </w:rPr>
        <w:t xml:space="preserve"> </w:t>
      </w:r>
      <w:r>
        <w:fldChar w:fldCharType="begin"/>
      </w:r>
      <w:r>
        <w:instrText xml:space="preserve"> HYPERLINK "http://www.creditchina.gov.cn/" </w:instrText>
      </w:r>
      <w:r>
        <w:fldChar w:fldCharType="separate"/>
      </w:r>
      <w:r>
        <w:rPr>
          <w:rFonts w:ascii="宋体" w:hAnsi="宋体" w:eastAsia="宋体" w:cs="宋体"/>
          <w:sz w:val="20"/>
          <w:szCs w:val="20"/>
        </w:rPr>
        <w:t>www</w:t>
      </w:r>
      <w:r>
        <w:rPr>
          <w:rFonts w:ascii="宋体" w:hAnsi="宋体" w:eastAsia="宋体" w:cs="宋体"/>
          <w:spacing w:val="21"/>
          <w:sz w:val="20"/>
          <w:szCs w:val="20"/>
        </w:rPr>
        <w:t>.</w:t>
      </w:r>
      <w:r>
        <w:rPr>
          <w:rFonts w:ascii="宋体" w:hAnsi="宋体" w:eastAsia="宋体" w:cs="宋体"/>
          <w:sz w:val="20"/>
          <w:szCs w:val="20"/>
        </w:rPr>
        <w:t>creditchina</w:t>
      </w:r>
      <w:r>
        <w:rPr>
          <w:rFonts w:ascii="宋体" w:hAnsi="宋体" w:eastAsia="宋体" w:cs="宋体"/>
          <w:spacing w:val="21"/>
          <w:sz w:val="20"/>
          <w:szCs w:val="20"/>
        </w:rPr>
        <w:t>.</w:t>
      </w:r>
      <w:r>
        <w:rPr>
          <w:rFonts w:ascii="宋体" w:hAnsi="宋体" w:eastAsia="宋体" w:cs="宋体"/>
          <w:sz w:val="20"/>
          <w:szCs w:val="20"/>
        </w:rPr>
        <w:t>gov</w:t>
      </w:r>
      <w:r>
        <w:rPr>
          <w:rFonts w:ascii="宋体" w:hAnsi="宋体" w:eastAsia="宋体" w:cs="宋体"/>
          <w:spacing w:val="21"/>
          <w:sz w:val="20"/>
          <w:szCs w:val="20"/>
        </w:rPr>
        <w:t>.</w:t>
      </w:r>
      <w:r>
        <w:rPr>
          <w:rFonts w:ascii="宋体" w:hAnsi="宋体" w:eastAsia="宋体" w:cs="宋体"/>
          <w:sz w:val="20"/>
          <w:szCs w:val="20"/>
        </w:rPr>
        <w:t>cn</w:t>
      </w:r>
      <w:r>
        <w:rPr>
          <w:rFonts w:ascii="宋体" w:hAnsi="宋体" w:eastAsia="宋体" w:cs="宋体"/>
          <w:sz w:val="20"/>
          <w:szCs w:val="20"/>
        </w:rPr>
        <w:fldChar w:fldCharType="end"/>
      </w:r>
      <w:r>
        <w:rPr>
          <w:rFonts w:ascii="宋体" w:hAnsi="宋体" w:eastAsia="宋体" w:cs="宋体"/>
          <w:spacing w:val="21"/>
          <w:sz w:val="20"/>
          <w:szCs w:val="20"/>
        </w:rPr>
        <w:t>）。</w:t>
      </w:r>
    </w:p>
    <w:p w14:paraId="583D25EA">
      <w:pPr>
        <w:spacing w:before="167" w:line="228" w:lineRule="auto"/>
        <w:ind w:left="446"/>
        <w:rPr>
          <w:rFonts w:ascii="宋体" w:hAnsi="宋体" w:eastAsia="宋体" w:cs="宋体"/>
          <w:sz w:val="20"/>
          <w:szCs w:val="20"/>
        </w:rPr>
      </w:pPr>
      <w:r>
        <w:rPr>
          <w:rFonts w:ascii="宋体" w:hAnsi="宋体" w:eastAsia="宋体" w:cs="宋体"/>
          <w:spacing w:val="9"/>
          <w:sz w:val="20"/>
          <w:szCs w:val="20"/>
        </w:rPr>
        <w:t>5、信用信息记录方式：征集人将查询网页打印、签字并存档备查。</w:t>
      </w:r>
    </w:p>
    <w:p w14:paraId="670B5065">
      <w:pPr>
        <w:spacing w:before="192" w:line="228" w:lineRule="auto"/>
        <w:rPr>
          <w:rFonts w:ascii="宋体" w:hAnsi="宋体" w:eastAsia="宋体" w:cs="宋体"/>
          <w:sz w:val="20"/>
          <w:szCs w:val="20"/>
        </w:rPr>
      </w:pPr>
      <w:r>
        <w:rPr>
          <w:rFonts w:ascii="宋体" w:hAnsi="宋体" w:eastAsia="宋体" w:cs="宋体"/>
          <w:b/>
          <w:bCs/>
          <w:spacing w:val="7"/>
          <w:sz w:val="20"/>
          <w:szCs w:val="20"/>
        </w:rPr>
        <w:t>七、入围成交通知书</w:t>
      </w:r>
    </w:p>
    <w:p w14:paraId="66ECDB22">
      <w:pPr>
        <w:spacing w:before="161" w:line="302" w:lineRule="auto"/>
        <w:ind w:left="52" w:firstLine="395"/>
        <w:rPr>
          <w:rFonts w:ascii="宋体" w:hAnsi="宋体" w:eastAsia="宋体" w:cs="宋体"/>
          <w:sz w:val="20"/>
          <w:szCs w:val="20"/>
        </w:rPr>
      </w:pPr>
      <w:r>
        <w:rPr>
          <w:rFonts w:ascii="宋体" w:hAnsi="宋体" w:eastAsia="宋体" w:cs="宋体"/>
          <w:spacing w:val="10"/>
          <w:sz w:val="20"/>
          <w:szCs w:val="20"/>
        </w:rPr>
        <w:t>7.1.1 采购代理机构发布入围结果公告的同时以供应商须知前附表规定的形式向入围供应商</w:t>
      </w:r>
      <w:r>
        <w:rPr>
          <w:rFonts w:ascii="宋体" w:hAnsi="宋体" w:eastAsia="宋体" w:cs="宋体"/>
          <w:sz w:val="20"/>
          <w:szCs w:val="20"/>
        </w:rPr>
        <w:t xml:space="preserve"> </w:t>
      </w:r>
      <w:r>
        <w:rPr>
          <w:rFonts w:ascii="宋体" w:hAnsi="宋体" w:eastAsia="宋体" w:cs="宋体"/>
          <w:spacing w:val="7"/>
          <w:sz w:val="20"/>
          <w:szCs w:val="20"/>
        </w:rPr>
        <w:t>发出成交通知书。</w:t>
      </w:r>
    </w:p>
    <w:p w14:paraId="1DF188C3">
      <w:pPr>
        <w:spacing w:before="162" w:line="303" w:lineRule="auto"/>
        <w:ind w:left="56" w:firstLine="391"/>
        <w:rPr>
          <w:rFonts w:ascii="宋体" w:hAnsi="宋体" w:eastAsia="宋体" w:cs="宋体"/>
          <w:sz w:val="20"/>
          <w:szCs w:val="20"/>
        </w:rPr>
      </w:pPr>
      <w:r>
        <w:rPr>
          <w:rFonts w:ascii="宋体" w:hAnsi="宋体" w:eastAsia="宋体" w:cs="宋体"/>
          <w:spacing w:val="10"/>
          <w:sz w:val="20"/>
          <w:szCs w:val="20"/>
        </w:rPr>
        <w:t>7.1.2 成交通知书对征集人和入围供应商具有同等法律效力。成交通知书发出以后，征</w:t>
      </w:r>
      <w:r>
        <w:rPr>
          <w:rFonts w:ascii="宋体" w:hAnsi="宋体" w:eastAsia="宋体" w:cs="宋体"/>
          <w:spacing w:val="9"/>
          <w:sz w:val="20"/>
          <w:szCs w:val="20"/>
        </w:rPr>
        <w:t>集人</w:t>
      </w:r>
      <w:r>
        <w:rPr>
          <w:rFonts w:ascii="宋体" w:hAnsi="宋体" w:eastAsia="宋体" w:cs="宋体"/>
          <w:sz w:val="20"/>
          <w:szCs w:val="20"/>
        </w:rPr>
        <w:t xml:space="preserve"> </w:t>
      </w:r>
      <w:r>
        <w:rPr>
          <w:rFonts w:ascii="宋体" w:hAnsi="宋体" w:eastAsia="宋体" w:cs="宋体"/>
          <w:spacing w:val="9"/>
          <w:sz w:val="20"/>
          <w:szCs w:val="20"/>
        </w:rPr>
        <w:t>改变入围结果或者入围供应商放弃成交资格，应当承担相应的法律责任。</w:t>
      </w:r>
    </w:p>
    <w:p w14:paraId="7AAD4E34">
      <w:pPr>
        <w:spacing w:before="161" w:line="228" w:lineRule="auto"/>
        <w:ind w:left="447"/>
        <w:rPr>
          <w:rFonts w:ascii="宋体" w:hAnsi="宋体" w:eastAsia="宋体" w:cs="宋体"/>
          <w:sz w:val="20"/>
          <w:szCs w:val="20"/>
        </w:rPr>
      </w:pPr>
      <w:r>
        <w:rPr>
          <w:rFonts w:ascii="宋体" w:hAnsi="宋体" w:eastAsia="宋体" w:cs="宋体"/>
          <w:spacing w:val="7"/>
          <w:sz w:val="20"/>
          <w:szCs w:val="20"/>
        </w:rPr>
        <w:t>7.1.3 成交通知书是合同的组成部分。</w:t>
      </w:r>
    </w:p>
    <w:p w14:paraId="3DDF8B1B">
      <w:pPr>
        <w:spacing w:before="162" w:line="227" w:lineRule="auto"/>
        <w:ind w:left="447"/>
        <w:rPr>
          <w:rFonts w:ascii="宋体" w:hAnsi="宋体" w:eastAsia="宋体" w:cs="宋体"/>
          <w:sz w:val="20"/>
          <w:szCs w:val="20"/>
        </w:rPr>
      </w:pPr>
      <w:r>
        <w:rPr>
          <w:rFonts w:ascii="宋体" w:hAnsi="宋体" w:eastAsia="宋体" w:cs="宋体"/>
          <w:spacing w:val="6"/>
          <w:sz w:val="20"/>
          <w:szCs w:val="20"/>
        </w:rPr>
        <w:t>7.2 告知入围结果</w:t>
      </w:r>
    </w:p>
    <w:p w14:paraId="20579CE9">
      <w:pPr>
        <w:spacing w:before="162" w:line="302" w:lineRule="auto"/>
        <w:ind w:left="67" w:right="2" w:firstLine="379"/>
        <w:rPr>
          <w:rFonts w:ascii="宋体" w:hAnsi="宋体" w:eastAsia="宋体" w:cs="宋体"/>
          <w:sz w:val="20"/>
          <w:szCs w:val="20"/>
        </w:rPr>
      </w:pPr>
      <w:r>
        <w:rPr>
          <w:rFonts w:ascii="宋体" w:hAnsi="宋体" w:eastAsia="宋体" w:cs="宋体"/>
          <w:spacing w:val="10"/>
          <w:sz w:val="20"/>
          <w:szCs w:val="20"/>
        </w:rPr>
        <w:t>7.2.1 在公告入围结果的同时，采购代理机构同时以供应商须知前附表规定的形式</w:t>
      </w:r>
      <w:r>
        <w:rPr>
          <w:rFonts w:ascii="宋体" w:hAnsi="宋体" w:eastAsia="宋体" w:cs="宋体"/>
          <w:spacing w:val="9"/>
          <w:sz w:val="20"/>
          <w:szCs w:val="20"/>
        </w:rPr>
        <w:t>告知未入</w:t>
      </w:r>
      <w:r>
        <w:rPr>
          <w:rFonts w:ascii="宋体" w:hAnsi="宋体" w:eastAsia="宋体" w:cs="宋体"/>
          <w:sz w:val="20"/>
          <w:szCs w:val="20"/>
        </w:rPr>
        <w:t xml:space="preserve"> </w:t>
      </w:r>
      <w:r>
        <w:rPr>
          <w:rFonts w:ascii="宋体" w:hAnsi="宋体" w:eastAsia="宋体" w:cs="宋体"/>
          <w:spacing w:val="7"/>
          <w:sz w:val="20"/>
          <w:szCs w:val="20"/>
        </w:rPr>
        <w:t>围供应商本人的评审得分和排序。</w:t>
      </w:r>
    </w:p>
    <w:p w14:paraId="1F77F49A">
      <w:pPr>
        <w:spacing w:before="161" w:line="228" w:lineRule="auto"/>
        <w:ind w:left="447"/>
        <w:rPr>
          <w:rFonts w:ascii="宋体" w:hAnsi="宋体" w:eastAsia="宋体" w:cs="宋体"/>
          <w:sz w:val="20"/>
          <w:szCs w:val="20"/>
        </w:rPr>
      </w:pPr>
      <w:r>
        <w:rPr>
          <w:rFonts w:ascii="宋体" w:hAnsi="宋体" w:eastAsia="宋体" w:cs="宋体"/>
          <w:spacing w:val="8"/>
          <w:sz w:val="20"/>
          <w:szCs w:val="20"/>
        </w:rPr>
        <w:t>7.2.2 采购代理机构对未成交的供应商不做未成交原因的解释。</w:t>
      </w:r>
    </w:p>
    <w:p w14:paraId="19BA2DB9">
      <w:pPr>
        <w:spacing w:before="164" w:line="229" w:lineRule="auto"/>
        <w:ind w:left="447"/>
        <w:rPr>
          <w:rFonts w:ascii="宋体" w:hAnsi="宋体" w:eastAsia="宋体" w:cs="宋体"/>
          <w:sz w:val="20"/>
          <w:szCs w:val="20"/>
        </w:rPr>
      </w:pPr>
      <w:r>
        <w:rPr>
          <w:rFonts w:ascii="宋体" w:hAnsi="宋体" w:eastAsia="宋体" w:cs="宋体"/>
          <w:spacing w:val="6"/>
          <w:sz w:val="20"/>
          <w:szCs w:val="20"/>
        </w:rPr>
        <w:t>7.3 履约保证金(如有）</w:t>
      </w:r>
    </w:p>
    <w:p w14:paraId="364FDA7D">
      <w:pPr>
        <w:spacing w:before="159" w:line="228" w:lineRule="auto"/>
        <w:ind w:left="447"/>
        <w:rPr>
          <w:rFonts w:ascii="宋体" w:hAnsi="宋体" w:eastAsia="宋体" w:cs="宋体"/>
          <w:sz w:val="20"/>
          <w:szCs w:val="20"/>
        </w:rPr>
      </w:pPr>
      <w:r>
        <w:rPr>
          <w:rFonts w:ascii="宋体" w:hAnsi="宋体" w:eastAsia="宋体" w:cs="宋体"/>
          <w:spacing w:val="8"/>
          <w:sz w:val="20"/>
          <w:szCs w:val="20"/>
        </w:rPr>
        <w:t>7.3.1 入围供应商应按照供应商须知前附表规定缴纳履约保证金。</w:t>
      </w:r>
    </w:p>
    <w:p w14:paraId="3AF10EC9">
      <w:pPr>
        <w:spacing w:before="162" w:line="302" w:lineRule="auto"/>
        <w:ind w:left="50" w:firstLine="396"/>
        <w:rPr>
          <w:rFonts w:ascii="宋体" w:hAnsi="宋体" w:eastAsia="宋体" w:cs="宋体"/>
          <w:sz w:val="20"/>
          <w:szCs w:val="20"/>
        </w:rPr>
      </w:pPr>
      <w:r>
        <w:rPr>
          <w:rFonts w:ascii="宋体" w:hAnsi="宋体" w:eastAsia="宋体" w:cs="宋体"/>
          <w:spacing w:val="10"/>
          <w:sz w:val="20"/>
          <w:szCs w:val="20"/>
        </w:rPr>
        <w:t>7.3.2 如果入围供应商没有按照上述履约保证金的规定执行，将视为放弃成交资格。在</w:t>
      </w:r>
      <w:r>
        <w:rPr>
          <w:rFonts w:ascii="宋体" w:hAnsi="宋体" w:eastAsia="宋体" w:cs="宋体"/>
          <w:spacing w:val="9"/>
          <w:sz w:val="20"/>
          <w:szCs w:val="20"/>
        </w:rPr>
        <w:t>此情</w:t>
      </w:r>
      <w:r>
        <w:rPr>
          <w:rFonts w:ascii="宋体" w:hAnsi="宋体" w:eastAsia="宋体" w:cs="宋体"/>
          <w:sz w:val="20"/>
          <w:szCs w:val="20"/>
        </w:rPr>
        <w:t xml:space="preserve"> </w:t>
      </w:r>
      <w:r>
        <w:rPr>
          <w:rFonts w:ascii="宋体" w:hAnsi="宋体" w:eastAsia="宋体" w:cs="宋体"/>
          <w:spacing w:val="9"/>
          <w:sz w:val="20"/>
          <w:szCs w:val="20"/>
        </w:rPr>
        <w:t>况下，征集人可确定下一成交候选供应商为入围供应商，也可以重新开展采购活动。</w:t>
      </w:r>
    </w:p>
    <w:p w14:paraId="15DC4C91">
      <w:pPr>
        <w:spacing w:before="298" w:line="229" w:lineRule="auto"/>
        <w:ind w:left="4"/>
        <w:rPr>
          <w:rFonts w:ascii="宋体" w:hAnsi="宋体" w:eastAsia="宋体" w:cs="宋体"/>
          <w:sz w:val="20"/>
          <w:szCs w:val="20"/>
        </w:rPr>
      </w:pPr>
      <w:r>
        <w:rPr>
          <w:rFonts w:ascii="宋体" w:hAnsi="宋体" w:eastAsia="宋体" w:cs="宋体"/>
          <w:b/>
          <w:bCs/>
          <w:spacing w:val="5"/>
          <w:sz w:val="20"/>
          <w:szCs w:val="20"/>
        </w:rPr>
        <w:t>八、保密</w:t>
      </w:r>
    </w:p>
    <w:p w14:paraId="3C7AEA87">
      <w:pPr>
        <w:spacing w:before="162" w:line="228" w:lineRule="auto"/>
        <w:jc w:val="right"/>
        <w:rPr>
          <w:rFonts w:ascii="宋体" w:hAnsi="宋体" w:eastAsia="宋体" w:cs="宋体"/>
          <w:sz w:val="20"/>
          <w:szCs w:val="20"/>
        </w:rPr>
      </w:pPr>
      <w:r>
        <w:rPr>
          <w:rFonts w:ascii="宋体" w:hAnsi="宋体" w:eastAsia="宋体" w:cs="宋体"/>
          <w:spacing w:val="10"/>
          <w:sz w:val="20"/>
          <w:szCs w:val="20"/>
        </w:rPr>
        <w:t>向入围供应商授予合同之前，征集人、采购代理机构、现场监督人员和评审委员会的成员不</w:t>
      </w:r>
    </w:p>
    <w:p w14:paraId="2E87CADF">
      <w:pPr>
        <w:spacing w:line="228" w:lineRule="auto"/>
        <w:rPr>
          <w:rFonts w:ascii="宋体" w:hAnsi="宋体" w:eastAsia="宋体" w:cs="宋体"/>
          <w:sz w:val="20"/>
          <w:szCs w:val="20"/>
        </w:rPr>
        <w:sectPr>
          <w:pgSz w:w="11920" w:h="16850"/>
          <w:pgMar w:top="1308" w:right="1575" w:bottom="400" w:left="1466" w:header="0" w:footer="0" w:gutter="0"/>
          <w:cols w:space="720" w:num="1"/>
        </w:sectPr>
      </w:pPr>
    </w:p>
    <w:p w14:paraId="10BAFCA7">
      <w:pPr>
        <w:spacing w:before="41" w:line="228" w:lineRule="auto"/>
        <w:ind w:left="48"/>
        <w:rPr>
          <w:rFonts w:ascii="宋体" w:hAnsi="宋体" w:eastAsia="宋体" w:cs="宋体"/>
          <w:sz w:val="20"/>
          <w:szCs w:val="20"/>
        </w:rPr>
      </w:pPr>
      <w:r>
        <w:rPr>
          <w:rFonts w:ascii="宋体" w:hAnsi="宋体" w:eastAsia="宋体" w:cs="宋体"/>
          <w:spacing w:val="9"/>
          <w:sz w:val="20"/>
          <w:szCs w:val="20"/>
        </w:rPr>
        <w:t>得向提交征集响应文件的供应商或与这些程序无关的人员泄漏与评审和合同授予有关的信息。</w:t>
      </w:r>
    </w:p>
    <w:p w14:paraId="62F140F4">
      <w:pPr>
        <w:spacing w:before="300" w:line="228" w:lineRule="auto"/>
        <w:ind w:left="4"/>
        <w:rPr>
          <w:rFonts w:ascii="宋体" w:hAnsi="宋体" w:eastAsia="宋体" w:cs="宋体"/>
          <w:color w:val="0000FF"/>
          <w:sz w:val="20"/>
          <w:szCs w:val="20"/>
        </w:rPr>
      </w:pPr>
      <w:r>
        <w:rPr>
          <w:rFonts w:ascii="宋体" w:hAnsi="宋体" w:eastAsia="宋体" w:cs="宋体"/>
          <w:b/>
          <w:bCs/>
          <w:color w:val="0000FF"/>
          <w:spacing w:val="6"/>
          <w:sz w:val="20"/>
          <w:szCs w:val="20"/>
        </w:rPr>
        <w:t>九、落实的政府采购政策</w:t>
      </w:r>
      <w:r>
        <w:rPr>
          <w:rFonts w:ascii="宋体" w:hAnsi="宋体" w:eastAsia="宋体" w:cs="宋体"/>
          <w:color w:val="0000FF"/>
          <w:spacing w:val="6"/>
          <w:sz w:val="20"/>
          <w:szCs w:val="20"/>
        </w:rPr>
        <w:t xml:space="preserve"> </w:t>
      </w:r>
      <w:r>
        <w:rPr>
          <w:rFonts w:ascii="宋体" w:hAnsi="宋体" w:eastAsia="宋体" w:cs="宋体"/>
          <w:b/>
          <w:bCs/>
          <w:color w:val="0000FF"/>
          <w:spacing w:val="6"/>
          <w:sz w:val="20"/>
          <w:szCs w:val="20"/>
        </w:rPr>
        <w:t>：</w:t>
      </w:r>
    </w:p>
    <w:p w14:paraId="5340A815">
      <w:pPr>
        <w:spacing w:before="161" w:line="228" w:lineRule="auto"/>
        <w:ind w:left="440"/>
        <w:rPr>
          <w:rFonts w:ascii="宋体" w:hAnsi="宋体" w:eastAsia="宋体" w:cs="宋体"/>
          <w:sz w:val="20"/>
          <w:szCs w:val="20"/>
        </w:rPr>
      </w:pPr>
      <w:r>
        <w:rPr>
          <w:rFonts w:ascii="宋体" w:hAnsi="宋体" w:eastAsia="宋体" w:cs="宋体"/>
          <w:spacing w:val="10"/>
          <w:sz w:val="20"/>
          <w:szCs w:val="20"/>
        </w:rPr>
        <w:t>根据《政府采购促进中小企业发展管理办法》（财库﹝2020﹞46号）、《关于进一步加大政</w:t>
      </w:r>
    </w:p>
    <w:p w14:paraId="2C7CC4D8">
      <w:pPr>
        <w:spacing w:before="161" w:line="228" w:lineRule="auto"/>
        <w:ind w:left="46"/>
        <w:rPr>
          <w:rFonts w:ascii="宋体" w:hAnsi="宋体" w:eastAsia="宋体" w:cs="宋体"/>
          <w:sz w:val="20"/>
          <w:szCs w:val="20"/>
        </w:rPr>
      </w:pPr>
      <w:r>
        <w:rPr>
          <w:rFonts w:ascii="宋体" w:hAnsi="宋体" w:eastAsia="宋体" w:cs="宋体"/>
          <w:spacing w:val="8"/>
          <w:sz w:val="20"/>
          <w:szCs w:val="20"/>
        </w:rPr>
        <w:t>府采购支持中小企业力度的通知》（财库﹝2022</w:t>
      </w:r>
      <w:r>
        <w:rPr>
          <w:rFonts w:ascii="宋体" w:hAnsi="宋体" w:eastAsia="宋体" w:cs="宋体"/>
          <w:spacing w:val="7"/>
          <w:sz w:val="20"/>
          <w:szCs w:val="20"/>
        </w:rPr>
        <w:t>﹞</w:t>
      </w:r>
      <w:r>
        <w:rPr>
          <w:rFonts w:ascii="宋体" w:hAnsi="宋体" w:eastAsia="宋体" w:cs="宋体"/>
          <w:spacing w:val="-74"/>
          <w:sz w:val="20"/>
          <w:szCs w:val="20"/>
        </w:rPr>
        <w:t xml:space="preserve"> </w:t>
      </w:r>
      <w:r>
        <w:rPr>
          <w:rFonts w:ascii="宋体" w:hAnsi="宋体" w:eastAsia="宋体" w:cs="宋体"/>
          <w:spacing w:val="7"/>
          <w:sz w:val="20"/>
          <w:szCs w:val="20"/>
        </w:rPr>
        <w:t>19号）文件规定。</w:t>
      </w:r>
    </w:p>
    <w:p w14:paraId="00F7C271">
      <w:pPr>
        <w:spacing w:before="160" w:line="378" w:lineRule="auto"/>
        <w:ind w:left="66" w:right="42" w:firstLine="373"/>
        <w:rPr>
          <w:rFonts w:ascii="宋体" w:hAnsi="宋体" w:eastAsia="宋体" w:cs="宋体"/>
          <w:sz w:val="20"/>
          <w:szCs w:val="20"/>
        </w:rPr>
      </w:pPr>
      <w:r>
        <w:rPr>
          <w:rFonts w:ascii="宋体" w:hAnsi="宋体" w:eastAsia="宋体" w:cs="宋体"/>
          <w:spacing w:val="11"/>
          <w:sz w:val="20"/>
          <w:szCs w:val="20"/>
        </w:rPr>
        <w:t>在政府采购活动中，供应商提供的货物、工程或者服务符合下列情形的，享受</w:t>
      </w:r>
      <w:r>
        <w:rPr>
          <w:rFonts w:ascii="宋体" w:hAnsi="宋体" w:eastAsia="宋体" w:cs="宋体"/>
          <w:spacing w:val="10"/>
          <w:sz w:val="20"/>
          <w:szCs w:val="20"/>
        </w:rPr>
        <w:t>本办法规定的</w:t>
      </w:r>
      <w:r>
        <w:rPr>
          <w:rFonts w:ascii="宋体" w:hAnsi="宋体" w:eastAsia="宋体" w:cs="宋体"/>
          <w:sz w:val="20"/>
          <w:szCs w:val="20"/>
        </w:rPr>
        <w:t xml:space="preserve"> </w:t>
      </w:r>
      <w:r>
        <w:rPr>
          <w:rFonts w:ascii="宋体" w:hAnsi="宋体" w:eastAsia="宋体" w:cs="宋体"/>
          <w:spacing w:val="5"/>
          <w:sz w:val="20"/>
          <w:szCs w:val="20"/>
        </w:rPr>
        <w:t>中小企业扶持政策：</w:t>
      </w:r>
    </w:p>
    <w:p w14:paraId="6CBA5D6B">
      <w:pPr>
        <w:spacing w:before="1" w:line="302" w:lineRule="auto"/>
        <w:ind w:left="51" w:right="42" w:firstLine="399"/>
        <w:rPr>
          <w:rFonts w:ascii="宋体" w:hAnsi="宋体" w:eastAsia="宋体" w:cs="宋体"/>
          <w:sz w:val="20"/>
          <w:szCs w:val="20"/>
        </w:rPr>
      </w:pPr>
      <w:r>
        <w:rPr>
          <w:rFonts w:ascii="宋体" w:hAnsi="宋体" w:eastAsia="宋体" w:cs="宋体"/>
          <w:spacing w:val="11"/>
          <w:sz w:val="20"/>
          <w:szCs w:val="20"/>
        </w:rPr>
        <w:t>（一）在货物采购项目中，货物由中小企业制造，即</w:t>
      </w:r>
      <w:r>
        <w:rPr>
          <w:rFonts w:ascii="宋体" w:hAnsi="宋体" w:eastAsia="宋体" w:cs="宋体"/>
          <w:spacing w:val="10"/>
          <w:sz w:val="20"/>
          <w:szCs w:val="20"/>
        </w:rPr>
        <w:t>货物由中小企业生产且使用该中小企业</w:t>
      </w:r>
      <w:r>
        <w:rPr>
          <w:rFonts w:ascii="宋体" w:hAnsi="宋体" w:eastAsia="宋体" w:cs="宋体"/>
          <w:sz w:val="20"/>
          <w:szCs w:val="20"/>
        </w:rPr>
        <w:t xml:space="preserve"> </w:t>
      </w:r>
      <w:r>
        <w:rPr>
          <w:rFonts w:ascii="宋体" w:hAnsi="宋体" w:eastAsia="宋体" w:cs="宋体"/>
          <w:spacing w:val="7"/>
          <w:sz w:val="20"/>
          <w:szCs w:val="20"/>
        </w:rPr>
        <w:t>商号或者注册商标；</w:t>
      </w:r>
    </w:p>
    <w:p w14:paraId="2DE72191">
      <w:pPr>
        <w:spacing w:before="159" w:line="228" w:lineRule="auto"/>
        <w:ind w:left="450"/>
        <w:rPr>
          <w:rFonts w:ascii="宋体" w:hAnsi="宋体" w:eastAsia="宋体" w:cs="宋体"/>
          <w:sz w:val="20"/>
          <w:szCs w:val="20"/>
        </w:rPr>
      </w:pPr>
      <w:r>
        <w:rPr>
          <w:rFonts w:ascii="宋体" w:hAnsi="宋体" w:eastAsia="宋体" w:cs="宋体"/>
          <w:spacing w:val="9"/>
          <w:sz w:val="20"/>
          <w:szCs w:val="20"/>
        </w:rPr>
        <w:t>（二）在工程采购项目中，工程由中小企业承建，即工程施工单位为中小企业；</w:t>
      </w:r>
    </w:p>
    <w:p w14:paraId="03A47D73">
      <w:pPr>
        <w:spacing w:before="161" w:line="304" w:lineRule="auto"/>
        <w:ind w:left="48" w:right="42" w:firstLine="402"/>
        <w:rPr>
          <w:rFonts w:ascii="宋体" w:hAnsi="宋体" w:eastAsia="宋体" w:cs="宋体"/>
          <w:sz w:val="20"/>
          <w:szCs w:val="20"/>
        </w:rPr>
      </w:pPr>
      <w:r>
        <w:rPr>
          <w:rFonts w:ascii="宋体" w:hAnsi="宋体" w:eastAsia="宋体" w:cs="宋体"/>
          <w:spacing w:val="11"/>
          <w:sz w:val="20"/>
          <w:szCs w:val="20"/>
        </w:rPr>
        <w:t>（三）在服务采购项目中，服务由中小企业承接，即</w:t>
      </w:r>
      <w:r>
        <w:rPr>
          <w:rFonts w:ascii="宋体" w:hAnsi="宋体" w:eastAsia="宋体" w:cs="宋体"/>
          <w:spacing w:val="10"/>
          <w:sz w:val="20"/>
          <w:szCs w:val="20"/>
        </w:rPr>
        <w:t>提供服务的人员为中小企业依照《中华</w:t>
      </w:r>
      <w:r>
        <w:rPr>
          <w:rFonts w:ascii="宋体" w:hAnsi="宋体" w:eastAsia="宋体" w:cs="宋体"/>
          <w:sz w:val="20"/>
          <w:szCs w:val="20"/>
        </w:rPr>
        <w:t xml:space="preserve"> </w:t>
      </w:r>
      <w:r>
        <w:rPr>
          <w:rFonts w:ascii="宋体" w:hAnsi="宋体" w:eastAsia="宋体" w:cs="宋体"/>
          <w:spacing w:val="8"/>
          <w:sz w:val="20"/>
          <w:szCs w:val="20"/>
        </w:rPr>
        <w:t>人民共和国民法典》订立劳动合同的从业人员。</w:t>
      </w:r>
    </w:p>
    <w:p w14:paraId="1CC2FF10">
      <w:pPr>
        <w:spacing w:before="159" w:line="377" w:lineRule="auto"/>
        <w:ind w:left="50" w:right="42" w:firstLine="389"/>
        <w:jc w:val="both"/>
        <w:rPr>
          <w:rFonts w:ascii="宋体" w:hAnsi="宋体" w:eastAsia="宋体" w:cs="宋体"/>
          <w:sz w:val="20"/>
          <w:szCs w:val="20"/>
        </w:rPr>
      </w:pPr>
      <w:r>
        <w:rPr>
          <w:rFonts w:ascii="宋体" w:hAnsi="宋体" w:eastAsia="宋体" w:cs="宋体"/>
          <w:spacing w:val="11"/>
          <w:sz w:val="20"/>
          <w:szCs w:val="20"/>
        </w:rPr>
        <w:t>在货物采购项目中，供应商提供的货物既有中小企业制造货物，也有大型企业</w:t>
      </w:r>
      <w:r>
        <w:rPr>
          <w:rFonts w:ascii="宋体" w:hAnsi="宋体" w:eastAsia="宋体" w:cs="宋体"/>
          <w:spacing w:val="10"/>
          <w:sz w:val="20"/>
          <w:szCs w:val="20"/>
        </w:rPr>
        <w:t>制造货物的，</w:t>
      </w:r>
      <w:r>
        <w:rPr>
          <w:rFonts w:ascii="宋体" w:hAnsi="宋体" w:eastAsia="宋体" w:cs="宋体"/>
          <w:sz w:val="20"/>
          <w:szCs w:val="20"/>
        </w:rPr>
        <w:t xml:space="preserve"> </w:t>
      </w:r>
      <w:r>
        <w:rPr>
          <w:rFonts w:ascii="宋体" w:hAnsi="宋体" w:eastAsia="宋体" w:cs="宋体"/>
          <w:spacing w:val="10"/>
          <w:sz w:val="20"/>
          <w:szCs w:val="20"/>
        </w:rPr>
        <w:t>不享受本办法规定的中小企业扶持政策。以联合体形式参加政府采购活动，联合体各方均为中小</w:t>
      </w:r>
      <w:r>
        <w:rPr>
          <w:rFonts w:ascii="宋体" w:hAnsi="宋体" w:eastAsia="宋体" w:cs="宋体"/>
          <w:spacing w:val="4"/>
          <w:sz w:val="20"/>
          <w:szCs w:val="20"/>
        </w:rPr>
        <w:t xml:space="preserve"> </w:t>
      </w:r>
      <w:r>
        <w:rPr>
          <w:rFonts w:ascii="宋体" w:hAnsi="宋体" w:eastAsia="宋体" w:cs="宋体"/>
          <w:spacing w:val="9"/>
          <w:sz w:val="20"/>
          <w:szCs w:val="20"/>
        </w:rPr>
        <w:t>企业的，联合体视同中小企业。其中，联合体各方均为小微企业的，联合体视同小微企业。</w:t>
      </w:r>
    </w:p>
    <w:p w14:paraId="5B9E9023">
      <w:pPr>
        <w:spacing w:before="2" w:line="377" w:lineRule="auto"/>
        <w:ind w:left="51" w:right="42" w:firstLine="409"/>
        <w:rPr>
          <w:rFonts w:ascii="宋体" w:hAnsi="宋体" w:eastAsia="宋体" w:cs="宋体"/>
          <w:sz w:val="20"/>
          <w:szCs w:val="20"/>
        </w:rPr>
      </w:pPr>
      <w:r>
        <w:rPr>
          <w:rFonts w:ascii="宋体" w:hAnsi="宋体" w:eastAsia="宋体" w:cs="宋体"/>
          <w:spacing w:val="10"/>
          <w:sz w:val="20"/>
          <w:szCs w:val="20"/>
        </w:rPr>
        <w:t>中小企业参加政府采购活动，应当出具本办法规定的《中小企业声明函》见征集响应文件格</w:t>
      </w:r>
      <w:r>
        <w:rPr>
          <w:rFonts w:ascii="宋体" w:hAnsi="宋体" w:eastAsia="宋体" w:cs="宋体"/>
          <w:spacing w:val="14"/>
          <w:sz w:val="20"/>
          <w:szCs w:val="20"/>
        </w:rPr>
        <w:t xml:space="preserve"> </w:t>
      </w:r>
      <w:r>
        <w:rPr>
          <w:rFonts w:ascii="宋体" w:hAnsi="宋体" w:eastAsia="宋体" w:cs="宋体"/>
          <w:spacing w:val="7"/>
          <w:sz w:val="20"/>
          <w:szCs w:val="20"/>
        </w:rPr>
        <w:t>式，否则按无效标处理。</w:t>
      </w:r>
    </w:p>
    <w:p w14:paraId="1BB57EEC">
      <w:pPr>
        <w:spacing w:line="229" w:lineRule="auto"/>
        <w:ind w:left="441"/>
        <w:rPr>
          <w:rFonts w:ascii="宋体" w:hAnsi="宋体" w:eastAsia="宋体" w:cs="宋体"/>
          <w:sz w:val="20"/>
          <w:szCs w:val="20"/>
        </w:rPr>
      </w:pPr>
      <w:r>
        <w:rPr>
          <w:rFonts w:ascii="宋体" w:hAnsi="宋体" w:eastAsia="宋体" w:cs="宋体"/>
          <w:spacing w:val="7"/>
          <w:sz w:val="20"/>
          <w:szCs w:val="20"/>
        </w:rPr>
        <w:t>9.1 残疾人福利性单位</w:t>
      </w:r>
    </w:p>
    <w:p w14:paraId="00AA5ECE">
      <w:pPr>
        <w:spacing w:before="160" w:line="377" w:lineRule="auto"/>
        <w:ind w:left="48" w:right="41" w:firstLine="392"/>
        <w:rPr>
          <w:rFonts w:ascii="宋体" w:hAnsi="宋体" w:eastAsia="宋体" w:cs="宋体"/>
          <w:sz w:val="20"/>
          <w:szCs w:val="20"/>
        </w:rPr>
      </w:pPr>
      <w:r>
        <w:rPr>
          <w:rFonts w:ascii="宋体" w:hAnsi="宋体" w:eastAsia="宋体" w:cs="宋体"/>
          <w:spacing w:val="9"/>
          <w:sz w:val="20"/>
          <w:szCs w:val="20"/>
        </w:rPr>
        <w:t>根据《财政部</w:t>
      </w:r>
      <w:r>
        <w:rPr>
          <w:rFonts w:ascii="宋体" w:hAnsi="宋体" w:eastAsia="宋体" w:cs="宋体"/>
          <w:spacing w:val="47"/>
          <w:sz w:val="20"/>
          <w:szCs w:val="20"/>
        </w:rPr>
        <w:t xml:space="preserve"> </w:t>
      </w:r>
      <w:r>
        <w:rPr>
          <w:rFonts w:ascii="宋体" w:hAnsi="宋体" w:eastAsia="宋体" w:cs="宋体"/>
          <w:spacing w:val="9"/>
          <w:sz w:val="20"/>
          <w:szCs w:val="20"/>
        </w:rPr>
        <w:t>民政部</w:t>
      </w:r>
      <w:r>
        <w:rPr>
          <w:rFonts w:ascii="宋体" w:hAnsi="宋体" w:eastAsia="宋体" w:cs="宋体"/>
          <w:spacing w:val="35"/>
          <w:sz w:val="20"/>
          <w:szCs w:val="20"/>
        </w:rPr>
        <w:t xml:space="preserve"> </w:t>
      </w:r>
      <w:r>
        <w:rPr>
          <w:rFonts w:ascii="宋体" w:hAnsi="宋体" w:eastAsia="宋体" w:cs="宋体"/>
          <w:spacing w:val="9"/>
          <w:sz w:val="20"/>
          <w:szCs w:val="20"/>
        </w:rPr>
        <w:t>中国残疾人联合会关于促进残疾人就业政府采购政策的通知》（财库</w:t>
      </w:r>
      <w:r>
        <w:rPr>
          <w:rFonts w:ascii="宋体" w:hAnsi="宋体" w:eastAsia="宋体" w:cs="宋体"/>
          <w:sz w:val="20"/>
          <w:szCs w:val="20"/>
        </w:rPr>
        <w:t xml:space="preserve"> </w:t>
      </w:r>
      <w:r>
        <w:rPr>
          <w:rFonts w:ascii="宋体" w:hAnsi="宋体" w:eastAsia="宋体" w:cs="宋体"/>
          <w:spacing w:val="7"/>
          <w:sz w:val="20"/>
          <w:szCs w:val="20"/>
        </w:rPr>
        <w:t>[2017]141号）的要求，残疾人福利性单位视同小型、微型企业。符合条件的残疾人福</w:t>
      </w:r>
      <w:r>
        <w:rPr>
          <w:rFonts w:ascii="宋体" w:hAnsi="宋体" w:eastAsia="宋体" w:cs="宋体"/>
          <w:spacing w:val="6"/>
          <w:sz w:val="20"/>
          <w:szCs w:val="20"/>
        </w:rPr>
        <w:t>利性单位在</w:t>
      </w:r>
      <w:r>
        <w:rPr>
          <w:rFonts w:ascii="宋体" w:hAnsi="宋体" w:eastAsia="宋体" w:cs="宋体"/>
          <w:sz w:val="20"/>
          <w:szCs w:val="20"/>
        </w:rPr>
        <w:t xml:space="preserve"> </w:t>
      </w:r>
      <w:r>
        <w:rPr>
          <w:rFonts w:ascii="宋体" w:hAnsi="宋体" w:eastAsia="宋体" w:cs="宋体"/>
          <w:spacing w:val="9"/>
          <w:sz w:val="20"/>
          <w:szCs w:val="20"/>
        </w:rPr>
        <w:t>参加政府采购活动时，应当提供《残疾人福利性单位声明函</w:t>
      </w:r>
      <w:r>
        <w:rPr>
          <w:rFonts w:ascii="宋体" w:hAnsi="宋体" w:eastAsia="宋体" w:cs="宋体"/>
          <w:spacing w:val="8"/>
          <w:sz w:val="20"/>
          <w:szCs w:val="20"/>
        </w:rPr>
        <w:t>》</w:t>
      </w:r>
      <w:r>
        <w:rPr>
          <w:rFonts w:ascii="宋体" w:hAnsi="宋体" w:eastAsia="宋体" w:cs="宋体"/>
          <w:spacing w:val="-44"/>
          <w:sz w:val="20"/>
          <w:szCs w:val="20"/>
        </w:rPr>
        <w:t xml:space="preserve"> </w:t>
      </w:r>
      <w:r>
        <w:rPr>
          <w:rFonts w:ascii="宋体" w:hAnsi="宋体" w:eastAsia="宋体" w:cs="宋体"/>
          <w:spacing w:val="8"/>
          <w:sz w:val="20"/>
          <w:szCs w:val="20"/>
        </w:rPr>
        <w:t>(格式自拟)，并对声明的真实性负</w:t>
      </w:r>
      <w:r>
        <w:rPr>
          <w:rFonts w:ascii="宋体" w:hAnsi="宋体" w:eastAsia="宋体" w:cs="宋体"/>
          <w:sz w:val="20"/>
          <w:szCs w:val="20"/>
        </w:rPr>
        <w:t xml:space="preserve"> </w:t>
      </w:r>
      <w:r>
        <w:rPr>
          <w:rFonts w:ascii="宋体" w:hAnsi="宋体" w:eastAsia="宋体" w:cs="宋体"/>
          <w:spacing w:val="10"/>
          <w:sz w:val="20"/>
          <w:szCs w:val="20"/>
        </w:rPr>
        <w:t>责。供应商提供的《残疾人福利性单位声明函》与事实不符的，依照《中华人民共和国政府采购</w:t>
      </w:r>
      <w:r>
        <w:rPr>
          <w:rFonts w:ascii="宋体" w:hAnsi="宋体" w:eastAsia="宋体" w:cs="宋体"/>
          <w:spacing w:val="6"/>
          <w:sz w:val="20"/>
          <w:szCs w:val="20"/>
        </w:rPr>
        <w:t xml:space="preserve"> </w:t>
      </w:r>
      <w:r>
        <w:rPr>
          <w:rFonts w:ascii="宋体" w:hAnsi="宋体" w:eastAsia="宋体" w:cs="宋体"/>
          <w:spacing w:val="8"/>
          <w:sz w:val="20"/>
          <w:szCs w:val="20"/>
        </w:rPr>
        <w:t>法》第七十七条第一款的规定追究法律责任。</w:t>
      </w:r>
    </w:p>
    <w:p w14:paraId="7EDF0058">
      <w:pPr>
        <w:spacing w:line="229" w:lineRule="auto"/>
        <w:ind w:left="441"/>
        <w:rPr>
          <w:rFonts w:ascii="宋体" w:hAnsi="宋体" w:eastAsia="宋体" w:cs="宋体"/>
          <w:sz w:val="20"/>
          <w:szCs w:val="20"/>
        </w:rPr>
      </w:pPr>
      <w:r>
        <w:rPr>
          <w:rFonts w:ascii="宋体" w:hAnsi="宋体" w:eastAsia="宋体" w:cs="宋体"/>
          <w:spacing w:val="6"/>
          <w:sz w:val="20"/>
          <w:szCs w:val="20"/>
        </w:rPr>
        <w:t>9.2 监狱企业</w:t>
      </w:r>
    </w:p>
    <w:p w14:paraId="5C1472A8">
      <w:pPr>
        <w:spacing w:before="160" w:line="377" w:lineRule="auto"/>
        <w:ind w:left="47" w:firstLine="393"/>
        <w:rPr>
          <w:rFonts w:ascii="宋体" w:hAnsi="宋体" w:eastAsia="宋体" w:cs="宋体"/>
          <w:sz w:val="20"/>
          <w:szCs w:val="20"/>
        </w:rPr>
      </w:pPr>
      <w:r>
        <w:rPr>
          <w:rFonts w:ascii="宋体" w:hAnsi="宋体" w:eastAsia="宋体" w:cs="宋体"/>
          <w:spacing w:val="8"/>
          <w:sz w:val="20"/>
          <w:szCs w:val="20"/>
        </w:rPr>
        <w:t>根据《财政部 司法部关于政府采购支持监狱企业发展有关问题的通知》（财库[2014]68号）</w:t>
      </w:r>
      <w:r>
        <w:rPr>
          <w:rFonts w:ascii="宋体" w:hAnsi="宋体" w:eastAsia="宋体" w:cs="宋体"/>
          <w:spacing w:val="15"/>
          <w:sz w:val="20"/>
          <w:szCs w:val="20"/>
        </w:rPr>
        <w:t xml:space="preserve"> </w:t>
      </w:r>
      <w:r>
        <w:rPr>
          <w:rFonts w:ascii="宋体" w:hAnsi="宋体" w:eastAsia="宋体" w:cs="宋体"/>
          <w:spacing w:val="8"/>
          <w:sz w:val="20"/>
          <w:szCs w:val="20"/>
        </w:rPr>
        <w:t>的要求，监狱企业参加政府采购活动时，应当提供由省</w:t>
      </w:r>
      <w:r>
        <w:rPr>
          <w:rFonts w:ascii="宋体" w:hAnsi="宋体" w:eastAsia="宋体" w:cs="宋体"/>
          <w:spacing w:val="7"/>
          <w:sz w:val="20"/>
          <w:szCs w:val="20"/>
        </w:rPr>
        <w:t>级以上监狱管理局、戒毒管理局(含新疆生</w:t>
      </w:r>
      <w:r>
        <w:rPr>
          <w:rFonts w:ascii="宋体" w:hAnsi="宋体" w:eastAsia="宋体" w:cs="宋体"/>
          <w:sz w:val="20"/>
          <w:szCs w:val="20"/>
        </w:rPr>
        <w:t xml:space="preserve"> </w:t>
      </w:r>
      <w:r>
        <w:rPr>
          <w:rFonts w:ascii="宋体" w:hAnsi="宋体" w:eastAsia="宋体" w:cs="宋体"/>
          <w:spacing w:val="8"/>
          <w:sz w:val="20"/>
          <w:szCs w:val="20"/>
        </w:rPr>
        <w:t>产建设兵团)出具的属于监狱企业的证明文件。在政府</w:t>
      </w:r>
      <w:r>
        <w:rPr>
          <w:rFonts w:ascii="宋体" w:hAnsi="宋体" w:eastAsia="宋体" w:cs="宋体"/>
          <w:spacing w:val="7"/>
          <w:sz w:val="20"/>
          <w:szCs w:val="20"/>
        </w:rPr>
        <w:t>采购活动中，监狱企业视同小型、微型企业</w:t>
      </w:r>
      <w:r>
        <w:rPr>
          <w:rFonts w:ascii="宋体" w:hAnsi="宋体" w:eastAsia="宋体" w:cs="宋体"/>
          <w:sz w:val="20"/>
          <w:szCs w:val="20"/>
        </w:rPr>
        <w:t xml:space="preserve"> </w:t>
      </w:r>
      <w:r>
        <w:rPr>
          <w:rFonts w:ascii="宋体" w:hAnsi="宋体" w:eastAsia="宋体" w:cs="宋体"/>
          <w:spacing w:val="9"/>
          <w:sz w:val="20"/>
          <w:szCs w:val="20"/>
        </w:rPr>
        <w:t>,</w:t>
      </w:r>
      <w:r>
        <w:rPr>
          <w:rFonts w:ascii="宋体" w:hAnsi="宋体" w:eastAsia="宋体" w:cs="宋体"/>
          <w:spacing w:val="61"/>
          <w:sz w:val="20"/>
          <w:szCs w:val="20"/>
        </w:rPr>
        <w:t xml:space="preserve"> </w:t>
      </w:r>
      <w:r>
        <w:rPr>
          <w:rFonts w:ascii="宋体" w:hAnsi="宋体" w:eastAsia="宋体" w:cs="宋体"/>
          <w:spacing w:val="9"/>
          <w:sz w:val="20"/>
          <w:szCs w:val="20"/>
        </w:rPr>
        <w:t>享受预留份额、评审中价格扣除等政府采购促进中小企业发展的政</w:t>
      </w:r>
      <w:r>
        <w:rPr>
          <w:rFonts w:ascii="宋体" w:hAnsi="宋体" w:eastAsia="宋体" w:cs="宋体"/>
          <w:spacing w:val="8"/>
          <w:sz w:val="20"/>
          <w:szCs w:val="20"/>
        </w:rPr>
        <w:t>府采购政策。符合条件的监</w:t>
      </w:r>
      <w:r>
        <w:rPr>
          <w:rFonts w:ascii="宋体" w:hAnsi="宋体" w:eastAsia="宋体" w:cs="宋体"/>
          <w:sz w:val="20"/>
          <w:szCs w:val="20"/>
        </w:rPr>
        <w:t xml:space="preserve"> </w:t>
      </w:r>
      <w:r>
        <w:rPr>
          <w:rFonts w:ascii="宋体" w:hAnsi="宋体" w:eastAsia="宋体" w:cs="宋体"/>
          <w:spacing w:val="10"/>
          <w:sz w:val="20"/>
          <w:szCs w:val="20"/>
        </w:rPr>
        <w:t>狱企业在参加政府采购活动时，提供的证明文件与事实不符的，依照《中华人民共和国政府采购</w:t>
      </w:r>
      <w:r>
        <w:rPr>
          <w:rFonts w:ascii="宋体" w:hAnsi="宋体" w:eastAsia="宋体" w:cs="宋体"/>
          <w:spacing w:val="7"/>
          <w:sz w:val="20"/>
          <w:szCs w:val="20"/>
        </w:rPr>
        <w:t xml:space="preserve"> </w:t>
      </w:r>
      <w:r>
        <w:rPr>
          <w:rFonts w:ascii="宋体" w:hAnsi="宋体" w:eastAsia="宋体" w:cs="宋体"/>
          <w:spacing w:val="8"/>
          <w:sz w:val="20"/>
          <w:szCs w:val="20"/>
        </w:rPr>
        <w:t>法》的规定追究法律责任。</w:t>
      </w:r>
    </w:p>
    <w:p w14:paraId="21C8C988">
      <w:pPr>
        <w:spacing w:before="1" w:line="226" w:lineRule="auto"/>
        <w:ind w:left="439"/>
        <w:rPr>
          <w:rFonts w:ascii="宋体" w:hAnsi="宋体" w:eastAsia="宋体" w:cs="宋体"/>
          <w:sz w:val="20"/>
          <w:szCs w:val="20"/>
        </w:rPr>
      </w:pPr>
      <w:r>
        <w:rPr>
          <w:rFonts w:ascii="宋体" w:hAnsi="宋体" w:eastAsia="宋体" w:cs="宋体"/>
          <w:spacing w:val="9"/>
          <w:sz w:val="20"/>
          <w:szCs w:val="20"/>
        </w:rPr>
        <w:t>对于同时属于小微企业、监狱企业或残疾人福利性单位的，不重复进行响应报价扣除。</w:t>
      </w:r>
    </w:p>
    <w:p w14:paraId="60BFC44C">
      <w:pPr>
        <w:spacing w:before="165" w:line="377" w:lineRule="auto"/>
        <w:ind w:left="46" w:right="41" w:firstLine="500"/>
        <w:jc w:val="both"/>
        <w:rPr>
          <w:rFonts w:ascii="宋体" w:hAnsi="宋体" w:eastAsia="宋体" w:cs="宋体"/>
          <w:sz w:val="20"/>
          <w:szCs w:val="20"/>
        </w:rPr>
      </w:pPr>
      <w:r>
        <w:rPr>
          <w:rFonts w:ascii="宋体" w:hAnsi="宋体" w:eastAsia="宋体" w:cs="宋体"/>
          <w:spacing w:val="8"/>
          <w:sz w:val="20"/>
          <w:szCs w:val="20"/>
        </w:rPr>
        <w:t>9.3 根据《中华人民共和国政府采购法实施条例》释义，银行、保险、</w:t>
      </w:r>
      <w:r>
        <w:rPr>
          <w:rFonts w:ascii="宋体" w:hAnsi="宋体" w:eastAsia="宋体" w:cs="宋体"/>
          <w:spacing w:val="7"/>
          <w:sz w:val="20"/>
          <w:szCs w:val="20"/>
        </w:rPr>
        <w:t>石油石化、电力、电</w:t>
      </w:r>
      <w:r>
        <w:rPr>
          <w:rFonts w:ascii="宋体" w:hAnsi="宋体" w:eastAsia="宋体" w:cs="宋体"/>
          <w:sz w:val="20"/>
          <w:szCs w:val="20"/>
        </w:rPr>
        <w:t xml:space="preserve"> </w:t>
      </w:r>
      <w:r>
        <w:rPr>
          <w:rFonts w:ascii="宋体" w:hAnsi="宋体" w:eastAsia="宋体" w:cs="宋体"/>
          <w:spacing w:val="10"/>
          <w:sz w:val="20"/>
          <w:szCs w:val="20"/>
        </w:rPr>
        <w:t>信等有行业特殊情况的，允许分支机构参加响应，分支机构参加响应的，需要在响应时提供分支</w:t>
      </w:r>
      <w:r>
        <w:rPr>
          <w:rFonts w:ascii="宋体" w:hAnsi="宋体" w:eastAsia="宋体" w:cs="宋体"/>
          <w:spacing w:val="8"/>
          <w:sz w:val="20"/>
          <w:szCs w:val="20"/>
        </w:rPr>
        <w:t xml:space="preserve"> </w:t>
      </w:r>
      <w:r>
        <w:rPr>
          <w:rFonts w:ascii="宋体" w:hAnsi="宋体" w:eastAsia="宋体" w:cs="宋体"/>
          <w:spacing w:val="9"/>
          <w:sz w:val="20"/>
          <w:szCs w:val="20"/>
        </w:rPr>
        <w:t>机构的有效证明资料。本征集文件中所有的法定代表人均指法定代表人或分公司负责人。</w:t>
      </w:r>
    </w:p>
    <w:p w14:paraId="79B709A8">
      <w:pPr>
        <w:spacing w:before="29" w:line="229" w:lineRule="auto"/>
        <w:rPr>
          <w:rFonts w:ascii="宋体" w:hAnsi="宋体" w:eastAsia="宋体" w:cs="宋体"/>
          <w:sz w:val="20"/>
          <w:szCs w:val="20"/>
        </w:rPr>
      </w:pPr>
      <w:r>
        <w:rPr>
          <w:rFonts w:ascii="宋体" w:hAnsi="宋体" w:eastAsia="宋体" w:cs="宋体"/>
          <w:b/>
          <w:bCs/>
          <w:spacing w:val="7"/>
          <w:sz w:val="20"/>
          <w:szCs w:val="20"/>
        </w:rPr>
        <w:t>十、质疑与投诉</w:t>
      </w:r>
    </w:p>
    <w:p w14:paraId="7DEA7335">
      <w:pPr>
        <w:spacing w:line="229" w:lineRule="auto"/>
        <w:rPr>
          <w:rFonts w:ascii="宋体" w:hAnsi="宋体" w:eastAsia="宋体" w:cs="宋体"/>
          <w:sz w:val="20"/>
          <w:szCs w:val="20"/>
        </w:rPr>
        <w:sectPr>
          <w:pgSz w:w="11920" w:h="16850"/>
          <w:pgMar w:top="1308" w:right="1534" w:bottom="400" w:left="1468" w:header="0" w:footer="0" w:gutter="0"/>
          <w:cols w:space="720" w:num="1"/>
        </w:sectPr>
      </w:pPr>
    </w:p>
    <w:p w14:paraId="17129F2E">
      <w:pPr>
        <w:spacing w:before="40" w:line="328" w:lineRule="auto"/>
        <w:ind w:left="48" w:firstLine="408"/>
        <w:rPr>
          <w:rFonts w:ascii="宋体" w:hAnsi="宋体" w:eastAsia="宋体" w:cs="宋体"/>
          <w:sz w:val="20"/>
          <w:szCs w:val="20"/>
        </w:rPr>
      </w:pPr>
      <w:r>
        <w:rPr>
          <w:rFonts w:ascii="宋体" w:hAnsi="宋体" w:eastAsia="宋体" w:cs="宋体"/>
          <w:spacing w:val="7"/>
          <w:sz w:val="20"/>
          <w:szCs w:val="20"/>
        </w:rPr>
        <w:t>10.1 供应商认为征集文件、采购过程、入围结果使自己的权益受到损害的，可以根据《中华</w:t>
      </w:r>
      <w:r>
        <w:rPr>
          <w:rFonts w:ascii="宋体" w:hAnsi="宋体" w:eastAsia="宋体" w:cs="宋体"/>
          <w:spacing w:val="15"/>
          <w:sz w:val="20"/>
          <w:szCs w:val="20"/>
        </w:rPr>
        <w:t xml:space="preserve"> </w:t>
      </w:r>
      <w:r>
        <w:rPr>
          <w:rFonts w:ascii="宋体" w:hAnsi="宋体" w:eastAsia="宋体" w:cs="宋体"/>
          <w:spacing w:val="10"/>
          <w:sz w:val="20"/>
          <w:szCs w:val="20"/>
        </w:rPr>
        <w:t>人民共和国政府采购法》、《中华人民共和国政府采购法实施条例》和《政府采购质疑和投诉办</w:t>
      </w:r>
      <w:r>
        <w:rPr>
          <w:rFonts w:ascii="宋体" w:hAnsi="宋体" w:eastAsia="宋体" w:cs="宋体"/>
          <w:spacing w:val="6"/>
          <w:sz w:val="20"/>
          <w:szCs w:val="20"/>
        </w:rPr>
        <w:t xml:space="preserve"> </w:t>
      </w:r>
      <w:r>
        <w:rPr>
          <w:rFonts w:ascii="宋体" w:hAnsi="宋体" w:eastAsia="宋体" w:cs="宋体"/>
          <w:spacing w:val="9"/>
          <w:sz w:val="20"/>
          <w:szCs w:val="20"/>
        </w:rPr>
        <w:t>法》的有关规定，依法向征集人或其委托的采购代理机构提出质疑。</w:t>
      </w:r>
    </w:p>
    <w:p w14:paraId="5EC7B094">
      <w:pPr>
        <w:spacing w:before="158" w:line="348" w:lineRule="auto"/>
        <w:ind w:left="48" w:firstLine="407"/>
        <w:rPr>
          <w:rFonts w:ascii="宋体" w:hAnsi="宋体" w:eastAsia="宋体" w:cs="宋体"/>
          <w:sz w:val="20"/>
          <w:szCs w:val="20"/>
        </w:rPr>
      </w:pPr>
      <w:r>
        <w:rPr>
          <w:rFonts w:ascii="宋体" w:hAnsi="宋体" w:eastAsia="宋体" w:cs="宋体"/>
          <w:spacing w:val="7"/>
          <w:sz w:val="20"/>
          <w:szCs w:val="20"/>
        </w:rPr>
        <w:t>10.2 质疑供应商应按照财政部制定的《政府采购质疑函范本》格式和《政府采购质疑和投诉</w:t>
      </w:r>
      <w:r>
        <w:rPr>
          <w:rFonts w:ascii="宋体" w:hAnsi="宋体" w:eastAsia="宋体" w:cs="宋体"/>
          <w:spacing w:val="17"/>
          <w:sz w:val="20"/>
          <w:szCs w:val="20"/>
        </w:rPr>
        <w:t xml:space="preserve"> </w:t>
      </w:r>
      <w:r>
        <w:rPr>
          <w:rFonts w:ascii="宋体" w:hAnsi="宋体" w:eastAsia="宋体" w:cs="宋体"/>
          <w:spacing w:val="10"/>
          <w:sz w:val="20"/>
          <w:szCs w:val="20"/>
        </w:rPr>
        <w:t>办法》的要求，在法定质疑期内以通过电子交易系统在线提出或书面提出，超出法定质疑期提交</w:t>
      </w:r>
      <w:r>
        <w:rPr>
          <w:rFonts w:ascii="宋体" w:hAnsi="宋体" w:eastAsia="宋体" w:cs="宋体"/>
          <w:spacing w:val="5"/>
          <w:sz w:val="20"/>
          <w:szCs w:val="20"/>
        </w:rPr>
        <w:t xml:space="preserve"> </w:t>
      </w:r>
      <w:r>
        <w:rPr>
          <w:rFonts w:ascii="宋体" w:hAnsi="宋体" w:eastAsia="宋体" w:cs="宋体"/>
          <w:spacing w:val="10"/>
          <w:sz w:val="20"/>
          <w:szCs w:val="20"/>
        </w:rPr>
        <w:t>的质疑将被拒绝。针对同一采购程序环节的质疑应一次性提出。超出法定质疑期的、重复提出的</w:t>
      </w:r>
      <w:r>
        <w:rPr>
          <w:rFonts w:ascii="宋体" w:hAnsi="宋体" w:eastAsia="宋体" w:cs="宋体"/>
          <w:spacing w:val="5"/>
          <w:sz w:val="20"/>
          <w:szCs w:val="20"/>
        </w:rPr>
        <w:t xml:space="preserve"> </w:t>
      </w:r>
      <w:r>
        <w:rPr>
          <w:rFonts w:ascii="宋体" w:hAnsi="宋体" w:eastAsia="宋体" w:cs="宋体"/>
          <w:spacing w:val="10"/>
          <w:sz w:val="20"/>
          <w:szCs w:val="20"/>
        </w:rPr>
        <w:t>、分次提出的或内容、形式不符合《政府采购质疑和投诉办法》的，质疑供应商将依法承担不利</w:t>
      </w:r>
      <w:r>
        <w:rPr>
          <w:rFonts w:ascii="宋体" w:hAnsi="宋体" w:eastAsia="宋体" w:cs="宋体"/>
          <w:spacing w:val="5"/>
          <w:sz w:val="20"/>
          <w:szCs w:val="20"/>
        </w:rPr>
        <w:t xml:space="preserve"> </w:t>
      </w:r>
      <w:r>
        <w:rPr>
          <w:rFonts w:ascii="宋体" w:hAnsi="宋体" w:eastAsia="宋体" w:cs="宋体"/>
          <w:spacing w:val="2"/>
          <w:sz w:val="20"/>
          <w:szCs w:val="20"/>
        </w:rPr>
        <w:t>后果。</w:t>
      </w:r>
    </w:p>
    <w:p w14:paraId="0807A96B">
      <w:pPr>
        <w:spacing w:before="159" w:line="228" w:lineRule="auto"/>
        <w:ind w:left="456"/>
        <w:rPr>
          <w:rFonts w:ascii="宋体" w:hAnsi="宋体" w:eastAsia="宋体" w:cs="宋体"/>
          <w:sz w:val="20"/>
          <w:szCs w:val="20"/>
        </w:rPr>
      </w:pPr>
      <w:r>
        <w:rPr>
          <w:rFonts w:ascii="宋体" w:hAnsi="宋体" w:eastAsia="宋体" w:cs="宋体"/>
          <w:spacing w:val="8"/>
          <w:sz w:val="20"/>
          <w:szCs w:val="20"/>
        </w:rPr>
        <w:t>10.3 采购代理机构质疑函接收部门、联系电话和通讯地址，见供应商须知前附表。</w:t>
      </w:r>
    </w:p>
    <w:p w14:paraId="0C951FF4">
      <w:pPr>
        <w:spacing w:before="193" w:line="228" w:lineRule="auto"/>
        <w:rPr>
          <w:rFonts w:ascii="宋体" w:hAnsi="宋体" w:eastAsia="宋体" w:cs="宋体"/>
          <w:sz w:val="20"/>
          <w:szCs w:val="20"/>
        </w:rPr>
      </w:pPr>
      <w:r>
        <w:rPr>
          <w:rFonts w:ascii="宋体" w:hAnsi="宋体" w:eastAsia="宋体" w:cs="宋体"/>
          <w:b/>
          <w:bCs/>
          <w:spacing w:val="7"/>
          <w:sz w:val="20"/>
          <w:szCs w:val="20"/>
        </w:rPr>
        <w:t>十一、需要补充的其他内容</w:t>
      </w:r>
    </w:p>
    <w:p w14:paraId="45A4CBE5">
      <w:pPr>
        <w:spacing w:before="160" w:line="228" w:lineRule="auto"/>
        <w:ind w:left="428"/>
        <w:rPr>
          <w:rFonts w:ascii="宋体" w:hAnsi="宋体" w:eastAsia="宋体" w:cs="宋体"/>
          <w:sz w:val="20"/>
          <w:szCs w:val="20"/>
        </w:rPr>
      </w:pPr>
      <w:r>
        <w:rPr>
          <w:rFonts w:ascii="宋体" w:hAnsi="宋体" w:eastAsia="宋体" w:cs="宋体"/>
          <w:spacing w:val="8"/>
          <w:sz w:val="20"/>
          <w:szCs w:val="20"/>
        </w:rPr>
        <w:t>需要补充的其他内容，见</w:t>
      </w:r>
      <w:r>
        <w:rPr>
          <w:rFonts w:ascii="宋体" w:hAnsi="宋体" w:eastAsia="宋体" w:cs="宋体"/>
          <w:spacing w:val="8"/>
          <w:sz w:val="20"/>
          <w:szCs w:val="20"/>
          <w:u w:val="single" w:color="auto"/>
        </w:rPr>
        <w:t>供应商须知前附表</w:t>
      </w:r>
      <w:r>
        <w:rPr>
          <w:rFonts w:ascii="宋体" w:hAnsi="宋体" w:eastAsia="宋体" w:cs="宋体"/>
          <w:spacing w:val="8"/>
          <w:sz w:val="20"/>
          <w:szCs w:val="20"/>
        </w:rPr>
        <w:t>。</w:t>
      </w:r>
    </w:p>
    <w:p w14:paraId="78741E40">
      <w:pPr>
        <w:spacing w:line="228" w:lineRule="auto"/>
        <w:rPr>
          <w:rFonts w:ascii="宋体" w:hAnsi="宋体" w:eastAsia="宋体" w:cs="宋体"/>
          <w:sz w:val="20"/>
          <w:szCs w:val="20"/>
        </w:rPr>
        <w:sectPr>
          <w:pgSz w:w="11920" w:h="16850"/>
          <w:pgMar w:top="1308" w:right="1575" w:bottom="400" w:left="1468" w:header="0" w:footer="0" w:gutter="0"/>
          <w:cols w:space="720" w:num="1"/>
        </w:sectPr>
      </w:pPr>
    </w:p>
    <w:p w14:paraId="35AF6BAE">
      <w:pPr>
        <w:spacing w:before="63" w:line="225" w:lineRule="auto"/>
        <w:ind w:left="3258"/>
        <w:outlineLvl w:val="0"/>
        <w:rPr>
          <w:rFonts w:hint="eastAsia" w:ascii="宋体" w:hAnsi="宋体" w:eastAsia="宋体" w:cs="宋体"/>
          <w:sz w:val="31"/>
          <w:szCs w:val="31"/>
          <w:highlight w:val="red"/>
          <w:lang w:eastAsia="zh-CN"/>
        </w:rPr>
      </w:pPr>
      <w:bookmarkStart w:id="2" w:name="bookmark3"/>
      <w:bookmarkEnd w:id="2"/>
      <w:r>
        <w:rPr>
          <w:rFonts w:ascii="宋体" w:hAnsi="宋体" w:eastAsia="宋体" w:cs="宋体"/>
          <w:b/>
          <w:bCs/>
          <w:spacing w:val="5"/>
          <w:sz w:val="31"/>
          <w:szCs w:val="31"/>
          <w:highlight w:val="red"/>
        </w:rPr>
        <w:t>第三章</w:t>
      </w:r>
      <w:r>
        <w:rPr>
          <w:rFonts w:ascii="宋体" w:hAnsi="宋体" w:eastAsia="宋体" w:cs="宋体"/>
          <w:spacing w:val="5"/>
          <w:sz w:val="31"/>
          <w:szCs w:val="31"/>
          <w:highlight w:val="red"/>
        </w:rPr>
        <w:t xml:space="preserve"> </w:t>
      </w:r>
      <w:r>
        <w:rPr>
          <w:rFonts w:ascii="宋体" w:hAnsi="宋体" w:eastAsia="宋体" w:cs="宋体"/>
          <w:b/>
          <w:bCs/>
          <w:spacing w:val="5"/>
          <w:sz w:val="31"/>
          <w:szCs w:val="31"/>
          <w:highlight w:val="red"/>
        </w:rPr>
        <w:t>采购需求</w:t>
      </w:r>
    </w:p>
    <w:p w14:paraId="2D25F06C">
      <w:pPr>
        <w:spacing w:before="283" w:line="231" w:lineRule="auto"/>
        <w:ind w:left="221"/>
        <w:outlineLvl w:val="1"/>
      </w:pPr>
      <w:r>
        <w:rPr>
          <w:rFonts w:ascii="宋体" w:hAnsi="宋体" w:eastAsia="宋体" w:cs="宋体"/>
          <w:b/>
          <w:bCs/>
          <w:sz w:val="20"/>
          <w:szCs w:val="20"/>
        </w:rPr>
        <w:t>前注：</w:t>
      </w:r>
    </w:p>
    <w:p w14:paraId="1FA79957">
      <w:pPr>
        <w:spacing w:before="65" w:line="378" w:lineRule="auto"/>
        <w:ind w:right="68" w:firstLine="432"/>
        <w:jc w:val="both"/>
        <w:rPr>
          <w:rFonts w:ascii="宋体" w:hAnsi="宋体" w:eastAsia="宋体" w:cs="宋体"/>
          <w:sz w:val="20"/>
          <w:szCs w:val="20"/>
        </w:rPr>
      </w:pPr>
      <w:r>
        <w:rPr>
          <w:rFonts w:ascii="宋体" w:hAnsi="宋体" w:eastAsia="宋体" w:cs="宋体"/>
          <w:spacing w:val="8"/>
          <w:sz w:val="20"/>
          <w:szCs w:val="20"/>
        </w:rPr>
        <w:t>本采购需求中提出的服务方案仅为参考，如无明确限制，供应商可以进行优化，提供满足</w:t>
      </w:r>
      <w:r>
        <w:rPr>
          <w:rFonts w:ascii="宋体" w:hAnsi="宋体" w:eastAsia="宋体" w:cs="宋体"/>
          <w:spacing w:val="6"/>
          <w:sz w:val="20"/>
          <w:szCs w:val="20"/>
        </w:rPr>
        <w:t xml:space="preserve"> </w:t>
      </w:r>
      <w:r>
        <w:rPr>
          <w:rFonts w:ascii="宋体" w:hAnsi="宋体" w:eastAsia="宋体" w:cs="宋体"/>
          <w:spacing w:val="9"/>
          <w:sz w:val="20"/>
          <w:szCs w:val="20"/>
        </w:rPr>
        <w:t>征集人实际需要的更优（或者性能实质上不低于的）</w:t>
      </w:r>
      <w:r>
        <w:rPr>
          <w:rFonts w:ascii="宋体" w:hAnsi="宋体" w:eastAsia="宋体" w:cs="宋体"/>
          <w:spacing w:val="8"/>
          <w:sz w:val="20"/>
          <w:szCs w:val="20"/>
        </w:rPr>
        <w:t>服务方案，且此方案须经征集评审小组评</w:t>
      </w:r>
      <w:r>
        <w:rPr>
          <w:rFonts w:ascii="宋体" w:hAnsi="宋体" w:eastAsia="宋体" w:cs="宋体"/>
          <w:sz w:val="20"/>
          <w:szCs w:val="20"/>
        </w:rPr>
        <w:t xml:space="preserve"> </w:t>
      </w:r>
      <w:r>
        <w:rPr>
          <w:rFonts w:ascii="宋体" w:hAnsi="宋体" w:eastAsia="宋体" w:cs="宋体"/>
          <w:spacing w:val="4"/>
          <w:sz w:val="20"/>
          <w:szCs w:val="20"/>
        </w:rPr>
        <w:t>审认可。</w:t>
      </w:r>
    </w:p>
    <w:p w14:paraId="4BB638F6">
      <w:pPr>
        <w:spacing w:before="190" w:line="228" w:lineRule="auto"/>
        <w:outlineLvl w:val="1"/>
        <w:rPr>
          <w:rFonts w:hint="default"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亳州市市级公务用车定点维修框架协议采购需求：</w:t>
      </w:r>
    </w:p>
    <w:p w14:paraId="7205F670">
      <w:pPr>
        <w:spacing w:before="190" w:line="228" w:lineRule="auto"/>
        <w:ind w:left="658"/>
        <w:outlineLvl w:val="1"/>
      </w:pPr>
      <w:r>
        <w:rPr>
          <w:rFonts w:ascii="宋体" w:hAnsi="宋体" w:eastAsia="宋体" w:cs="宋体"/>
          <w:b/>
          <w:bCs/>
          <w:spacing w:val="7"/>
          <w:sz w:val="20"/>
          <w:szCs w:val="20"/>
        </w:rPr>
        <w:t>一、采购需求前附表</w:t>
      </w:r>
    </w:p>
    <w:p w14:paraId="5FE0892C">
      <w:pPr>
        <w:spacing w:before="11"/>
      </w:pPr>
    </w:p>
    <w:tbl>
      <w:tblPr>
        <w:tblStyle w:val="13"/>
        <w:tblW w:w="8528" w:type="dxa"/>
        <w:tblInd w:w="8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2"/>
        <w:gridCol w:w="2030"/>
        <w:gridCol w:w="5486"/>
      </w:tblGrid>
      <w:tr w14:paraId="7083A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012" w:type="dxa"/>
            <w:vAlign w:val="top"/>
          </w:tcPr>
          <w:p w14:paraId="43D59B98">
            <w:pPr>
              <w:pStyle w:val="14"/>
              <w:spacing w:before="99" w:line="230" w:lineRule="auto"/>
              <w:ind w:left="302"/>
            </w:pPr>
            <w:r>
              <w:rPr>
                <w:b/>
                <w:bCs/>
                <w:spacing w:val="4"/>
              </w:rPr>
              <w:t>序号</w:t>
            </w:r>
          </w:p>
        </w:tc>
        <w:tc>
          <w:tcPr>
            <w:tcW w:w="2030" w:type="dxa"/>
            <w:vAlign w:val="top"/>
          </w:tcPr>
          <w:p w14:paraId="69D2F626">
            <w:pPr>
              <w:pStyle w:val="14"/>
              <w:spacing w:before="99" w:line="228" w:lineRule="auto"/>
              <w:ind w:left="601"/>
            </w:pPr>
            <w:r>
              <w:rPr>
                <w:b/>
                <w:bCs/>
                <w:spacing w:val="6"/>
              </w:rPr>
              <w:t>条款名称</w:t>
            </w:r>
          </w:p>
        </w:tc>
        <w:tc>
          <w:tcPr>
            <w:tcW w:w="5486" w:type="dxa"/>
            <w:vAlign w:val="top"/>
          </w:tcPr>
          <w:p w14:paraId="0CB4D3E9">
            <w:pPr>
              <w:pStyle w:val="14"/>
              <w:spacing w:before="99" w:line="228" w:lineRule="auto"/>
              <w:ind w:left="1813"/>
            </w:pPr>
            <w:r>
              <w:rPr>
                <w:b/>
                <w:bCs/>
                <w:spacing w:val="4"/>
              </w:rPr>
              <w:t>内容、说明与要求</w:t>
            </w:r>
          </w:p>
        </w:tc>
      </w:tr>
      <w:tr w14:paraId="3FBA7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9" w:hRule="atLeast"/>
        </w:trPr>
        <w:tc>
          <w:tcPr>
            <w:tcW w:w="1012" w:type="dxa"/>
            <w:vAlign w:val="top"/>
          </w:tcPr>
          <w:p w14:paraId="02A17BBF">
            <w:pPr>
              <w:spacing w:line="241" w:lineRule="auto"/>
              <w:rPr>
                <w:rFonts w:ascii="Arial"/>
                <w:sz w:val="21"/>
              </w:rPr>
            </w:pPr>
          </w:p>
          <w:p w14:paraId="44070700">
            <w:pPr>
              <w:spacing w:line="241" w:lineRule="auto"/>
              <w:rPr>
                <w:rFonts w:ascii="Arial"/>
                <w:sz w:val="21"/>
              </w:rPr>
            </w:pPr>
          </w:p>
          <w:p w14:paraId="477770F2">
            <w:pPr>
              <w:spacing w:line="241" w:lineRule="auto"/>
              <w:rPr>
                <w:rFonts w:ascii="Arial"/>
                <w:sz w:val="21"/>
              </w:rPr>
            </w:pPr>
          </w:p>
          <w:p w14:paraId="6D33E929">
            <w:pPr>
              <w:pStyle w:val="14"/>
              <w:spacing w:before="65" w:line="271" w:lineRule="exact"/>
              <w:ind w:left="532"/>
            </w:pPr>
            <w:r>
              <w:rPr>
                <w:position w:val="1"/>
              </w:rPr>
              <w:t>1</w:t>
            </w:r>
          </w:p>
        </w:tc>
        <w:tc>
          <w:tcPr>
            <w:tcW w:w="2030" w:type="dxa"/>
            <w:vAlign w:val="top"/>
          </w:tcPr>
          <w:p w14:paraId="25E83BB4">
            <w:pPr>
              <w:spacing w:line="242" w:lineRule="auto"/>
              <w:rPr>
                <w:rFonts w:ascii="Arial"/>
                <w:sz w:val="21"/>
              </w:rPr>
            </w:pPr>
          </w:p>
          <w:p w14:paraId="7D958241">
            <w:pPr>
              <w:spacing w:line="242" w:lineRule="auto"/>
              <w:rPr>
                <w:rFonts w:ascii="Arial"/>
                <w:sz w:val="21"/>
              </w:rPr>
            </w:pPr>
          </w:p>
          <w:p w14:paraId="62CF6263">
            <w:pPr>
              <w:spacing w:line="242" w:lineRule="auto"/>
              <w:rPr>
                <w:rFonts w:ascii="Arial"/>
                <w:sz w:val="21"/>
              </w:rPr>
            </w:pPr>
          </w:p>
          <w:p w14:paraId="129A7AC4">
            <w:pPr>
              <w:pStyle w:val="14"/>
              <w:spacing w:before="65" w:line="228" w:lineRule="auto"/>
              <w:ind w:left="599"/>
            </w:pPr>
            <w:r>
              <w:rPr>
                <w:spacing w:val="7"/>
              </w:rPr>
              <w:t>付款方式</w:t>
            </w:r>
          </w:p>
        </w:tc>
        <w:tc>
          <w:tcPr>
            <w:tcW w:w="5486" w:type="dxa"/>
            <w:vAlign w:val="top"/>
          </w:tcPr>
          <w:p w14:paraId="7B0D9B3A">
            <w:pPr>
              <w:spacing w:line="288" w:lineRule="auto"/>
              <w:rPr>
                <w:rFonts w:ascii="Arial"/>
                <w:sz w:val="21"/>
              </w:rPr>
            </w:pPr>
          </w:p>
          <w:p w14:paraId="0B98BAB2">
            <w:pPr>
              <w:pStyle w:val="14"/>
              <w:spacing w:before="65" w:line="378" w:lineRule="auto"/>
              <w:ind w:left="7" w:right="21" w:hanging="1"/>
              <w:jc w:val="both"/>
            </w:pPr>
            <w:r>
              <w:rPr>
                <w:spacing w:val="9"/>
              </w:rPr>
              <w:t>对维修后的车辆按照国家相关规范及技术要求进行验收，验</w:t>
            </w:r>
            <w:r>
              <w:rPr>
                <w:spacing w:val="15"/>
              </w:rPr>
              <w:t xml:space="preserve"> </w:t>
            </w:r>
            <w:r>
              <w:rPr>
                <w:spacing w:val="9"/>
              </w:rPr>
              <w:t>收合格后经车辆使用单位负责人确认，供货商凭维修通知单</w:t>
            </w:r>
            <w:r>
              <w:rPr>
                <w:spacing w:val="16"/>
              </w:rPr>
              <w:t xml:space="preserve"> </w:t>
            </w:r>
            <w:r>
              <w:rPr>
                <w:spacing w:val="9"/>
              </w:rPr>
              <w:t>和维修清单及合法发票由公车所属单位结算。</w:t>
            </w:r>
          </w:p>
        </w:tc>
      </w:tr>
      <w:tr w14:paraId="5F9AC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012" w:type="dxa"/>
            <w:vAlign w:val="top"/>
          </w:tcPr>
          <w:p w14:paraId="2FA89B08">
            <w:pPr>
              <w:pStyle w:val="14"/>
              <w:spacing w:before="179" w:line="271" w:lineRule="exact"/>
              <w:ind w:left="519"/>
            </w:pPr>
            <w:r>
              <w:rPr>
                <w:position w:val="1"/>
              </w:rPr>
              <w:t>2</w:t>
            </w:r>
          </w:p>
        </w:tc>
        <w:tc>
          <w:tcPr>
            <w:tcW w:w="2030" w:type="dxa"/>
            <w:vAlign w:val="top"/>
          </w:tcPr>
          <w:p w14:paraId="13FE0BA1">
            <w:pPr>
              <w:pStyle w:val="14"/>
              <w:spacing w:before="182" w:line="228" w:lineRule="auto"/>
              <w:ind w:left="599"/>
            </w:pPr>
            <w:r>
              <w:rPr>
                <w:spacing w:val="7"/>
              </w:rPr>
              <w:t>服务地点</w:t>
            </w:r>
          </w:p>
        </w:tc>
        <w:tc>
          <w:tcPr>
            <w:tcW w:w="5486" w:type="dxa"/>
            <w:vAlign w:val="top"/>
          </w:tcPr>
          <w:p w14:paraId="725F990F">
            <w:pPr>
              <w:pStyle w:val="14"/>
              <w:spacing w:before="170" w:line="228" w:lineRule="auto"/>
              <w:ind w:left="11"/>
            </w:pPr>
            <w:r>
              <w:rPr>
                <w:rFonts w:hint="eastAsia"/>
                <w:spacing w:val="8"/>
                <w:lang w:eastAsia="zh-CN"/>
              </w:rPr>
              <w:t>亳州市市辖区内</w:t>
            </w:r>
            <w:r>
              <w:rPr>
                <w:spacing w:val="8"/>
              </w:rPr>
              <w:t>。</w:t>
            </w:r>
          </w:p>
        </w:tc>
      </w:tr>
      <w:tr w14:paraId="3A8AB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1012" w:type="dxa"/>
            <w:vAlign w:val="top"/>
          </w:tcPr>
          <w:p w14:paraId="0E3B1E8B">
            <w:pPr>
              <w:rPr>
                <w:rFonts w:ascii="Arial"/>
                <w:sz w:val="21"/>
              </w:rPr>
            </w:pPr>
          </w:p>
          <w:p w14:paraId="7D26EA91">
            <w:pPr>
              <w:spacing w:line="241" w:lineRule="auto"/>
              <w:rPr>
                <w:rFonts w:ascii="Arial"/>
                <w:sz w:val="21"/>
              </w:rPr>
            </w:pPr>
          </w:p>
          <w:p w14:paraId="63C7F0AD">
            <w:pPr>
              <w:pStyle w:val="14"/>
              <w:spacing w:before="65" w:line="270" w:lineRule="exact"/>
              <w:ind w:left="521"/>
            </w:pPr>
            <w:r>
              <w:rPr>
                <w:position w:val="1"/>
              </w:rPr>
              <w:t>3</w:t>
            </w:r>
          </w:p>
        </w:tc>
        <w:tc>
          <w:tcPr>
            <w:tcW w:w="2030" w:type="dxa"/>
            <w:vAlign w:val="top"/>
          </w:tcPr>
          <w:p w14:paraId="7116060C">
            <w:pPr>
              <w:spacing w:line="241" w:lineRule="auto"/>
              <w:rPr>
                <w:rFonts w:ascii="Arial"/>
                <w:sz w:val="21"/>
              </w:rPr>
            </w:pPr>
          </w:p>
          <w:p w14:paraId="34EEC200">
            <w:pPr>
              <w:spacing w:line="241" w:lineRule="auto"/>
              <w:rPr>
                <w:rFonts w:ascii="Arial"/>
                <w:sz w:val="21"/>
              </w:rPr>
            </w:pPr>
          </w:p>
          <w:p w14:paraId="67C1B20B">
            <w:pPr>
              <w:pStyle w:val="14"/>
              <w:spacing w:before="65" w:line="228" w:lineRule="auto"/>
              <w:ind w:left="389"/>
            </w:pPr>
            <w:r>
              <w:rPr>
                <w:spacing w:val="8"/>
              </w:rPr>
              <w:t>框架协议期限</w:t>
            </w:r>
          </w:p>
        </w:tc>
        <w:tc>
          <w:tcPr>
            <w:tcW w:w="5486" w:type="dxa"/>
            <w:vAlign w:val="top"/>
          </w:tcPr>
          <w:p w14:paraId="47381FBF">
            <w:pPr>
              <w:spacing w:line="451" w:lineRule="auto"/>
              <w:rPr>
                <w:rFonts w:ascii="Arial"/>
                <w:sz w:val="21"/>
              </w:rPr>
            </w:pPr>
          </w:p>
          <w:p w14:paraId="53452896">
            <w:pPr>
              <w:pStyle w:val="14"/>
              <w:spacing w:before="65" w:line="228" w:lineRule="auto"/>
              <w:ind w:left="9"/>
              <w:rPr>
                <w:rFonts w:hint="default" w:eastAsia="宋体"/>
                <w:lang w:val="en-US" w:eastAsia="zh-CN"/>
              </w:rPr>
            </w:pPr>
            <w:r>
              <w:rPr>
                <w:rFonts w:hint="eastAsia"/>
                <w:spacing w:val="3"/>
                <w:lang w:val="en-US" w:eastAsia="zh-CN"/>
              </w:rPr>
              <w:t>两年（24</w:t>
            </w:r>
            <w:r>
              <w:rPr>
                <w:spacing w:val="3"/>
              </w:rPr>
              <w:t>个月</w:t>
            </w:r>
            <w:r>
              <w:rPr>
                <w:rFonts w:hint="eastAsia"/>
                <w:spacing w:val="3"/>
                <w:lang w:eastAsia="zh-CN"/>
              </w:rPr>
              <w:t>）</w:t>
            </w:r>
            <w:r>
              <w:rPr>
                <w:rFonts w:hint="eastAsia" w:cs="宋体"/>
                <w:sz w:val="20"/>
                <w:szCs w:val="20"/>
                <w:lang w:val="en-US" w:eastAsia="zh-CN"/>
              </w:rPr>
              <w:t>。</w:t>
            </w:r>
          </w:p>
        </w:tc>
      </w:tr>
    </w:tbl>
    <w:p w14:paraId="11F92C66"/>
    <w:p w14:paraId="267D6915">
      <w:pPr>
        <w:spacing w:before="98" w:line="228" w:lineRule="auto"/>
        <w:ind w:left="423"/>
        <w:rPr>
          <w:rFonts w:hint="eastAsia" w:ascii="宋体" w:hAnsi="宋体" w:eastAsia="宋体" w:cs="宋体"/>
          <w:b/>
          <w:bCs/>
          <w:spacing w:val="6"/>
          <w:sz w:val="20"/>
          <w:szCs w:val="20"/>
          <w:lang w:val="en-US" w:eastAsia="zh-CN"/>
        </w:rPr>
      </w:pPr>
      <w:r>
        <w:rPr>
          <w:rFonts w:hint="eastAsia" w:ascii="宋体" w:hAnsi="宋体" w:eastAsia="宋体" w:cs="宋体"/>
          <w:b/>
          <w:bCs/>
          <w:spacing w:val="6"/>
          <w:sz w:val="20"/>
          <w:szCs w:val="20"/>
          <w:lang w:val="en-US" w:eastAsia="zh-CN"/>
        </w:rPr>
        <w:t>二、项目背景</w:t>
      </w:r>
    </w:p>
    <w:p w14:paraId="586D5DB4">
      <w:pPr>
        <w:spacing w:before="65" w:line="228" w:lineRule="auto"/>
        <w:ind w:left="420"/>
        <w:rPr>
          <w:rFonts w:hint="eastAsia" w:ascii="宋体" w:hAnsi="宋体" w:eastAsia="宋体" w:cs="宋体"/>
          <w:b/>
          <w:bCs/>
          <w:spacing w:val="6"/>
          <w:sz w:val="20"/>
          <w:szCs w:val="20"/>
          <w:lang w:val="en-US" w:eastAsia="zh-CN"/>
        </w:rPr>
      </w:pPr>
      <w:r>
        <w:rPr>
          <w:rFonts w:hint="eastAsia" w:ascii="宋体" w:hAnsi="宋体" w:eastAsia="宋体" w:cs="宋体"/>
          <w:b/>
          <w:bCs/>
          <w:spacing w:val="6"/>
          <w:sz w:val="20"/>
          <w:szCs w:val="20"/>
          <w:lang w:val="en-US" w:eastAsia="zh-CN"/>
        </w:rPr>
        <w:t>自2016年我市市级车改保留公务用车统一实行定点加油、定点保险及定点维修以来，规范了</w:t>
      </w:r>
    </w:p>
    <w:p w14:paraId="13B6A3C2">
      <w:pPr>
        <w:spacing w:before="65" w:line="228" w:lineRule="auto"/>
        <w:rPr>
          <w:rFonts w:hint="eastAsia" w:ascii="宋体" w:hAnsi="宋体" w:eastAsia="宋体" w:cs="宋体"/>
          <w:b/>
          <w:bCs/>
          <w:spacing w:val="6"/>
          <w:sz w:val="20"/>
          <w:szCs w:val="20"/>
          <w:lang w:val="en-US" w:eastAsia="zh-CN"/>
        </w:rPr>
      </w:pPr>
      <w:r>
        <w:rPr>
          <w:rFonts w:hint="eastAsia" w:ascii="宋体" w:hAnsi="宋体" w:eastAsia="宋体" w:cs="宋体"/>
          <w:b/>
          <w:bCs/>
          <w:spacing w:val="6"/>
          <w:sz w:val="20"/>
          <w:szCs w:val="20"/>
          <w:lang w:val="en-US" w:eastAsia="zh-CN"/>
        </w:rPr>
        <w:t>公车管理，降低了运行成本，取得了较好的经济效益和社会效益。根据《中共安徽省委办公厅、安徽省人民政府办公厅关于印发&lt;安徽省党政机关公务用车管理实施办法&gt;的通知》（皖办发〔2018〕29号）第二十四条关于“党政机关实行公务用车定点保险、定点维修、定点加油制度”的规定精神，此次我市公务用车继续实行定点加油、定点保险及定点维修公开招标采购服务。亳州市市级公务用车定点维修服务项目采购所需费用已列入市财政预算，从亳州市人民政府办公室（亳州市机关事务管理局）年度部门公车运行维护定额费用中列支。</w:t>
      </w:r>
    </w:p>
    <w:p w14:paraId="697F694F">
      <w:pPr>
        <w:spacing w:before="65" w:line="228" w:lineRule="auto"/>
        <w:ind w:left="420"/>
        <w:rPr>
          <w:rFonts w:hint="eastAsia" w:ascii="宋体" w:hAnsi="宋体" w:eastAsia="宋体" w:cs="宋体"/>
          <w:b/>
          <w:bCs/>
          <w:spacing w:val="6"/>
          <w:sz w:val="20"/>
          <w:szCs w:val="20"/>
        </w:rPr>
      </w:pPr>
      <w:r>
        <w:rPr>
          <w:rFonts w:hint="eastAsia" w:ascii="宋体" w:hAnsi="宋体" w:eastAsia="宋体" w:cs="宋体"/>
          <w:b/>
          <w:bCs/>
          <w:spacing w:val="6"/>
          <w:sz w:val="20"/>
          <w:szCs w:val="20"/>
          <w:lang w:val="en-US" w:eastAsia="zh-CN"/>
        </w:rPr>
        <w:t>三</w:t>
      </w:r>
      <w:r>
        <w:rPr>
          <w:rFonts w:hint="eastAsia" w:ascii="宋体" w:hAnsi="宋体" w:eastAsia="宋体" w:cs="宋体"/>
          <w:b/>
          <w:bCs/>
          <w:spacing w:val="6"/>
          <w:sz w:val="20"/>
          <w:szCs w:val="20"/>
        </w:rPr>
        <w:t>、招标采购范围</w:t>
      </w:r>
    </w:p>
    <w:p w14:paraId="7941A384">
      <w:pPr>
        <w:spacing w:before="65" w:line="228" w:lineRule="auto"/>
        <w:ind w:left="420"/>
        <w:rPr>
          <w:rFonts w:hint="eastAsia" w:ascii="宋体" w:hAnsi="宋体" w:eastAsia="宋体" w:cs="宋体"/>
          <w:b/>
          <w:bCs/>
          <w:color w:val="0000FF"/>
          <w:spacing w:val="6"/>
          <w:sz w:val="20"/>
          <w:szCs w:val="20"/>
        </w:rPr>
      </w:pPr>
      <w:r>
        <w:rPr>
          <w:rFonts w:hint="eastAsia" w:ascii="宋体" w:hAnsi="宋体" w:eastAsia="宋体" w:cs="宋体"/>
          <w:b/>
          <w:bCs/>
          <w:color w:val="0000FF"/>
          <w:spacing w:val="6"/>
          <w:sz w:val="20"/>
          <w:szCs w:val="20"/>
        </w:rPr>
        <w:t>亳州市市级公务用车全部纳入定点维修范围，车辆型号为轿车、商务车、越野车、中型客车</w:t>
      </w:r>
    </w:p>
    <w:p w14:paraId="7F2B75DC">
      <w:pPr>
        <w:spacing w:before="65" w:line="228" w:lineRule="auto"/>
        <w:rPr>
          <w:rFonts w:hint="eastAsia" w:ascii="宋体" w:hAnsi="宋体" w:eastAsia="宋体" w:cs="宋体"/>
          <w:b/>
          <w:bCs/>
          <w:color w:val="0000FF"/>
          <w:spacing w:val="6"/>
          <w:sz w:val="20"/>
          <w:szCs w:val="20"/>
        </w:rPr>
      </w:pPr>
      <w:r>
        <w:rPr>
          <w:rFonts w:hint="eastAsia" w:ascii="宋体" w:hAnsi="宋体" w:eastAsia="宋体" w:cs="宋体"/>
          <w:b/>
          <w:bCs/>
          <w:color w:val="0000FF"/>
          <w:spacing w:val="6"/>
          <w:sz w:val="20"/>
          <w:szCs w:val="20"/>
        </w:rPr>
        <w:t>等。</w:t>
      </w:r>
    </w:p>
    <w:p w14:paraId="0455D079">
      <w:pPr>
        <w:spacing w:before="65" w:line="228" w:lineRule="auto"/>
        <w:ind w:left="420"/>
        <w:rPr>
          <w:rFonts w:ascii="宋体" w:hAnsi="宋体" w:eastAsia="宋体" w:cs="宋体"/>
          <w:sz w:val="20"/>
          <w:szCs w:val="20"/>
        </w:rPr>
      </w:pPr>
      <w:r>
        <w:rPr>
          <w:rFonts w:hint="eastAsia" w:ascii="宋体" w:hAnsi="宋体" w:eastAsia="宋体" w:cs="宋体"/>
          <w:b/>
          <w:bCs/>
          <w:spacing w:val="6"/>
          <w:sz w:val="20"/>
          <w:szCs w:val="20"/>
          <w:lang w:val="en-US" w:eastAsia="zh-CN"/>
        </w:rPr>
        <w:t>四</w:t>
      </w:r>
      <w:r>
        <w:rPr>
          <w:rFonts w:ascii="宋体" w:hAnsi="宋体" w:eastAsia="宋体" w:cs="宋体"/>
          <w:b/>
          <w:bCs/>
          <w:spacing w:val="6"/>
          <w:sz w:val="20"/>
          <w:szCs w:val="20"/>
        </w:rPr>
        <w:t>、</w:t>
      </w:r>
      <w:r>
        <w:rPr>
          <w:rFonts w:hint="eastAsia" w:ascii="宋体" w:hAnsi="宋体" w:eastAsia="宋体" w:cs="宋体"/>
          <w:b/>
          <w:bCs/>
          <w:spacing w:val="6"/>
          <w:sz w:val="20"/>
          <w:szCs w:val="20"/>
        </w:rPr>
        <w:t>采购需求</w:t>
      </w:r>
    </w:p>
    <w:p w14:paraId="7299472F">
      <w:pPr>
        <w:spacing w:line="328" w:lineRule="auto"/>
        <w:rPr>
          <w:rFonts w:hint="eastAsia" w:ascii="宋体" w:hAnsi="宋体" w:eastAsia="宋体" w:cs="宋体"/>
          <w:spacing w:val="9"/>
          <w:sz w:val="20"/>
          <w:szCs w:val="20"/>
        </w:rPr>
      </w:pPr>
      <w:r>
        <w:rPr>
          <w:rFonts w:hint="eastAsia" w:ascii="宋体" w:hAnsi="宋体" w:eastAsia="宋体" w:cs="宋体"/>
          <w:spacing w:val="9"/>
          <w:sz w:val="20"/>
          <w:szCs w:val="20"/>
        </w:rPr>
        <w:t>（一）服务内容</w:t>
      </w:r>
    </w:p>
    <w:p w14:paraId="56646730">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1.亳州市公务用车定点维修企业框架协议采购,入围≤6家车辆维修和保养服务供应商。适用框架协议的采购人或者服务对象范围:亳州市市本级党政机关的车辆维修和保养服务。服务范围包括各档各类轿车、SUV、客货车、特种车辆等车辆的一级、二级车辆维护和保养,大、中、小修理,维修救援、24 小时应急服务(不含保险维修、新购车辆免费维护保养),以及《机动车维修管理规定》规定的汽车维修服务项目。</w:t>
      </w:r>
    </w:p>
    <w:p w14:paraId="495A4656">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2.框架协议履约期间,若国家、安徽省相关部门出台与公务用车维修相关的政策、规定,按新的政策、规定执行。</w:t>
      </w:r>
    </w:p>
    <w:p w14:paraId="3610148E">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3.一般情况下,车辆在综合类维修企业进行维修保养;新购置车辆质保期内在所属品牌 4S 店内进行维修保养;由保险公司负责理赔维修的车辆,按其有关规定执行;无法在定点维修机构维修的特种专业用车等不包含在此范围内。</w:t>
      </w:r>
    </w:p>
    <w:p w14:paraId="3DA8FB76">
      <w:pPr>
        <w:spacing w:line="328" w:lineRule="auto"/>
        <w:rPr>
          <w:rFonts w:hint="eastAsia" w:ascii="宋体" w:hAnsi="宋体" w:eastAsia="宋体" w:cs="宋体"/>
          <w:spacing w:val="9"/>
          <w:sz w:val="20"/>
          <w:szCs w:val="20"/>
        </w:rPr>
      </w:pPr>
      <w:r>
        <w:rPr>
          <w:rFonts w:hint="eastAsia" w:ascii="宋体" w:hAnsi="宋体" w:eastAsia="宋体" w:cs="宋体"/>
          <w:spacing w:val="9"/>
          <w:sz w:val="20"/>
          <w:szCs w:val="20"/>
        </w:rPr>
        <w:t>（二）技术要求</w:t>
      </w:r>
    </w:p>
    <w:p w14:paraId="472CA9D8">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1.全年无休,提供 24 小时车辆救援维修,夜间维修免加班费,市区半径 30 公里以内免费拖车救援及维修施救;</w:t>
      </w:r>
    </w:p>
    <w:p w14:paraId="649EAC11">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2.当次维修车辆免费做四轮定位,免费车辆清洗,免费进行全车检查;</w:t>
      </w:r>
    </w:p>
    <w:p w14:paraId="3D1880A0">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3.保证甲方拥有优先修车的权利,在确定时间内完成维修工作;</w:t>
      </w:r>
    </w:p>
    <w:p w14:paraId="4B490DC6">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4.提供原厂纯正配件,</w:t>
      </w:r>
      <w:r>
        <w:rPr>
          <w:rFonts w:hint="eastAsia" w:ascii="宋体" w:hAnsi="宋体" w:eastAsia="宋体" w:cs="宋体"/>
          <w:color w:val="0000FF"/>
          <w:spacing w:val="9"/>
          <w:sz w:val="20"/>
          <w:szCs w:val="20"/>
          <w:lang w:eastAsia="zh-CN"/>
        </w:rPr>
        <w:t>确保</w:t>
      </w:r>
      <w:r>
        <w:rPr>
          <w:rFonts w:hint="eastAsia" w:ascii="宋体" w:hAnsi="宋体" w:eastAsia="宋体" w:cs="宋体"/>
          <w:spacing w:val="9"/>
          <w:sz w:val="20"/>
          <w:szCs w:val="20"/>
        </w:rPr>
        <w:t>不使用假冒伪劣配件,</w:t>
      </w:r>
      <w:r>
        <w:rPr>
          <w:rFonts w:hint="eastAsia" w:ascii="宋体" w:hAnsi="宋体" w:eastAsia="宋体" w:cs="宋体"/>
          <w:spacing w:val="9"/>
          <w:sz w:val="20"/>
          <w:szCs w:val="20"/>
          <w:lang w:eastAsia="zh-CN"/>
        </w:rPr>
        <w:t>如</w:t>
      </w:r>
      <w:r>
        <w:rPr>
          <w:rFonts w:hint="eastAsia" w:ascii="宋体" w:hAnsi="宋体" w:eastAsia="宋体" w:cs="宋体"/>
          <w:spacing w:val="9"/>
          <w:sz w:val="20"/>
          <w:szCs w:val="20"/>
        </w:rPr>
        <w:t>有质量问题由企业全部负责,全额赔偿;</w:t>
      </w:r>
    </w:p>
    <w:p w14:paraId="0DE97E90">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5.建立详细车辆一车一档维修档案,公开汽车维修作业范围及收费标准,接受维修单位核查,有专人和单位负责人进行业务对接;</w:t>
      </w:r>
    </w:p>
    <w:p w14:paraId="11B5069F">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6.车辆维修质量保证不低于国家有关汽车维修质量管理的标准,质量保修期不低于响应文件规定的标准,车辆小修、保养当天完成,总成大修不超过 5 天完成,全车大修不超过 10 天完成,若修车单位有完工时间要求时尽最大限度满足;</w:t>
      </w:r>
    </w:p>
    <w:p w14:paraId="568B0463">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7.需要有健全制度:包括但不限于车辆维修企业质量管理制度、安全生产管理制度、环境保护制度、人员培训制度、设备管理制度、配件的管理制度;</w:t>
      </w:r>
    </w:p>
    <w:p w14:paraId="2283DB85">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8.其他未尽事宜在合同中约定;</w:t>
      </w:r>
    </w:p>
    <w:p w14:paraId="65463F3C">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9. ★（1）入围供应商需接入亳州市公车管理平台接受统一监管。</w:t>
      </w:r>
    </w:p>
    <w:p w14:paraId="3EFCF245">
      <w:pPr>
        <w:spacing w:line="328" w:lineRule="auto"/>
        <w:rPr>
          <w:rFonts w:hint="eastAsia" w:ascii="宋体" w:hAnsi="宋体" w:eastAsia="宋体" w:cs="宋体"/>
          <w:spacing w:val="9"/>
          <w:sz w:val="20"/>
          <w:szCs w:val="20"/>
        </w:rPr>
      </w:pPr>
      <w:r>
        <w:rPr>
          <w:rFonts w:hint="eastAsia" w:ascii="宋体" w:hAnsi="宋体" w:eastAsia="宋体" w:cs="宋体"/>
          <w:spacing w:val="9"/>
          <w:sz w:val="20"/>
          <w:szCs w:val="20"/>
        </w:rPr>
        <w:t>供应商需承诺:入围后接入我市采购中标的公车管理服务平台,按要求在平台进行规范化操作,接受亳州市公车主管部门的监管;</w:t>
      </w:r>
    </w:p>
    <w:p w14:paraId="22E182D6">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★（2）供应商需承诺框架协议服务期内,禁止弄虚作假提供材料进货发票等违法行为牟利,若发现此类情况,一经查实立即取消入围资格并上报相关主管部门;</w:t>
      </w:r>
    </w:p>
    <w:p w14:paraId="68700F82">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注:以上标★项要求,供应商需提供承诺函放入响应文件,未提供的将被认定为无效响应。</w:t>
      </w:r>
    </w:p>
    <w:p w14:paraId="47BCCEDB">
      <w:pPr>
        <w:spacing w:line="328" w:lineRule="auto"/>
        <w:ind w:firstLine="218" w:firstLineChars="100"/>
        <w:rPr>
          <w:rFonts w:hint="eastAsia" w:ascii="宋体" w:hAnsi="宋体" w:eastAsia="宋体" w:cs="宋体"/>
          <w:spacing w:val="9"/>
          <w:sz w:val="20"/>
          <w:szCs w:val="20"/>
        </w:rPr>
      </w:pPr>
      <w:r>
        <w:rPr>
          <w:rFonts w:hint="eastAsia" w:ascii="宋体" w:hAnsi="宋体" w:eastAsia="宋体" w:cs="宋体"/>
          <w:spacing w:val="9"/>
          <w:sz w:val="20"/>
          <w:szCs w:val="20"/>
        </w:rPr>
        <w:t>（3）入围供应商的报价将在服务期内作为市本级党政机关单位提供车辆维修服务最高限价。</w:t>
      </w:r>
    </w:p>
    <w:p w14:paraId="0DDB0E09">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10.供应商维修费用结算:</w:t>
      </w:r>
    </w:p>
    <w:p w14:paraId="2EDEA09B">
      <w:pPr>
        <w:spacing w:line="328" w:lineRule="auto"/>
        <w:ind w:firstLine="218" w:firstLineChars="100"/>
        <w:rPr>
          <w:rFonts w:hint="eastAsia" w:ascii="宋体" w:hAnsi="宋体" w:eastAsia="宋体" w:cs="宋体"/>
          <w:spacing w:val="9"/>
          <w:sz w:val="20"/>
          <w:szCs w:val="20"/>
        </w:rPr>
      </w:pPr>
      <w:r>
        <w:rPr>
          <w:rFonts w:hint="eastAsia" w:ascii="宋体" w:hAnsi="宋体" w:eastAsia="宋体" w:cs="宋体"/>
          <w:spacing w:val="9"/>
          <w:sz w:val="20"/>
          <w:szCs w:val="20"/>
        </w:rPr>
        <w:t>（1）维修费=工时费+材料费</w:t>
      </w:r>
    </w:p>
    <w:p w14:paraId="1407B57F">
      <w:pPr>
        <w:spacing w:line="328" w:lineRule="auto"/>
        <w:rPr>
          <w:rFonts w:hint="eastAsia" w:ascii="宋体" w:hAnsi="宋体" w:eastAsia="宋体" w:cs="宋体"/>
          <w:spacing w:val="9"/>
          <w:sz w:val="20"/>
          <w:szCs w:val="20"/>
        </w:rPr>
      </w:pPr>
      <w:r>
        <w:rPr>
          <w:rFonts w:hint="eastAsia" w:ascii="宋体" w:hAnsi="宋体" w:eastAsia="宋体" w:cs="宋体"/>
          <w:spacing w:val="9"/>
          <w:sz w:val="20"/>
          <w:szCs w:val="20"/>
        </w:rPr>
        <w:t>工时费=工时定额标准×供应商维修工时单价。工时定额标准按2020 年《安徽省机动车维修工时定额》规定确定。供应商须报出工时单价费率,工时单价费率上限为100%,超过100%则响应无效,工时单价定价为 100 元/工时。如:供应商的工时单价费率为 80%,维修车辆1工时,则工时费用为 80%*100*1=80 元。</w:t>
      </w:r>
    </w:p>
    <w:p w14:paraId="2DFA3023">
      <w:pPr>
        <w:spacing w:line="328" w:lineRule="auto"/>
        <w:rPr>
          <w:rFonts w:hint="eastAsia" w:ascii="宋体" w:hAnsi="宋体" w:eastAsia="宋体" w:cs="宋体"/>
          <w:spacing w:val="9"/>
          <w:sz w:val="20"/>
          <w:szCs w:val="20"/>
        </w:rPr>
      </w:pPr>
      <w:r>
        <w:rPr>
          <w:rFonts w:hint="eastAsia" w:ascii="宋体" w:hAnsi="宋体" w:eastAsia="宋体" w:cs="宋体"/>
          <w:color w:val="0000FF"/>
          <w:spacing w:val="9"/>
          <w:sz w:val="20"/>
          <w:szCs w:val="20"/>
        </w:rPr>
        <w:t>材料费</w:t>
      </w:r>
      <w:r>
        <w:rPr>
          <w:rFonts w:hint="eastAsia" w:ascii="宋体" w:hAnsi="宋体" w:eastAsia="宋体" w:cs="宋体"/>
          <w:spacing w:val="9"/>
          <w:sz w:val="20"/>
          <w:szCs w:val="20"/>
        </w:rPr>
        <w:t>=材料进货价×(1+材料进销差价率)</w:t>
      </w:r>
    </w:p>
    <w:p w14:paraId="46FAD724">
      <w:pPr>
        <w:spacing w:line="328" w:lineRule="auto"/>
        <w:rPr>
          <w:rFonts w:hint="eastAsia" w:ascii="宋体" w:hAnsi="宋体" w:eastAsia="宋体" w:cs="宋体"/>
          <w:spacing w:val="9"/>
          <w:sz w:val="20"/>
          <w:szCs w:val="20"/>
        </w:rPr>
      </w:pPr>
      <w:r>
        <w:rPr>
          <w:rFonts w:hint="eastAsia" w:ascii="宋体" w:hAnsi="宋体" w:eastAsia="宋体" w:cs="宋体"/>
          <w:spacing w:val="9"/>
          <w:sz w:val="20"/>
          <w:szCs w:val="20"/>
        </w:rPr>
        <w:t>所有投标供应商需承诺:材料进销差价率不高于 15%。</w:t>
      </w:r>
    </w:p>
    <w:p w14:paraId="79469B58">
      <w:pPr>
        <w:spacing w:line="328" w:lineRule="auto"/>
        <w:rPr>
          <w:rFonts w:hint="eastAsia" w:ascii="宋体" w:hAnsi="宋体" w:eastAsia="宋体" w:cs="宋体"/>
          <w:spacing w:val="9"/>
          <w:sz w:val="20"/>
          <w:szCs w:val="20"/>
        </w:rPr>
      </w:pPr>
      <w:r>
        <w:rPr>
          <w:rFonts w:hint="eastAsia" w:ascii="宋体" w:hAnsi="宋体" w:eastAsia="宋体" w:cs="宋体"/>
          <w:spacing w:val="9"/>
          <w:sz w:val="20"/>
          <w:szCs w:val="20"/>
        </w:rPr>
        <w:t>(供应商需提供承诺函放入响应文件,未提供的将被认定为无效响应。)</w:t>
      </w:r>
    </w:p>
    <w:p w14:paraId="5E080F0B">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（2）(a)综合维修总费用=工时费+</w:t>
      </w:r>
      <w:r>
        <w:rPr>
          <w:rFonts w:hint="eastAsia" w:ascii="宋体" w:hAnsi="宋体" w:eastAsia="宋体" w:cs="宋体"/>
          <w:color w:val="0000FF"/>
          <w:spacing w:val="9"/>
          <w:sz w:val="20"/>
          <w:szCs w:val="20"/>
        </w:rPr>
        <w:t>材料费</w:t>
      </w:r>
      <w:r>
        <w:rPr>
          <w:rFonts w:hint="eastAsia" w:ascii="宋体" w:hAnsi="宋体" w:eastAsia="宋体" w:cs="宋体"/>
          <w:spacing w:val="9"/>
          <w:sz w:val="20"/>
          <w:szCs w:val="20"/>
        </w:rPr>
        <w:t>;</w:t>
      </w:r>
    </w:p>
    <w:p w14:paraId="274483EB">
      <w:pPr>
        <w:spacing w:line="328" w:lineRule="auto"/>
        <w:rPr>
          <w:rFonts w:hint="eastAsia" w:ascii="宋体" w:hAnsi="宋体" w:eastAsia="宋体" w:cs="宋体"/>
          <w:spacing w:val="9"/>
          <w:sz w:val="20"/>
          <w:szCs w:val="20"/>
        </w:rPr>
      </w:pPr>
      <w:r>
        <w:rPr>
          <w:rFonts w:hint="eastAsia" w:ascii="宋体" w:hAnsi="宋体" w:eastAsia="宋体" w:cs="宋体"/>
          <w:spacing w:val="9"/>
          <w:sz w:val="20"/>
          <w:szCs w:val="20"/>
        </w:rPr>
        <w:t>(b)维修总费用=综合维修总费用×报价费率。</w:t>
      </w:r>
    </w:p>
    <w:p w14:paraId="3ECB6984">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（3）所有报价均不得为 0。评审小组认为供应商的报价明显低于其他通过符合性审查供应商的报价,有可能影响产品质量或者不能诚信履约的,应当要求其在合理的时间内提供书面说明,必要时提交相关证明材料;供应商不能证明其报价合理性的,其将被认定为响应无效。</w:t>
      </w:r>
    </w:p>
    <w:p w14:paraId="4B0469FB">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（4）入围供应商的响应报价是采购人确定第二阶段成交供应商的最高限价,采购人可以与成交供应商在限价范围内协商确定最终成交价格。</w:t>
      </w:r>
      <w:r>
        <w:rPr>
          <w:rFonts w:hint="eastAsia" w:ascii="宋体" w:hAnsi="宋体" w:eastAsia="宋体" w:cs="宋体"/>
          <w:color w:val="0000FF"/>
          <w:spacing w:val="9"/>
          <w:sz w:val="20"/>
          <w:szCs w:val="20"/>
        </w:rPr>
        <w:t>最终成交价不受最低限价限制</w:t>
      </w:r>
      <w:r>
        <w:rPr>
          <w:rFonts w:hint="eastAsia" w:ascii="宋体" w:hAnsi="宋体" w:eastAsia="宋体" w:cs="宋体"/>
          <w:spacing w:val="9"/>
          <w:sz w:val="20"/>
          <w:szCs w:val="20"/>
        </w:rPr>
        <w:t>。</w:t>
      </w:r>
    </w:p>
    <w:p w14:paraId="0F959E07">
      <w:pPr>
        <w:spacing w:line="328" w:lineRule="auto"/>
        <w:ind w:firstLine="436" w:firstLineChars="200"/>
        <w:rPr>
          <w:rFonts w:hint="eastAsia" w:ascii="宋体" w:hAnsi="宋体" w:eastAsia="宋体" w:cs="宋体"/>
          <w:spacing w:val="9"/>
          <w:sz w:val="20"/>
          <w:szCs w:val="20"/>
        </w:rPr>
      </w:pPr>
      <w:r>
        <w:rPr>
          <w:rFonts w:hint="eastAsia" w:ascii="宋体" w:hAnsi="宋体" w:eastAsia="宋体" w:cs="宋体"/>
          <w:spacing w:val="9"/>
          <w:sz w:val="20"/>
          <w:szCs w:val="20"/>
        </w:rPr>
        <w:t>（5）第一阶段供应商的响应报价包括为提供本包所要求的全部服务所发生的一切成本、利润及其他可能影响报价的因素,请各供应商在报价中综合考虑。</w:t>
      </w:r>
    </w:p>
    <w:p w14:paraId="3829B3B0">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（三）其他要求</w:t>
      </w:r>
    </w:p>
    <w:p w14:paraId="33D872D6">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1.供应商需要提供足够的汽修厂维修车间面积及停车场面积。</w:t>
      </w:r>
    </w:p>
    <w:p w14:paraId="3BA08FE3">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2.供应商需要具有举升机、烤漆房、美容车间、洗车房、四轮定位设备、有轮胎维修设备、大梁校正仪、新能源车专业工位等。</w:t>
      </w:r>
    </w:p>
    <w:p w14:paraId="4BA09BE5">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3.供应商需要配备具有中级汽车维修类职业技能等级及以上人员以及</w:t>
      </w:r>
      <w:r>
        <w:rPr>
          <w:rFonts w:hint="eastAsia" w:ascii="宋体" w:hAnsi="宋体" w:eastAsia="宋体" w:cs="宋体"/>
          <w:color w:val="0000FF"/>
          <w:spacing w:val="9"/>
          <w:sz w:val="20"/>
          <w:szCs w:val="20"/>
          <w:lang w:eastAsia="zh-CN"/>
        </w:rPr>
        <w:t>新能源汽车检测维修人员</w:t>
      </w:r>
      <w:r>
        <w:rPr>
          <w:rFonts w:hint="eastAsia" w:ascii="宋体" w:hAnsi="宋体" w:eastAsia="宋体" w:cs="宋体"/>
          <w:color w:val="0000FF"/>
          <w:spacing w:val="9"/>
          <w:sz w:val="20"/>
          <w:szCs w:val="20"/>
        </w:rPr>
        <w:t>。</w:t>
      </w:r>
    </w:p>
    <w:p w14:paraId="072AD90F">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4.供应商需具有使用汽修专业软件、实施计算机局域网管理。</w:t>
      </w:r>
    </w:p>
    <w:p w14:paraId="06E226A0">
      <w:pPr>
        <w:pStyle w:val="2"/>
        <w:ind w:firstLine="436" w:firstLineChars="200"/>
        <w:rPr>
          <w:rFonts w:hint="eastAsia" w:ascii="宋体" w:hAnsi="宋体" w:eastAsia="宋体" w:cs="宋体"/>
          <w:snapToGrid w:val="0"/>
          <w:color w:val="0000FF"/>
          <w:spacing w:val="9"/>
          <w:kern w:val="0"/>
          <w:sz w:val="20"/>
          <w:szCs w:val="20"/>
          <w:lang w:val="en-US" w:eastAsia="zh-CN" w:bidi="ar-SA"/>
        </w:rPr>
      </w:pPr>
      <w:r>
        <w:rPr>
          <w:rFonts w:hint="eastAsia" w:ascii="宋体" w:hAnsi="宋体" w:eastAsia="宋体" w:cs="宋体"/>
          <w:snapToGrid w:val="0"/>
          <w:color w:val="0000FF"/>
          <w:spacing w:val="9"/>
          <w:kern w:val="0"/>
          <w:sz w:val="20"/>
          <w:szCs w:val="20"/>
          <w:lang w:val="en-US" w:eastAsia="zh-CN" w:bidi="ar-SA"/>
        </w:rPr>
        <w:t>5.供应商</w:t>
      </w:r>
      <w:r>
        <w:rPr>
          <w:rFonts w:hint="eastAsia" w:ascii="宋体" w:hAnsi="宋体" w:eastAsia="宋体" w:cs="宋体"/>
          <w:snapToGrid w:val="0"/>
          <w:color w:val="0000FF"/>
          <w:spacing w:val="9"/>
          <w:kern w:val="0"/>
          <w:sz w:val="20"/>
          <w:szCs w:val="20"/>
          <w:lang w:val="en-US" w:eastAsia="en-US" w:bidi="ar-SA"/>
        </w:rPr>
        <w:t>应在谯城区有固定的维修场所（</w:t>
      </w:r>
      <w:r>
        <w:rPr>
          <w:rFonts w:hint="eastAsia" w:ascii="宋体" w:hAnsi="宋体" w:eastAsia="宋体" w:cs="宋体"/>
          <w:snapToGrid w:val="0"/>
          <w:color w:val="0000FF"/>
          <w:spacing w:val="9"/>
          <w:kern w:val="0"/>
          <w:sz w:val="20"/>
          <w:szCs w:val="20"/>
          <w:lang w:val="en-US" w:eastAsia="zh-CN" w:bidi="ar-SA"/>
        </w:rPr>
        <w:t>投标时需提供承诺书，格式自拟</w:t>
      </w:r>
      <w:r>
        <w:rPr>
          <w:rFonts w:hint="eastAsia" w:ascii="宋体" w:hAnsi="宋体" w:eastAsia="宋体" w:cs="宋体"/>
          <w:snapToGrid w:val="0"/>
          <w:color w:val="0000FF"/>
          <w:spacing w:val="9"/>
          <w:kern w:val="0"/>
          <w:sz w:val="20"/>
          <w:szCs w:val="20"/>
          <w:lang w:val="en-US" w:eastAsia="en-US" w:bidi="ar-SA"/>
        </w:rPr>
        <w:t>）</w:t>
      </w:r>
      <w:r>
        <w:rPr>
          <w:rFonts w:hint="eastAsia" w:ascii="宋体" w:hAnsi="宋体" w:eastAsia="宋体" w:cs="宋体"/>
          <w:snapToGrid w:val="0"/>
          <w:color w:val="0000FF"/>
          <w:spacing w:val="9"/>
          <w:kern w:val="0"/>
          <w:sz w:val="20"/>
          <w:szCs w:val="20"/>
          <w:lang w:val="en-US" w:eastAsia="zh-CN" w:bidi="ar-SA"/>
        </w:rPr>
        <w:t>。</w:t>
      </w:r>
    </w:p>
    <w:p w14:paraId="60AA7ABD">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（四）售后服务</w:t>
      </w:r>
    </w:p>
    <w:p w14:paraId="2FC7E704">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1.质量保证期</w:t>
      </w:r>
    </w:p>
    <w:p w14:paraId="0DF31689">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（1）维修合格出厂车辆的质量保证期不得低于行业规定:汽车整车修理或总成修理质量保证期为车辆行驶 20000 公里或者 100 日;二级维护质量保证期为车辆行驶 5000 公里或者 30 日;一级维护、小修及专项修理质量保证期为车辆行驶 2000 公里或者 10 日。</w:t>
      </w:r>
    </w:p>
    <w:p w14:paraId="6CD49DB7">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（2）质量保证期中行驶里程和日期指标,以先达到者为准。机动车维修质量保证期,从维修竣工出厂之日起计算。</w:t>
      </w:r>
    </w:p>
    <w:p w14:paraId="14704607">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2.质保期内返修</w:t>
      </w:r>
    </w:p>
    <w:p w14:paraId="043E5F65">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1）在质量保证期和承诺的质量保证期内,因维修质量原因造成机动车无法正常使用,入围供应商在3日内不能或者无法提供因非维修原因而造成机动车无法使用的相关证据的,入围供应商应当及时无偿返修,不得故意拖延或者无理拒绝。</w:t>
      </w:r>
    </w:p>
    <w:p w14:paraId="484342B2">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（2）在质量保证期内,机动车因同一故障或维修项目经两次修理仍不能正常使用的,入围供应商应当</w:t>
      </w:r>
      <w:r>
        <w:rPr>
          <w:rFonts w:hint="eastAsia" w:ascii="宋体" w:hAnsi="宋体" w:eastAsia="宋体" w:cs="宋体"/>
          <w:color w:val="0000FF"/>
          <w:spacing w:val="9"/>
          <w:sz w:val="20"/>
          <w:szCs w:val="20"/>
          <w:lang w:eastAsia="zh-CN"/>
        </w:rPr>
        <w:t>主动</w:t>
      </w:r>
      <w:r>
        <w:rPr>
          <w:rFonts w:hint="eastAsia" w:ascii="宋体" w:hAnsi="宋体" w:eastAsia="宋体" w:cs="宋体"/>
          <w:color w:val="0000FF"/>
          <w:spacing w:val="9"/>
          <w:sz w:val="20"/>
          <w:szCs w:val="20"/>
        </w:rPr>
        <w:t>负责联系品牌主机厂支持,并承担相应修理费用。</w:t>
      </w:r>
    </w:p>
    <w:p w14:paraId="47698E9F">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（3）质保期内返修响应时间:常规小修不超过 3 天,常规总成修理不超过 10 天。常规整车修理不超过 20 天,若超过响应时间,入围供应商应向采购人提供不低于返修车同等档次的备用车辆。</w:t>
      </w:r>
    </w:p>
    <w:p w14:paraId="2B17F34D">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注:</w:t>
      </w:r>
    </w:p>
    <w:p w14:paraId="50ED1D6E">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如本章内容与其他章节有冲突,以本章内容为准。</w:t>
      </w:r>
    </w:p>
    <w:p w14:paraId="325F089E">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如本章内容与国家法律法规相冲突的,以相关法律法规为准。</w:t>
      </w:r>
    </w:p>
    <w:p w14:paraId="34761F2B">
      <w:pPr>
        <w:spacing w:line="328" w:lineRule="auto"/>
        <w:ind w:firstLine="436" w:firstLineChars="200"/>
        <w:rPr>
          <w:rFonts w:hint="eastAsia" w:ascii="宋体" w:hAnsi="宋体" w:eastAsia="宋体" w:cs="宋体"/>
          <w:color w:val="0000FF"/>
          <w:spacing w:val="9"/>
          <w:sz w:val="20"/>
          <w:szCs w:val="20"/>
        </w:rPr>
      </w:pPr>
      <w:r>
        <w:rPr>
          <w:rFonts w:hint="eastAsia" w:ascii="宋体" w:hAnsi="宋体" w:eastAsia="宋体" w:cs="宋体"/>
          <w:color w:val="0000FF"/>
          <w:spacing w:val="9"/>
          <w:sz w:val="20"/>
          <w:szCs w:val="20"/>
        </w:rPr>
        <w:t>如本章内容与国家、地方强制标准相冲突的,以强制标准为准</w:t>
      </w:r>
    </w:p>
    <w:p w14:paraId="0EA3C2CB">
      <w:pPr>
        <w:pStyle w:val="2"/>
        <w:ind w:firstLine="420" w:firstLineChars="200"/>
        <w:rPr>
          <w:rFonts w:hint="eastAsia" w:eastAsia="宋体"/>
          <w:lang w:val="en-US" w:eastAsia="zh-CN"/>
        </w:rPr>
      </w:pPr>
      <w:r>
        <w:rPr>
          <w:rFonts w:hint="eastAsia" w:eastAsia="宋体"/>
          <w:lang w:val="en-US" w:eastAsia="zh-CN"/>
        </w:rPr>
        <w:t>五、商务要求：</w:t>
      </w:r>
    </w:p>
    <w:p w14:paraId="75B677DE">
      <w:pPr>
        <w:spacing w:before="190" w:line="227" w:lineRule="auto"/>
        <w:ind w:firstLine="430" w:firstLineChars="200"/>
        <w:outlineLvl w:val="1"/>
        <w:rPr>
          <w:rFonts w:hint="eastAsia"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 xml:space="preserve">1、中标单位必须开设24小时报修服务电话，确保车辆能及时报修，抛锚车辆能及时得到救助。在接到送修方报修电话后，省内5小时派人抵达故障现场，亳州市区范围2小时抵达故障现场，谯城内1小时抵达故障现场。 </w:t>
      </w:r>
    </w:p>
    <w:p w14:paraId="062E996B">
      <w:pPr>
        <w:spacing w:before="190" w:line="227" w:lineRule="auto"/>
        <w:ind w:firstLine="430" w:firstLineChars="200"/>
        <w:outlineLvl w:val="1"/>
        <w:rPr>
          <w:rFonts w:hint="eastAsia"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2、为及时用车，原则上应准备自有良好车辆供车辆维修时代用，并保持代用车况良好；</w:t>
      </w:r>
    </w:p>
    <w:p w14:paraId="664AFF9A">
      <w:pPr>
        <w:spacing w:before="190" w:line="227" w:lineRule="auto"/>
        <w:ind w:firstLine="430" w:firstLineChars="200"/>
        <w:outlineLvl w:val="1"/>
        <w:rPr>
          <w:rFonts w:hint="eastAsia"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3、须对车辆电话报修提供上门取车、维修完毕后上门交车服务。</w:t>
      </w:r>
    </w:p>
    <w:p w14:paraId="7D8C1A3D">
      <w:pPr>
        <w:spacing w:before="190" w:line="227" w:lineRule="auto"/>
        <w:ind w:firstLine="430" w:firstLineChars="200"/>
        <w:outlineLvl w:val="1"/>
        <w:rPr>
          <w:rFonts w:hint="eastAsia"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4、为加强对公务用车维修定点企业的监督管理，本次招标要求各定点维修企业必须在投标时，承诺建立公务车维修档案（包括纸质档案和电子档案），每季度报送一次维修报表。对于进入定点维修企业进行维修的公务用车，维修企业必须建立维修档案（包括纸质档案和电子档案），一车一档。维修档案内容必须包括：车辆所属单位、驾驶员姓名、车牌号、维修内容、更换配件名称、原厂件或是副厂件、配件价格、维修工时、工时费价格、维修总额等。</w:t>
      </w:r>
    </w:p>
    <w:p w14:paraId="2894BC15">
      <w:pPr>
        <w:spacing w:before="190" w:line="227" w:lineRule="auto"/>
        <w:ind w:firstLine="430" w:firstLineChars="200"/>
        <w:outlineLvl w:val="1"/>
        <w:rPr>
          <w:rFonts w:hint="eastAsia"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5、妥善保管好更换的旧件，出厂时交送修方处理，未经送修方同意不得擅自丢弃；对可以维修的部件，不得以换代修；不得与任何人串通，虚假修车或虚报维修项目，损害车属单位的利益。</w:t>
      </w:r>
    </w:p>
    <w:p w14:paraId="1602C343">
      <w:pPr>
        <w:spacing w:before="190" w:line="227" w:lineRule="auto"/>
        <w:ind w:firstLine="430" w:firstLineChars="200"/>
        <w:outlineLvl w:val="1"/>
        <w:rPr>
          <w:rFonts w:hint="eastAsia"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6、市机关事务管理局、市财政部门有权对公务用车维修定点企业实施定期或不定期监督检查。违反有关法律法规、车辆返修率超过5%或用户投诉率超过5%的确定为服务不合格，一次警告，两次终止服务合同。</w:t>
      </w:r>
    </w:p>
    <w:p w14:paraId="6EDA6119">
      <w:pPr>
        <w:spacing w:before="190" w:line="227" w:lineRule="auto"/>
        <w:ind w:firstLine="430" w:firstLineChars="200"/>
        <w:outlineLvl w:val="1"/>
        <w:rPr>
          <w:rFonts w:hint="eastAsia" w:ascii="宋体" w:hAnsi="宋体" w:eastAsia="宋体" w:cs="宋体"/>
          <w:b/>
          <w:bCs/>
          <w:spacing w:val="7"/>
          <w:sz w:val="20"/>
          <w:szCs w:val="20"/>
          <w:lang w:val="en-US" w:eastAsia="zh-CN"/>
        </w:rPr>
      </w:pPr>
      <w:r>
        <w:rPr>
          <w:rFonts w:hint="eastAsia" w:ascii="宋体" w:hAnsi="宋体" w:eastAsia="宋体" w:cs="宋体"/>
          <w:b/>
          <w:bCs/>
          <w:spacing w:val="7"/>
          <w:sz w:val="20"/>
          <w:szCs w:val="20"/>
          <w:lang w:val="en-US" w:eastAsia="zh-CN"/>
        </w:rPr>
        <w:t>通过框架协议方式、采用质量优先法确定具有经交通行政主管部门备案的二类及以上的汽车维修企业。</w:t>
      </w:r>
    </w:p>
    <w:p w14:paraId="6BDAAC92">
      <w:pPr>
        <w:spacing w:before="75" w:line="225" w:lineRule="auto"/>
        <w:ind w:left="1933"/>
        <w:outlineLvl w:val="0"/>
        <w:rPr>
          <w:rFonts w:ascii="宋体" w:hAnsi="宋体" w:eastAsia="宋体" w:cs="宋体"/>
          <w:sz w:val="31"/>
          <w:szCs w:val="31"/>
        </w:rPr>
      </w:pPr>
      <w:bookmarkStart w:id="3" w:name="bookmark4"/>
      <w:bookmarkEnd w:id="3"/>
      <w:r>
        <w:rPr>
          <w:rFonts w:ascii="宋体" w:hAnsi="宋体" w:eastAsia="宋体" w:cs="宋体"/>
          <w:b/>
          <w:bCs/>
          <w:spacing w:val="6"/>
          <w:sz w:val="31"/>
          <w:szCs w:val="31"/>
        </w:rPr>
        <w:t>第四章</w:t>
      </w:r>
      <w:r>
        <w:rPr>
          <w:rFonts w:ascii="宋体" w:hAnsi="宋体" w:eastAsia="宋体" w:cs="宋体"/>
          <w:spacing w:val="6"/>
          <w:sz w:val="31"/>
          <w:szCs w:val="31"/>
        </w:rPr>
        <w:t xml:space="preserve"> </w:t>
      </w:r>
      <w:r>
        <w:rPr>
          <w:rFonts w:ascii="宋体" w:hAnsi="宋体" w:eastAsia="宋体" w:cs="宋体"/>
          <w:b/>
          <w:bCs/>
          <w:spacing w:val="6"/>
          <w:sz w:val="31"/>
          <w:szCs w:val="31"/>
        </w:rPr>
        <w:t>评审方法和标准（质量优先法）</w:t>
      </w:r>
    </w:p>
    <w:p w14:paraId="36826A48">
      <w:pPr>
        <w:pStyle w:val="2"/>
        <w:spacing w:line="260" w:lineRule="auto"/>
      </w:pPr>
    </w:p>
    <w:p w14:paraId="37827C19">
      <w:pPr>
        <w:pStyle w:val="2"/>
        <w:spacing w:line="260" w:lineRule="auto"/>
      </w:pPr>
    </w:p>
    <w:p w14:paraId="219D28D9">
      <w:pPr>
        <w:pStyle w:val="2"/>
        <w:spacing w:line="260" w:lineRule="auto"/>
      </w:pPr>
      <w:r>
        <w:rPr>
          <w:rFonts w:hint="eastAsia"/>
          <w:b/>
          <w:bCs/>
          <w:lang w:eastAsia="zh-CN"/>
        </w:rPr>
        <w:t>亳州市市级公务用车定点维修服务采购项目评审方法和标准：</w:t>
      </w:r>
    </w:p>
    <w:p w14:paraId="4CA1BE8A">
      <w:pPr>
        <w:spacing w:before="65" w:line="229" w:lineRule="auto"/>
        <w:ind w:left="123"/>
        <w:rPr>
          <w:rFonts w:ascii="宋体" w:hAnsi="宋体" w:eastAsia="宋体" w:cs="宋体"/>
          <w:sz w:val="20"/>
          <w:szCs w:val="20"/>
        </w:rPr>
      </w:pPr>
      <w:r>
        <w:rPr>
          <w:rFonts w:ascii="宋体" w:hAnsi="宋体" w:eastAsia="宋体" w:cs="宋体"/>
          <w:b/>
          <w:bCs/>
          <w:spacing w:val="6"/>
          <w:sz w:val="20"/>
          <w:szCs w:val="20"/>
        </w:rPr>
        <w:t>一、评审原则</w:t>
      </w:r>
    </w:p>
    <w:p w14:paraId="5EA7D3A0">
      <w:pPr>
        <w:spacing w:before="281" w:line="378" w:lineRule="auto"/>
        <w:ind w:left="121" w:firstLine="418"/>
      </w:pPr>
      <w:r>
        <w:rPr>
          <w:rFonts w:ascii="宋体" w:hAnsi="宋体" w:eastAsia="宋体" w:cs="宋体"/>
          <w:spacing w:val="9"/>
          <w:sz w:val="20"/>
          <w:szCs w:val="20"/>
        </w:rPr>
        <w:t>根据《中华人民共和国政府采购法》及相关法律法规的</w:t>
      </w:r>
      <w:r>
        <w:rPr>
          <w:rFonts w:hint="eastAsia" w:ascii="宋体" w:hAnsi="宋体" w:eastAsia="宋体" w:cs="宋体"/>
          <w:spacing w:val="9"/>
          <w:sz w:val="20"/>
          <w:szCs w:val="20"/>
          <w:lang w:eastAsia="zh-CN"/>
        </w:rPr>
        <w:t>有</w:t>
      </w:r>
      <w:r>
        <w:rPr>
          <w:rFonts w:ascii="宋体" w:hAnsi="宋体" w:eastAsia="宋体" w:cs="宋体"/>
          <w:spacing w:val="9"/>
          <w:sz w:val="20"/>
          <w:szCs w:val="20"/>
        </w:rPr>
        <w:t>关规定，在坚持公平</w:t>
      </w:r>
      <w:r>
        <w:rPr>
          <w:rFonts w:ascii="宋体" w:hAnsi="宋体" w:eastAsia="宋体" w:cs="宋体"/>
          <w:spacing w:val="8"/>
          <w:sz w:val="20"/>
          <w:szCs w:val="20"/>
        </w:rPr>
        <w:t>、公正、科学、</w:t>
      </w:r>
      <w:r>
        <w:rPr>
          <w:rFonts w:ascii="宋体" w:hAnsi="宋体" w:eastAsia="宋体" w:cs="宋体"/>
          <w:sz w:val="20"/>
          <w:szCs w:val="20"/>
        </w:rPr>
        <w:t xml:space="preserve"> </w:t>
      </w:r>
      <w:r>
        <w:rPr>
          <w:rFonts w:ascii="宋体" w:hAnsi="宋体" w:eastAsia="宋体" w:cs="宋体"/>
          <w:spacing w:val="7"/>
          <w:sz w:val="20"/>
          <w:szCs w:val="20"/>
        </w:rPr>
        <w:t>择优的原则基础上，由评审委员会根据征集文件载明的评审办法和标准，对供应商进行综合评定</w:t>
      </w:r>
      <w:r>
        <w:rPr>
          <w:rFonts w:ascii="宋体" w:hAnsi="宋体" w:eastAsia="宋体" w:cs="宋体"/>
          <w:position w:val="1"/>
          <w:sz w:val="20"/>
          <w:szCs w:val="20"/>
        </w:rPr>
        <w:t>。</w:t>
      </w:r>
    </w:p>
    <w:p w14:paraId="0EA1831D">
      <w:pPr>
        <w:spacing w:before="65" w:line="228" w:lineRule="auto"/>
        <w:ind w:left="123"/>
        <w:outlineLvl w:val="1"/>
        <w:rPr>
          <w:rFonts w:ascii="宋体" w:hAnsi="宋体" w:eastAsia="宋体" w:cs="宋体"/>
          <w:sz w:val="20"/>
          <w:szCs w:val="20"/>
        </w:rPr>
      </w:pPr>
      <w:r>
        <w:rPr>
          <w:rFonts w:ascii="宋体" w:hAnsi="宋体" w:eastAsia="宋体" w:cs="宋体"/>
          <w:b/>
          <w:bCs/>
          <w:spacing w:val="6"/>
          <w:sz w:val="20"/>
          <w:szCs w:val="20"/>
        </w:rPr>
        <w:t>二、评审委员会的组成：</w:t>
      </w:r>
    </w:p>
    <w:p w14:paraId="432B03B5">
      <w:pPr>
        <w:spacing w:before="281" w:line="378" w:lineRule="auto"/>
        <w:ind w:left="119" w:right="63" w:firstLine="423"/>
        <w:jc w:val="both"/>
        <w:rPr>
          <w:rFonts w:ascii="宋体" w:hAnsi="宋体" w:eastAsia="宋体" w:cs="宋体"/>
          <w:sz w:val="20"/>
          <w:szCs w:val="20"/>
        </w:rPr>
      </w:pPr>
      <w:r>
        <w:rPr>
          <w:rFonts w:ascii="宋体" w:hAnsi="宋体" w:eastAsia="宋体" w:cs="宋体"/>
          <w:spacing w:val="7"/>
          <w:sz w:val="20"/>
          <w:szCs w:val="20"/>
        </w:rPr>
        <w:t>征集人依法组建评审委员会，评审委员会由征集人和评审专家库中随机抽取的技术、经济等 有关方面的专家组成，成员人数为五人以上单数，其中技术、经济等方面的专家不得少于成员总</w:t>
      </w:r>
      <w:r>
        <w:rPr>
          <w:rFonts w:ascii="宋体" w:hAnsi="宋体" w:eastAsia="宋体" w:cs="宋体"/>
          <w:spacing w:val="16"/>
          <w:sz w:val="20"/>
          <w:szCs w:val="20"/>
        </w:rPr>
        <w:t xml:space="preserve"> </w:t>
      </w:r>
      <w:r>
        <w:rPr>
          <w:rFonts w:ascii="宋体" w:hAnsi="宋体" w:eastAsia="宋体" w:cs="宋体"/>
          <w:spacing w:val="7"/>
          <w:sz w:val="20"/>
          <w:szCs w:val="20"/>
        </w:rPr>
        <w:t>数的三分之二。有《中华人民共和国政府采购法实施条例》中第九条规定情形中的专家及征集人</w:t>
      </w:r>
      <w:r>
        <w:rPr>
          <w:rFonts w:ascii="宋体" w:hAnsi="宋体" w:eastAsia="宋体" w:cs="宋体"/>
          <w:spacing w:val="16"/>
          <w:sz w:val="20"/>
          <w:szCs w:val="20"/>
        </w:rPr>
        <w:t xml:space="preserve"> </w:t>
      </w:r>
      <w:r>
        <w:rPr>
          <w:rFonts w:ascii="宋体" w:hAnsi="宋体" w:eastAsia="宋体" w:cs="宋体"/>
          <w:spacing w:val="8"/>
          <w:sz w:val="20"/>
          <w:szCs w:val="20"/>
        </w:rPr>
        <w:t>评委应当回避不能担任评委。</w:t>
      </w:r>
    </w:p>
    <w:p w14:paraId="40AC2A9C">
      <w:pPr>
        <w:spacing w:before="145" w:line="228" w:lineRule="auto"/>
        <w:ind w:left="120"/>
        <w:outlineLvl w:val="1"/>
        <w:rPr>
          <w:rFonts w:ascii="宋体" w:hAnsi="宋体" w:eastAsia="宋体" w:cs="宋体"/>
          <w:sz w:val="20"/>
          <w:szCs w:val="20"/>
        </w:rPr>
      </w:pPr>
      <w:r>
        <w:rPr>
          <w:rFonts w:ascii="宋体" w:hAnsi="宋体" w:eastAsia="宋体" w:cs="宋体"/>
          <w:b/>
          <w:bCs/>
          <w:spacing w:val="6"/>
          <w:sz w:val="20"/>
          <w:szCs w:val="20"/>
        </w:rPr>
        <w:t>三、评审办法</w:t>
      </w:r>
    </w:p>
    <w:p w14:paraId="38522A1C">
      <w:pPr>
        <w:spacing w:before="280" w:line="378" w:lineRule="auto"/>
        <w:ind w:left="119" w:right="63" w:firstLine="420"/>
        <w:jc w:val="both"/>
        <w:rPr>
          <w:rFonts w:ascii="宋体" w:hAnsi="宋体" w:eastAsia="宋体" w:cs="宋体"/>
          <w:sz w:val="20"/>
          <w:szCs w:val="20"/>
        </w:rPr>
      </w:pPr>
      <w:r>
        <w:rPr>
          <w:rFonts w:ascii="宋体" w:hAnsi="宋体" w:eastAsia="宋体" w:cs="宋体"/>
          <w:spacing w:val="10"/>
          <w:sz w:val="20"/>
          <w:szCs w:val="20"/>
        </w:rPr>
        <w:t>根据中华人民共和国财政部令第110号《政府</w:t>
      </w:r>
      <w:r>
        <w:rPr>
          <w:rFonts w:ascii="宋体" w:hAnsi="宋体" w:eastAsia="宋体" w:cs="宋体"/>
          <w:spacing w:val="9"/>
          <w:sz w:val="20"/>
          <w:szCs w:val="20"/>
        </w:rPr>
        <w:t>采购框架协议采购方式管理暂行办法》的相关</w:t>
      </w:r>
      <w:r>
        <w:rPr>
          <w:rFonts w:ascii="宋体" w:hAnsi="宋体" w:eastAsia="宋体" w:cs="宋体"/>
          <w:sz w:val="20"/>
          <w:szCs w:val="20"/>
        </w:rPr>
        <w:t xml:space="preserve"> </w:t>
      </w:r>
      <w:r>
        <w:rPr>
          <w:rFonts w:ascii="宋体" w:hAnsi="宋体" w:eastAsia="宋体" w:cs="宋体"/>
          <w:spacing w:val="7"/>
          <w:sz w:val="20"/>
          <w:szCs w:val="20"/>
        </w:rPr>
        <w:t>规定，确定第一阶段入围供应商的评审方法为质量优先法，对满足征集文件采购需求全部实质性</w:t>
      </w:r>
      <w:r>
        <w:rPr>
          <w:rFonts w:ascii="宋体" w:hAnsi="宋体" w:eastAsia="宋体" w:cs="宋体"/>
          <w:spacing w:val="16"/>
          <w:sz w:val="20"/>
          <w:szCs w:val="20"/>
        </w:rPr>
        <w:t xml:space="preserve"> </w:t>
      </w:r>
      <w:r>
        <w:rPr>
          <w:rFonts w:ascii="宋体" w:hAnsi="宋体" w:eastAsia="宋体" w:cs="宋体"/>
          <w:spacing w:val="7"/>
          <w:sz w:val="20"/>
          <w:szCs w:val="20"/>
        </w:rPr>
        <w:t>要求且响应报价不超过最高限制单价的服务进行质量综合评分，按照质量评分从高到低排序，根</w:t>
      </w:r>
      <w:r>
        <w:rPr>
          <w:rFonts w:ascii="宋体" w:hAnsi="宋体" w:eastAsia="宋体" w:cs="宋体"/>
          <w:spacing w:val="17"/>
          <w:sz w:val="20"/>
          <w:szCs w:val="20"/>
        </w:rPr>
        <w:t xml:space="preserve"> </w:t>
      </w:r>
      <w:r>
        <w:rPr>
          <w:rFonts w:ascii="宋体" w:hAnsi="宋体" w:eastAsia="宋体" w:cs="宋体"/>
          <w:spacing w:val="7"/>
          <w:sz w:val="20"/>
          <w:szCs w:val="20"/>
        </w:rPr>
        <w:t>据征集文件规定的入围供应商数量上限，确定入围供应商。服务项目质量因素包括服务内容、服</w:t>
      </w:r>
      <w:r>
        <w:rPr>
          <w:rFonts w:ascii="宋体" w:hAnsi="宋体" w:eastAsia="宋体" w:cs="宋体"/>
          <w:spacing w:val="17"/>
          <w:sz w:val="20"/>
          <w:szCs w:val="20"/>
        </w:rPr>
        <w:t xml:space="preserve"> </w:t>
      </w:r>
      <w:r>
        <w:rPr>
          <w:rFonts w:ascii="宋体" w:hAnsi="宋体" w:eastAsia="宋体" w:cs="宋体"/>
          <w:spacing w:val="8"/>
          <w:sz w:val="20"/>
          <w:szCs w:val="20"/>
        </w:rPr>
        <w:t>务水平、供应商的履约能力、服务经验等。</w:t>
      </w:r>
    </w:p>
    <w:p w14:paraId="718E0172">
      <w:pPr>
        <w:spacing w:before="151" w:line="229" w:lineRule="auto"/>
        <w:ind w:left="139"/>
        <w:outlineLvl w:val="1"/>
        <w:rPr>
          <w:rFonts w:ascii="宋体" w:hAnsi="宋体" w:eastAsia="宋体" w:cs="宋体"/>
          <w:sz w:val="20"/>
          <w:szCs w:val="20"/>
        </w:rPr>
      </w:pPr>
      <w:r>
        <w:rPr>
          <w:rFonts w:ascii="宋体" w:hAnsi="宋体" w:eastAsia="宋体" w:cs="宋体"/>
          <w:b/>
          <w:bCs/>
          <w:spacing w:val="3"/>
          <w:sz w:val="20"/>
          <w:szCs w:val="20"/>
        </w:rPr>
        <w:t>四、评审程序</w:t>
      </w:r>
    </w:p>
    <w:p w14:paraId="4FC4839E">
      <w:pPr>
        <w:spacing w:before="286" w:line="327" w:lineRule="auto"/>
        <w:ind w:right="62" w:firstLine="419"/>
        <w:rPr>
          <w:rFonts w:ascii="宋体" w:hAnsi="宋体" w:eastAsia="宋体" w:cs="宋体"/>
          <w:sz w:val="20"/>
          <w:szCs w:val="20"/>
        </w:rPr>
      </w:pPr>
      <w:r>
        <w:rPr>
          <w:rFonts w:ascii="宋体" w:hAnsi="宋体" w:eastAsia="宋体" w:cs="宋体"/>
          <w:spacing w:val="8"/>
          <w:sz w:val="20"/>
          <w:szCs w:val="20"/>
        </w:rPr>
        <w:t>4.1.1 资格评审(资格后审</w:t>
      </w:r>
      <w:r>
        <w:rPr>
          <w:rFonts w:ascii="宋体" w:hAnsi="宋体" w:eastAsia="宋体" w:cs="宋体"/>
          <w:spacing w:val="-13"/>
          <w:sz w:val="20"/>
          <w:szCs w:val="20"/>
        </w:rPr>
        <w:t>）：</w:t>
      </w:r>
      <w:r>
        <w:rPr>
          <w:rFonts w:ascii="宋体" w:hAnsi="宋体" w:eastAsia="宋体" w:cs="宋体"/>
          <w:spacing w:val="8"/>
          <w:sz w:val="20"/>
          <w:szCs w:val="20"/>
        </w:rPr>
        <w:t>征集人或采购代理机构依据法律法规和征集文件的规定，对供</w:t>
      </w:r>
      <w:r>
        <w:rPr>
          <w:rFonts w:ascii="宋体" w:hAnsi="宋体" w:eastAsia="宋体" w:cs="宋体"/>
          <w:spacing w:val="1"/>
          <w:sz w:val="20"/>
          <w:szCs w:val="20"/>
        </w:rPr>
        <w:t xml:space="preserve"> </w:t>
      </w:r>
      <w:r>
        <w:rPr>
          <w:rFonts w:ascii="宋体" w:hAnsi="宋体" w:eastAsia="宋体" w:cs="宋体"/>
          <w:spacing w:val="9"/>
          <w:sz w:val="20"/>
          <w:szCs w:val="20"/>
        </w:rPr>
        <w:t>应商进行资格性审查，以确定供应商是否具备响应资格。</w:t>
      </w:r>
      <w:r>
        <w:rPr>
          <w:rFonts w:ascii="宋体" w:hAnsi="宋体" w:eastAsia="宋体" w:cs="宋体"/>
          <w:b/>
          <w:bCs/>
          <w:spacing w:val="9"/>
          <w:sz w:val="20"/>
          <w:szCs w:val="20"/>
        </w:rPr>
        <w:t>（详见资格审查表）合格供应商不足</w:t>
      </w:r>
      <w:r>
        <w:rPr>
          <w:rFonts w:hint="eastAsia" w:ascii="宋体" w:hAnsi="宋体" w:eastAsia="宋体" w:cs="宋体"/>
          <w:b/>
          <w:bCs/>
          <w:spacing w:val="9"/>
          <w:sz w:val="20"/>
          <w:szCs w:val="20"/>
          <w:lang w:val="en-US" w:eastAsia="zh-CN"/>
        </w:rPr>
        <w:t>3</w:t>
      </w:r>
      <w:r>
        <w:rPr>
          <w:rFonts w:ascii="宋体" w:hAnsi="宋体" w:eastAsia="宋体" w:cs="宋体"/>
          <w:spacing w:val="6"/>
          <w:sz w:val="20"/>
          <w:szCs w:val="20"/>
        </w:rPr>
        <w:t xml:space="preserve"> </w:t>
      </w:r>
      <w:r>
        <w:rPr>
          <w:rFonts w:ascii="宋体" w:hAnsi="宋体" w:eastAsia="宋体" w:cs="宋体"/>
          <w:b/>
          <w:bCs/>
          <w:spacing w:val="6"/>
          <w:sz w:val="20"/>
          <w:szCs w:val="20"/>
        </w:rPr>
        <w:t>家的，不得评审。</w:t>
      </w:r>
    </w:p>
    <w:p w14:paraId="7E68428A">
      <w:pPr>
        <w:spacing w:before="280" w:line="378" w:lineRule="auto"/>
        <w:ind w:right="63" w:firstLine="428" w:firstLineChars="200"/>
        <w:jc w:val="both"/>
        <w:rPr>
          <w:rFonts w:ascii="宋体" w:hAnsi="宋体" w:eastAsia="宋体" w:cs="宋体"/>
          <w:spacing w:val="7"/>
          <w:sz w:val="20"/>
          <w:szCs w:val="20"/>
        </w:rPr>
      </w:pPr>
      <w:r>
        <w:rPr>
          <w:rFonts w:ascii="宋体" w:hAnsi="宋体" w:eastAsia="宋体" w:cs="宋体"/>
          <w:spacing w:val="7"/>
          <w:sz w:val="20"/>
          <w:szCs w:val="20"/>
        </w:rPr>
        <w:t>4.1.2 初步评审符合性检查。依据征集文件的规定，从征集响应文件的有效性、完整性和对 征集文件的响应程度进行审查，以确定是否对征集文件的实质性要求作出响应。征集响应文件报 价出现前后不一致的，按照下列规定修正 :</w:t>
      </w:r>
    </w:p>
    <w:p w14:paraId="39B1FA94">
      <w:pPr>
        <w:spacing w:before="280" w:line="240" w:lineRule="auto"/>
        <w:ind w:left="119" w:right="63" w:firstLine="420"/>
        <w:jc w:val="both"/>
        <w:rPr>
          <w:rFonts w:ascii="宋体" w:hAnsi="宋体" w:eastAsia="宋体" w:cs="宋体"/>
          <w:spacing w:val="7"/>
          <w:sz w:val="20"/>
          <w:szCs w:val="20"/>
        </w:rPr>
      </w:pPr>
      <w:r>
        <w:rPr>
          <w:rFonts w:ascii="宋体" w:hAnsi="宋体" w:eastAsia="宋体" w:cs="宋体"/>
          <w:spacing w:val="7"/>
          <w:sz w:val="20"/>
          <w:szCs w:val="20"/>
        </w:rPr>
        <w:t>（1）征集响应文件中开标一览表（报价表）内容与征集响应文件中相应内容不一致的，以开标一览表（报价表）为准；</w:t>
      </w:r>
    </w:p>
    <w:p w14:paraId="7B24344F">
      <w:pPr>
        <w:spacing w:before="280" w:line="240" w:lineRule="auto"/>
        <w:ind w:left="119" w:right="63" w:firstLine="420"/>
        <w:jc w:val="both"/>
        <w:rPr>
          <w:rFonts w:ascii="宋体" w:hAnsi="宋体" w:eastAsia="宋体" w:cs="宋体"/>
          <w:spacing w:val="7"/>
          <w:sz w:val="20"/>
          <w:szCs w:val="20"/>
        </w:rPr>
      </w:pPr>
      <w:r>
        <w:rPr>
          <w:rFonts w:ascii="宋体" w:hAnsi="宋体" w:eastAsia="宋体" w:cs="宋体"/>
          <w:spacing w:val="7"/>
          <w:sz w:val="20"/>
          <w:szCs w:val="20"/>
        </w:rPr>
        <w:t>（2）征集响应文件的大写金额和小写金额不一致的，以大写金额为准；</w:t>
      </w:r>
    </w:p>
    <w:p w14:paraId="7E3BE5CB">
      <w:pPr>
        <w:spacing w:before="280" w:line="240" w:lineRule="auto"/>
        <w:ind w:left="119" w:right="63" w:firstLine="420"/>
        <w:jc w:val="both"/>
        <w:rPr>
          <w:rFonts w:ascii="宋体" w:hAnsi="宋体" w:eastAsia="宋体" w:cs="宋体"/>
          <w:spacing w:val="7"/>
          <w:sz w:val="20"/>
          <w:szCs w:val="20"/>
        </w:rPr>
      </w:pPr>
      <w:r>
        <w:rPr>
          <w:rFonts w:ascii="宋体" w:hAnsi="宋体" w:eastAsia="宋体" w:cs="宋体"/>
          <w:spacing w:val="7"/>
          <w:sz w:val="20"/>
          <w:szCs w:val="20"/>
        </w:rPr>
        <w:t>（3）总价金额与按单价汇总金额不一致的，以单价金额计算结果为准；</w:t>
      </w:r>
    </w:p>
    <w:p w14:paraId="2A2F4A9F">
      <w:pPr>
        <w:spacing w:before="280" w:line="240" w:lineRule="auto"/>
        <w:ind w:left="119" w:right="63" w:firstLine="420"/>
        <w:jc w:val="both"/>
        <w:rPr>
          <w:rFonts w:ascii="宋体" w:hAnsi="宋体" w:eastAsia="宋体" w:cs="宋体"/>
          <w:spacing w:val="7"/>
          <w:sz w:val="20"/>
          <w:szCs w:val="20"/>
        </w:rPr>
      </w:pPr>
      <w:r>
        <w:rPr>
          <w:rFonts w:ascii="宋体" w:hAnsi="宋体" w:eastAsia="宋体" w:cs="宋体"/>
          <w:spacing w:val="7"/>
          <w:sz w:val="20"/>
          <w:szCs w:val="20"/>
        </w:rPr>
        <w:t>（4）单价金额小数点或者百分比有明显错位的，以开标一览表的总价为准，并修改单价；</w:t>
      </w:r>
    </w:p>
    <w:p w14:paraId="3BFA142C">
      <w:pPr>
        <w:spacing w:before="280" w:line="240" w:lineRule="auto"/>
        <w:ind w:left="119" w:right="63" w:firstLine="420"/>
        <w:jc w:val="both"/>
        <w:rPr>
          <w:rFonts w:ascii="宋体" w:hAnsi="宋体" w:eastAsia="宋体" w:cs="宋体"/>
          <w:spacing w:val="7"/>
          <w:sz w:val="20"/>
          <w:szCs w:val="20"/>
        </w:rPr>
      </w:pPr>
      <w:r>
        <w:rPr>
          <w:rFonts w:ascii="宋体" w:hAnsi="宋体" w:eastAsia="宋体" w:cs="宋体"/>
          <w:spacing w:val="7"/>
          <w:sz w:val="20"/>
          <w:szCs w:val="20"/>
        </w:rPr>
        <w:t>（5）对不同文字文本征集响应文件的解释发生异议的，以中文文本为准。供应商拒不按照要求对征集响应文件进行澄清、说明或者补正的，或者对报价修正不确认的，评审委员会可以否决其响应。</w:t>
      </w:r>
    </w:p>
    <w:p w14:paraId="65F89A53">
      <w:pPr>
        <w:spacing w:before="158" w:line="302" w:lineRule="auto"/>
        <w:ind w:left="17" w:firstLine="402"/>
        <w:rPr>
          <w:rFonts w:ascii="宋体" w:hAnsi="宋体" w:eastAsia="宋体" w:cs="宋体"/>
          <w:sz w:val="20"/>
          <w:szCs w:val="20"/>
        </w:rPr>
      </w:pPr>
      <w:r>
        <w:rPr>
          <w:rFonts w:ascii="宋体" w:hAnsi="宋体" w:eastAsia="宋体" w:cs="宋体"/>
          <w:spacing w:val="9"/>
          <w:sz w:val="20"/>
          <w:szCs w:val="20"/>
        </w:rPr>
        <w:t>4.1.3</w:t>
      </w:r>
      <w:r>
        <w:rPr>
          <w:rFonts w:ascii="宋体" w:hAnsi="宋体" w:eastAsia="宋体" w:cs="宋体"/>
          <w:spacing w:val="37"/>
          <w:sz w:val="20"/>
          <w:szCs w:val="20"/>
        </w:rPr>
        <w:t xml:space="preserve"> </w:t>
      </w:r>
      <w:r>
        <w:rPr>
          <w:rFonts w:ascii="宋体" w:hAnsi="宋体" w:eastAsia="宋体" w:cs="宋体"/>
          <w:spacing w:val="9"/>
          <w:sz w:val="20"/>
          <w:szCs w:val="20"/>
        </w:rPr>
        <w:t>比较与评价。按征集文件中规定的评审方法和标准，对资格性检查和符合</w:t>
      </w:r>
      <w:r>
        <w:rPr>
          <w:rFonts w:ascii="宋体" w:hAnsi="宋体" w:eastAsia="宋体" w:cs="宋体"/>
          <w:spacing w:val="8"/>
          <w:sz w:val="20"/>
          <w:szCs w:val="20"/>
        </w:rPr>
        <w:t>性检查合格</w:t>
      </w:r>
      <w:r>
        <w:rPr>
          <w:rFonts w:ascii="宋体" w:hAnsi="宋体" w:eastAsia="宋体" w:cs="宋体"/>
          <w:sz w:val="20"/>
          <w:szCs w:val="20"/>
        </w:rPr>
        <w:t xml:space="preserve"> </w:t>
      </w:r>
      <w:r>
        <w:rPr>
          <w:rFonts w:ascii="宋体" w:hAnsi="宋体" w:eastAsia="宋体" w:cs="宋体"/>
          <w:spacing w:val="9"/>
          <w:sz w:val="20"/>
          <w:szCs w:val="20"/>
        </w:rPr>
        <w:t>的征集响应文件进行商务和技术等其他因素的评估，</w:t>
      </w:r>
      <w:r>
        <w:rPr>
          <w:rFonts w:ascii="宋体" w:hAnsi="宋体" w:eastAsia="宋体" w:cs="宋体"/>
          <w:spacing w:val="8"/>
          <w:sz w:val="20"/>
          <w:szCs w:val="20"/>
        </w:rPr>
        <w:t>综合比较与评价。</w:t>
      </w:r>
    </w:p>
    <w:p w14:paraId="798E927A">
      <w:pPr>
        <w:spacing w:before="161" w:line="356" w:lineRule="auto"/>
        <w:ind w:firstLine="419"/>
        <w:rPr>
          <w:rFonts w:hint="eastAsia" w:ascii="宋体" w:hAnsi="宋体" w:eastAsia="宋体" w:cs="宋体"/>
          <w:spacing w:val="9"/>
          <w:sz w:val="20"/>
          <w:szCs w:val="20"/>
        </w:rPr>
      </w:pPr>
      <w:r>
        <w:rPr>
          <w:rFonts w:ascii="宋体" w:hAnsi="宋体" w:eastAsia="宋体" w:cs="宋体"/>
          <w:spacing w:val="7"/>
          <w:sz w:val="20"/>
          <w:szCs w:val="20"/>
        </w:rPr>
        <w:t xml:space="preserve">4.1.4 </w:t>
      </w:r>
      <w:r>
        <w:rPr>
          <w:rFonts w:ascii="宋体" w:hAnsi="宋体" w:eastAsia="宋体" w:cs="宋体"/>
          <w:b/>
          <w:bCs/>
          <w:spacing w:val="7"/>
          <w:sz w:val="20"/>
          <w:szCs w:val="20"/>
        </w:rPr>
        <w:t>确定入围供应商。本次征集第一阶段将选定</w:t>
      </w:r>
      <w:r>
        <w:rPr>
          <w:rFonts w:hint="eastAsia" w:ascii="宋体" w:hAnsi="宋体" w:eastAsia="宋体" w:cs="宋体"/>
          <w:b/>
          <w:bCs/>
          <w:spacing w:val="7"/>
          <w:sz w:val="20"/>
          <w:szCs w:val="20"/>
        </w:rPr>
        <w:t>≤</w:t>
      </w:r>
      <w:r>
        <w:rPr>
          <w:rFonts w:hint="eastAsia" w:ascii="宋体" w:hAnsi="宋体" w:eastAsia="宋体" w:cs="宋体"/>
          <w:b/>
          <w:bCs/>
          <w:spacing w:val="7"/>
          <w:sz w:val="20"/>
          <w:szCs w:val="20"/>
          <w:lang w:val="en-US" w:eastAsia="zh-CN"/>
        </w:rPr>
        <w:t>6</w:t>
      </w:r>
      <w:r>
        <w:rPr>
          <w:rFonts w:ascii="宋体" w:hAnsi="宋体" w:eastAsia="宋体" w:cs="宋体"/>
          <w:b/>
          <w:bCs/>
          <w:spacing w:val="7"/>
          <w:sz w:val="20"/>
          <w:szCs w:val="20"/>
        </w:rPr>
        <w:t>家入围供应商，</w:t>
      </w:r>
      <w:r>
        <w:rPr>
          <w:rFonts w:hint="eastAsia" w:ascii="宋体" w:hAnsi="宋体" w:eastAsia="宋体" w:cs="宋体"/>
          <w:spacing w:val="9"/>
          <w:sz w:val="20"/>
          <w:szCs w:val="20"/>
        </w:rPr>
        <w:t>（注：1.入围供应商提交响应文件和符合资格条件、实质性要求的供应商应当不少于2家。淘汰比例率不低于20%且至少淘汰一家供应商</w:t>
      </w:r>
      <w:r>
        <w:rPr>
          <w:rFonts w:hint="eastAsia" w:ascii="宋体" w:hAnsi="宋体" w:eastAsia="宋体" w:cs="宋体"/>
          <w:spacing w:val="9"/>
          <w:sz w:val="20"/>
          <w:szCs w:val="20"/>
          <w:lang w:eastAsia="zh-CN"/>
        </w:rPr>
        <w:t>，最多入围6家供应商。</w:t>
      </w:r>
      <w:r>
        <w:rPr>
          <w:rFonts w:hint="eastAsia" w:ascii="宋体" w:hAnsi="宋体" w:eastAsia="宋体" w:cs="宋体"/>
          <w:spacing w:val="9"/>
          <w:sz w:val="20"/>
          <w:szCs w:val="20"/>
        </w:rPr>
        <w:t>（注：采用向上取整的方法，如实质性响应供应商为7家，乘以淘汰率为1.4，向上取整淘汰2家，以此类推。）2.如果入围供应商中有因质疑或投诉被取消入围资格后，不再替补入围。）</w:t>
      </w:r>
      <w:r>
        <w:rPr>
          <w:rFonts w:ascii="宋体" w:hAnsi="宋体" w:eastAsia="宋体" w:cs="宋体"/>
          <w:spacing w:val="9"/>
          <w:sz w:val="20"/>
          <w:szCs w:val="20"/>
        </w:rPr>
        <w:t>如</w:t>
      </w:r>
      <w:r>
        <w:rPr>
          <w:rFonts w:hint="eastAsia" w:ascii="宋体" w:hAnsi="宋体" w:eastAsia="宋体" w:cs="宋体"/>
          <w:spacing w:val="9"/>
          <w:sz w:val="20"/>
          <w:szCs w:val="20"/>
        </w:rPr>
        <w:t>出现得分并列时，按照工时单价费率响应报价由高到低顺序排列确定淘汰供应商；如出现得分与工时单价费率响应报价均并列时，按照材料进销差价率响应报价由高到低顺序排列确定淘汰供应商；如出现得分</w:t>
      </w:r>
      <w:r>
        <w:rPr>
          <w:rFonts w:hint="eastAsia" w:ascii="宋体" w:hAnsi="宋体" w:eastAsia="宋体" w:cs="宋体"/>
          <w:spacing w:val="9"/>
          <w:sz w:val="20"/>
          <w:szCs w:val="20"/>
          <w:lang w:eastAsia="zh-CN"/>
        </w:rPr>
        <w:t>、</w:t>
      </w:r>
      <w:r>
        <w:rPr>
          <w:rFonts w:hint="eastAsia" w:ascii="宋体" w:hAnsi="宋体" w:eastAsia="宋体" w:cs="宋体"/>
          <w:spacing w:val="9"/>
          <w:sz w:val="20"/>
          <w:szCs w:val="20"/>
        </w:rPr>
        <w:t>工时单价费率</w:t>
      </w:r>
      <w:r>
        <w:rPr>
          <w:rFonts w:hint="eastAsia" w:ascii="宋体" w:hAnsi="宋体" w:eastAsia="宋体" w:cs="宋体"/>
          <w:spacing w:val="9"/>
          <w:sz w:val="20"/>
          <w:szCs w:val="20"/>
          <w:lang w:eastAsia="zh-CN"/>
        </w:rPr>
        <w:t>、材料进销差价率</w:t>
      </w:r>
      <w:r>
        <w:rPr>
          <w:rFonts w:hint="eastAsia" w:ascii="宋体" w:hAnsi="宋体" w:eastAsia="宋体" w:cs="宋体"/>
          <w:spacing w:val="9"/>
          <w:sz w:val="20"/>
          <w:szCs w:val="20"/>
        </w:rPr>
        <w:t>响应报价均并列时，按照报价费率响应报价由高到低顺序排列确定淘汰供应商</w:t>
      </w:r>
      <w:r>
        <w:rPr>
          <w:rFonts w:hint="eastAsia" w:ascii="宋体" w:hAnsi="宋体" w:eastAsia="宋体" w:cs="宋体"/>
          <w:spacing w:val="9"/>
          <w:sz w:val="20"/>
          <w:szCs w:val="20"/>
          <w:lang w:eastAsia="zh-CN"/>
        </w:rPr>
        <w:t>；</w:t>
      </w:r>
      <w:r>
        <w:rPr>
          <w:rFonts w:hint="eastAsia" w:ascii="宋体" w:hAnsi="宋体" w:eastAsia="宋体" w:cs="宋体"/>
          <w:spacing w:val="9"/>
          <w:sz w:val="20"/>
          <w:szCs w:val="20"/>
        </w:rPr>
        <w:t>如出现得分、工时单价费率、材料进销差价率</w:t>
      </w:r>
      <w:r>
        <w:rPr>
          <w:rFonts w:hint="eastAsia" w:ascii="宋体" w:hAnsi="宋体" w:eastAsia="宋体" w:cs="宋体"/>
          <w:spacing w:val="9"/>
          <w:sz w:val="20"/>
          <w:szCs w:val="20"/>
          <w:lang w:eastAsia="zh-CN"/>
        </w:rPr>
        <w:t>和报价费率</w:t>
      </w:r>
      <w:r>
        <w:rPr>
          <w:rFonts w:hint="eastAsia" w:ascii="宋体" w:hAnsi="宋体" w:eastAsia="宋体" w:cs="宋体"/>
          <w:spacing w:val="9"/>
          <w:sz w:val="20"/>
          <w:szCs w:val="20"/>
        </w:rPr>
        <w:t>响应报价均并列时，则由评审小组采用随机抽取的方式确定淘汰供应商。</w:t>
      </w:r>
    </w:p>
    <w:p w14:paraId="45C63517">
      <w:pPr>
        <w:spacing w:before="162" w:line="229" w:lineRule="auto"/>
        <w:ind w:left="420"/>
        <w:rPr>
          <w:rFonts w:ascii="宋体" w:hAnsi="宋体" w:eastAsia="宋体" w:cs="宋体"/>
          <w:sz w:val="20"/>
          <w:szCs w:val="20"/>
        </w:rPr>
      </w:pPr>
      <w:r>
        <w:rPr>
          <w:rFonts w:ascii="宋体" w:hAnsi="宋体" w:eastAsia="宋体" w:cs="宋体"/>
          <w:spacing w:val="6"/>
          <w:sz w:val="20"/>
          <w:szCs w:val="20"/>
        </w:rPr>
        <w:t>4.2  评审细则</w:t>
      </w:r>
    </w:p>
    <w:p w14:paraId="5BAF6B6A">
      <w:pPr>
        <w:spacing w:before="158" w:line="377" w:lineRule="auto"/>
        <w:ind w:left="5" w:firstLine="414"/>
        <w:rPr>
          <w:rFonts w:ascii="宋体" w:hAnsi="宋体" w:eastAsia="宋体" w:cs="宋体"/>
          <w:sz w:val="20"/>
          <w:szCs w:val="20"/>
        </w:rPr>
      </w:pPr>
      <w:r>
        <w:rPr>
          <w:rFonts w:ascii="宋体" w:hAnsi="宋体" w:eastAsia="宋体" w:cs="宋体"/>
          <w:spacing w:val="10"/>
          <w:sz w:val="20"/>
          <w:szCs w:val="20"/>
        </w:rPr>
        <w:t xml:space="preserve">4.2.1 </w:t>
      </w:r>
      <w:r>
        <w:rPr>
          <w:rFonts w:ascii="宋体" w:hAnsi="宋体" w:eastAsia="宋体" w:cs="宋体"/>
          <w:color w:val="0000FF"/>
          <w:spacing w:val="10"/>
          <w:sz w:val="20"/>
          <w:szCs w:val="20"/>
        </w:rPr>
        <w:t>本项目在供应商须知前附表里设最高限价</w:t>
      </w:r>
      <w:r>
        <w:rPr>
          <w:rFonts w:ascii="宋体" w:hAnsi="宋体" w:eastAsia="宋体" w:cs="宋体"/>
          <w:color w:val="0000FF"/>
          <w:spacing w:val="9"/>
          <w:sz w:val="20"/>
          <w:szCs w:val="20"/>
        </w:rPr>
        <w:t>，响应报价高于最高限价或由评审委员会认</w:t>
      </w:r>
      <w:r>
        <w:rPr>
          <w:rFonts w:ascii="宋体" w:hAnsi="宋体" w:eastAsia="宋体" w:cs="宋体"/>
          <w:color w:val="0000FF"/>
          <w:sz w:val="20"/>
          <w:szCs w:val="20"/>
        </w:rPr>
        <w:t xml:space="preserve"> </w:t>
      </w:r>
      <w:r>
        <w:rPr>
          <w:rFonts w:ascii="宋体" w:hAnsi="宋体" w:eastAsia="宋体" w:cs="宋体"/>
          <w:color w:val="0000FF"/>
          <w:spacing w:val="8"/>
          <w:sz w:val="20"/>
          <w:szCs w:val="20"/>
        </w:rPr>
        <w:t>定低于成本价的，其报价无效。</w:t>
      </w:r>
    </w:p>
    <w:p w14:paraId="5FA13B20">
      <w:pPr>
        <w:spacing w:before="3" w:line="352" w:lineRule="auto"/>
        <w:ind w:firstLine="420"/>
        <w:rPr>
          <w:rFonts w:ascii="宋体" w:hAnsi="宋体" w:eastAsia="宋体" w:cs="宋体"/>
          <w:sz w:val="20"/>
          <w:szCs w:val="20"/>
        </w:rPr>
      </w:pPr>
      <w:r>
        <w:rPr>
          <w:rFonts w:ascii="宋体" w:hAnsi="宋体" w:eastAsia="宋体" w:cs="宋体"/>
          <w:spacing w:val="10"/>
          <w:sz w:val="20"/>
          <w:szCs w:val="20"/>
        </w:rPr>
        <w:t>4.2.2 有效报价指通过了资格后审及初步评审</w:t>
      </w:r>
      <w:r>
        <w:rPr>
          <w:rFonts w:ascii="宋体" w:hAnsi="宋体" w:eastAsia="宋体" w:cs="宋体"/>
          <w:spacing w:val="9"/>
          <w:sz w:val="20"/>
          <w:szCs w:val="20"/>
        </w:rPr>
        <w:t>，并对评审委员会提出的澄清、说明或者纠正</w:t>
      </w:r>
      <w:r>
        <w:rPr>
          <w:rFonts w:ascii="宋体" w:hAnsi="宋体" w:eastAsia="宋体" w:cs="宋体"/>
          <w:sz w:val="20"/>
          <w:szCs w:val="20"/>
        </w:rPr>
        <w:t xml:space="preserve"> </w:t>
      </w:r>
      <w:r>
        <w:rPr>
          <w:rFonts w:ascii="宋体" w:hAnsi="宋体" w:eastAsia="宋体" w:cs="宋体"/>
          <w:spacing w:val="10"/>
          <w:sz w:val="20"/>
          <w:szCs w:val="20"/>
        </w:rPr>
        <w:t>以书面的形式提交了澄清、说明或者补正的供应商的响应报价为有效报价。</w:t>
      </w:r>
      <w:r>
        <w:rPr>
          <w:rFonts w:ascii="宋体" w:hAnsi="宋体" w:eastAsia="宋体" w:cs="宋体"/>
          <w:color w:val="0000FF"/>
          <w:spacing w:val="10"/>
          <w:sz w:val="20"/>
          <w:szCs w:val="20"/>
        </w:rPr>
        <w:t xml:space="preserve">严重偏离市场价格或 低于成本价的除外。评审委员会认为供应商的报价明显低于其他通过符合性审查供应商的报价， </w:t>
      </w:r>
      <w:r>
        <w:rPr>
          <w:rFonts w:ascii="宋体" w:hAnsi="宋体" w:eastAsia="宋体" w:cs="宋体"/>
          <w:color w:val="0000FF"/>
          <w:spacing w:val="9"/>
          <w:sz w:val="20"/>
          <w:szCs w:val="20"/>
        </w:rPr>
        <w:t>有可能影响项目质量或者不能诚信履约的，应当要求其在评审现场合理的时间内提供书面说明 (</w:t>
      </w:r>
      <w:r>
        <w:rPr>
          <w:rFonts w:ascii="宋体" w:hAnsi="宋体" w:eastAsia="宋体" w:cs="宋体"/>
          <w:color w:val="0000FF"/>
          <w:spacing w:val="13"/>
          <w:sz w:val="20"/>
          <w:szCs w:val="20"/>
        </w:rPr>
        <w:t xml:space="preserve"> </w:t>
      </w:r>
      <w:r>
        <w:rPr>
          <w:rFonts w:ascii="宋体" w:hAnsi="宋体" w:eastAsia="宋体" w:cs="宋体"/>
          <w:color w:val="0000FF"/>
          <w:spacing w:val="9"/>
          <w:sz w:val="20"/>
          <w:szCs w:val="20"/>
        </w:rPr>
        <w:t>供应商应自行考虑自身报价情况提前准备证明材料，以备递交评审委员会</w:t>
      </w:r>
      <w:r>
        <w:rPr>
          <w:rFonts w:ascii="宋体" w:hAnsi="宋体" w:eastAsia="宋体" w:cs="宋体"/>
          <w:color w:val="0000FF"/>
          <w:spacing w:val="35"/>
          <w:sz w:val="20"/>
          <w:szCs w:val="20"/>
        </w:rPr>
        <w:t>），</w:t>
      </w:r>
      <w:r>
        <w:rPr>
          <w:rFonts w:ascii="宋体" w:hAnsi="宋体" w:eastAsia="宋体" w:cs="宋体"/>
          <w:color w:val="0000FF"/>
          <w:spacing w:val="9"/>
          <w:sz w:val="20"/>
          <w:szCs w:val="20"/>
        </w:rPr>
        <w:t>同时提交相关证明</w:t>
      </w:r>
      <w:r>
        <w:rPr>
          <w:rFonts w:ascii="宋体" w:hAnsi="宋体" w:eastAsia="宋体" w:cs="宋体"/>
          <w:color w:val="0000FF"/>
          <w:sz w:val="20"/>
          <w:szCs w:val="20"/>
        </w:rPr>
        <w:t xml:space="preserve"> </w:t>
      </w:r>
      <w:r>
        <w:rPr>
          <w:rFonts w:ascii="宋体" w:hAnsi="宋体" w:eastAsia="宋体" w:cs="宋体"/>
          <w:color w:val="0000FF"/>
          <w:spacing w:val="9"/>
          <w:sz w:val="20"/>
          <w:szCs w:val="20"/>
        </w:rPr>
        <w:t>材料；供应商不能证明其报价合理性的，评审委员会应当将其作为无效标处理。</w:t>
      </w:r>
    </w:p>
    <w:p w14:paraId="20981BA0">
      <w:pPr>
        <w:spacing w:before="162" w:line="227" w:lineRule="auto"/>
        <w:ind w:left="420"/>
        <w:rPr>
          <w:rFonts w:ascii="宋体" w:hAnsi="宋体" w:eastAsia="宋体" w:cs="宋体"/>
          <w:sz w:val="20"/>
          <w:szCs w:val="20"/>
        </w:rPr>
      </w:pPr>
      <w:r>
        <w:rPr>
          <w:rFonts w:ascii="宋体" w:hAnsi="宋体" w:eastAsia="宋体" w:cs="宋体"/>
          <w:spacing w:val="7"/>
          <w:sz w:val="20"/>
          <w:szCs w:val="20"/>
        </w:rPr>
        <w:t>4.2.3</w:t>
      </w:r>
      <w:r>
        <w:rPr>
          <w:rFonts w:ascii="宋体" w:hAnsi="宋体" w:eastAsia="宋体" w:cs="宋体"/>
          <w:spacing w:val="56"/>
          <w:sz w:val="20"/>
          <w:szCs w:val="20"/>
        </w:rPr>
        <w:t xml:space="preserve"> </w:t>
      </w:r>
      <w:r>
        <w:rPr>
          <w:rFonts w:ascii="宋体" w:hAnsi="宋体" w:eastAsia="宋体" w:cs="宋体"/>
          <w:spacing w:val="7"/>
          <w:sz w:val="20"/>
          <w:szCs w:val="20"/>
        </w:rPr>
        <w:t>以上两条适用于响应时需报价的情形，如无需报价则不采用。</w:t>
      </w:r>
    </w:p>
    <w:p w14:paraId="3B59CFC2">
      <w:pPr>
        <w:spacing w:before="65" w:line="228" w:lineRule="auto"/>
        <w:outlineLvl w:val="1"/>
        <w:rPr>
          <w:rFonts w:ascii="宋体" w:hAnsi="宋体" w:eastAsia="宋体" w:cs="宋体"/>
          <w:b/>
          <w:bCs/>
          <w:spacing w:val="7"/>
          <w:sz w:val="20"/>
          <w:szCs w:val="20"/>
        </w:rPr>
      </w:pPr>
    </w:p>
    <w:p w14:paraId="314B2EFD">
      <w:pPr>
        <w:spacing w:before="65" w:line="228" w:lineRule="auto"/>
        <w:outlineLvl w:val="1"/>
        <w:rPr>
          <w:rFonts w:ascii="宋体" w:hAnsi="宋体" w:eastAsia="宋体" w:cs="宋体"/>
          <w:sz w:val="20"/>
          <w:szCs w:val="20"/>
        </w:rPr>
      </w:pPr>
      <w:r>
        <w:rPr>
          <w:rFonts w:ascii="宋体" w:hAnsi="宋体" w:eastAsia="宋体" w:cs="宋体"/>
          <w:b/>
          <w:bCs/>
          <w:spacing w:val="7"/>
          <w:sz w:val="20"/>
          <w:szCs w:val="20"/>
        </w:rPr>
        <w:t>五、评分标准及因素</w:t>
      </w:r>
    </w:p>
    <w:p w14:paraId="445423B6">
      <w:pPr>
        <w:spacing w:before="251" w:line="378" w:lineRule="auto"/>
        <w:ind w:right="49" w:firstLine="422"/>
        <w:rPr>
          <w:rFonts w:ascii="宋体" w:hAnsi="宋体" w:eastAsia="宋体" w:cs="宋体"/>
          <w:b/>
          <w:bCs/>
          <w:spacing w:val="4"/>
          <w:sz w:val="20"/>
          <w:szCs w:val="20"/>
        </w:rPr>
      </w:pPr>
      <w:r>
        <w:rPr>
          <w:rFonts w:ascii="宋体" w:hAnsi="宋体" w:eastAsia="宋体" w:cs="宋体"/>
          <w:spacing w:val="10"/>
          <w:sz w:val="20"/>
          <w:szCs w:val="20"/>
        </w:rPr>
        <w:t>5.1 初审：评审小组对供应商的响应文件进行初审，以确</w:t>
      </w:r>
      <w:r>
        <w:rPr>
          <w:rFonts w:ascii="宋体" w:hAnsi="宋体" w:eastAsia="宋体" w:cs="宋体"/>
          <w:spacing w:val="9"/>
          <w:sz w:val="20"/>
          <w:szCs w:val="20"/>
        </w:rPr>
        <w:t>定其是否满足征集文件的实质性要</w:t>
      </w:r>
      <w:r>
        <w:rPr>
          <w:rFonts w:ascii="宋体" w:hAnsi="宋体" w:eastAsia="宋体" w:cs="宋体"/>
          <w:sz w:val="20"/>
          <w:szCs w:val="20"/>
        </w:rPr>
        <w:t xml:space="preserve"> </w:t>
      </w:r>
      <w:r>
        <w:rPr>
          <w:rFonts w:ascii="宋体" w:hAnsi="宋体" w:eastAsia="宋体" w:cs="宋体"/>
          <w:spacing w:val="7"/>
          <w:sz w:val="20"/>
          <w:szCs w:val="20"/>
        </w:rPr>
        <w:t>求，初审表如下：</w:t>
      </w:r>
    </w:p>
    <w:p w14:paraId="5B3D7886">
      <w:pPr>
        <w:spacing w:line="228" w:lineRule="auto"/>
        <w:ind w:left="3880"/>
        <w:outlineLvl w:val="1"/>
        <w:rPr>
          <w:rFonts w:ascii="宋体" w:hAnsi="宋体" w:eastAsia="宋体" w:cs="宋体"/>
          <w:b/>
          <w:bCs/>
          <w:spacing w:val="4"/>
          <w:sz w:val="20"/>
          <w:szCs w:val="20"/>
        </w:rPr>
      </w:pPr>
    </w:p>
    <w:p w14:paraId="01F64FF9">
      <w:pPr>
        <w:spacing w:line="228" w:lineRule="auto"/>
        <w:ind w:left="3880"/>
        <w:outlineLvl w:val="1"/>
        <w:rPr>
          <w:rFonts w:ascii="宋体" w:hAnsi="宋体" w:eastAsia="宋体" w:cs="宋体"/>
          <w:sz w:val="20"/>
          <w:szCs w:val="20"/>
        </w:rPr>
      </w:pPr>
      <w:r>
        <w:rPr>
          <w:rFonts w:ascii="宋体" w:hAnsi="宋体" w:eastAsia="宋体" w:cs="宋体"/>
          <w:b/>
          <w:bCs/>
          <w:spacing w:val="4"/>
          <w:sz w:val="20"/>
          <w:szCs w:val="20"/>
        </w:rPr>
        <w:t>资格审查表</w:t>
      </w:r>
    </w:p>
    <w:p w14:paraId="6C12A24B">
      <w:pPr>
        <w:spacing w:before="24"/>
      </w:pPr>
    </w:p>
    <w:tbl>
      <w:tblPr>
        <w:tblStyle w:val="13"/>
        <w:tblW w:w="8530"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1608"/>
        <w:gridCol w:w="2709"/>
        <w:gridCol w:w="3491"/>
      </w:tblGrid>
      <w:tr w14:paraId="6AF36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22" w:type="dxa"/>
            <w:vAlign w:val="top"/>
          </w:tcPr>
          <w:p w14:paraId="17D460F7">
            <w:pPr>
              <w:pStyle w:val="14"/>
              <w:spacing w:before="36" w:line="230" w:lineRule="auto"/>
              <w:ind w:left="162"/>
            </w:pPr>
            <w:r>
              <w:rPr>
                <w:spacing w:val="5"/>
              </w:rPr>
              <w:t>序号</w:t>
            </w:r>
          </w:p>
        </w:tc>
        <w:tc>
          <w:tcPr>
            <w:tcW w:w="1608" w:type="dxa"/>
            <w:vAlign w:val="top"/>
          </w:tcPr>
          <w:p w14:paraId="7A6C9F25">
            <w:pPr>
              <w:pStyle w:val="14"/>
              <w:spacing w:before="36" w:line="229" w:lineRule="auto"/>
              <w:ind w:left="357"/>
            </w:pPr>
            <w:r>
              <w:rPr>
                <w:spacing w:val="7"/>
              </w:rPr>
              <w:t>评审指标</w:t>
            </w:r>
          </w:p>
        </w:tc>
        <w:tc>
          <w:tcPr>
            <w:tcW w:w="2709" w:type="dxa"/>
            <w:vAlign w:val="top"/>
          </w:tcPr>
          <w:p w14:paraId="60FCCED2">
            <w:pPr>
              <w:pStyle w:val="14"/>
              <w:spacing w:before="36" w:line="229" w:lineRule="auto"/>
              <w:ind w:left="455"/>
            </w:pPr>
            <w:r>
              <w:rPr>
                <w:spacing w:val="7"/>
              </w:rPr>
              <w:t>评审标准</w:t>
            </w:r>
          </w:p>
        </w:tc>
        <w:tc>
          <w:tcPr>
            <w:tcW w:w="3491" w:type="dxa"/>
            <w:vAlign w:val="top"/>
          </w:tcPr>
          <w:p w14:paraId="2CFC7D7E">
            <w:pPr>
              <w:pStyle w:val="14"/>
              <w:spacing w:before="35" w:line="228" w:lineRule="auto"/>
              <w:ind w:left="1383"/>
            </w:pPr>
            <w:r>
              <w:rPr>
                <w:spacing w:val="8"/>
              </w:rPr>
              <w:t>格式及材料要求</w:t>
            </w:r>
          </w:p>
        </w:tc>
      </w:tr>
      <w:tr w14:paraId="21741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2" w:hRule="atLeast"/>
        </w:trPr>
        <w:tc>
          <w:tcPr>
            <w:tcW w:w="722" w:type="dxa"/>
            <w:vAlign w:val="top"/>
          </w:tcPr>
          <w:p w14:paraId="39EADAB5">
            <w:pPr>
              <w:spacing w:line="250" w:lineRule="auto"/>
              <w:rPr>
                <w:rFonts w:ascii="Arial"/>
                <w:sz w:val="21"/>
              </w:rPr>
            </w:pPr>
          </w:p>
          <w:p w14:paraId="309173AA">
            <w:pPr>
              <w:spacing w:line="250" w:lineRule="auto"/>
              <w:rPr>
                <w:rFonts w:ascii="Arial"/>
                <w:sz w:val="21"/>
              </w:rPr>
            </w:pPr>
          </w:p>
          <w:p w14:paraId="766D43FE">
            <w:pPr>
              <w:spacing w:line="251" w:lineRule="auto"/>
              <w:rPr>
                <w:rFonts w:ascii="Arial"/>
                <w:sz w:val="21"/>
              </w:rPr>
            </w:pPr>
          </w:p>
          <w:p w14:paraId="6BB9E1D8">
            <w:pPr>
              <w:pStyle w:val="14"/>
              <w:spacing w:before="65" w:line="271" w:lineRule="exact"/>
              <w:ind w:left="337"/>
            </w:pPr>
            <w:r>
              <w:rPr>
                <w:position w:val="1"/>
              </w:rPr>
              <w:t>1</w:t>
            </w:r>
          </w:p>
        </w:tc>
        <w:tc>
          <w:tcPr>
            <w:tcW w:w="1608" w:type="dxa"/>
            <w:vAlign w:val="top"/>
          </w:tcPr>
          <w:p w14:paraId="48E115F6">
            <w:pPr>
              <w:spacing w:line="251" w:lineRule="auto"/>
              <w:rPr>
                <w:rFonts w:ascii="Arial"/>
                <w:sz w:val="21"/>
              </w:rPr>
            </w:pPr>
          </w:p>
          <w:p w14:paraId="1BADD257">
            <w:pPr>
              <w:spacing w:line="251" w:lineRule="auto"/>
              <w:rPr>
                <w:rFonts w:ascii="Arial"/>
                <w:sz w:val="21"/>
              </w:rPr>
            </w:pPr>
          </w:p>
          <w:p w14:paraId="64FB07E5">
            <w:pPr>
              <w:spacing w:line="252" w:lineRule="auto"/>
              <w:rPr>
                <w:rFonts w:ascii="Arial"/>
                <w:sz w:val="21"/>
              </w:rPr>
            </w:pPr>
          </w:p>
          <w:p w14:paraId="3707736E">
            <w:pPr>
              <w:pStyle w:val="14"/>
              <w:spacing w:before="65" w:line="228" w:lineRule="auto"/>
              <w:ind w:left="364"/>
            </w:pPr>
            <w:r>
              <w:rPr>
                <w:spacing w:val="5"/>
              </w:rPr>
              <w:t>营业执照</w:t>
            </w:r>
          </w:p>
        </w:tc>
        <w:tc>
          <w:tcPr>
            <w:tcW w:w="2709" w:type="dxa"/>
            <w:vAlign w:val="top"/>
          </w:tcPr>
          <w:p w14:paraId="375E5DFD">
            <w:pPr>
              <w:spacing w:line="251" w:lineRule="auto"/>
              <w:rPr>
                <w:rFonts w:ascii="Arial"/>
                <w:sz w:val="21"/>
              </w:rPr>
            </w:pPr>
          </w:p>
          <w:p w14:paraId="73226150">
            <w:pPr>
              <w:spacing w:line="251" w:lineRule="auto"/>
              <w:rPr>
                <w:rFonts w:ascii="Arial"/>
                <w:sz w:val="21"/>
              </w:rPr>
            </w:pPr>
          </w:p>
          <w:p w14:paraId="12B22A9A">
            <w:pPr>
              <w:spacing w:line="252" w:lineRule="auto"/>
              <w:rPr>
                <w:rFonts w:ascii="Arial"/>
                <w:sz w:val="21"/>
              </w:rPr>
            </w:pPr>
          </w:p>
          <w:p w14:paraId="0C740EF2">
            <w:pPr>
              <w:pStyle w:val="14"/>
              <w:spacing w:before="65" w:line="229" w:lineRule="auto"/>
              <w:ind w:left="521"/>
            </w:pPr>
            <w:r>
              <w:rPr>
                <w:spacing w:val="7"/>
              </w:rPr>
              <w:t>合法有效</w:t>
            </w:r>
          </w:p>
        </w:tc>
        <w:tc>
          <w:tcPr>
            <w:tcW w:w="3491" w:type="dxa"/>
            <w:vMerge w:val="restart"/>
            <w:tcBorders>
              <w:bottom w:val="nil"/>
            </w:tcBorders>
            <w:vAlign w:val="top"/>
          </w:tcPr>
          <w:p w14:paraId="08A00EED">
            <w:pPr>
              <w:pStyle w:val="14"/>
              <w:spacing w:before="78" w:line="362" w:lineRule="auto"/>
              <w:ind w:left="109" w:right="212" w:firstLine="12"/>
              <w:jc w:val="both"/>
            </w:pPr>
            <w:r>
              <w:rPr>
                <w:spacing w:val="10"/>
              </w:rPr>
              <w:t>提供有效的供应商营业执照（或事</w:t>
            </w:r>
            <w:r>
              <w:t xml:space="preserve"> </w:t>
            </w:r>
            <w:r>
              <w:rPr>
                <w:spacing w:val="10"/>
              </w:rPr>
              <w:t>业单位法人登记证书）和税务登记</w:t>
            </w:r>
            <w:r>
              <w:rPr>
                <w:spacing w:val="13"/>
              </w:rPr>
              <w:t xml:space="preserve"> </w:t>
            </w:r>
            <w:r>
              <w:rPr>
                <w:spacing w:val="10"/>
              </w:rPr>
              <w:t>证的扫描件，应完整的体现出营业</w:t>
            </w:r>
            <w:r>
              <w:rPr>
                <w:spacing w:val="13"/>
              </w:rPr>
              <w:t xml:space="preserve"> </w:t>
            </w:r>
            <w:r>
              <w:rPr>
                <w:spacing w:val="9"/>
              </w:rPr>
              <w:t>执照（或事业单位法人登记证书）</w:t>
            </w:r>
            <w:r>
              <w:rPr>
                <w:spacing w:val="10"/>
              </w:rPr>
              <w:t xml:space="preserve"> 和税务登记证的全部内容。已办理</w:t>
            </w:r>
            <w:r>
              <w:rPr>
                <w:spacing w:val="13"/>
              </w:rPr>
              <w:t xml:space="preserve"> </w:t>
            </w:r>
            <w:r>
              <w:rPr>
                <w:spacing w:val="8"/>
              </w:rPr>
              <w:t>“三证合一</w:t>
            </w:r>
            <w:r>
              <w:rPr>
                <w:spacing w:val="-57"/>
              </w:rPr>
              <w:t xml:space="preserve"> </w:t>
            </w:r>
            <w:r>
              <w:rPr>
                <w:spacing w:val="8"/>
              </w:rPr>
              <w:t>”登记的，征集响应文</w:t>
            </w:r>
            <w:r>
              <w:t xml:space="preserve"> </w:t>
            </w:r>
            <w:r>
              <w:rPr>
                <w:spacing w:val="10"/>
              </w:rPr>
              <w:t>件中提供营业执照（或事业单位法</w:t>
            </w:r>
            <w:r>
              <w:rPr>
                <w:spacing w:val="13"/>
              </w:rPr>
              <w:t xml:space="preserve"> </w:t>
            </w:r>
            <w:r>
              <w:rPr>
                <w:spacing w:val="9"/>
              </w:rPr>
              <w:t>人登记证书）扫描件即可。</w:t>
            </w:r>
          </w:p>
        </w:tc>
      </w:tr>
      <w:tr w14:paraId="6A2AC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9" w:hRule="atLeast"/>
        </w:trPr>
        <w:tc>
          <w:tcPr>
            <w:tcW w:w="722" w:type="dxa"/>
            <w:vAlign w:val="top"/>
          </w:tcPr>
          <w:p w14:paraId="4E3DDA02">
            <w:pPr>
              <w:spacing w:line="248" w:lineRule="auto"/>
              <w:rPr>
                <w:rFonts w:ascii="Arial"/>
                <w:sz w:val="21"/>
              </w:rPr>
            </w:pPr>
          </w:p>
          <w:p w14:paraId="55C3957A">
            <w:pPr>
              <w:spacing w:line="248" w:lineRule="auto"/>
              <w:rPr>
                <w:rFonts w:ascii="Arial"/>
                <w:sz w:val="21"/>
              </w:rPr>
            </w:pPr>
          </w:p>
          <w:p w14:paraId="48F8DFEF">
            <w:pPr>
              <w:spacing w:line="249" w:lineRule="auto"/>
              <w:rPr>
                <w:rFonts w:ascii="Arial"/>
                <w:sz w:val="21"/>
              </w:rPr>
            </w:pPr>
          </w:p>
          <w:p w14:paraId="4D87565F">
            <w:pPr>
              <w:pStyle w:val="14"/>
              <w:spacing w:before="65" w:line="271" w:lineRule="exact"/>
              <w:ind w:left="324"/>
            </w:pPr>
            <w:r>
              <w:rPr>
                <w:position w:val="1"/>
              </w:rPr>
              <w:t>2</w:t>
            </w:r>
          </w:p>
        </w:tc>
        <w:tc>
          <w:tcPr>
            <w:tcW w:w="1608" w:type="dxa"/>
            <w:vAlign w:val="top"/>
          </w:tcPr>
          <w:p w14:paraId="0CEB37F5">
            <w:pPr>
              <w:spacing w:line="274" w:lineRule="auto"/>
              <w:rPr>
                <w:rFonts w:ascii="Arial"/>
                <w:sz w:val="21"/>
              </w:rPr>
            </w:pPr>
          </w:p>
          <w:p w14:paraId="5655EF91">
            <w:pPr>
              <w:spacing w:line="274" w:lineRule="auto"/>
              <w:rPr>
                <w:rFonts w:ascii="Arial"/>
                <w:sz w:val="21"/>
              </w:rPr>
            </w:pPr>
          </w:p>
          <w:p w14:paraId="566005D5">
            <w:pPr>
              <w:spacing w:line="274" w:lineRule="auto"/>
              <w:rPr>
                <w:rFonts w:ascii="Arial"/>
                <w:sz w:val="21"/>
              </w:rPr>
            </w:pPr>
          </w:p>
          <w:p w14:paraId="4BEBAB27">
            <w:pPr>
              <w:pStyle w:val="14"/>
              <w:spacing w:before="65" w:line="228" w:lineRule="auto"/>
              <w:ind w:left="251"/>
            </w:pPr>
            <w:r>
              <w:rPr>
                <w:spacing w:val="8"/>
              </w:rPr>
              <w:t>税务登记证</w:t>
            </w:r>
          </w:p>
        </w:tc>
        <w:tc>
          <w:tcPr>
            <w:tcW w:w="2709" w:type="dxa"/>
            <w:vAlign w:val="top"/>
          </w:tcPr>
          <w:p w14:paraId="3E9A7E7E">
            <w:pPr>
              <w:spacing w:line="274" w:lineRule="auto"/>
              <w:rPr>
                <w:rFonts w:ascii="Arial"/>
                <w:sz w:val="21"/>
              </w:rPr>
            </w:pPr>
          </w:p>
          <w:p w14:paraId="0A481958">
            <w:pPr>
              <w:spacing w:line="274" w:lineRule="auto"/>
              <w:rPr>
                <w:rFonts w:ascii="Arial"/>
                <w:sz w:val="21"/>
              </w:rPr>
            </w:pPr>
          </w:p>
          <w:p w14:paraId="0C52174B">
            <w:pPr>
              <w:spacing w:line="274" w:lineRule="auto"/>
              <w:rPr>
                <w:rFonts w:ascii="Arial"/>
                <w:sz w:val="21"/>
              </w:rPr>
            </w:pPr>
          </w:p>
          <w:p w14:paraId="24E16A40">
            <w:pPr>
              <w:pStyle w:val="14"/>
              <w:spacing w:before="65" w:line="229" w:lineRule="auto"/>
              <w:ind w:left="521"/>
            </w:pPr>
            <w:r>
              <w:rPr>
                <w:spacing w:val="7"/>
              </w:rPr>
              <w:t>合法有效</w:t>
            </w:r>
          </w:p>
        </w:tc>
        <w:tc>
          <w:tcPr>
            <w:tcW w:w="3491" w:type="dxa"/>
            <w:vMerge w:val="continue"/>
            <w:tcBorders>
              <w:top w:val="nil"/>
            </w:tcBorders>
            <w:vAlign w:val="top"/>
          </w:tcPr>
          <w:p w14:paraId="62187DA8">
            <w:pPr>
              <w:rPr>
                <w:rFonts w:ascii="Arial"/>
                <w:sz w:val="21"/>
              </w:rPr>
            </w:pPr>
          </w:p>
        </w:tc>
      </w:tr>
      <w:tr w14:paraId="4ABAE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722" w:type="dxa"/>
            <w:vAlign w:val="top"/>
          </w:tcPr>
          <w:p w14:paraId="06C0BF15">
            <w:pPr>
              <w:spacing w:line="295" w:lineRule="auto"/>
              <w:rPr>
                <w:rFonts w:ascii="Arial"/>
                <w:sz w:val="21"/>
              </w:rPr>
            </w:pPr>
          </w:p>
          <w:p w14:paraId="2F7DFADF">
            <w:pPr>
              <w:spacing w:line="295" w:lineRule="auto"/>
              <w:rPr>
                <w:rFonts w:ascii="Arial"/>
                <w:sz w:val="21"/>
              </w:rPr>
            </w:pPr>
          </w:p>
          <w:p w14:paraId="5EB917CF">
            <w:pPr>
              <w:spacing w:line="296" w:lineRule="auto"/>
              <w:rPr>
                <w:rFonts w:ascii="Arial"/>
                <w:sz w:val="21"/>
              </w:rPr>
            </w:pPr>
          </w:p>
          <w:p w14:paraId="5E5208B4">
            <w:pPr>
              <w:spacing w:line="296" w:lineRule="auto"/>
              <w:rPr>
                <w:rFonts w:ascii="Arial"/>
                <w:sz w:val="21"/>
              </w:rPr>
            </w:pPr>
          </w:p>
          <w:p w14:paraId="28821129">
            <w:pPr>
              <w:pStyle w:val="14"/>
              <w:spacing w:before="65" w:line="270" w:lineRule="exact"/>
              <w:ind w:left="325"/>
            </w:pPr>
            <w:r>
              <w:rPr>
                <w:position w:val="1"/>
              </w:rPr>
              <w:t>3</w:t>
            </w:r>
          </w:p>
        </w:tc>
        <w:tc>
          <w:tcPr>
            <w:tcW w:w="1608" w:type="dxa"/>
            <w:vAlign w:val="top"/>
          </w:tcPr>
          <w:p w14:paraId="627E98F4">
            <w:pPr>
              <w:pStyle w:val="14"/>
              <w:spacing w:before="199" w:line="229" w:lineRule="auto"/>
              <w:ind w:left="244"/>
            </w:pPr>
            <w:r>
              <w:rPr>
                <w:spacing w:val="7"/>
              </w:rPr>
              <w:t>无重大违法记</w:t>
            </w:r>
          </w:p>
          <w:p w14:paraId="79FB3886">
            <w:pPr>
              <w:pStyle w:val="14"/>
              <w:spacing w:before="160" w:line="228" w:lineRule="auto"/>
              <w:ind w:left="116"/>
            </w:pPr>
            <w:r>
              <w:rPr>
                <w:spacing w:val="5"/>
              </w:rPr>
              <w:t>录声明函、无不</w:t>
            </w:r>
          </w:p>
          <w:p w14:paraId="7010F51E">
            <w:pPr>
              <w:pStyle w:val="14"/>
              <w:spacing w:before="163" w:line="228" w:lineRule="auto"/>
              <w:ind w:left="244"/>
            </w:pPr>
            <w:r>
              <w:rPr>
                <w:spacing w:val="2"/>
              </w:rPr>
              <w:t>良信用记录声</w:t>
            </w:r>
          </w:p>
          <w:p w14:paraId="2F8D40FF">
            <w:pPr>
              <w:pStyle w:val="14"/>
              <w:spacing w:before="163" w:line="228" w:lineRule="auto"/>
              <w:ind w:left="651"/>
            </w:pPr>
            <w:r>
              <w:rPr>
                <w:spacing w:val="-5"/>
              </w:rPr>
              <w:t>明函</w:t>
            </w:r>
          </w:p>
        </w:tc>
        <w:tc>
          <w:tcPr>
            <w:tcW w:w="2709" w:type="dxa"/>
            <w:vAlign w:val="top"/>
          </w:tcPr>
          <w:p w14:paraId="69DCD9DC">
            <w:pPr>
              <w:spacing w:line="336" w:lineRule="auto"/>
              <w:rPr>
                <w:rFonts w:ascii="Arial"/>
                <w:sz w:val="21"/>
              </w:rPr>
            </w:pPr>
          </w:p>
          <w:p w14:paraId="1A47A7FE">
            <w:pPr>
              <w:pStyle w:val="14"/>
              <w:spacing w:before="65" w:line="228" w:lineRule="auto"/>
              <w:ind w:left="50"/>
            </w:pPr>
            <w:r>
              <w:rPr>
                <w:spacing w:val="7"/>
              </w:rPr>
              <w:t>格式、填写要求符合征集文</w:t>
            </w:r>
          </w:p>
          <w:p w14:paraId="09E0A0A1">
            <w:pPr>
              <w:pStyle w:val="14"/>
              <w:spacing w:before="162" w:line="380" w:lineRule="auto"/>
              <w:ind w:left="155" w:right="246"/>
            </w:pPr>
            <w:r>
              <w:rPr>
                <w:spacing w:val="9"/>
              </w:rPr>
              <w:t>件规定并加盖供应商电子</w:t>
            </w:r>
            <w:r>
              <w:rPr>
                <w:spacing w:val="1"/>
              </w:rPr>
              <w:t xml:space="preserve"> </w:t>
            </w:r>
            <w:r>
              <w:rPr>
                <w:spacing w:val="4"/>
              </w:rPr>
              <w:t>签章</w:t>
            </w:r>
          </w:p>
        </w:tc>
        <w:tc>
          <w:tcPr>
            <w:tcW w:w="3491" w:type="dxa"/>
            <w:vAlign w:val="top"/>
          </w:tcPr>
          <w:p w14:paraId="003C41DA">
            <w:pPr>
              <w:spacing w:line="257" w:lineRule="auto"/>
              <w:rPr>
                <w:rFonts w:ascii="Arial"/>
                <w:sz w:val="21"/>
              </w:rPr>
            </w:pPr>
          </w:p>
          <w:p w14:paraId="27C851F6">
            <w:pPr>
              <w:spacing w:line="257" w:lineRule="auto"/>
              <w:rPr>
                <w:rFonts w:ascii="Arial"/>
                <w:sz w:val="21"/>
              </w:rPr>
            </w:pPr>
          </w:p>
          <w:p w14:paraId="57475893">
            <w:pPr>
              <w:spacing w:line="258" w:lineRule="auto"/>
              <w:rPr>
                <w:rFonts w:ascii="Arial"/>
                <w:sz w:val="21"/>
              </w:rPr>
            </w:pPr>
          </w:p>
          <w:p w14:paraId="5C7E79BF">
            <w:pPr>
              <w:pStyle w:val="14"/>
              <w:spacing w:before="65" w:line="228" w:lineRule="auto"/>
              <w:ind w:left="123"/>
            </w:pPr>
            <w:r>
              <w:rPr>
                <w:spacing w:val="9"/>
              </w:rPr>
              <w:t>详见第六章征集响应文件格式三</w:t>
            </w:r>
          </w:p>
        </w:tc>
      </w:tr>
      <w:tr w14:paraId="222FC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722" w:type="dxa"/>
            <w:vAlign w:val="top"/>
          </w:tcPr>
          <w:p w14:paraId="04D195DA">
            <w:pPr>
              <w:pStyle w:val="14"/>
              <w:spacing w:before="65" w:line="270" w:lineRule="exact"/>
              <w:ind w:left="325"/>
              <w:rPr>
                <w:rFonts w:hint="eastAsia"/>
                <w:position w:val="1"/>
                <w:lang w:val="en-US" w:eastAsia="zh-CN"/>
              </w:rPr>
            </w:pPr>
          </w:p>
          <w:p w14:paraId="7EEDEDA3">
            <w:pPr>
              <w:pStyle w:val="14"/>
              <w:spacing w:before="65" w:line="270" w:lineRule="exact"/>
              <w:ind w:left="325"/>
              <w:rPr>
                <w:rFonts w:hint="eastAsia"/>
                <w:position w:val="1"/>
                <w:lang w:val="en-US" w:eastAsia="zh-CN"/>
              </w:rPr>
            </w:pPr>
          </w:p>
          <w:p w14:paraId="12B9154A">
            <w:pPr>
              <w:pStyle w:val="14"/>
              <w:spacing w:before="65" w:line="270" w:lineRule="exact"/>
              <w:ind w:left="325"/>
              <w:rPr>
                <w:rFonts w:hint="eastAsia"/>
                <w:position w:val="1"/>
                <w:lang w:val="en-US" w:eastAsia="zh-CN"/>
              </w:rPr>
            </w:pPr>
          </w:p>
          <w:p w14:paraId="0CD828E2">
            <w:pPr>
              <w:pStyle w:val="14"/>
              <w:spacing w:before="65" w:line="270" w:lineRule="exact"/>
              <w:ind w:firstLine="400" w:firstLineChars="200"/>
              <w:rPr>
                <w:rFonts w:hint="default" w:eastAsia="宋体"/>
                <w:position w:val="1"/>
                <w:lang w:val="en-US" w:eastAsia="zh-CN"/>
              </w:rPr>
            </w:pPr>
            <w:r>
              <w:rPr>
                <w:rFonts w:hint="eastAsia"/>
                <w:position w:val="1"/>
                <w:lang w:val="en-US" w:eastAsia="zh-CN"/>
              </w:rPr>
              <w:t>4</w:t>
            </w:r>
          </w:p>
        </w:tc>
        <w:tc>
          <w:tcPr>
            <w:tcW w:w="1608" w:type="dxa"/>
            <w:vAlign w:val="top"/>
          </w:tcPr>
          <w:p w14:paraId="25ACA5C4">
            <w:pPr>
              <w:pStyle w:val="14"/>
              <w:spacing w:before="160" w:line="228" w:lineRule="auto"/>
              <w:ind w:left="116"/>
              <w:rPr>
                <w:rFonts w:hint="eastAsia" w:eastAsia="宋体"/>
                <w:color w:val="0000FF"/>
                <w:spacing w:val="-5"/>
                <w:lang w:eastAsia="zh-CN"/>
              </w:rPr>
            </w:pPr>
            <w:r>
              <w:rPr>
                <w:rFonts w:hint="eastAsia"/>
                <w:color w:val="0000FF"/>
                <w:spacing w:val="5"/>
                <w:lang w:eastAsia="zh-CN"/>
              </w:rPr>
              <w:t>《中华人民共和国政府采购法》第二十二条所规定</w:t>
            </w:r>
          </w:p>
        </w:tc>
        <w:tc>
          <w:tcPr>
            <w:tcW w:w="2709" w:type="dxa"/>
            <w:vAlign w:val="top"/>
          </w:tcPr>
          <w:p w14:paraId="217473F6">
            <w:pPr>
              <w:pStyle w:val="14"/>
              <w:spacing w:before="162" w:line="380" w:lineRule="auto"/>
              <w:ind w:left="155" w:right="246"/>
              <w:rPr>
                <w:color w:val="0000FF"/>
                <w:spacing w:val="9"/>
              </w:rPr>
            </w:pPr>
            <w:r>
              <w:rPr>
                <w:rFonts w:hint="eastAsia"/>
                <w:color w:val="0000FF"/>
                <w:spacing w:val="9"/>
              </w:rPr>
              <w:t>格式、填写要求符合征集文件规 定并加盖供应商电子签章</w:t>
            </w:r>
          </w:p>
        </w:tc>
        <w:tc>
          <w:tcPr>
            <w:tcW w:w="3491" w:type="dxa"/>
            <w:vAlign w:val="top"/>
          </w:tcPr>
          <w:p w14:paraId="5DEAE774">
            <w:pPr>
              <w:pStyle w:val="14"/>
              <w:spacing w:before="65" w:line="228" w:lineRule="auto"/>
              <w:ind w:left="123"/>
              <w:rPr>
                <w:rFonts w:hint="eastAsia" w:eastAsia="宋体"/>
                <w:color w:val="0000FF"/>
                <w:spacing w:val="9"/>
                <w:lang w:eastAsia="zh-CN"/>
              </w:rPr>
            </w:pPr>
            <w:r>
              <w:rPr>
                <w:rFonts w:hint="eastAsia"/>
                <w:color w:val="0000FF"/>
                <w:spacing w:val="9"/>
                <w:lang w:eastAsia="zh-CN"/>
              </w:rPr>
              <w:t>详见第六章征集响应文件格式十三、投标人资格声明函</w:t>
            </w:r>
          </w:p>
        </w:tc>
      </w:tr>
      <w:tr w14:paraId="5AF2D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722" w:type="dxa"/>
            <w:vAlign w:val="top"/>
          </w:tcPr>
          <w:p w14:paraId="6372D9FE">
            <w:pPr>
              <w:pStyle w:val="14"/>
              <w:spacing w:before="65" w:line="270" w:lineRule="exact"/>
              <w:ind w:firstLine="400" w:firstLineChars="200"/>
              <w:rPr>
                <w:rFonts w:hint="eastAsia"/>
                <w:position w:val="1"/>
                <w:lang w:val="en-US" w:eastAsia="zh-CN"/>
              </w:rPr>
            </w:pPr>
          </w:p>
          <w:p w14:paraId="39FC2E47">
            <w:pPr>
              <w:pStyle w:val="14"/>
              <w:spacing w:before="65" w:line="270" w:lineRule="exact"/>
              <w:ind w:firstLine="400" w:firstLineChars="200"/>
              <w:rPr>
                <w:rFonts w:hint="default"/>
                <w:position w:val="1"/>
                <w:lang w:val="en-US" w:eastAsia="zh-CN"/>
              </w:rPr>
            </w:pPr>
            <w:r>
              <w:rPr>
                <w:rFonts w:hint="eastAsia"/>
                <w:position w:val="1"/>
                <w:lang w:val="en-US" w:eastAsia="zh-CN"/>
              </w:rPr>
              <w:t>5</w:t>
            </w:r>
          </w:p>
        </w:tc>
        <w:tc>
          <w:tcPr>
            <w:tcW w:w="1608" w:type="dxa"/>
            <w:vAlign w:val="top"/>
          </w:tcPr>
          <w:p w14:paraId="62DAA4F9">
            <w:pPr>
              <w:pStyle w:val="14"/>
              <w:spacing w:before="160" w:line="228" w:lineRule="auto"/>
              <w:rPr>
                <w:rFonts w:hint="eastAsia" w:eastAsia="宋体"/>
                <w:color w:val="0000FF"/>
                <w:spacing w:val="5"/>
                <w:lang w:val="en-US" w:eastAsia="zh-CN"/>
              </w:rPr>
            </w:pPr>
            <w:r>
              <w:rPr>
                <w:rFonts w:hint="eastAsia"/>
                <w:color w:val="0000FF"/>
                <w:spacing w:val="5"/>
                <w:lang w:val="en-US" w:eastAsia="zh-CN"/>
              </w:rPr>
              <w:t>采购政策</w:t>
            </w:r>
          </w:p>
        </w:tc>
        <w:tc>
          <w:tcPr>
            <w:tcW w:w="2709" w:type="dxa"/>
            <w:vAlign w:val="top"/>
          </w:tcPr>
          <w:p w14:paraId="37AD54AF">
            <w:pPr>
              <w:pStyle w:val="14"/>
              <w:spacing w:before="162" w:line="380" w:lineRule="auto"/>
              <w:ind w:right="246"/>
              <w:rPr>
                <w:rFonts w:hint="eastAsia"/>
                <w:color w:val="0000FF"/>
                <w:spacing w:val="9"/>
              </w:rPr>
            </w:pPr>
            <w:r>
              <w:rPr>
                <w:rFonts w:hint="eastAsia"/>
                <w:color w:val="0000FF"/>
                <w:spacing w:val="9"/>
              </w:rPr>
              <w:t>供应商应为中小企业</w:t>
            </w:r>
          </w:p>
        </w:tc>
        <w:tc>
          <w:tcPr>
            <w:tcW w:w="3491" w:type="dxa"/>
            <w:vAlign w:val="top"/>
          </w:tcPr>
          <w:p w14:paraId="78A338F5">
            <w:pPr>
              <w:pStyle w:val="14"/>
              <w:spacing w:before="65" w:line="228" w:lineRule="auto"/>
              <w:ind w:left="123"/>
              <w:rPr>
                <w:rFonts w:hint="eastAsia"/>
                <w:color w:val="0000FF"/>
                <w:spacing w:val="9"/>
                <w:lang w:eastAsia="zh-CN"/>
              </w:rPr>
            </w:pPr>
            <w:r>
              <w:rPr>
                <w:rFonts w:hint="eastAsia"/>
                <w:color w:val="0000FF"/>
                <w:spacing w:val="9"/>
                <w:lang w:eastAsia="zh-CN"/>
              </w:rPr>
              <w:t>请根据要求单独上传《中小企业声明函》。格式以采购文件要求为准。</w:t>
            </w:r>
          </w:p>
        </w:tc>
      </w:tr>
      <w:tr w14:paraId="2ED29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2" w:hRule="atLeast"/>
        </w:trPr>
        <w:tc>
          <w:tcPr>
            <w:tcW w:w="722" w:type="dxa"/>
            <w:vAlign w:val="top"/>
          </w:tcPr>
          <w:p w14:paraId="44E3632B">
            <w:pPr>
              <w:spacing w:line="338" w:lineRule="auto"/>
              <w:rPr>
                <w:rFonts w:ascii="Arial"/>
                <w:sz w:val="21"/>
              </w:rPr>
            </w:pPr>
          </w:p>
          <w:p w14:paraId="32877563">
            <w:pPr>
              <w:spacing w:line="338" w:lineRule="auto"/>
              <w:rPr>
                <w:rFonts w:ascii="Arial"/>
                <w:sz w:val="21"/>
              </w:rPr>
            </w:pPr>
          </w:p>
          <w:p w14:paraId="0595B96E">
            <w:pPr>
              <w:pStyle w:val="14"/>
              <w:spacing w:before="65" w:line="271" w:lineRule="exact"/>
              <w:ind w:left="320"/>
              <w:rPr>
                <w:rFonts w:hint="default" w:eastAsia="宋体"/>
                <w:lang w:val="en-US" w:eastAsia="zh-CN"/>
              </w:rPr>
            </w:pPr>
            <w:r>
              <w:rPr>
                <w:rFonts w:hint="eastAsia"/>
                <w:lang w:val="en-US" w:eastAsia="zh-CN"/>
              </w:rPr>
              <w:t>6</w:t>
            </w:r>
          </w:p>
        </w:tc>
        <w:tc>
          <w:tcPr>
            <w:tcW w:w="1608" w:type="dxa"/>
            <w:vAlign w:val="top"/>
          </w:tcPr>
          <w:p w14:paraId="7FAF8E24">
            <w:pPr>
              <w:spacing w:line="438" w:lineRule="auto"/>
              <w:rPr>
                <w:rFonts w:ascii="Arial"/>
                <w:sz w:val="21"/>
              </w:rPr>
            </w:pPr>
          </w:p>
          <w:p w14:paraId="4D96E839">
            <w:pPr>
              <w:pStyle w:val="14"/>
              <w:spacing w:before="65" w:line="228" w:lineRule="auto"/>
              <w:ind w:left="180"/>
            </w:pPr>
            <w:r>
              <w:rPr>
                <w:spacing w:val="7"/>
              </w:rPr>
              <w:t>特定资质</w:t>
            </w:r>
          </w:p>
        </w:tc>
        <w:tc>
          <w:tcPr>
            <w:tcW w:w="2709" w:type="dxa"/>
            <w:vAlign w:val="top"/>
          </w:tcPr>
          <w:p w14:paraId="72821EEB">
            <w:pPr>
              <w:spacing w:line="256" w:lineRule="auto"/>
              <w:rPr>
                <w:rFonts w:ascii="Arial"/>
                <w:sz w:val="21"/>
              </w:rPr>
            </w:pPr>
          </w:p>
          <w:p w14:paraId="4D733975">
            <w:pPr>
              <w:spacing w:line="256" w:lineRule="auto"/>
              <w:rPr>
                <w:rFonts w:ascii="Arial"/>
                <w:sz w:val="21"/>
              </w:rPr>
            </w:pPr>
          </w:p>
          <w:p w14:paraId="7B3E1FD8">
            <w:pPr>
              <w:pStyle w:val="14"/>
              <w:spacing w:before="65" w:line="228" w:lineRule="auto"/>
              <w:ind w:left="11"/>
            </w:pPr>
            <w:r>
              <w:rPr>
                <w:spacing w:val="7"/>
              </w:rPr>
              <w:t>符合征集文件要求。</w:t>
            </w:r>
          </w:p>
        </w:tc>
        <w:tc>
          <w:tcPr>
            <w:tcW w:w="3491" w:type="dxa"/>
            <w:vAlign w:val="top"/>
          </w:tcPr>
          <w:p w14:paraId="41508828">
            <w:pPr>
              <w:spacing w:line="284" w:lineRule="auto"/>
              <w:rPr>
                <w:rFonts w:ascii="Arial"/>
                <w:sz w:val="21"/>
              </w:rPr>
            </w:pPr>
          </w:p>
          <w:p w14:paraId="5B481C00">
            <w:pPr>
              <w:pStyle w:val="14"/>
              <w:spacing w:before="65" w:line="378" w:lineRule="auto"/>
              <w:ind w:left="120" w:right="15"/>
              <w:rPr>
                <w:rFonts w:hint="eastAsia" w:eastAsia="宋体"/>
                <w:lang w:val="en-US" w:eastAsia="zh-CN"/>
              </w:rPr>
            </w:pPr>
            <w:r>
              <w:rPr>
                <w:spacing w:val="9"/>
              </w:rPr>
              <w:t>提供符合供应商资格中的要求的资质</w:t>
            </w:r>
            <w:r>
              <w:rPr>
                <w:spacing w:val="3"/>
              </w:rPr>
              <w:t xml:space="preserve"> </w:t>
            </w:r>
            <w:r>
              <w:rPr>
                <w:spacing w:val="9"/>
              </w:rPr>
              <w:t>证书扫描件</w:t>
            </w:r>
            <w:r>
              <w:rPr>
                <w:rFonts w:hint="eastAsia"/>
                <w:spacing w:val="9"/>
                <w:lang w:eastAsia="zh-CN"/>
              </w:rPr>
              <w:t>。</w:t>
            </w:r>
          </w:p>
        </w:tc>
      </w:tr>
    </w:tbl>
    <w:p w14:paraId="66C483E0">
      <w:pPr>
        <w:pStyle w:val="2"/>
        <w:spacing w:line="372" w:lineRule="auto"/>
      </w:pPr>
    </w:p>
    <w:p w14:paraId="4AB55C87">
      <w:pPr>
        <w:spacing w:before="65" w:line="228" w:lineRule="auto"/>
        <w:ind w:left="427"/>
        <w:rPr>
          <w:rFonts w:ascii="宋体" w:hAnsi="宋体" w:eastAsia="宋体" w:cs="宋体"/>
          <w:b/>
          <w:bCs/>
          <w:spacing w:val="9"/>
          <w:sz w:val="20"/>
          <w:szCs w:val="20"/>
        </w:rPr>
      </w:pPr>
    </w:p>
    <w:p w14:paraId="488618D8">
      <w:pPr>
        <w:spacing w:before="65" w:line="228" w:lineRule="auto"/>
        <w:ind w:left="427"/>
        <w:rPr>
          <w:rFonts w:ascii="宋体" w:hAnsi="宋体" w:eastAsia="宋体" w:cs="宋体"/>
          <w:sz w:val="20"/>
          <w:szCs w:val="20"/>
        </w:rPr>
      </w:pPr>
      <w:r>
        <w:rPr>
          <w:rFonts w:ascii="宋体" w:hAnsi="宋体" w:eastAsia="宋体" w:cs="宋体"/>
          <w:b/>
          <w:bCs/>
          <w:spacing w:val="9"/>
          <w:sz w:val="20"/>
          <w:szCs w:val="20"/>
        </w:rPr>
        <w:t>资格审查指标通过标准：</w:t>
      </w:r>
      <w:r>
        <w:rPr>
          <w:rFonts w:ascii="宋体" w:hAnsi="宋体" w:eastAsia="宋体" w:cs="宋体"/>
          <w:spacing w:val="9"/>
          <w:sz w:val="20"/>
          <w:szCs w:val="20"/>
        </w:rPr>
        <w:t>供应商必须通过资格审</w:t>
      </w:r>
      <w:r>
        <w:rPr>
          <w:rFonts w:ascii="宋体" w:hAnsi="宋体" w:eastAsia="宋体" w:cs="宋体"/>
          <w:spacing w:val="8"/>
          <w:sz w:val="20"/>
          <w:szCs w:val="20"/>
        </w:rPr>
        <w:t>查表中的全部评审指标。</w:t>
      </w:r>
    </w:p>
    <w:p w14:paraId="3C42C33D">
      <w:pPr>
        <w:spacing w:before="161" w:line="378" w:lineRule="auto"/>
        <w:ind w:left="141" w:firstLine="400"/>
      </w:pPr>
      <w:r>
        <w:rPr>
          <w:rFonts w:ascii="宋体" w:hAnsi="宋体" w:eastAsia="宋体" w:cs="宋体"/>
          <w:spacing w:val="8"/>
          <w:sz w:val="20"/>
          <w:szCs w:val="20"/>
        </w:rPr>
        <w:t>5.2 符合性审查，征集评审小组对通过资格审查的供应商的征集响应文件进行符合性审</w:t>
      </w:r>
      <w:r>
        <w:rPr>
          <w:rFonts w:ascii="宋体" w:hAnsi="宋体" w:eastAsia="宋体" w:cs="宋体"/>
          <w:spacing w:val="7"/>
          <w:sz w:val="20"/>
          <w:szCs w:val="20"/>
        </w:rPr>
        <w:t>查，</w:t>
      </w:r>
      <w:r>
        <w:rPr>
          <w:rFonts w:ascii="宋体" w:hAnsi="宋体" w:eastAsia="宋体" w:cs="宋体"/>
          <w:sz w:val="20"/>
          <w:szCs w:val="20"/>
        </w:rPr>
        <w:t xml:space="preserve"> </w:t>
      </w:r>
      <w:r>
        <w:rPr>
          <w:rFonts w:ascii="宋体" w:hAnsi="宋体" w:eastAsia="宋体" w:cs="宋体"/>
          <w:spacing w:val="8"/>
          <w:sz w:val="20"/>
          <w:szCs w:val="20"/>
        </w:rPr>
        <w:t>以确定其是否满足征集文件的实质性要求。符合性审查表如下：</w:t>
      </w:r>
    </w:p>
    <w:tbl>
      <w:tblPr>
        <w:tblStyle w:val="13"/>
        <w:tblW w:w="8530"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7"/>
        <w:gridCol w:w="2119"/>
        <w:gridCol w:w="3125"/>
        <w:gridCol w:w="2509"/>
      </w:tblGrid>
      <w:tr w14:paraId="1E9F6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8530" w:type="dxa"/>
            <w:gridSpan w:val="4"/>
            <w:vAlign w:val="top"/>
          </w:tcPr>
          <w:p w14:paraId="65B61AFB">
            <w:pPr>
              <w:pStyle w:val="14"/>
              <w:spacing w:before="79" w:line="228" w:lineRule="auto"/>
              <w:ind w:left="3697"/>
            </w:pPr>
            <w:r>
              <w:rPr>
                <w:b/>
                <w:bCs/>
                <w:spacing w:val="6"/>
              </w:rPr>
              <w:t>符合性审查表</w:t>
            </w:r>
          </w:p>
        </w:tc>
      </w:tr>
      <w:tr w14:paraId="2E144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7" w:type="dxa"/>
            <w:vAlign w:val="top"/>
          </w:tcPr>
          <w:p w14:paraId="123D9C79">
            <w:pPr>
              <w:spacing w:line="416" w:lineRule="auto"/>
              <w:rPr>
                <w:rFonts w:ascii="Arial"/>
                <w:sz w:val="21"/>
              </w:rPr>
            </w:pPr>
          </w:p>
          <w:p w14:paraId="51486172">
            <w:pPr>
              <w:pStyle w:val="14"/>
              <w:spacing w:before="65" w:line="230" w:lineRule="auto"/>
              <w:ind w:left="191"/>
            </w:pPr>
            <w:r>
              <w:rPr>
                <w:spacing w:val="5"/>
              </w:rPr>
              <w:t>序号</w:t>
            </w:r>
          </w:p>
        </w:tc>
        <w:tc>
          <w:tcPr>
            <w:tcW w:w="2119" w:type="dxa"/>
            <w:vAlign w:val="top"/>
          </w:tcPr>
          <w:p w14:paraId="56874BDA">
            <w:pPr>
              <w:spacing w:line="417" w:lineRule="auto"/>
              <w:rPr>
                <w:rFonts w:ascii="Arial"/>
                <w:sz w:val="21"/>
              </w:rPr>
            </w:pPr>
          </w:p>
          <w:p w14:paraId="71572D76">
            <w:pPr>
              <w:pStyle w:val="14"/>
              <w:spacing w:before="65" w:line="229" w:lineRule="auto"/>
              <w:ind w:left="426"/>
            </w:pPr>
            <w:r>
              <w:rPr>
                <w:spacing w:val="7"/>
              </w:rPr>
              <w:t>评审指标</w:t>
            </w:r>
          </w:p>
        </w:tc>
        <w:tc>
          <w:tcPr>
            <w:tcW w:w="3125" w:type="dxa"/>
            <w:vAlign w:val="top"/>
          </w:tcPr>
          <w:p w14:paraId="54FF6D53">
            <w:pPr>
              <w:spacing w:line="417" w:lineRule="auto"/>
              <w:rPr>
                <w:rFonts w:ascii="Arial"/>
                <w:sz w:val="21"/>
              </w:rPr>
            </w:pPr>
          </w:p>
          <w:p w14:paraId="55FAB9D9">
            <w:pPr>
              <w:pStyle w:val="14"/>
              <w:spacing w:before="65" w:line="229" w:lineRule="auto"/>
              <w:ind w:left="1156"/>
            </w:pPr>
            <w:r>
              <w:rPr>
                <w:spacing w:val="7"/>
              </w:rPr>
              <w:t>评审标准</w:t>
            </w:r>
          </w:p>
        </w:tc>
        <w:tc>
          <w:tcPr>
            <w:tcW w:w="2509" w:type="dxa"/>
            <w:vAlign w:val="top"/>
          </w:tcPr>
          <w:p w14:paraId="2C769930">
            <w:pPr>
              <w:spacing w:line="416" w:lineRule="auto"/>
              <w:rPr>
                <w:rFonts w:ascii="Arial"/>
                <w:sz w:val="21"/>
              </w:rPr>
            </w:pPr>
          </w:p>
          <w:p w14:paraId="59C8AFF7">
            <w:pPr>
              <w:pStyle w:val="14"/>
              <w:spacing w:before="65" w:line="228" w:lineRule="auto"/>
              <w:ind w:left="432"/>
            </w:pPr>
            <w:r>
              <w:rPr>
                <w:spacing w:val="8"/>
              </w:rPr>
              <w:t>格式及材料要求</w:t>
            </w:r>
          </w:p>
        </w:tc>
      </w:tr>
    </w:tbl>
    <w:p w14:paraId="55EB411B">
      <w:pPr>
        <w:sectPr>
          <w:pgSz w:w="11920" w:h="16850"/>
          <w:pgMar w:top="1432" w:right="1572" w:bottom="400" w:left="1469" w:header="0" w:footer="0" w:gutter="0"/>
          <w:cols w:space="720" w:num="1"/>
        </w:sectPr>
      </w:pPr>
    </w:p>
    <w:p w14:paraId="739706FE">
      <w:pPr>
        <w:spacing w:line="27" w:lineRule="exact"/>
      </w:pPr>
    </w:p>
    <w:tbl>
      <w:tblPr>
        <w:tblStyle w:val="13"/>
        <w:tblW w:w="85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7"/>
        <w:gridCol w:w="2119"/>
        <w:gridCol w:w="3125"/>
        <w:gridCol w:w="2509"/>
      </w:tblGrid>
      <w:tr w14:paraId="25B93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777" w:type="dxa"/>
            <w:vAlign w:val="top"/>
          </w:tcPr>
          <w:p w14:paraId="58C41FEB">
            <w:pPr>
              <w:spacing w:line="256" w:lineRule="auto"/>
              <w:rPr>
                <w:rFonts w:ascii="Arial"/>
                <w:sz w:val="21"/>
              </w:rPr>
            </w:pPr>
          </w:p>
          <w:p w14:paraId="683BF59D">
            <w:pPr>
              <w:spacing w:line="257" w:lineRule="auto"/>
              <w:rPr>
                <w:rFonts w:ascii="Arial"/>
                <w:sz w:val="21"/>
              </w:rPr>
            </w:pPr>
          </w:p>
          <w:p w14:paraId="65EC0BF8">
            <w:pPr>
              <w:spacing w:line="257" w:lineRule="auto"/>
              <w:rPr>
                <w:rFonts w:ascii="Arial"/>
                <w:sz w:val="21"/>
              </w:rPr>
            </w:pPr>
          </w:p>
          <w:p w14:paraId="7AAEA7F3">
            <w:pPr>
              <w:pStyle w:val="14"/>
              <w:spacing w:before="65" w:line="271" w:lineRule="exact"/>
              <w:ind w:left="363"/>
            </w:pPr>
            <w:r>
              <w:rPr>
                <w:position w:val="1"/>
              </w:rPr>
              <w:t>1</w:t>
            </w:r>
          </w:p>
        </w:tc>
        <w:tc>
          <w:tcPr>
            <w:tcW w:w="2119" w:type="dxa"/>
            <w:vAlign w:val="top"/>
          </w:tcPr>
          <w:p w14:paraId="0075E3F6">
            <w:pPr>
              <w:spacing w:line="338" w:lineRule="auto"/>
              <w:rPr>
                <w:rFonts w:ascii="Arial"/>
                <w:sz w:val="21"/>
              </w:rPr>
            </w:pPr>
          </w:p>
          <w:p w14:paraId="165FAA1E">
            <w:pPr>
              <w:spacing w:line="339" w:lineRule="auto"/>
              <w:rPr>
                <w:rFonts w:ascii="Arial"/>
                <w:sz w:val="21"/>
              </w:rPr>
            </w:pPr>
          </w:p>
          <w:p w14:paraId="7ED03B55">
            <w:pPr>
              <w:pStyle w:val="14"/>
              <w:spacing w:before="65" w:line="229" w:lineRule="auto"/>
              <w:ind w:left="428"/>
            </w:pPr>
            <w:r>
              <w:rPr>
                <w:spacing w:val="7"/>
              </w:rPr>
              <w:t>开标一览表</w:t>
            </w:r>
          </w:p>
        </w:tc>
        <w:tc>
          <w:tcPr>
            <w:tcW w:w="3125" w:type="dxa"/>
            <w:vAlign w:val="top"/>
          </w:tcPr>
          <w:p w14:paraId="0BB07307">
            <w:pPr>
              <w:spacing w:line="307" w:lineRule="auto"/>
              <w:rPr>
                <w:rFonts w:ascii="Arial"/>
                <w:sz w:val="21"/>
              </w:rPr>
            </w:pPr>
          </w:p>
          <w:p w14:paraId="12D97B6B">
            <w:pPr>
              <w:pStyle w:val="14"/>
              <w:spacing w:before="65" w:line="382" w:lineRule="auto"/>
              <w:ind w:left="531" w:right="55" w:hanging="396"/>
            </w:pPr>
            <w:r>
              <w:rPr>
                <w:spacing w:val="9"/>
                <w:sz w:val="18"/>
                <w:szCs w:val="18"/>
              </w:rPr>
              <w:t>格式、填写要求符合征集文件规</w:t>
            </w:r>
            <w:r>
              <w:rPr>
                <w:spacing w:val="8"/>
                <w:sz w:val="18"/>
                <w:szCs w:val="18"/>
              </w:rPr>
              <w:t>定并加盖供应商电子签章</w:t>
            </w:r>
          </w:p>
        </w:tc>
        <w:tc>
          <w:tcPr>
            <w:tcW w:w="2509" w:type="dxa"/>
            <w:vAlign w:val="top"/>
          </w:tcPr>
          <w:p w14:paraId="0E8BCD48">
            <w:pPr>
              <w:spacing w:line="475" w:lineRule="auto"/>
              <w:rPr>
                <w:rFonts w:ascii="Arial"/>
                <w:sz w:val="21"/>
              </w:rPr>
            </w:pPr>
          </w:p>
          <w:p w14:paraId="6F09A086">
            <w:pPr>
              <w:pStyle w:val="14"/>
              <w:spacing w:before="65" w:line="382" w:lineRule="auto"/>
              <w:ind w:left="838" w:right="205" w:hanging="627"/>
            </w:pPr>
            <w:r>
              <w:rPr>
                <w:spacing w:val="8"/>
              </w:rPr>
              <w:t>详见第六章征集响应文</w:t>
            </w:r>
            <w:r>
              <w:rPr>
                <w:spacing w:val="6"/>
              </w:rPr>
              <w:t xml:space="preserve"> </w:t>
            </w:r>
            <w:r>
              <w:rPr>
                <w:spacing w:val="8"/>
              </w:rPr>
              <w:t>件格式一</w:t>
            </w:r>
          </w:p>
        </w:tc>
      </w:tr>
      <w:tr w14:paraId="76C54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777" w:type="dxa"/>
            <w:vAlign w:val="top"/>
          </w:tcPr>
          <w:p w14:paraId="7E8996C5">
            <w:pPr>
              <w:spacing w:line="299" w:lineRule="auto"/>
              <w:rPr>
                <w:rFonts w:ascii="Arial"/>
                <w:sz w:val="21"/>
              </w:rPr>
            </w:pPr>
          </w:p>
          <w:p w14:paraId="0A951D85">
            <w:pPr>
              <w:spacing w:line="299" w:lineRule="auto"/>
              <w:rPr>
                <w:rFonts w:ascii="Arial"/>
                <w:sz w:val="21"/>
              </w:rPr>
            </w:pPr>
          </w:p>
          <w:p w14:paraId="540E556E">
            <w:pPr>
              <w:pStyle w:val="14"/>
              <w:spacing w:before="65" w:line="271" w:lineRule="exact"/>
              <w:ind w:left="350"/>
            </w:pPr>
            <w:r>
              <w:rPr>
                <w:position w:val="1"/>
              </w:rPr>
              <w:t>2</w:t>
            </w:r>
          </w:p>
        </w:tc>
        <w:tc>
          <w:tcPr>
            <w:tcW w:w="2119" w:type="dxa"/>
            <w:vAlign w:val="top"/>
          </w:tcPr>
          <w:p w14:paraId="612AD25B">
            <w:pPr>
              <w:spacing w:line="252" w:lineRule="auto"/>
              <w:rPr>
                <w:rFonts w:ascii="Arial"/>
                <w:sz w:val="21"/>
              </w:rPr>
            </w:pPr>
          </w:p>
          <w:p w14:paraId="7DB3F3FB">
            <w:pPr>
              <w:spacing w:line="253" w:lineRule="auto"/>
              <w:rPr>
                <w:rFonts w:ascii="Arial"/>
                <w:sz w:val="21"/>
              </w:rPr>
            </w:pPr>
          </w:p>
          <w:p w14:paraId="538241EA">
            <w:pPr>
              <w:pStyle w:val="14"/>
              <w:spacing w:before="65" w:line="230" w:lineRule="auto"/>
              <w:ind w:left="438"/>
            </w:pPr>
            <w:r>
              <w:rPr>
                <w:spacing w:val="3"/>
              </w:rPr>
              <w:t>响应函</w:t>
            </w:r>
          </w:p>
        </w:tc>
        <w:tc>
          <w:tcPr>
            <w:tcW w:w="3125" w:type="dxa"/>
            <w:vAlign w:val="top"/>
          </w:tcPr>
          <w:p w14:paraId="332A61E1">
            <w:pPr>
              <w:pStyle w:val="14"/>
              <w:spacing w:before="148" w:line="431" w:lineRule="auto"/>
              <w:ind w:left="140" w:right="55" w:hanging="5"/>
            </w:pPr>
            <w:r>
              <w:rPr>
                <w:spacing w:val="9"/>
              </w:rPr>
              <w:t>格式、填写要求符合征集文件规</w:t>
            </w:r>
            <w:r>
              <w:rPr>
                <w:spacing w:val="2"/>
              </w:rPr>
              <w:t xml:space="preserve"> </w:t>
            </w:r>
            <w:r>
              <w:rPr>
                <w:spacing w:val="8"/>
              </w:rPr>
              <w:t>定并加盖供应商电子签章</w:t>
            </w:r>
          </w:p>
        </w:tc>
        <w:tc>
          <w:tcPr>
            <w:tcW w:w="2509" w:type="dxa"/>
            <w:vAlign w:val="top"/>
          </w:tcPr>
          <w:p w14:paraId="189DCB44">
            <w:pPr>
              <w:spacing w:line="371" w:lineRule="auto"/>
              <w:rPr>
                <w:rFonts w:ascii="Arial"/>
                <w:sz w:val="21"/>
              </w:rPr>
            </w:pPr>
          </w:p>
          <w:p w14:paraId="375153D7">
            <w:pPr>
              <w:pStyle w:val="14"/>
              <w:spacing w:before="65" w:line="228" w:lineRule="auto"/>
              <w:ind w:left="106"/>
            </w:pPr>
            <w:r>
              <w:rPr>
                <w:spacing w:val="8"/>
              </w:rPr>
              <w:t>详见第六章征集响应文件</w:t>
            </w:r>
          </w:p>
          <w:p w14:paraId="393224BE">
            <w:pPr>
              <w:pStyle w:val="14"/>
              <w:spacing w:before="24" w:line="228" w:lineRule="auto"/>
              <w:ind w:left="943"/>
            </w:pPr>
            <w:r>
              <w:rPr>
                <w:spacing w:val="6"/>
              </w:rPr>
              <w:t>格式二</w:t>
            </w:r>
          </w:p>
        </w:tc>
      </w:tr>
      <w:tr w14:paraId="6D6CB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47" w:hRule="atLeast"/>
        </w:trPr>
        <w:tc>
          <w:tcPr>
            <w:tcW w:w="777" w:type="dxa"/>
            <w:vAlign w:val="top"/>
          </w:tcPr>
          <w:p w14:paraId="6EC422ED">
            <w:pPr>
              <w:spacing w:line="286" w:lineRule="auto"/>
              <w:rPr>
                <w:rFonts w:ascii="Arial"/>
                <w:sz w:val="21"/>
              </w:rPr>
            </w:pPr>
          </w:p>
          <w:p w14:paraId="04043725">
            <w:pPr>
              <w:spacing w:line="286" w:lineRule="auto"/>
              <w:rPr>
                <w:rFonts w:ascii="Arial"/>
                <w:sz w:val="21"/>
              </w:rPr>
            </w:pPr>
          </w:p>
          <w:p w14:paraId="6449D643">
            <w:pPr>
              <w:spacing w:line="287" w:lineRule="auto"/>
              <w:rPr>
                <w:rFonts w:ascii="Arial"/>
                <w:sz w:val="21"/>
              </w:rPr>
            </w:pPr>
          </w:p>
          <w:p w14:paraId="300EBC27">
            <w:pPr>
              <w:pStyle w:val="14"/>
              <w:spacing w:before="65" w:line="270" w:lineRule="exact"/>
              <w:ind w:left="352"/>
            </w:pPr>
            <w:r>
              <w:rPr>
                <w:position w:val="1"/>
              </w:rPr>
              <w:t>3</w:t>
            </w:r>
          </w:p>
        </w:tc>
        <w:tc>
          <w:tcPr>
            <w:tcW w:w="2119" w:type="dxa"/>
            <w:vAlign w:val="top"/>
          </w:tcPr>
          <w:p w14:paraId="22D8C076">
            <w:pPr>
              <w:spacing w:line="359" w:lineRule="auto"/>
              <w:rPr>
                <w:rFonts w:ascii="Arial"/>
                <w:sz w:val="21"/>
              </w:rPr>
            </w:pPr>
          </w:p>
          <w:p w14:paraId="3592565A">
            <w:pPr>
              <w:spacing w:line="359" w:lineRule="auto"/>
              <w:rPr>
                <w:rFonts w:ascii="Arial"/>
                <w:sz w:val="21"/>
              </w:rPr>
            </w:pPr>
          </w:p>
          <w:p w14:paraId="69E543D5">
            <w:pPr>
              <w:pStyle w:val="14"/>
              <w:spacing w:before="65" w:line="228" w:lineRule="auto"/>
              <w:ind w:left="426"/>
            </w:pPr>
            <w:r>
              <w:rPr>
                <w:spacing w:val="7"/>
              </w:rPr>
              <w:t>授权书</w:t>
            </w:r>
          </w:p>
        </w:tc>
        <w:tc>
          <w:tcPr>
            <w:tcW w:w="3125" w:type="dxa"/>
            <w:vAlign w:val="top"/>
          </w:tcPr>
          <w:p w14:paraId="7BBBCF68">
            <w:pPr>
              <w:spacing w:line="444" w:lineRule="auto"/>
              <w:rPr>
                <w:rFonts w:ascii="Arial"/>
                <w:sz w:val="21"/>
              </w:rPr>
            </w:pPr>
          </w:p>
          <w:p w14:paraId="69298BE1">
            <w:pPr>
              <w:pStyle w:val="14"/>
              <w:spacing w:before="65" w:line="382" w:lineRule="auto"/>
              <w:ind w:left="425" w:right="55" w:hanging="290"/>
            </w:pPr>
            <w:r>
              <w:rPr>
                <w:spacing w:val="9"/>
              </w:rPr>
              <w:t>格式、填写要求符合征集文件规</w:t>
            </w:r>
            <w:r>
              <w:rPr>
                <w:spacing w:val="2"/>
              </w:rPr>
              <w:t xml:space="preserve"> </w:t>
            </w:r>
            <w:r>
              <w:rPr>
                <w:spacing w:val="8"/>
              </w:rPr>
              <w:t>定并加盖供应商电子签章</w:t>
            </w:r>
          </w:p>
        </w:tc>
        <w:tc>
          <w:tcPr>
            <w:tcW w:w="2509" w:type="dxa"/>
            <w:vAlign w:val="top"/>
          </w:tcPr>
          <w:p w14:paraId="515EE30A">
            <w:pPr>
              <w:spacing w:line="358" w:lineRule="auto"/>
              <w:rPr>
                <w:rFonts w:ascii="Arial"/>
                <w:sz w:val="21"/>
              </w:rPr>
            </w:pPr>
          </w:p>
          <w:p w14:paraId="71A32180">
            <w:pPr>
              <w:pStyle w:val="14"/>
              <w:spacing w:before="65" w:line="222" w:lineRule="auto"/>
              <w:ind w:left="104"/>
            </w:pPr>
            <w:r>
              <w:rPr>
                <w:spacing w:val="9"/>
              </w:rPr>
              <w:t>法定代表人参加响应的无</w:t>
            </w:r>
          </w:p>
          <w:p w14:paraId="3199BCAC">
            <w:pPr>
              <w:pStyle w:val="14"/>
              <w:spacing w:line="221" w:lineRule="auto"/>
              <w:ind w:left="22"/>
            </w:pPr>
            <w:r>
              <w:rPr>
                <w:spacing w:val="6"/>
              </w:rPr>
              <w:t>需此件，提供身份证明即可</w:t>
            </w:r>
          </w:p>
          <w:p w14:paraId="541757DF">
            <w:pPr>
              <w:pStyle w:val="14"/>
              <w:spacing w:line="227" w:lineRule="auto"/>
              <w:ind w:left="649"/>
            </w:pPr>
            <w:r>
              <w:rPr>
                <w:spacing w:val="4"/>
              </w:rPr>
              <w:t>。详见第六章</w:t>
            </w:r>
          </w:p>
        </w:tc>
      </w:tr>
      <w:tr w14:paraId="5398B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0" w:hRule="atLeast"/>
        </w:trPr>
        <w:tc>
          <w:tcPr>
            <w:tcW w:w="777" w:type="dxa"/>
            <w:vAlign w:val="top"/>
          </w:tcPr>
          <w:p w14:paraId="7C59B53D">
            <w:pPr>
              <w:spacing w:line="415" w:lineRule="auto"/>
              <w:rPr>
                <w:rFonts w:ascii="Arial"/>
                <w:sz w:val="21"/>
              </w:rPr>
            </w:pPr>
          </w:p>
          <w:p w14:paraId="02995EE1">
            <w:pPr>
              <w:pStyle w:val="14"/>
              <w:spacing w:before="78" w:line="242" w:lineRule="auto"/>
              <w:ind w:left="341"/>
              <w:rPr>
                <w:sz w:val="24"/>
                <w:szCs w:val="24"/>
              </w:rPr>
            </w:pPr>
            <w:r>
              <w:rPr>
                <w:sz w:val="24"/>
                <w:szCs w:val="24"/>
              </w:rPr>
              <w:t>4</w:t>
            </w:r>
          </w:p>
        </w:tc>
        <w:tc>
          <w:tcPr>
            <w:tcW w:w="2119" w:type="dxa"/>
            <w:vAlign w:val="top"/>
          </w:tcPr>
          <w:p w14:paraId="00641B7A">
            <w:pPr>
              <w:spacing w:line="447" w:lineRule="auto"/>
              <w:rPr>
                <w:rFonts w:ascii="Arial"/>
                <w:sz w:val="21"/>
              </w:rPr>
            </w:pPr>
          </w:p>
          <w:p w14:paraId="0B5EF41D">
            <w:pPr>
              <w:pStyle w:val="14"/>
              <w:spacing w:before="65" w:line="227" w:lineRule="auto"/>
              <w:ind w:left="438"/>
            </w:pPr>
            <w:r>
              <w:rPr>
                <w:spacing w:val="4"/>
              </w:rPr>
              <w:t>响应报价</w:t>
            </w:r>
          </w:p>
        </w:tc>
        <w:tc>
          <w:tcPr>
            <w:tcW w:w="3125" w:type="dxa"/>
            <w:vAlign w:val="top"/>
          </w:tcPr>
          <w:p w14:paraId="08D293DF">
            <w:pPr>
              <w:spacing w:line="269" w:lineRule="auto"/>
              <w:rPr>
                <w:rFonts w:ascii="Arial"/>
                <w:sz w:val="21"/>
              </w:rPr>
            </w:pPr>
          </w:p>
          <w:p w14:paraId="72548620">
            <w:pPr>
              <w:pStyle w:val="14"/>
              <w:spacing w:before="65" w:line="228" w:lineRule="auto"/>
              <w:ind w:left="316"/>
            </w:pPr>
            <w:r>
              <w:rPr>
                <w:spacing w:val="8"/>
              </w:rPr>
              <w:t>符合征集文件要求</w:t>
            </w:r>
          </w:p>
        </w:tc>
        <w:tc>
          <w:tcPr>
            <w:tcW w:w="2509" w:type="dxa"/>
            <w:vAlign w:val="top"/>
          </w:tcPr>
          <w:p w14:paraId="6256D6D1">
            <w:pPr>
              <w:pStyle w:val="14"/>
              <w:spacing w:before="260" w:line="228" w:lineRule="auto"/>
              <w:ind w:left="106"/>
            </w:pPr>
            <w:r>
              <w:rPr>
                <w:spacing w:val="8"/>
              </w:rPr>
              <w:t>详见第六章征集响应文件</w:t>
            </w:r>
          </w:p>
          <w:p w14:paraId="3BAA34DC">
            <w:pPr>
              <w:pStyle w:val="14"/>
              <w:spacing w:before="20" w:line="228" w:lineRule="auto"/>
              <w:ind w:left="943"/>
            </w:pPr>
            <w:r>
              <w:rPr>
                <w:spacing w:val="7"/>
              </w:rPr>
              <w:t>格式一</w:t>
            </w:r>
          </w:p>
        </w:tc>
      </w:tr>
      <w:tr w14:paraId="1A834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5" w:hRule="atLeast"/>
        </w:trPr>
        <w:tc>
          <w:tcPr>
            <w:tcW w:w="777" w:type="dxa"/>
            <w:vAlign w:val="top"/>
          </w:tcPr>
          <w:p w14:paraId="2C89FB71">
            <w:pPr>
              <w:spacing w:line="298" w:lineRule="auto"/>
              <w:rPr>
                <w:rFonts w:ascii="Arial"/>
                <w:sz w:val="21"/>
              </w:rPr>
            </w:pPr>
          </w:p>
          <w:p w14:paraId="70CD6FEE">
            <w:pPr>
              <w:spacing w:line="298" w:lineRule="auto"/>
              <w:rPr>
                <w:rFonts w:ascii="Arial"/>
                <w:sz w:val="21"/>
              </w:rPr>
            </w:pPr>
          </w:p>
          <w:p w14:paraId="0B0127BF">
            <w:pPr>
              <w:spacing w:line="298" w:lineRule="auto"/>
              <w:rPr>
                <w:rFonts w:ascii="Arial"/>
                <w:sz w:val="21"/>
              </w:rPr>
            </w:pPr>
          </w:p>
          <w:p w14:paraId="25DA21C5">
            <w:pPr>
              <w:pStyle w:val="14"/>
              <w:spacing w:before="78"/>
              <w:ind w:left="346"/>
              <w:rPr>
                <w:sz w:val="24"/>
                <w:szCs w:val="24"/>
              </w:rPr>
            </w:pPr>
            <w:r>
              <w:rPr>
                <w:sz w:val="24"/>
                <w:szCs w:val="24"/>
              </w:rPr>
              <w:t>5</w:t>
            </w:r>
          </w:p>
        </w:tc>
        <w:tc>
          <w:tcPr>
            <w:tcW w:w="2119" w:type="dxa"/>
            <w:vAlign w:val="top"/>
          </w:tcPr>
          <w:p w14:paraId="76CCF0BA">
            <w:pPr>
              <w:spacing w:line="280" w:lineRule="auto"/>
              <w:rPr>
                <w:rFonts w:ascii="Arial"/>
                <w:sz w:val="21"/>
              </w:rPr>
            </w:pPr>
          </w:p>
          <w:p w14:paraId="04E5C31E">
            <w:pPr>
              <w:spacing w:line="281" w:lineRule="auto"/>
              <w:rPr>
                <w:rFonts w:ascii="Arial"/>
                <w:sz w:val="21"/>
              </w:rPr>
            </w:pPr>
          </w:p>
          <w:p w14:paraId="747D766B">
            <w:pPr>
              <w:pStyle w:val="14"/>
              <w:spacing w:before="65" w:line="228" w:lineRule="auto"/>
              <w:ind w:left="431"/>
            </w:pPr>
            <w:r>
              <w:rPr>
                <w:spacing w:val="7"/>
              </w:rPr>
              <w:t>商务响应情况</w:t>
            </w:r>
          </w:p>
        </w:tc>
        <w:tc>
          <w:tcPr>
            <w:tcW w:w="3125" w:type="dxa"/>
            <w:vAlign w:val="top"/>
          </w:tcPr>
          <w:p w14:paraId="7D45F8CB">
            <w:pPr>
              <w:pStyle w:val="14"/>
              <w:spacing w:before="170" w:line="228" w:lineRule="auto"/>
              <w:ind w:left="216"/>
            </w:pPr>
            <w:r>
              <w:rPr>
                <w:spacing w:val="9"/>
              </w:rPr>
              <w:t>符合征集文件采购需求中对付</w:t>
            </w:r>
          </w:p>
          <w:p w14:paraId="691E0436">
            <w:pPr>
              <w:pStyle w:val="14"/>
              <w:spacing w:before="166" w:line="228" w:lineRule="auto"/>
              <w:ind w:left="135"/>
            </w:pPr>
            <w:r>
              <w:rPr>
                <w:spacing w:val="5"/>
              </w:rPr>
              <w:t>款方式、服务期限、服务地点的</w:t>
            </w:r>
          </w:p>
          <w:p w14:paraId="1FDA9727">
            <w:pPr>
              <w:pStyle w:val="14"/>
              <w:spacing w:before="165" w:line="230" w:lineRule="auto"/>
              <w:ind w:left="1369"/>
            </w:pPr>
            <w:r>
              <w:rPr>
                <w:spacing w:val="4"/>
              </w:rPr>
              <w:t>要求</w:t>
            </w:r>
          </w:p>
        </w:tc>
        <w:tc>
          <w:tcPr>
            <w:tcW w:w="2509" w:type="dxa"/>
            <w:vAlign w:val="top"/>
          </w:tcPr>
          <w:p w14:paraId="498C4F4C">
            <w:pPr>
              <w:spacing w:line="406" w:lineRule="auto"/>
              <w:rPr>
                <w:rFonts w:ascii="Arial"/>
                <w:sz w:val="21"/>
              </w:rPr>
            </w:pPr>
          </w:p>
          <w:p w14:paraId="017A5767">
            <w:pPr>
              <w:pStyle w:val="14"/>
              <w:spacing w:before="65" w:line="382" w:lineRule="auto"/>
              <w:ind w:left="62" w:right="55" w:firstLine="55"/>
            </w:pPr>
            <w:r>
              <w:rPr>
                <w:spacing w:val="8"/>
              </w:rPr>
              <w:t>详见第六章征集响应文件</w:t>
            </w:r>
            <w:r>
              <w:rPr>
                <w:spacing w:val="9"/>
              </w:rPr>
              <w:t xml:space="preserve"> </w:t>
            </w:r>
            <w:r>
              <w:rPr>
                <w:spacing w:val="6"/>
              </w:rPr>
              <w:t>格式五（5.1商务响应表）</w:t>
            </w:r>
          </w:p>
        </w:tc>
      </w:tr>
      <w:tr w14:paraId="79E4E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64" w:hRule="atLeast"/>
        </w:trPr>
        <w:tc>
          <w:tcPr>
            <w:tcW w:w="777" w:type="dxa"/>
            <w:vAlign w:val="top"/>
          </w:tcPr>
          <w:p w14:paraId="17C02C04">
            <w:pPr>
              <w:spacing w:line="294" w:lineRule="auto"/>
              <w:rPr>
                <w:rFonts w:ascii="Arial"/>
                <w:sz w:val="21"/>
              </w:rPr>
            </w:pPr>
          </w:p>
          <w:p w14:paraId="334B752C">
            <w:pPr>
              <w:pStyle w:val="14"/>
              <w:spacing w:before="78"/>
              <w:ind w:left="343"/>
              <w:rPr>
                <w:sz w:val="24"/>
                <w:szCs w:val="24"/>
              </w:rPr>
            </w:pPr>
            <w:r>
              <w:rPr>
                <w:sz w:val="24"/>
                <w:szCs w:val="24"/>
              </w:rPr>
              <w:t>6</w:t>
            </w:r>
          </w:p>
        </w:tc>
        <w:tc>
          <w:tcPr>
            <w:tcW w:w="2119" w:type="dxa"/>
            <w:vAlign w:val="top"/>
          </w:tcPr>
          <w:p w14:paraId="0F96183E">
            <w:pPr>
              <w:spacing w:line="312" w:lineRule="auto"/>
              <w:rPr>
                <w:rFonts w:ascii="Arial"/>
                <w:sz w:val="21"/>
              </w:rPr>
            </w:pPr>
          </w:p>
          <w:p w14:paraId="3DAB2EA9">
            <w:pPr>
              <w:pStyle w:val="14"/>
              <w:spacing w:before="65" w:line="228" w:lineRule="auto"/>
              <w:ind w:left="442"/>
            </w:pPr>
            <w:r>
              <w:rPr>
                <w:spacing w:val="6"/>
              </w:rPr>
              <w:t>投诉承诺</w:t>
            </w:r>
          </w:p>
        </w:tc>
        <w:tc>
          <w:tcPr>
            <w:tcW w:w="3125" w:type="dxa"/>
            <w:vAlign w:val="top"/>
          </w:tcPr>
          <w:p w14:paraId="38DEB3B9">
            <w:pPr>
              <w:pStyle w:val="14"/>
              <w:spacing w:before="126" w:line="382" w:lineRule="auto"/>
              <w:ind w:left="528" w:right="103" w:hanging="388"/>
            </w:pPr>
            <w:r>
              <w:rPr>
                <w:spacing w:val="5"/>
              </w:rPr>
              <w:t xml:space="preserve">《投诉递交函》或《投诉授权委 </w:t>
            </w:r>
            <w:r>
              <w:rPr>
                <w:spacing w:val="8"/>
              </w:rPr>
              <w:t>托书》的内容是否完整</w:t>
            </w:r>
          </w:p>
        </w:tc>
        <w:tc>
          <w:tcPr>
            <w:tcW w:w="2509" w:type="dxa"/>
            <w:vAlign w:val="top"/>
          </w:tcPr>
          <w:p w14:paraId="46689D2E">
            <w:pPr>
              <w:spacing w:line="242" w:lineRule="auto"/>
              <w:rPr>
                <w:rFonts w:ascii="Arial"/>
                <w:sz w:val="21"/>
              </w:rPr>
            </w:pPr>
          </w:p>
          <w:p w14:paraId="4F7E9F52">
            <w:pPr>
              <w:pStyle w:val="14"/>
              <w:spacing w:before="65" w:line="228" w:lineRule="auto"/>
              <w:ind w:left="118"/>
            </w:pPr>
            <w:r>
              <w:rPr>
                <w:spacing w:val="8"/>
              </w:rPr>
              <w:t>详见第六章响应文件格式</w:t>
            </w:r>
          </w:p>
        </w:tc>
      </w:tr>
      <w:tr w14:paraId="75C6A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71" w:hRule="atLeast"/>
        </w:trPr>
        <w:tc>
          <w:tcPr>
            <w:tcW w:w="777" w:type="dxa"/>
            <w:vAlign w:val="top"/>
          </w:tcPr>
          <w:p w14:paraId="26B8FEB1">
            <w:pPr>
              <w:spacing w:line="318" w:lineRule="auto"/>
              <w:rPr>
                <w:rFonts w:ascii="Arial"/>
                <w:sz w:val="21"/>
              </w:rPr>
            </w:pPr>
          </w:p>
          <w:p w14:paraId="27AE98D2">
            <w:pPr>
              <w:spacing w:line="319" w:lineRule="auto"/>
              <w:rPr>
                <w:rFonts w:ascii="Arial"/>
                <w:sz w:val="21"/>
              </w:rPr>
            </w:pPr>
          </w:p>
          <w:p w14:paraId="07709130">
            <w:pPr>
              <w:spacing w:line="319" w:lineRule="auto"/>
              <w:rPr>
                <w:rFonts w:ascii="Arial"/>
                <w:sz w:val="21"/>
              </w:rPr>
            </w:pPr>
          </w:p>
          <w:p w14:paraId="0DCF9E89">
            <w:pPr>
              <w:pStyle w:val="14"/>
              <w:spacing w:before="65" w:line="269" w:lineRule="exact"/>
              <w:ind w:left="348"/>
            </w:pPr>
            <w:r>
              <w:rPr>
                <w:position w:val="1"/>
              </w:rPr>
              <w:t>7</w:t>
            </w:r>
          </w:p>
        </w:tc>
        <w:tc>
          <w:tcPr>
            <w:tcW w:w="2119" w:type="dxa"/>
            <w:vAlign w:val="top"/>
          </w:tcPr>
          <w:p w14:paraId="243DE053">
            <w:pPr>
              <w:spacing w:line="341" w:lineRule="auto"/>
              <w:rPr>
                <w:rFonts w:ascii="Arial"/>
                <w:sz w:val="21"/>
              </w:rPr>
            </w:pPr>
          </w:p>
          <w:p w14:paraId="3F1F6472">
            <w:pPr>
              <w:spacing w:line="341" w:lineRule="auto"/>
              <w:rPr>
                <w:rFonts w:ascii="Arial"/>
                <w:sz w:val="21"/>
              </w:rPr>
            </w:pPr>
          </w:p>
          <w:p w14:paraId="2E02C78B">
            <w:pPr>
              <w:pStyle w:val="14"/>
              <w:spacing w:before="65" w:line="229" w:lineRule="auto"/>
              <w:ind w:left="428"/>
            </w:pPr>
            <w:r>
              <w:rPr>
                <w:spacing w:val="7"/>
              </w:rPr>
              <w:t>其他要求</w:t>
            </w:r>
          </w:p>
        </w:tc>
        <w:tc>
          <w:tcPr>
            <w:tcW w:w="3125" w:type="dxa"/>
            <w:vAlign w:val="top"/>
          </w:tcPr>
          <w:p w14:paraId="72D0A240">
            <w:pPr>
              <w:pStyle w:val="14"/>
              <w:spacing w:before="175" w:line="380" w:lineRule="auto"/>
              <w:ind w:left="462" w:right="2" w:hanging="419"/>
            </w:pPr>
            <w:r>
              <w:rPr>
                <w:spacing w:val="4"/>
              </w:rPr>
              <w:t>符合法律、行政法规规定的其他条</w:t>
            </w:r>
            <w:r>
              <w:rPr>
                <w:spacing w:val="13"/>
              </w:rPr>
              <w:t xml:space="preserve"> </w:t>
            </w:r>
            <w:r>
              <w:rPr>
                <w:spacing w:val="9"/>
              </w:rPr>
              <w:t>件或征集文件列明的其他要</w:t>
            </w:r>
            <w:r>
              <w:t xml:space="preserve">  </w:t>
            </w:r>
            <w:r>
              <w:rPr>
                <w:spacing w:val="1"/>
              </w:rPr>
              <w:t>求</w:t>
            </w:r>
          </w:p>
        </w:tc>
        <w:tc>
          <w:tcPr>
            <w:tcW w:w="2509" w:type="dxa"/>
            <w:vAlign w:val="top"/>
          </w:tcPr>
          <w:p w14:paraId="10A63DB4">
            <w:pPr>
              <w:rPr>
                <w:rFonts w:ascii="Arial"/>
                <w:sz w:val="21"/>
              </w:rPr>
            </w:pPr>
          </w:p>
        </w:tc>
      </w:tr>
    </w:tbl>
    <w:p w14:paraId="70833E3D">
      <w:pPr>
        <w:pStyle w:val="2"/>
      </w:pPr>
    </w:p>
    <w:p w14:paraId="2431FEE9">
      <w:pPr>
        <w:sectPr>
          <w:pgSz w:w="11920" w:h="16850"/>
          <w:pgMar w:top="1432" w:right="1788" w:bottom="400" w:left="1563" w:header="0" w:footer="0" w:gutter="0"/>
          <w:cols w:space="720" w:num="1"/>
        </w:sectPr>
      </w:pPr>
    </w:p>
    <w:p w14:paraId="5D0B8119">
      <w:pPr>
        <w:spacing w:before="41" w:line="228" w:lineRule="auto"/>
        <w:ind w:left="405"/>
        <w:rPr>
          <w:rFonts w:ascii="宋体" w:hAnsi="宋体" w:eastAsia="宋体" w:cs="宋体"/>
          <w:sz w:val="20"/>
          <w:szCs w:val="20"/>
        </w:rPr>
      </w:pPr>
      <w:r>
        <w:rPr>
          <w:rFonts w:ascii="宋体" w:hAnsi="宋体" w:eastAsia="宋体" w:cs="宋体"/>
          <w:b/>
          <w:bCs/>
          <w:spacing w:val="9"/>
          <w:sz w:val="20"/>
          <w:szCs w:val="20"/>
        </w:rPr>
        <w:t>符合性审查指标通过标准：</w:t>
      </w:r>
      <w:r>
        <w:rPr>
          <w:rFonts w:ascii="宋体" w:hAnsi="宋体" w:eastAsia="宋体" w:cs="宋体"/>
          <w:spacing w:val="9"/>
          <w:sz w:val="20"/>
          <w:szCs w:val="20"/>
        </w:rPr>
        <w:t>供应商必须通过符合性审查表中的全部评</w:t>
      </w:r>
      <w:r>
        <w:rPr>
          <w:rFonts w:ascii="宋体" w:hAnsi="宋体" w:eastAsia="宋体" w:cs="宋体"/>
          <w:spacing w:val="8"/>
          <w:sz w:val="20"/>
          <w:szCs w:val="20"/>
        </w:rPr>
        <w:t>审指标。</w:t>
      </w:r>
    </w:p>
    <w:p w14:paraId="1B7904B8">
      <w:pPr>
        <w:spacing w:before="161" w:line="229" w:lineRule="auto"/>
        <w:ind w:left="408"/>
        <w:rPr>
          <w:rFonts w:ascii="宋体" w:hAnsi="宋体" w:eastAsia="宋体" w:cs="宋体"/>
          <w:sz w:val="20"/>
          <w:szCs w:val="20"/>
        </w:rPr>
      </w:pPr>
      <w:r>
        <w:rPr>
          <w:rFonts w:ascii="宋体" w:hAnsi="宋体" w:eastAsia="宋体" w:cs="宋体"/>
          <w:spacing w:val="6"/>
          <w:sz w:val="20"/>
          <w:szCs w:val="20"/>
        </w:rPr>
        <w:t>5.3综合评审</w:t>
      </w:r>
    </w:p>
    <w:p w14:paraId="7AB466E8">
      <w:pPr>
        <w:spacing w:before="162" w:line="228" w:lineRule="auto"/>
        <w:ind w:left="406"/>
        <w:rPr>
          <w:rFonts w:ascii="宋体" w:hAnsi="宋体" w:eastAsia="宋体" w:cs="宋体"/>
          <w:sz w:val="20"/>
          <w:szCs w:val="20"/>
        </w:rPr>
      </w:pPr>
      <w:r>
        <w:rPr>
          <w:rFonts w:ascii="宋体" w:hAnsi="宋体" w:eastAsia="宋体" w:cs="宋体"/>
          <w:spacing w:val="9"/>
          <w:sz w:val="20"/>
          <w:szCs w:val="20"/>
        </w:rPr>
        <w:t>征集评审小组按照下表对征集响应文件进行详细审查和评分。</w:t>
      </w:r>
    </w:p>
    <w:p w14:paraId="5E04C466">
      <w:pPr>
        <w:spacing w:before="160" w:line="229" w:lineRule="auto"/>
        <w:ind w:left="408"/>
        <w:rPr>
          <w:rFonts w:ascii="宋体" w:hAnsi="宋体" w:eastAsia="宋体" w:cs="宋体"/>
          <w:spacing w:val="7"/>
          <w:sz w:val="20"/>
          <w:szCs w:val="20"/>
        </w:rPr>
      </w:pPr>
      <w:r>
        <w:rPr>
          <w:rFonts w:ascii="宋体" w:hAnsi="宋体" w:eastAsia="宋体" w:cs="宋体"/>
          <w:spacing w:val="7"/>
          <w:sz w:val="20"/>
          <w:szCs w:val="20"/>
        </w:rPr>
        <w:t>具体评分细则如下：</w:t>
      </w:r>
    </w:p>
    <w:tbl>
      <w:tblPr>
        <w:tblStyle w:val="10"/>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362"/>
        <w:gridCol w:w="1094"/>
        <w:gridCol w:w="5877"/>
      </w:tblGrid>
      <w:tr w14:paraId="4D21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noWrap w:val="0"/>
            <w:vAlign w:val="center"/>
          </w:tcPr>
          <w:p w14:paraId="37A66919">
            <w:pPr>
              <w:widowControl w:val="0"/>
              <w:jc w:val="center"/>
              <w:rPr>
                <w:rFonts w:hint="eastAsia" w:ascii="方正黑体_GBK" w:hAnsi="方正黑体_GBK" w:eastAsia="方正黑体_GBK" w:cs="方正黑体_GBK"/>
                <w:sz w:val="30"/>
                <w:szCs w:val="30"/>
                <w:vertAlign w:val="baseline"/>
                <w:lang w:val="en-US" w:eastAsia="zh-CN"/>
              </w:rPr>
            </w:pPr>
            <w:r>
              <w:rPr>
                <w:rFonts w:hint="eastAsia" w:ascii="方正黑体_GBK" w:hAnsi="方正黑体_GBK" w:eastAsia="方正黑体_GBK" w:cs="方正黑体_GBK"/>
                <w:sz w:val="30"/>
                <w:szCs w:val="30"/>
                <w:vertAlign w:val="baseline"/>
                <w:lang w:val="en-US" w:eastAsia="zh-CN"/>
              </w:rPr>
              <w:t>序号</w:t>
            </w:r>
          </w:p>
        </w:tc>
        <w:tc>
          <w:tcPr>
            <w:tcW w:w="738" w:type="pct"/>
            <w:noWrap w:val="0"/>
            <w:vAlign w:val="center"/>
          </w:tcPr>
          <w:p w14:paraId="20D82E26">
            <w:pPr>
              <w:widowControl w:val="0"/>
              <w:jc w:val="center"/>
              <w:rPr>
                <w:rFonts w:hint="eastAsia" w:ascii="方正黑体_GBK" w:hAnsi="方正黑体_GBK" w:eastAsia="方正黑体_GBK" w:cs="方正黑体_GBK"/>
                <w:sz w:val="30"/>
                <w:szCs w:val="30"/>
                <w:vertAlign w:val="baseline"/>
                <w:lang w:eastAsia="zh-CN"/>
              </w:rPr>
            </w:pPr>
            <w:r>
              <w:rPr>
                <w:rFonts w:hint="eastAsia" w:ascii="方正黑体_GBK" w:hAnsi="方正黑体_GBK" w:eastAsia="方正黑体_GBK" w:cs="方正黑体_GBK"/>
                <w:sz w:val="30"/>
                <w:szCs w:val="30"/>
                <w:vertAlign w:val="baseline"/>
                <w:lang w:eastAsia="zh-CN"/>
              </w:rPr>
              <w:t>评审项</w:t>
            </w:r>
          </w:p>
        </w:tc>
        <w:tc>
          <w:tcPr>
            <w:tcW w:w="593" w:type="pct"/>
            <w:noWrap w:val="0"/>
            <w:vAlign w:val="center"/>
          </w:tcPr>
          <w:p w14:paraId="420100C3">
            <w:pPr>
              <w:widowControl w:val="0"/>
              <w:jc w:val="center"/>
              <w:rPr>
                <w:rFonts w:hint="eastAsia" w:ascii="方正黑体_GBK" w:hAnsi="方正黑体_GBK" w:eastAsia="方正黑体_GBK" w:cs="方正黑体_GBK"/>
                <w:sz w:val="30"/>
                <w:szCs w:val="30"/>
                <w:vertAlign w:val="baseline"/>
                <w:lang w:eastAsia="zh-CN"/>
              </w:rPr>
            </w:pPr>
            <w:r>
              <w:rPr>
                <w:rFonts w:hint="eastAsia" w:ascii="方正黑体_GBK" w:hAnsi="方正黑体_GBK" w:eastAsia="方正黑体_GBK" w:cs="方正黑体_GBK"/>
                <w:sz w:val="30"/>
                <w:szCs w:val="30"/>
                <w:vertAlign w:val="baseline"/>
                <w:lang w:eastAsia="zh-CN"/>
              </w:rPr>
              <w:t>分值</w:t>
            </w:r>
          </w:p>
        </w:tc>
        <w:tc>
          <w:tcPr>
            <w:tcW w:w="3184" w:type="pct"/>
            <w:noWrap w:val="0"/>
            <w:vAlign w:val="center"/>
          </w:tcPr>
          <w:p w14:paraId="1628C56F">
            <w:pPr>
              <w:widowControl w:val="0"/>
              <w:jc w:val="center"/>
              <w:rPr>
                <w:rFonts w:hint="eastAsia" w:ascii="方正黑体_GBK" w:hAnsi="方正黑体_GBK" w:eastAsia="方正黑体_GBK" w:cs="方正黑体_GBK"/>
                <w:sz w:val="30"/>
                <w:szCs w:val="30"/>
                <w:vertAlign w:val="baseline"/>
                <w:lang w:eastAsia="zh-CN"/>
              </w:rPr>
            </w:pPr>
            <w:r>
              <w:rPr>
                <w:rFonts w:hint="eastAsia" w:ascii="方正黑体_GBK" w:hAnsi="方正黑体_GBK" w:eastAsia="方正黑体_GBK" w:cs="方正黑体_GBK"/>
                <w:sz w:val="30"/>
                <w:szCs w:val="30"/>
                <w:vertAlign w:val="baseline"/>
                <w:lang w:eastAsia="zh-CN"/>
              </w:rPr>
              <w:t>评分标准</w:t>
            </w:r>
          </w:p>
        </w:tc>
      </w:tr>
      <w:tr w14:paraId="6942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noWrap w:val="0"/>
            <w:vAlign w:val="center"/>
          </w:tcPr>
          <w:p w14:paraId="1A27DC2B">
            <w:pPr>
              <w:widowControl w:val="0"/>
              <w:jc w:val="center"/>
              <w:rPr>
                <w:rFonts w:hint="eastAsia" w:ascii="方正仿宋_GBK" w:hAnsi="方正仿宋_GBK" w:eastAsia="方正仿宋_GBK" w:cs="方正仿宋_GBK"/>
                <w:sz w:val="24"/>
                <w:szCs w:val="24"/>
                <w:vertAlign w:val="baseline"/>
                <w:lang w:val="en-US" w:eastAsia="zh-CN"/>
              </w:rPr>
            </w:pPr>
            <w:r>
              <w:rPr>
                <w:rFonts w:hint="eastAsia" w:ascii="Times New Roman" w:hAnsi="Times New Roman" w:eastAsia="宋体" w:cs="Times New Roman"/>
                <w:i w:val="0"/>
                <w:iCs w:val="0"/>
                <w:caps w:val="0"/>
                <w:color w:val="000000"/>
                <w:spacing w:val="0"/>
                <w:kern w:val="0"/>
                <w:sz w:val="24"/>
                <w:szCs w:val="24"/>
                <w:lang w:val="en-US" w:eastAsia="zh-CN" w:bidi="ar"/>
              </w:rPr>
              <w:t>1</w:t>
            </w:r>
          </w:p>
        </w:tc>
        <w:tc>
          <w:tcPr>
            <w:tcW w:w="738" w:type="pct"/>
            <w:noWrap w:val="0"/>
            <w:vAlign w:val="center"/>
          </w:tcPr>
          <w:p w14:paraId="6B27DD1E">
            <w:pPr>
              <w:widowControl w:val="0"/>
              <w:jc w:val="center"/>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响应报价</w:t>
            </w:r>
          </w:p>
        </w:tc>
        <w:tc>
          <w:tcPr>
            <w:tcW w:w="593" w:type="pct"/>
            <w:noWrap w:val="0"/>
            <w:vAlign w:val="center"/>
          </w:tcPr>
          <w:p w14:paraId="28E64246">
            <w:pPr>
              <w:widowControl w:val="0"/>
              <w:jc w:val="center"/>
              <w:rPr>
                <w:rFonts w:hint="default" w:ascii="方正仿宋_GBK" w:hAnsi="方正仿宋_GBK" w:eastAsia="方正仿宋_GBK" w:cs="方正仿宋_GBK"/>
                <w:sz w:val="24"/>
                <w:szCs w:val="24"/>
                <w:vertAlign w:val="baseline"/>
                <w:lang w:val="en-US" w:eastAsia="zh-CN"/>
              </w:rPr>
            </w:pPr>
            <w:r>
              <w:rPr>
                <w:rFonts w:hint="eastAsia" w:ascii="Times New Roman" w:hAnsi="Times New Roman" w:eastAsia="宋体" w:cs="Times New Roman"/>
                <w:i w:val="0"/>
                <w:iCs w:val="0"/>
                <w:caps w:val="0"/>
                <w:color w:val="000000"/>
                <w:spacing w:val="0"/>
                <w:kern w:val="0"/>
                <w:sz w:val="24"/>
                <w:szCs w:val="24"/>
                <w:lang w:val="en-US" w:eastAsia="zh-CN" w:bidi="ar"/>
              </w:rPr>
              <w:t>20</w:t>
            </w:r>
            <w:r>
              <w:rPr>
                <w:rFonts w:hint="eastAsia" w:ascii="方正仿宋_GBK" w:hAnsi="方正仿宋_GBK" w:eastAsia="方正仿宋_GBK" w:cs="方正仿宋_GBK"/>
                <w:sz w:val="24"/>
                <w:szCs w:val="24"/>
                <w:vertAlign w:val="baseline"/>
                <w:lang w:val="en-US" w:eastAsia="zh-CN"/>
              </w:rPr>
              <w:t>分</w:t>
            </w:r>
          </w:p>
        </w:tc>
        <w:tc>
          <w:tcPr>
            <w:tcW w:w="3184" w:type="pct"/>
            <w:noWrap w:val="0"/>
            <w:vAlign w:val="center"/>
          </w:tcPr>
          <w:p w14:paraId="10562E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rPr>
              <w:t>.</w:t>
            </w:r>
            <w:r>
              <w:rPr>
                <w:rFonts w:hint="default" w:ascii="方正仿宋_GBK" w:hAnsi="方正仿宋_GBK" w:eastAsia="方正仿宋_GBK" w:cs="方正仿宋_GBK"/>
                <w:color w:val="FF0000"/>
                <w:sz w:val="24"/>
                <w:szCs w:val="24"/>
                <w:vertAlign w:val="baseline"/>
                <w:lang w:val="en-US" w:eastAsia="zh-CN"/>
              </w:rPr>
              <w:t>工时单价费率上限为 100%,</w:t>
            </w:r>
            <w:r>
              <w:rPr>
                <w:rFonts w:hint="eastAsia" w:ascii="方正仿宋_GBK" w:hAnsi="方正仿宋_GBK" w:eastAsia="方正仿宋_GBK" w:cs="方正仿宋_GBK"/>
                <w:sz w:val="24"/>
                <w:szCs w:val="24"/>
                <w:vertAlign w:val="baseline"/>
              </w:rPr>
              <w:t>不可超过此报价。</w:t>
            </w:r>
          </w:p>
          <w:p w14:paraId="2CDEDC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方正仿宋_GBK" w:hAnsi="方正仿宋_GBK" w:eastAsia="方正仿宋_GBK" w:cs="方正仿宋_GBK"/>
                <w:sz w:val="24"/>
                <w:szCs w:val="24"/>
                <w:vertAlign w:val="baseline"/>
              </w:rPr>
              <w:t>评标基准价：有效报价中最低价作为评标基准价。</w:t>
            </w:r>
          </w:p>
          <w:p w14:paraId="636A98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方正仿宋_GBK" w:hAnsi="方正仿宋_GBK" w:eastAsia="方正仿宋_GBK" w:cs="方正仿宋_GBK"/>
                <w:sz w:val="24"/>
                <w:szCs w:val="24"/>
                <w:vertAlign w:val="baseline"/>
              </w:rPr>
              <w:t>供应商报价与评标基准价相比，相等的得满分</w:t>
            </w:r>
            <w:r>
              <w:rPr>
                <w:rFonts w:hint="eastAsia" w:ascii="方正仿宋_GBK" w:hAnsi="方正仿宋_GBK" w:eastAsia="方正仿宋_GBK" w:cs="方正仿宋_GBK"/>
                <w:sz w:val="24"/>
                <w:szCs w:val="24"/>
                <w:vertAlign w:val="baseline"/>
                <w:lang w:val="en-US" w:eastAsia="zh-CN"/>
              </w:rPr>
              <w:t>8</w:t>
            </w:r>
            <w:r>
              <w:rPr>
                <w:rFonts w:hint="eastAsia" w:ascii="方正仿宋_GBK" w:hAnsi="方正仿宋_GBK" w:eastAsia="方正仿宋_GBK" w:cs="方正仿宋_GBK"/>
                <w:sz w:val="24"/>
                <w:szCs w:val="24"/>
                <w:vertAlign w:val="baseline"/>
              </w:rPr>
              <w:t>分，其他供应商得分按下面公式计算得分：</w:t>
            </w:r>
          </w:p>
          <w:p w14:paraId="2CD0CC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i w:val="0"/>
                <w:iCs w:val="0"/>
                <w:caps w:val="0"/>
                <w:color w:val="000000"/>
                <w:spacing w:val="0"/>
                <w:kern w:val="0"/>
                <w:sz w:val="24"/>
                <w:szCs w:val="24"/>
                <w:lang w:val="en-US" w:eastAsia="zh-CN" w:bidi="ar"/>
              </w:rPr>
            </w:pPr>
            <w:r>
              <w:rPr>
                <w:rFonts w:hint="eastAsia" w:ascii="方正仿宋_GBK" w:hAnsi="方正仿宋_GBK" w:eastAsia="方正仿宋_GBK" w:cs="方正仿宋_GBK"/>
                <w:sz w:val="24"/>
                <w:szCs w:val="24"/>
                <w:vertAlign w:val="baseline"/>
              </w:rPr>
              <w:t>供应商报价得分=评标基准价/响应报价</w:t>
            </w:r>
            <w:r>
              <w:rPr>
                <w:rFonts w:hint="eastAsia" w:ascii="Times New Roman" w:hAnsi="Times New Roman" w:eastAsia="宋体" w:cs="Times New Roman"/>
                <w:i w:val="0"/>
                <w:iCs w:val="0"/>
                <w:caps w:val="0"/>
                <w:color w:val="000000"/>
                <w:spacing w:val="0"/>
                <w:kern w:val="0"/>
                <w:sz w:val="24"/>
                <w:szCs w:val="24"/>
                <w:lang w:val="en-US" w:eastAsia="zh-CN" w:bidi="ar"/>
              </w:rPr>
              <w:t>*8</w:t>
            </w:r>
          </w:p>
          <w:p w14:paraId="076122B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方正仿宋_GBK" w:hAnsi="方正仿宋_GBK" w:eastAsia="方正仿宋_GBK" w:cs="方正仿宋_GBK"/>
                <w:sz w:val="24"/>
                <w:szCs w:val="24"/>
                <w:vertAlign w:val="baseline"/>
                <w:lang w:val="en-US" w:eastAsia="zh-CN"/>
              </w:rPr>
              <w:t>2</w:t>
            </w:r>
            <w:r>
              <w:rPr>
                <w:rFonts w:hint="eastAsia" w:ascii="方正仿宋_GBK" w:hAnsi="方正仿宋_GBK" w:eastAsia="方正仿宋_GBK" w:cs="方正仿宋_GBK"/>
                <w:sz w:val="24"/>
                <w:szCs w:val="24"/>
                <w:vertAlign w:val="baseline"/>
              </w:rPr>
              <w:t>.</w:t>
            </w:r>
            <w:r>
              <w:rPr>
                <w:rFonts w:hint="eastAsia" w:ascii="方正仿宋_GBK" w:hAnsi="方正仿宋_GBK" w:eastAsia="方正仿宋_GBK" w:cs="方正仿宋_GBK"/>
                <w:color w:val="FF0000"/>
                <w:sz w:val="24"/>
                <w:szCs w:val="24"/>
                <w:vertAlign w:val="baseline"/>
                <w:lang w:val="en-US" w:eastAsia="zh-CN"/>
              </w:rPr>
              <w:t>材料进销差价</w:t>
            </w:r>
            <w:r>
              <w:rPr>
                <w:rFonts w:hint="default" w:ascii="方正仿宋_GBK" w:hAnsi="方正仿宋_GBK" w:eastAsia="方正仿宋_GBK" w:cs="方正仿宋_GBK"/>
                <w:color w:val="FF0000"/>
                <w:sz w:val="24"/>
                <w:szCs w:val="24"/>
                <w:vertAlign w:val="baseline"/>
                <w:lang w:val="en-US" w:eastAsia="zh-CN"/>
              </w:rPr>
              <w:t xml:space="preserve">率上限为 </w:t>
            </w:r>
            <w:r>
              <w:rPr>
                <w:rFonts w:hint="eastAsia" w:ascii="方正仿宋_GBK" w:hAnsi="方正仿宋_GBK" w:eastAsia="方正仿宋_GBK" w:cs="方正仿宋_GBK"/>
                <w:color w:val="FF0000"/>
                <w:sz w:val="24"/>
                <w:szCs w:val="24"/>
                <w:vertAlign w:val="baseline"/>
                <w:lang w:val="en-US" w:eastAsia="zh-CN"/>
              </w:rPr>
              <w:t>15</w:t>
            </w:r>
            <w:r>
              <w:rPr>
                <w:rFonts w:hint="default" w:ascii="方正仿宋_GBK" w:hAnsi="方正仿宋_GBK" w:eastAsia="方正仿宋_GBK" w:cs="方正仿宋_GBK"/>
                <w:color w:val="FF0000"/>
                <w:sz w:val="24"/>
                <w:szCs w:val="24"/>
                <w:vertAlign w:val="baseline"/>
                <w:lang w:val="en-US" w:eastAsia="zh-CN"/>
              </w:rPr>
              <w:t>%,</w:t>
            </w:r>
            <w:r>
              <w:rPr>
                <w:rFonts w:hint="eastAsia" w:ascii="方正仿宋_GBK" w:hAnsi="方正仿宋_GBK" w:eastAsia="方正仿宋_GBK" w:cs="方正仿宋_GBK"/>
                <w:sz w:val="24"/>
                <w:szCs w:val="24"/>
                <w:vertAlign w:val="baseline"/>
              </w:rPr>
              <w:t>不可超过此报价。</w:t>
            </w:r>
          </w:p>
          <w:p w14:paraId="074757D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方正仿宋_GBK" w:hAnsi="方正仿宋_GBK" w:eastAsia="方正仿宋_GBK" w:cs="方正仿宋_GBK"/>
                <w:sz w:val="24"/>
                <w:szCs w:val="24"/>
                <w:vertAlign w:val="baseline"/>
              </w:rPr>
              <w:t>评标基准价：有效报价中最低价作为评标基准价。</w:t>
            </w:r>
          </w:p>
          <w:p w14:paraId="399C5A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方正仿宋_GBK" w:hAnsi="方正仿宋_GBK" w:eastAsia="方正仿宋_GBK" w:cs="方正仿宋_GBK"/>
                <w:sz w:val="24"/>
                <w:szCs w:val="24"/>
                <w:vertAlign w:val="baseline"/>
              </w:rPr>
              <w:t>供应商报价与评标基准价相比，相等的得满分</w:t>
            </w:r>
            <w:r>
              <w:rPr>
                <w:rFonts w:hint="eastAsia" w:ascii="方正仿宋_GBK" w:hAnsi="方正仿宋_GBK" w:eastAsia="方正仿宋_GBK" w:cs="方正仿宋_GBK"/>
                <w:sz w:val="24"/>
                <w:szCs w:val="24"/>
                <w:vertAlign w:val="baseline"/>
                <w:lang w:val="en-US" w:eastAsia="zh-CN"/>
              </w:rPr>
              <w:t>8</w:t>
            </w:r>
            <w:r>
              <w:rPr>
                <w:rFonts w:hint="eastAsia" w:ascii="方正仿宋_GBK" w:hAnsi="方正仿宋_GBK" w:eastAsia="方正仿宋_GBK" w:cs="方正仿宋_GBK"/>
                <w:sz w:val="24"/>
                <w:szCs w:val="24"/>
                <w:vertAlign w:val="baseline"/>
              </w:rPr>
              <w:t>分，其他供应商得分按下面公式计算得分：</w:t>
            </w:r>
          </w:p>
          <w:p w14:paraId="5838AA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i w:val="0"/>
                <w:iCs w:val="0"/>
                <w:caps w:val="0"/>
                <w:color w:val="000000"/>
                <w:spacing w:val="0"/>
                <w:kern w:val="0"/>
                <w:sz w:val="24"/>
                <w:szCs w:val="24"/>
                <w:lang w:val="en-US" w:eastAsia="zh-CN" w:bidi="ar"/>
              </w:rPr>
            </w:pPr>
            <w:r>
              <w:rPr>
                <w:rFonts w:hint="eastAsia" w:ascii="方正仿宋_GBK" w:hAnsi="方正仿宋_GBK" w:eastAsia="方正仿宋_GBK" w:cs="方正仿宋_GBK"/>
                <w:sz w:val="24"/>
                <w:szCs w:val="24"/>
                <w:vertAlign w:val="baseline"/>
              </w:rPr>
              <w:t>供应商报价得分=评标基准价/响应报价</w:t>
            </w:r>
            <w:r>
              <w:rPr>
                <w:rFonts w:hint="eastAsia" w:ascii="Times New Roman" w:hAnsi="Times New Roman" w:eastAsia="宋体" w:cs="Times New Roman"/>
                <w:i w:val="0"/>
                <w:iCs w:val="0"/>
                <w:caps w:val="0"/>
                <w:color w:val="000000"/>
                <w:spacing w:val="0"/>
                <w:kern w:val="0"/>
                <w:sz w:val="24"/>
                <w:szCs w:val="24"/>
                <w:lang w:val="en-US" w:eastAsia="zh-CN" w:bidi="ar"/>
              </w:rPr>
              <w:t>*8</w:t>
            </w:r>
          </w:p>
          <w:p w14:paraId="0872C85A">
            <w:pPr>
              <w:pStyle w:val="2"/>
              <w:widowControl w:val="0"/>
              <w:rPr>
                <w:rFonts w:hint="default"/>
                <w:lang w:val="en-US"/>
              </w:rPr>
            </w:pPr>
          </w:p>
          <w:p w14:paraId="13F6BA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color w:val="FF0000"/>
                <w:sz w:val="24"/>
                <w:szCs w:val="24"/>
                <w:vertAlign w:val="baseline"/>
                <w:lang w:eastAsia="zh-CN"/>
              </w:rPr>
              <w:t>报</w:t>
            </w:r>
            <w:r>
              <w:rPr>
                <w:rFonts w:hint="eastAsia" w:ascii="方正仿宋_GBK" w:hAnsi="方正仿宋_GBK" w:eastAsia="方正仿宋_GBK" w:cs="方正仿宋_GBK"/>
                <w:color w:val="FF0000"/>
                <w:sz w:val="24"/>
                <w:szCs w:val="24"/>
                <w:vertAlign w:val="baseline"/>
              </w:rPr>
              <w:t>价费率上限为</w:t>
            </w:r>
            <w:r>
              <w:rPr>
                <w:rFonts w:hint="eastAsia" w:cs="Times New Roman"/>
                <w:i w:val="0"/>
                <w:iCs w:val="0"/>
                <w:caps w:val="0"/>
                <w:color w:val="FF0000"/>
                <w:spacing w:val="0"/>
                <w:kern w:val="0"/>
                <w:sz w:val="24"/>
                <w:szCs w:val="24"/>
                <w:lang w:val="en-US" w:eastAsia="zh-CN" w:bidi="ar"/>
              </w:rPr>
              <w:t>100</w:t>
            </w:r>
            <w:r>
              <w:rPr>
                <w:rFonts w:hint="eastAsia" w:ascii="Times New Roman" w:hAnsi="Times New Roman" w:eastAsia="宋体" w:cs="Times New Roman"/>
                <w:i w:val="0"/>
                <w:iCs w:val="0"/>
                <w:caps w:val="0"/>
                <w:color w:val="FF0000"/>
                <w:spacing w:val="0"/>
                <w:kern w:val="0"/>
                <w:sz w:val="24"/>
                <w:szCs w:val="24"/>
                <w:lang w:val="en-US" w:eastAsia="zh-CN" w:bidi="ar"/>
              </w:rPr>
              <w:t>%，</w:t>
            </w:r>
            <w:r>
              <w:rPr>
                <w:rFonts w:hint="eastAsia" w:ascii="方正仿宋_GBK" w:hAnsi="方正仿宋_GBK" w:eastAsia="方正仿宋_GBK" w:cs="方正仿宋_GBK"/>
                <w:sz w:val="24"/>
                <w:szCs w:val="24"/>
                <w:vertAlign w:val="baseline"/>
              </w:rPr>
              <w:t>不可超过此报价。</w:t>
            </w:r>
          </w:p>
          <w:p w14:paraId="03E14A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方正仿宋_GBK" w:hAnsi="方正仿宋_GBK" w:eastAsia="方正仿宋_GBK" w:cs="方正仿宋_GBK"/>
                <w:sz w:val="24"/>
                <w:szCs w:val="24"/>
                <w:vertAlign w:val="baseline"/>
              </w:rPr>
              <w:t>评标基准价：有效报价中最低价作为评标基准价。</w:t>
            </w:r>
          </w:p>
          <w:p w14:paraId="23EA92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方正仿宋_GBK" w:hAnsi="方正仿宋_GBK" w:eastAsia="方正仿宋_GBK" w:cs="方正仿宋_GBK"/>
                <w:sz w:val="24"/>
                <w:szCs w:val="24"/>
                <w:vertAlign w:val="baseline"/>
              </w:rPr>
              <w:t>供应商报价与评标基准价相比，相等的得满分</w:t>
            </w:r>
            <w:r>
              <w:rPr>
                <w:rFonts w:hint="eastAsia" w:ascii="方正仿宋_GBK" w:hAnsi="方正仿宋_GBK" w:eastAsia="方正仿宋_GBK" w:cs="方正仿宋_GBK"/>
                <w:sz w:val="24"/>
                <w:szCs w:val="24"/>
                <w:vertAlign w:val="baseline"/>
                <w:lang w:val="en-US" w:eastAsia="zh-CN"/>
              </w:rPr>
              <w:t>4</w:t>
            </w:r>
            <w:r>
              <w:rPr>
                <w:rFonts w:hint="eastAsia" w:ascii="方正仿宋_GBK" w:hAnsi="方正仿宋_GBK" w:eastAsia="方正仿宋_GBK" w:cs="方正仿宋_GBK"/>
                <w:sz w:val="24"/>
                <w:szCs w:val="24"/>
                <w:vertAlign w:val="baseline"/>
              </w:rPr>
              <w:t>分，其他供应商得分按下面公式计算得分：</w:t>
            </w:r>
          </w:p>
          <w:p w14:paraId="5B60D0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i w:val="0"/>
                <w:iCs w:val="0"/>
                <w:caps w:val="0"/>
                <w:color w:val="000000"/>
                <w:spacing w:val="0"/>
                <w:kern w:val="0"/>
                <w:sz w:val="24"/>
                <w:szCs w:val="24"/>
                <w:lang w:val="en-US" w:eastAsia="zh-CN" w:bidi="ar"/>
              </w:rPr>
            </w:pPr>
            <w:r>
              <w:rPr>
                <w:rFonts w:hint="eastAsia" w:ascii="方正仿宋_GBK" w:hAnsi="方正仿宋_GBK" w:eastAsia="方正仿宋_GBK" w:cs="方正仿宋_GBK"/>
                <w:sz w:val="24"/>
                <w:szCs w:val="24"/>
                <w:vertAlign w:val="baseline"/>
              </w:rPr>
              <w:t>供应商报价得分=评标基准价/响应报价</w:t>
            </w:r>
            <w:r>
              <w:rPr>
                <w:rFonts w:hint="eastAsia" w:ascii="Times New Roman" w:hAnsi="Times New Roman" w:eastAsia="宋体" w:cs="Times New Roman"/>
                <w:i w:val="0"/>
                <w:iCs w:val="0"/>
                <w:caps w:val="0"/>
                <w:color w:val="000000"/>
                <w:spacing w:val="0"/>
                <w:kern w:val="0"/>
                <w:sz w:val="24"/>
                <w:szCs w:val="24"/>
                <w:lang w:val="en-US" w:eastAsia="zh-CN" w:bidi="ar"/>
              </w:rPr>
              <w:t>*4</w:t>
            </w:r>
          </w:p>
          <w:p w14:paraId="3DCD5A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Times New Roman" w:hAnsi="Times New Roman" w:eastAsia="宋体" w:cs="Times New Roman"/>
                <w:i w:val="0"/>
                <w:iCs w:val="0"/>
                <w:caps w:val="0"/>
                <w:color w:val="000000"/>
                <w:spacing w:val="0"/>
                <w:kern w:val="0"/>
                <w:sz w:val="24"/>
                <w:szCs w:val="24"/>
                <w:lang w:val="en-US" w:eastAsia="zh-CN" w:bidi="ar"/>
              </w:rPr>
              <w:t>注：（1）</w:t>
            </w:r>
            <w:r>
              <w:rPr>
                <w:rFonts w:hint="eastAsia" w:ascii="方正仿宋_GBK" w:hAnsi="方正仿宋_GBK" w:eastAsia="方正仿宋_GBK" w:cs="方正仿宋_GBK"/>
                <w:sz w:val="24"/>
                <w:szCs w:val="24"/>
                <w:vertAlign w:val="baseline"/>
              </w:rPr>
              <w:t>结果保留两位小数。</w:t>
            </w:r>
          </w:p>
          <w:p w14:paraId="4135A0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rPr>
            </w:pPr>
            <w:r>
              <w:rPr>
                <w:rFonts w:hint="eastAsia" w:ascii="Times New Roman" w:hAnsi="Times New Roman" w:eastAsia="宋体" w:cs="Times New Roman"/>
                <w:i w:val="0"/>
                <w:iCs w:val="0"/>
                <w:caps w:val="0"/>
                <w:color w:val="000000"/>
                <w:spacing w:val="0"/>
                <w:kern w:val="0"/>
                <w:sz w:val="24"/>
                <w:szCs w:val="24"/>
                <w:lang w:val="en-US" w:eastAsia="zh-CN" w:bidi="ar"/>
              </w:rPr>
              <w:t>（2）</w:t>
            </w:r>
            <w:r>
              <w:rPr>
                <w:rFonts w:hint="eastAsia" w:ascii="方正仿宋_GBK" w:hAnsi="方正仿宋_GBK" w:eastAsia="方正仿宋_GBK" w:cs="方正仿宋_GBK"/>
                <w:color w:val="FF0000"/>
                <w:sz w:val="24"/>
                <w:szCs w:val="24"/>
                <w:vertAlign w:val="baseline"/>
              </w:rPr>
              <w:t>最低报价不作为中标的保证。</w:t>
            </w:r>
          </w:p>
        </w:tc>
      </w:tr>
      <w:tr w14:paraId="5FC6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noWrap w:val="0"/>
            <w:vAlign w:val="center"/>
          </w:tcPr>
          <w:p w14:paraId="236DA35B">
            <w:pPr>
              <w:widowControl w:val="0"/>
              <w:jc w:val="center"/>
              <w:rPr>
                <w:rFonts w:hint="eastAsia" w:ascii="方正仿宋_GBK" w:hAnsi="方正仿宋_GBK" w:eastAsia="方正仿宋_GBK" w:cs="方正仿宋_GBK"/>
                <w:sz w:val="30"/>
                <w:szCs w:val="30"/>
                <w:vertAlign w:val="baseline"/>
                <w:lang w:val="en-US" w:eastAsia="zh-CN"/>
              </w:rPr>
            </w:pPr>
            <w:r>
              <w:rPr>
                <w:rFonts w:hint="eastAsia" w:ascii="Times New Roman" w:hAnsi="Times New Roman" w:eastAsia="宋体" w:cs="Times New Roman"/>
                <w:i w:val="0"/>
                <w:iCs w:val="0"/>
                <w:caps w:val="0"/>
                <w:color w:val="000000"/>
                <w:spacing w:val="0"/>
                <w:kern w:val="0"/>
                <w:sz w:val="24"/>
                <w:szCs w:val="24"/>
                <w:lang w:val="en-US" w:eastAsia="zh-CN" w:bidi="ar"/>
              </w:rPr>
              <w:t>2</w:t>
            </w:r>
          </w:p>
        </w:tc>
        <w:tc>
          <w:tcPr>
            <w:tcW w:w="738" w:type="pct"/>
            <w:noWrap w:val="0"/>
            <w:vAlign w:val="center"/>
          </w:tcPr>
          <w:p w14:paraId="49E05D0B">
            <w:pPr>
              <w:widowControl w:val="0"/>
              <w:jc w:val="center"/>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设施条件</w:t>
            </w:r>
          </w:p>
        </w:tc>
        <w:tc>
          <w:tcPr>
            <w:tcW w:w="593" w:type="pct"/>
            <w:noWrap w:val="0"/>
            <w:vAlign w:val="center"/>
          </w:tcPr>
          <w:p w14:paraId="0783F827">
            <w:pPr>
              <w:widowControl w:val="0"/>
              <w:jc w:val="center"/>
              <w:rPr>
                <w:rFonts w:hint="default" w:ascii="方正仿宋_GBK" w:hAnsi="方正仿宋_GBK" w:eastAsia="方正仿宋_GBK" w:cs="方正仿宋_GBK"/>
                <w:sz w:val="24"/>
                <w:szCs w:val="24"/>
                <w:vertAlign w:val="baseline"/>
                <w:lang w:val="en-US" w:eastAsia="zh-CN"/>
              </w:rPr>
            </w:pPr>
            <w:r>
              <w:rPr>
                <w:rFonts w:hint="eastAsia" w:cs="Times New Roman"/>
                <w:i w:val="0"/>
                <w:iCs w:val="0"/>
                <w:caps w:val="0"/>
                <w:color w:val="FF0000"/>
                <w:spacing w:val="0"/>
                <w:kern w:val="0"/>
                <w:sz w:val="24"/>
                <w:szCs w:val="24"/>
                <w:lang w:val="en-US" w:eastAsia="zh-CN" w:bidi="ar"/>
              </w:rPr>
              <w:t>2</w:t>
            </w:r>
            <w:r>
              <w:rPr>
                <w:rFonts w:hint="eastAsia" w:ascii="Times New Roman" w:hAnsi="Times New Roman" w:eastAsia="宋体" w:cs="Times New Roman"/>
                <w:i w:val="0"/>
                <w:iCs w:val="0"/>
                <w:caps w:val="0"/>
                <w:color w:val="FF0000"/>
                <w:spacing w:val="0"/>
                <w:kern w:val="0"/>
                <w:sz w:val="24"/>
                <w:szCs w:val="24"/>
                <w:lang w:val="en-US" w:eastAsia="zh-CN" w:bidi="ar"/>
              </w:rPr>
              <w:t>4</w:t>
            </w:r>
            <w:r>
              <w:rPr>
                <w:rFonts w:hint="eastAsia" w:ascii="方正仿宋_GBK" w:hAnsi="方正仿宋_GBK" w:eastAsia="方正仿宋_GBK" w:cs="方正仿宋_GBK"/>
                <w:color w:val="FF0000"/>
                <w:sz w:val="24"/>
                <w:szCs w:val="24"/>
                <w:vertAlign w:val="baseline"/>
                <w:lang w:val="en-US" w:eastAsia="zh-CN"/>
              </w:rPr>
              <w:t>分</w:t>
            </w:r>
          </w:p>
        </w:tc>
        <w:tc>
          <w:tcPr>
            <w:tcW w:w="3184" w:type="pct"/>
            <w:noWrap w:val="0"/>
            <w:vAlign w:val="center"/>
          </w:tcPr>
          <w:p w14:paraId="2EE5BC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i w:val="0"/>
                <w:iCs w:val="0"/>
                <w:caps w:val="0"/>
                <w:color w:val="000000"/>
                <w:spacing w:val="0"/>
                <w:kern w:val="0"/>
                <w:sz w:val="24"/>
                <w:szCs w:val="24"/>
                <w:lang w:val="en-US" w:eastAsia="zh-CN" w:bidi="ar"/>
              </w:rPr>
            </w:pPr>
            <w:r>
              <w:rPr>
                <w:rFonts w:hint="eastAsia" w:ascii="华文仿宋" w:hAnsi="华文仿宋" w:eastAsia="华文仿宋" w:cs="华文仿宋"/>
                <w:sz w:val="24"/>
                <w:szCs w:val="24"/>
                <w:vertAlign w:val="baseline"/>
                <w:lang w:val="en-US" w:eastAsia="zh-CN"/>
              </w:rPr>
              <w:t>1</w:t>
            </w:r>
            <w:r>
              <w:rPr>
                <w:rFonts w:hint="eastAsia" w:ascii="华文仿宋" w:hAnsi="华文仿宋" w:eastAsia="华文仿宋" w:cs="华文仿宋"/>
                <w:i w:val="0"/>
                <w:iCs w:val="0"/>
                <w:caps w:val="0"/>
                <w:color w:val="000000"/>
                <w:spacing w:val="0"/>
                <w:kern w:val="0"/>
                <w:sz w:val="24"/>
                <w:szCs w:val="24"/>
                <w:lang w:val="en-US" w:eastAsia="zh-CN" w:bidi="ar"/>
              </w:rPr>
              <w:t>.通过政府环保部门维修项目竣工环境保护验收合格的得4分。</w:t>
            </w:r>
          </w:p>
          <w:p w14:paraId="7CDEA4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i w:val="0"/>
                <w:iCs w:val="0"/>
                <w:caps w:val="0"/>
                <w:color w:val="000000"/>
                <w:spacing w:val="0"/>
                <w:kern w:val="0"/>
                <w:sz w:val="24"/>
                <w:szCs w:val="24"/>
                <w:lang w:val="en-US" w:eastAsia="zh-CN" w:bidi="ar"/>
              </w:rPr>
            </w:pPr>
            <w:r>
              <w:rPr>
                <w:rFonts w:hint="eastAsia" w:ascii="华文仿宋" w:hAnsi="华文仿宋" w:eastAsia="华文仿宋" w:cs="华文仿宋"/>
                <w:i w:val="0"/>
                <w:iCs w:val="0"/>
                <w:caps w:val="0"/>
                <w:color w:val="000000"/>
                <w:spacing w:val="0"/>
                <w:kern w:val="0"/>
                <w:sz w:val="24"/>
                <w:szCs w:val="24"/>
                <w:lang w:val="en-US" w:eastAsia="zh-CN" w:bidi="ar"/>
              </w:rPr>
              <w:t>2.汽修厂维修车间面积达到400㎡至600㎡（不含）得2分，达到600㎡至800㎡（不含）得4分，达到800㎡至1000㎡（不含）得6分，达到1000㎡至1200㎡（不含）得8分，达到1200㎡以上的得10分。</w:t>
            </w:r>
          </w:p>
          <w:p w14:paraId="44FCB5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i w:val="0"/>
                <w:iCs w:val="0"/>
                <w:caps w:val="0"/>
                <w:color w:val="000000"/>
                <w:spacing w:val="0"/>
                <w:kern w:val="0"/>
                <w:sz w:val="24"/>
                <w:szCs w:val="24"/>
                <w:lang w:val="en-US" w:eastAsia="zh-CN" w:bidi="ar"/>
              </w:rPr>
            </w:pPr>
            <w:r>
              <w:rPr>
                <w:rFonts w:hint="eastAsia" w:ascii="华文仿宋" w:hAnsi="华文仿宋" w:eastAsia="华文仿宋" w:cs="华文仿宋"/>
                <w:i w:val="0"/>
                <w:iCs w:val="0"/>
                <w:caps w:val="0"/>
                <w:color w:val="000000"/>
                <w:spacing w:val="0"/>
                <w:kern w:val="0"/>
                <w:sz w:val="24"/>
                <w:szCs w:val="24"/>
                <w:lang w:val="en-US" w:eastAsia="zh-CN" w:bidi="ar"/>
              </w:rPr>
              <w:t>3.停车场面积达到500㎡至800㎡（不含）得4分，达到800㎡至1000㎡（不含）得6分，达到1000㎡以上的得8分。</w:t>
            </w:r>
          </w:p>
          <w:p w14:paraId="774CFA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华文仿宋"/>
                <w:i w:val="0"/>
                <w:iCs w:val="0"/>
                <w:caps w:val="0"/>
                <w:color w:val="FF0000"/>
                <w:spacing w:val="0"/>
                <w:kern w:val="0"/>
                <w:sz w:val="24"/>
                <w:szCs w:val="24"/>
                <w:lang w:val="en-US" w:eastAsia="zh-CN" w:bidi="ar"/>
              </w:rPr>
            </w:pPr>
            <w:r>
              <w:rPr>
                <w:rFonts w:hint="eastAsia" w:ascii="华文仿宋" w:hAnsi="华文仿宋" w:eastAsia="华文仿宋" w:cs="华文仿宋"/>
                <w:i w:val="0"/>
                <w:iCs w:val="0"/>
                <w:caps w:val="0"/>
                <w:color w:val="000000"/>
                <w:spacing w:val="0"/>
                <w:kern w:val="0"/>
                <w:sz w:val="24"/>
                <w:szCs w:val="24"/>
                <w:lang w:val="en-US" w:eastAsia="zh-CN" w:bidi="ar"/>
              </w:rPr>
              <w:t>4.修理厂所处位置在主要交通要道、交通便利，距市政府直线距离≤5公里的得2分，其余得1分。</w:t>
            </w:r>
            <w:r>
              <w:rPr>
                <w:rFonts w:hint="eastAsia" w:ascii="华文仿宋" w:hAnsi="华文仿宋" w:eastAsia="华文仿宋" w:cs="华文仿宋"/>
                <w:i w:val="0"/>
                <w:iCs w:val="0"/>
                <w:caps w:val="0"/>
                <w:color w:val="FF0000"/>
                <w:spacing w:val="0"/>
                <w:kern w:val="0"/>
                <w:sz w:val="24"/>
                <w:szCs w:val="24"/>
                <w:lang w:val="en-US" w:eastAsia="zh-CN" w:bidi="ar"/>
              </w:rPr>
              <w:t>提供电子地图测距定位的截图照片。</w:t>
            </w:r>
          </w:p>
          <w:p w14:paraId="3A07DD5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b/>
                <w:bCs/>
                <w:sz w:val="24"/>
                <w:szCs w:val="24"/>
                <w:vertAlign w:val="baseline"/>
                <w:lang w:eastAsia="zh-CN"/>
              </w:rPr>
            </w:pPr>
            <w:r>
              <w:rPr>
                <w:rFonts w:hint="eastAsia" w:ascii="方正仿宋_GBK" w:hAnsi="方正仿宋_GBK" w:eastAsia="方正仿宋_GBK" w:cs="方正仿宋_GBK"/>
                <w:b/>
                <w:bCs/>
                <w:sz w:val="24"/>
                <w:szCs w:val="24"/>
                <w:vertAlign w:val="baseline"/>
                <w:lang w:eastAsia="zh-CN"/>
              </w:rPr>
              <w:t>注：（1）提供政府环保部门维修项目竣工环境保护验收意见。</w:t>
            </w:r>
          </w:p>
          <w:p w14:paraId="332F35D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b/>
                <w:bCs/>
                <w:sz w:val="24"/>
                <w:szCs w:val="24"/>
                <w:vertAlign w:val="baseline"/>
                <w:lang w:eastAsia="zh-CN"/>
              </w:rPr>
              <w:t>（2）提供能够体现生产经营厂房及停车场面积的房产证或租赁合同等相关证明材料；证明材料中无法体现面积的不得分。中标后，按相关规定进行实地考察以上信息的真实性，若存在虚假信息，将取消其中标资格，并按相关规定进行处罚。</w:t>
            </w:r>
          </w:p>
        </w:tc>
      </w:tr>
      <w:tr w14:paraId="4ECB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noWrap w:val="0"/>
            <w:vAlign w:val="center"/>
          </w:tcPr>
          <w:p w14:paraId="62F27CFA">
            <w:pPr>
              <w:widowControl w:val="0"/>
              <w:jc w:val="center"/>
              <w:rPr>
                <w:rFonts w:hint="eastAsia" w:ascii="方正仿宋_GBK" w:hAnsi="方正仿宋_GBK" w:eastAsia="方正仿宋_GBK" w:cs="方正仿宋_GBK"/>
                <w:sz w:val="30"/>
                <w:szCs w:val="30"/>
                <w:vertAlign w:val="baseline"/>
                <w:lang w:val="en-US" w:eastAsia="zh-CN"/>
              </w:rPr>
            </w:pPr>
            <w:r>
              <w:rPr>
                <w:rFonts w:hint="eastAsia" w:ascii="Times New Roman" w:hAnsi="Times New Roman" w:eastAsia="宋体" w:cs="Times New Roman"/>
                <w:i w:val="0"/>
                <w:iCs w:val="0"/>
                <w:caps w:val="0"/>
                <w:color w:val="000000"/>
                <w:spacing w:val="0"/>
                <w:kern w:val="0"/>
                <w:sz w:val="24"/>
                <w:szCs w:val="24"/>
                <w:lang w:val="en-US" w:eastAsia="zh-CN" w:bidi="ar"/>
              </w:rPr>
              <w:t>3</w:t>
            </w:r>
          </w:p>
        </w:tc>
        <w:tc>
          <w:tcPr>
            <w:tcW w:w="738" w:type="pct"/>
            <w:noWrap w:val="0"/>
            <w:vAlign w:val="center"/>
          </w:tcPr>
          <w:p w14:paraId="44BA99EB">
            <w:pPr>
              <w:widowControl w:val="0"/>
              <w:jc w:val="center"/>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设备条件</w:t>
            </w:r>
          </w:p>
        </w:tc>
        <w:tc>
          <w:tcPr>
            <w:tcW w:w="593" w:type="pct"/>
            <w:noWrap w:val="0"/>
            <w:vAlign w:val="center"/>
          </w:tcPr>
          <w:p w14:paraId="6F322536">
            <w:pPr>
              <w:widowControl w:val="0"/>
              <w:jc w:val="center"/>
              <w:rPr>
                <w:rFonts w:hint="default" w:ascii="方正仿宋_GBK" w:hAnsi="方正仿宋_GBK" w:eastAsia="方正仿宋_GBK" w:cs="方正仿宋_GBK"/>
                <w:sz w:val="24"/>
                <w:szCs w:val="24"/>
                <w:vertAlign w:val="baseline"/>
                <w:lang w:val="en-US" w:eastAsia="zh-CN"/>
              </w:rPr>
            </w:pPr>
            <w:r>
              <w:rPr>
                <w:rFonts w:hint="eastAsia" w:cs="Times New Roman"/>
                <w:i w:val="0"/>
                <w:iCs w:val="0"/>
                <w:caps w:val="0"/>
                <w:color w:val="000000"/>
                <w:spacing w:val="0"/>
                <w:kern w:val="0"/>
                <w:sz w:val="24"/>
                <w:szCs w:val="24"/>
                <w:lang w:val="en-US" w:eastAsia="zh-CN" w:bidi="ar"/>
              </w:rPr>
              <w:t>30</w:t>
            </w:r>
            <w:r>
              <w:rPr>
                <w:rFonts w:hint="eastAsia" w:ascii="方正仿宋_GBK" w:hAnsi="方正仿宋_GBK" w:eastAsia="方正仿宋_GBK" w:cs="方正仿宋_GBK"/>
                <w:sz w:val="24"/>
                <w:szCs w:val="24"/>
                <w:vertAlign w:val="baseline"/>
                <w:lang w:val="en-US" w:eastAsia="zh-CN"/>
              </w:rPr>
              <w:t>分</w:t>
            </w:r>
          </w:p>
        </w:tc>
        <w:tc>
          <w:tcPr>
            <w:tcW w:w="3184" w:type="pct"/>
            <w:noWrap w:val="0"/>
            <w:vAlign w:val="center"/>
          </w:tcPr>
          <w:p w14:paraId="2F91055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cs="Times New Roman"/>
                <w:i w:val="0"/>
                <w:iCs w:val="0"/>
                <w:caps w:val="0"/>
                <w:color w:val="000000"/>
                <w:spacing w:val="0"/>
                <w:kern w:val="0"/>
                <w:sz w:val="24"/>
                <w:szCs w:val="24"/>
                <w:lang w:val="en-US" w:eastAsia="zh-CN" w:bidi="ar"/>
              </w:rPr>
              <w:t>.</w:t>
            </w:r>
            <w:r>
              <w:rPr>
                <w:rFonts w:hint="eastAsia" w:ascii="方正仿宋_GBK" w:hAnsi="方正仿宋_GBK" w:eastAsia="方正仿宋_GBK" w:cs="方正仿宋_GBK"/>
                <w:sz w:val="24"/>
                <w:szCs w:val="24"/>
                <w:vertAlign w:val="baseline"/>
                <w:lang w:eastAsia="zh-CN"/>
              </w:rPr>
              <w:t>供应商场地条件：</w:t>
            </w:r>
          </w:p>
          <w:p w14:paraId="062A424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有烤漆房的得</w:t>
            </w: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分，每增加</w:t>
            </w: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间加</w:t>
            </w:r>
            <w:r>
              <w:rPr>
                <w:rFonts w:hint="eastAsia" w:ascii="Times New Roman" w:hAnsi="Times New Roman" w:eastAsia="宋体" w:cs="Times New Roman"/>
                <w:i w:val="0"/>
                <w:iCs w:val="0"/>
                <w:caps w:val="0"/>
                <w:color w:val="000000"/>
                <w:spacing w:val="0"/>
                <w:kern w:val="0"/>
                <w:sz w:val="24"/>
                <w:szCs w:val="24"/>
                <w:lang w:val="en-US" w:eastAsia="zh-CN" w:bidi="ar"/>
              </w:rPr>
              <w:t>0.5</w:t>
            </w:r>
            <w:r>
              <w:rPr>
                <w:rFonts w:hint="eastAsia" w:ascii="方正仿宋_GBK" w:hAnsi="方正仿宋_GBK" w:eastAsia="方正仿宋_GBK" w:cs="方正仿宋_GBK"/>
                <w:sz w:val="24"/>
                <w:szCs w:val="24"/>
                <w:vertAlign w:val="baseline"/>
                <w:lang w:eastAsia="zh-CN"/>
              </w:rPr>
              <w:t>分，最多加</w:t>
            </w:r>
            <w:r>
              <w:rPr>
                <w:rFonts w:hint="eastAsia"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分，满分</w:t>
            </w:r>
            <w:r>
              <w:rPr>
                <w:rFonts w:hint="eastAsia" w:cs="Times New Roman"/>
                <w:i w:val="0"/>
                <w:iCs w:val="0"/>
                <w:caps w:val="0"/>
                <w:color w:val="000000"/>
                <w:spacing w:val="0"/>
                <w:kern w:val="0"/>
                <w:sz w:val="24"/>
                <w:szCs w:val="24"/>
                <w:lang w:val="en-US" w:eastAsia="zh-CN" w:bidi="ar"/>
              </w:rPr>
              <w:t>4</w:t>
            </w:r>
            <w:r>
              <w:rPr>
                <w:rFonts w:hint="eastAsia" w:ascii="方正仿宋_GBK" w:hAnsi="方正仿宋_GBK" w:eastAsia="方正仿宋_GBK" w:cs="方正仿宋_GBK"/>
                <w:sz w:val="24"/>
                <w:szCs w:val="24"/>
                <w:vertAlign w:val="baseline"/>
                <w:lang w:eastAsia="zh-CN"/>
              </w:rPr>
              <w:t>分；</w:t>
            </w:r>
          </w:p>
          <w:p w14:paraId="355965D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（2）</w:t>
            </w:r>
            <w:r>
              <w:rPr>
                <w:rFonts w:hint="eastAsia" w:ascii="方正仿宋_GBK" w:hAnsi="方正仿宋_GBK" w:eastAsia="方正仿宋_GBK" w:cs="方正仿宋_GBK"/>
                <w:sz w:val="24"/>
                <w:szCs w:val="24"/>
                <w:vertAlign w:val="baseline"/>
                <w:lang w:eastAsia="zh-CN"/>
              </w:rPr>
              <w:t>有美容车间的得</w:t>
            </w: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分，每增加</w:t>
            </w: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间加</w:t>
            </w:r>
            <w:r>
              <w:rPr>
                <w:rFonts w:hint="eastAsia" w:ascii="Times New Roman" w:hAnsi="Times New Roman" w:eastAsia="宋体" w:cs="Times New Roman"/>
                <w:i w:val="0"/>
                <w:iCs w:val="0"/>
                <w:caps w:val="0"/>
                <w:color w:val="000000"/>
                <w:spacing w:val="0"/>
                <w:kern w:val="0"/>
                <w:sz w:val="24"/>
                <w:szCs w:val="24"/>
                <w:lang w:val="en-US" w:eastAsia="zh-CN" w:bidi="ar"/>
              </w:rPr>
              <w:t>0.5</w:t>
            </w:r>
            <w:r>
              <w:rPr>
                <w:rFonts w:hint="eastAsia" w:ascii="方正仿宋_GBK" w:hAnsi="方正仿宋_GBK" w:eastAsia="方正仿宋_GBK" w:cs="方正仿宋_GBK"/>
                <w:sz w:val="24"/>
                <w:szCs w:val="24"/>
                <w:vertAlign w:val="baseline"/>
                <w:lang w:eastAsia="zh-CN"/>
              </w:rPr>
              <w:t>分，最多加</w:t>
            </w:r>
            <w:r>
              <w:rPr>
                <w:rFonts w:hint="eastAsia"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分，满分</w:t>
            </w:r>
            <w:r>
              <w:rPr>
                <w:rFonts w:hint="eastAsia" w:cs="Times New Roman"/>
                <w:i w:val="0"/>
                <w:iCs w:val="0"/>
                <w:caps w:val="0"/>
                <w:color w:val="000000"/>
                <w:spacing w:val="0"/>
                <w:kern w:val="0"/>
                <w:sz w:val="24"/>
                <w:szCs w:val="24"/>
                <w:lang w:val="en-US" w:eastAsia="zh-CN" w:bidi="ar"/>
              </w:rPr>
              <w:t>4</w:t>
            </w:r>
            <w:r>
              <w:rPr>
                <w:rFonts w:hint="eastAsia" w:ascii="方正仿宋_GBK" w:hAnsi="方正仿宋_GBK" w:eastAsia="方正仿宋_GBK" w:cs="方正仿宋_GBK"/>
                <w:sz w:val="24"/>
                <w:szCs w:val="24"/>
                <w:vertAlign w:val="baseline"/>
                <w:lang w:eastAsia="zh-CN"/>
              </w:rPr>
              <w:t>分；</w:t>
            </w:r>
          </w:p>
          <w:p w14:paraId="177AF0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有洗车房的得</w:t>
            </w: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分，每增加</w:t>
            </w: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间加</w:t>
            </w:r>
            <w:r>
              <w:rPr>
                <w:rFonts w:hint="eastAsia" w:ascii="Times New Roman" w:hAnsi="Times New Roman" w:eastAsia="宋体" w:cs="Times New Roman"/>
                <w:i w:val="0"/>
                <w:iCs w:val="0"/>
                <w:caps w:val="0"/>
                <w:color w:val="000000"/>
                <w:spacing w:val="0"/>
                <w:kern w:val="0"/>
                <w:sz w:val="24"/>
                <w:szCs w:val="24"/>
                <w:lang w:val="en-US" w:eastAsia="zh-CN" w:bidi="ar"/>
              </w:rPr>
              <w:t>0.5</w:t>
            </w:r>
            <w:r>
              <w:rPr>
                <w:rFonts w:hint="eastAsia" w:ascii="方正仿宋_GBK" w:hAnsi="方正仿宋_GBK" w:eastAsia="方正仿宋_GBK" w:cs="方正仿宋_GBK"/>
                <w:sz w:val="24"/>
                <w:szCs w:val="24"/>
                <w:vertAlign w:val="baseline"/>
                <w:lang w:eastAsia="zh-CN"/>
              </w:rPr>
              <w:t>分，最多加</w:t>
            </w:r>
            <w:r>
              <w:rPr>
                <w:rFonts w:hint="eastAsia"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分，满分</w:t>
            </w:r>
            <w:r>
              <w:rPr>
                <w:rFonts w:hint="eastAsia" w:cs="Times New Roman"/>
                <w:i w:val="0"/>
                <w:iCs w:val="0"/>
                <w:caps w:val="0"/>
                <w:color w:val="000000"/>
                <w:spacing w:val="0"/>
                <w:kern w:val="0"/>
                <w:sz w:val="24"/>
                <w:szCs w:val="24"/>
                <w:lang w:val="en-US" w:eastAsia="zh-CN" w:bidi="ar"/>
              </w:rPr>
              <w:t>4</w:t>
            </w:r>
            <w:r>
              <w:rPr>
                <w:rFonts w:hint="eastAsia" w:ascii="方正仿宋_GBK" w:hAnsi="方正仿宋_GBK" w:eastAsia="方正仿宋_GBK" w:cs="方正仿宋_GBK"/>
                <w:sz w:val="24"/>
                <w:szCs w:val="24"/>
                <w:vertAlign w:val="baseline"/>
                <w:lang w:eastAsia="zh-CN"/>
              </w:rPr>
              <w:t>分；</w:t>
            </w:r>
          </w:p>
          <w:p w14:paraId="31DFE5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（4）</w:t>
            </w:r>
            <w:r>
              <w:rPr>
                <w:rFonts w:hint="eastAsia" w:ascii="方正仿宋_GBK" w:hAnsi="方正仿宋_GBK" w:eastAsia="方正仿宋_GBK" w:cs="方正仿宋_GBK"/>
                <w:sz w:val="24"/>
                <w:szCs w:val="24"/>
                <w:vertAlign w:val="baseline"/>
                <w:lang w:eastAsia="zh-CN"/>
              </w:rPr>
              <w:t>有新能源车专用工位的得</w:t>
            </w:r>
            <w:r>
              <w:rPr>
                <w:rFonts w:hint="eastAsia" w:cs="Times New Roman"/>
                <w:i w:val="0"/>
                <w:iCs w:val="0"/>
                <w:caps w:val="0"/>
                <w:color w:val="000000"/>
                <w:spacing w:val="0"/>
                <w:kern w:val="0"/>
                <w:sz w:val="24"/>
                <w:szCs w:val="24"/>
                <w:lang w:val="en-US" w:eastAsia="zh-CN" w:bidi="ar"/>
              </w:rPr>
              <w:t>4</w:t>
            </w:r>
            <w:r>
              <w:rPr>
                <w:rFonts w:hint="eastAsia" w:ascii="方正仿宋_GBK" w:hAnsi="方正仿宋_GBK" w:eastAsia="方正仿宋_GBK" w:cs="方正仿宋_GBK"/>
                <w:sz w:val="24"/>
                <w:szCs w:val="24"/>
                <w:vertAlign w:val="baseline"/>
                <w:lang w:eastAsia="zh-CN"/>
              </w:rPr>
              <w:t>分；</w:t>
            </w:r>
          </w:p>
          <w:p w14:paraId="61961FC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b/>
                <w:bCs/>
                <w:sz w:val="24"/>
                <w:szCs w:val="24"/>
                <w:vertAlign w:val="baseline"/>
                <w:lang w:eastAsia="zh-CN"/>
              </w:rPr>
            </w:pPr>
            <w:r>
              <w:rPr>
                <w:rFonts w:hint="eastAsia" w:ascii="华文仿宋" w:hAnsi="华文仿宋" w:eastAsia="华文仿宋" w:cs="华文仿宋"/>
                <w:b/>
                <w:bCs/>
                <w:sz w:val="24"/>
                <w:szCs w:val="24"/>
                <w:vertAlign w:val="baseline"/>
                <w:lang w:eastAsia="zh-CN"/>
              </w:rPr>
              <w:t>注：供应商提供现场图片等材料，内容需能体现评分要求。</w:t>
            </w:r>
            <w:r>
              <w:rPr>
                <w:rFonts w:hint="eastAsia" w:ascii="华文仿宋" w:hAnsi="华文仿宋" w:eastAsia="华文仿宋" w:cs="华文仿宋"/>
                <w:b/>
                <w:bCs/>
                <w:sz w:val="24"/>
                <w:szCs w:val="24"/>
              </w:rPr>
              <w:t>中标后，</w:t>
            </w:r>
            <w:r>
              <w:rPr>
                <w:rFonts w:hint="eastAsia" w:ascii="华文仿宋" w:hAnsi="华文仿宋" w:eastAsia="华文仿宋" w:cs="华文仿宋"/>
                <w:b/>
                <w:bCs/>
                <w:sz w:val="24"/>
                <w:szCs w:val="24"/>
                <w:highlight w:val="none"/>
                <w:lang w:eastAsia="zh-CN"/>
              </w:rPr>
              <w:t>按相关规定进行</w:t>
            </w:r>
            <w:r>
              <w:rPr>
                <w:rFonts w:hint="eastAsia" w:ascii="华文仿宋" w:hAnsi="华文仿宋" w:eastAsia="华文仿宋" w:cs="华文仿宋"/>
                <w:b/>
                <w:bCs/>
                <w:sz w:val="24"/>
                <w:szCs w:val="24"/>
              </w:rPr>
              <w:t>实地考察以上信息的真实性，若存在虚假信息，将取消其中标资格。</w:t>
            </w:r>
          </w:p>
          <w:p w14:paraId="0A5D5F3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2</w:t>
            </w:r>
            <w:r>
              <w:rPr>
                <w:rFonts w:hint="eastAsia" w:cs="Times New Roman"/>
                <w:i w:val="0"/>
                <w:iCs w:val="0"/>
                <w:caps w:val="0"/>
                <w:color w:val="000000"/>
                <w:spacing w:val="0"/>
                <w:kern w:val="0"/>
                <w:sz w:val="24"/>
                <w:szCs w:val="24"/>
                <w:lang w:val="en-US" w:eastAsia="zh-CN" w:bidi="ar"/>
              </w:rPr>
              <w:t>.</w:t>
            </w:r>
            <w:r>
              <w:rPr>
                <w:rFonts w:hint="eastAsia" w:ascii="方正仿宋_GBK" w:hAnsi="方正仿宋_GBK" w:eastAsia="方正仿宋_GBK" w:cs="方正仿宋_GBK"/>
                <w:sz w:val="24"/>
                <w:szCs w:val="24"/>
                <w:vertAlign w:val="baseline"/>
                <w:lang w:eastAsia="zh-CN"/>
              </w:rPr>
              <w:t>供应商设备条件：</w:t>
            </w:r>
          </w:p>
          <w:p w14:paraId="31354A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有四轮定位设备的得</w:t>
            </w: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分；</w:t>
            </w:r>
          </w:p>
          <w:p w14:paraId="2AC28FC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（2）</w:t>
            </w:r>
            <w:r>
              <w:rPr>
                <w:rFonts w:hint="eastAsia" w:ascii="方正仿宋_GBK" w:hAnsi="方正仿宋_GBK" w:eastAsia="方正仿宋_GBK" w:cs="方正仿宋_GBK"/>
                <w:sz w:val="24"/>
                <w:szCs w:val="24"/>
                <w:vertAlign w:val="baseline"/>
                <w:lang w:eastAsia="zh-CN"/>
              </w:rPr>
              <w:t>有轮胎维修设备的得</w:t>
            </w:r>
            <w:r>
              <w:rPr>
                <w:rFonts w:hint="eastAsia"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分；</w:t>
            </w:r>
          </w:p>
          <w:p w14:paraId="1F8632A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 xml:space="preserve"> 有大梁校正仪的得</w:t>
            </w:r>
            <w:r>
              <w:rPr>
                <w:rFonts w:hint="eastAsia" w:ascii="Times New Roman" w:hAnsi="Times New Roman" w:eastAsia="宋体" w:cs="Times New Roman"/>
                <w:i w:val="0"/>
                <w:iCs w:val="0"/>
                <w:caps w:val="0"/>
                <w:color w:val="000000"/>
                <w:spacing w:val="0"/>
                <w:kern w:val="0"/>
                <w:sz w:val="24"/>
                <w:szCs w:val="24"/>
                <w:lang w:val="en-US" w:eastAsia="zh-CN" w:bidi="ar"/>
              </w:rPr>
              <w:t>3</w:t>
            </w:r>
            <w:r>
              <w:rPr>
                <w:rFonts w:hint="eastAsia" w:ascii="方正仿宋_GBK" w:hAnsi="方正仿宋_GBK" w:eastAsia="方正仿宋_GBK" w:cs="方正仿宋_GBK"/>
                <w:sz w:val="24"/>
                <w:szCs w:val="24"/>
                <w:vertAlign w:val="baseline"/>
                <w:lang w:eastAsia="zh-CN"/>
              </w:rPr>
              <w:t>分；</w:t>
            </w:r>
          </w:p>
          <w:p w14:paraId="1DA0DF7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eastAsia="宋体" w:cs="Times New Roman"/>
                <w:i w:val="0"/>
                <w:iCs w:val="0"/>
                <w:caps w:val="0"/>
                <w:color w:val="000000"/>
                <w:spacing w:val="0"/>
                <w:kern w:val="0"/>
                <w:sz w:val="24"/>
                <w:szCs w:val="24"/>
                <w:lang w:val="en-US" w:eastAsia="zh-CN" w:bidi="ar"/>
              </w:rPr>
              <w:t>（4）</w:t>
            </w:r>
            <w:r>
              <w:rPr>
                <w:rFonts w:hint="eastAsia" w:ascii="方正仿宋_GBK" w:hAnsi="方正仿宋_GBK" w:eastAsia="方正仿宋_GBK" w:cs="方正仿宋_GBK"/>
                <w:sz w:val="24"/>
                <w:szCs w:val="24"/>
                <w:vertAlign w:val="baseline"/>
                <w:lang w:eastAsia="zh-CN"/>
              </w:rPr>
              <w:t>举升机有</w:t>
            </w:r>
            <w:r>
              <w:rPr>
                <w:rFonts w:hint="eastAsia" w:ascii="Times New Roman" w:hAnsi="Times New Roman" w:eastAsia="宋体" w:cs="Times New Roman"/>
                <w:i w:val="0"/>
                <w:iCs w:val="0"/>
                <w:caps w:val="0"/>
                <w:color w:val="000000"/>
                <w:spacing w:val="0"/>
                <w:kern w:val="0"/>
                <w:sz w:val="24"/>
                <w:szCs w:val="24"/>
                <w:lang w:val="en-US" w:eastAsia="zh-CN" w:bidi="ar"/>
              </w:rPr>
              <w:t>5</w:t>
            </w:r>
            <w:r>
              <w:rPr>
                <w:rFonts w:hint="eastAsia" w:ascii="方正仿宋_GBK" w:hAnsi="方正仿宋_GBK" w:eastAsia="方正仿宋_GBK" w:cs="方正仿宋_GBK"/>
                <w:sz w:val="24"/>
                <w:szCs w:val="24"/>
                <w:vertAlign w:val="baseline"/>
                <w:lang w:eastAsia="zh-CN"/>
              </w:rPr>
              <w:t>台的得</w:t>
            </w:r>
            <w:r>
              <w:rPr>
                <w:rFonts w:hint="eastAsia" w:ascii="Times New Roman" w:hAnsi="Times New Roman" w:eastAsia="宋体" w:cs="Times New Roman"/>
                <w:i w:val="0"/>
                <w:iCs w:val="0"/>
                <w:caps w:val="0"/>
                <w:color w:val="000000"/>
                <w:spacing w:val="0"/>
                <w:kern w:val="0"/>
                <w:sz w:val="24"/>
                <w:szCs w:val="24"/>
                <w:lang w:val="en-US" w:eastAsia="zh-CN" w:bidi="ar"/>
              </w:rPr>
              <w:t>4</w:t>
            </w:r>
            <w:r>
              <w:rPr>
                <w:rFonts w:hint="eastAsia" w:ascii="方正仿宋_GBK" w:hAnsi="方正仿宋_GBK" w:eastAsia="方正仿宋_GBK" w:cs="方正仿宋_GBK"/>
                <w:sz w:val="24"/>
                <w:szCs w:val="24"/>
                <w:vertAlign w:val="baseline"/>
                <w:lang w:eastAsia="zh-CN"/>
              </w:rPr>
              <w:t>分，每增加</w:t>
            </w:r>
            <w:r>
              <w:rPr>
                <w:rFonts w:hint="eastAsia" w:ascii="Times New Roman" w:hAnsi="Times New Roman" w:eastAsia="宋体"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台加</w:t>
            </w:r>
            <w:r>
              <w:rPr>
                <w:rFonts w:hint="eastAsia" w:ascii="Times New Roman" w:hAnsi="Times New Roman" w:eastAsia="宋体" w:cs="Times New Roman"/>
                <w:i w:val="0"/>
                <w:iCs w:val="0"/>
                <w:caps w:val="0"/>
                <w:color w:val="000000"/>
                <w:spacing w:val="0"/>
                <w:kern w:val="0"/>
                <w:sz w:val="24"/>
                <w:szCs w:val="24"/>
                <w:lang w:val="en-US" w:eastAsia="zh-CN" w:bidi="ar"/>
              </w:rPr>
              <w:t>0.5</w:t>
            </w:r>
            <w:r>
              <w:rPr>
                <w:rFonts w:hint="eastAsia" w:ascii="方正仿宋_GBK" w:hAnsi="方正仿宋_GBK" w:eastAsia="方正仿宋_GBK" w:cs="方正仿宋_GBK"/>
                <w:sz w:val="24"/>
                <w:szCs w:val="24"/>
                <w:vertAlign w:val="baseline"/>
                <w:lang w:eastAsia="zh-CN"/>
              </w:rPr>
              <w:t>分，最多加</w:t>
            </w:r>
            <w:r>
              <w:rPr>
                <w:rFonts w:hint="eastAsia" w:cs="Times New Roman"/>
                <w:i w:val="0"/>
                <w:iCs w:val="0"/>
                <w:caps w:val="0"/>
                <w:color w:val="000000"/>
                <w:spacing w:val="0"/>
                <w:kern w:val="0"/>
                <w:sz w:val="24"/>
                <w:szCs w:val="24"/>
                <w:lang w:val="en-US" w:eastAsia="zh-CN" w:bidi="ar"/>
              </w:rPr>
              <w:t>1</w:t>
            </w:r>
            <w:r>
              <w:rPr>
                <w:rFonts w:hint="eastAsia" w:ascii="方正仿宋_GBK" w:hAnsi="方正仿宋_GBK" w:eastAsia="方正仿宋_GBK" w:cs="方正仿宋_GBK"/>
                <w:sz w:val="24"/>
                <w:szCs w:val="24"/>
                <w:vertAlign w:val="baseline"/>
                <w:lang w:eastAsia="zh-CN"/>
              </w:rPr>
              <w:t>分，满分</w:t>
            </w:r>
            <w:r>
              <w:rPr>
                <w:rFonts w:hint="eastAsia" w:cs="Times New Roman"/>
                <w:i w:val="0"/>
                <w:iCs w:val="0"/>
                <w:caps w:val="0"/>
                <w:color w:val="000000"/>
                <w:spacing w:val="0"/>
                <w:kern w:val="0"/>
                <w:sz w:val="24"/>
                <w:szCs w:val="24"/>
                <w:lang w:val="en-US" w:eastAsia="zh-CN" w:bidi="ar"/>
              </w:rPr>
              <w:t>5</w:t>
            </w:r>
            <w:r>
              <w:rPr>
                <w:rFonts w:hint="eastAsia" w:ascii="方正仿宋_GBK" w:hAnsi="方正仿宋_GBK" w:eastAsia="方正仿宋_GBK" w:cs="方正仿宋_GBK"/>
                <w:sz w:val="24"/>
                <w:szCs w:val="24"/>
                <w:vertAlign w:val="baseline"/>
                <w:lang w:eastAsia="zh-CN"/>
              </w:rPr>
              <w:t>分；</w:t>
            </w:r>
          </w:p>
          <w:p w14:paraId="743FC6B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华文仿宋" w:hAnsi="华文仿宋" w:eastAsia="华文仿宋" w:cs="华文仿宋"/>
                <w:b/>
                <w:bCs/>
                <w:sz w:val="24"/>
                <w:szCs w:val="24"/>
              </w:rPr>
              <w:t>注：提供相关设备现场实物照片及购置发票。以上设备须列表说明品牌及型号，否则本项目不得分。中标后，</w:t>
            </w:r>
            <w:r>
              <w:rPr>
                <w:rFonts w:hint="eastAsia" w:ascii="华文仿宋" w:hAnsi="华文仿宋" w:eastAsia="华文仿宋" w:cs="华文仿宋"/>
                <w:b/>
                <w:bCs/>
                <w:sz w:val="24"/>
                <w:szCs w:val="24"/>
                <w:highlight w:val="none"/>
                <w:lang w:eastAsia="zh-CN"/>
              </w:rPr>
              <w:t>按相关规定进行</w:t>
            </w:r>
            <w:r>
              <w:rPr>
                <w:rFonts w:hint="eastAsia" w:ascii="华文仿宋" w:hAnsi="华文仿宋" w:eastAsia="华文仿宋" w:cs="华文仿宋"/>
                <w:b/>
                <w:bCs/>
                <w:sz w:val="24"/>
                <w:szCs w:val="24"/>
              </w:rPr>
              <w:t>实地考察以上信息的真实性，若存在虚假信息，将取消其中标资格。</w:t>
            </w:r>
          </w:p>
        </w:tc>
      </w:tr>
      <w:tr w14:paraId="5C90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noWrap w:val="0"/>
            <w:vAlign w:val="center"/>
          </w:tcPr>
          <w:p w14:paraId="4D4F2623">
            <w:pPr>
              <w:widowControl w:val="0"/>
              <w:jc w:val="center"/>
              <w:rPr>
                <w:rFonts w:hint="default" w:ascii="Times New Roman" w:hAnsi="Times New Roman" w:eastAsia="宋体" w:cs="Times New Roman"/>
                <w:i w:val="0"/>
                <w:iCs w:val="0"/>
                <w:caps w:val="0"/>
                <w:color w:val="000000"/>
                <w:spacing w:val="0"/>
                <w:kern w:val="0"/>
                <w:sz w:val="24"/>
                <w:szCs w:val="24"/>
                <w:lang w:val="en-US" w:eastAsia="zh-CN" w:bidi="ar"/>
              </w:rPr>
            </w:pPr>
            <w:r>
              <w:rPr>
                <w:rFonts w:hint="eastAsia" w:ascii="Times New Roman" w:hAnsi="Times New Roman" w:cs="Times New Roman"/>
                <w:i w:val="0"/>
                <w:iCs w:val="0"/>
                <w:caps w:val="0"/>
                <w:color w:val="000000"/>
                <w:spacing w:val="0"/>
                <w:kern w:val="0"/>
                <w:sz w:val="24"/>
                <w:szCs w:val="24"/>
                <w:lang w:val="en-US" w:eastAsia="zh-CN" w:bidi="ar"/>
              </w:rPr>
              <w:t>4</w:t>
            </w:r>
          </w:p>
        </w:tc>
        <w:tc>
          <w:tcPr>
            <w:tcW w:w="738" w:type="pct"/>
            <w:noWrap w:val="0"/>
            <w:vAlign w:val="center"/>
          </w:tcPr>
          <w:p w14:paraId="3BAE5E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szCs w:val="24"/>
                <w:vertAlign w:val="baseline"/>
                <w:lang w:eastAsia="zh-CN"/>
              </w:rPr>
            </w:pPr>
            <w:r>
              <w:rPr>
                <w:rFonts w:hint="eastAsia" w:ascii="方正仿宋_GBK" w:hAnsi="方正仿宋_GBK" w:eastAsia="方正仿宋_GBK" w:cs="方正仿宋_GBK"/>
                <w:sz w:val="24"/>
                <w:szCs w:val="24"/>
                <w:vertAlign w:val="baseline"/>
                <w:lang w:eastAsia="zh-CN"/>
              </w:rPr>
              <w:t>响应企业人员条件</w:t>
            </w:r>
          </w:p>
        </w:tc>
        <w:tc>
          <w:tcPr>
            <w:tcW w:w="593" w:type="pct"/>
            <w:noWrap w:val="0"/>
            <w:vAlign w:val="center"/>
          </w:tcPr>
          <w:p w14:paraId="1AA3755F">
            <w:pPr>
              <w:widowControl w:val="0"/>
              <w:jc w:val="center"/>
              <w:rPr>
                <w:rFonts w:hint="default" w:ascii="方正仿宋_GBK" w:hAnsi="方正仿宋_GBK" w:eastAsia="方正仿宋_GBK" w:cs="方正仿宋_GBK"/>
                <w:sz w:val="24"/>
                <w:szCs w:val="24"/>
                <w:vertAlign w:val="baseline"/>
                <w:lang w:val="en-US" w:eastAsia="zh-CN"/>
              </w:rPr>
            </w:pPr>
            <w:r>
              <w:rPr>
                <w:rFonts w:hint="eastAsia" w:ascii="Times New Roman" w:hAnsi="Times New Roman" w:cs="Times New Roman"/>
                <w:i w:val="0"/>
                <w:iCs w:val="0"/>
                <w:caps w:val="0"/>
                <w:color w:val="000000"/>
                <w:spacing w:val="0"/>
                <w:kern w:val="0"/>
                <w:sz w:val="24"/>
                <w:szCs w:val="24"/>
                <w:lang w:val="en-US" w:eastAsia="zh-CN" w:bidi="ar"/>
              </w:rPr>
              <w:t>26</w:t>
            </w:r>
            <w:r>
              <w:rPr>
                <w:rFonts w:hint="eastAsia" w:ascii="方正仿宋_GBK" w:hAnsi="方正仿宋_GBK" w:eastAsia="方正仿宋_GBK" w:cs="方正仿宋_GBK"/>
                <w:sz w:val="24"/>
                <w:szCs w:val="24"/>
                <w:vertAlign w:val="baseline"/>
                <w:lang w:val="en-US" w:eastAsia="zh-CN"/>
              </w:rPr>
              <w:t>分</w:t>
            </w:r>
          </w:p>
        </w:tc>
        <w:tc>
          <w:tcPr>
            <w:tcW w:w="3184" w:type="pct"/>
            <w:noWrap w:val="0"/>
            <w:vAlign w:val="center"/>
          </w:tcPr>
          <w:p w14:paraId="2F39C5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s="Times New Roman"/>
                <w:i w:val="0"/>
                <w:iCs w:val="0"/>
                <w:caps w:val="0"/>
                <w:color w:val="000000"/>
                <w:spacing w:val="0"/>
                <w:kern w:val="0"/>
                <w:sz w:val="24"/>
                <w:szCs w:val="24"/>
                <w:lang w:val="en-US" w:eastAsia="zh-CN" w:bidi="ar"/>
              </w:rPr>
            </w:pPr>
            <w:r>
              <w:rPr>
                <w:rFonts w:hint="eastAsia" w:ascii="Times New Roman" w:hAnsi="Times New Roman" w:cs="Times New Roman"/>
                <w:i w:val="0"/>
                <w:iCs w:val="0"/>
                <w:caps w:val="0"/>
                <w:color w:val="000000"/>
                <w:spacing w:val="0"/>
                <w:kern w:val="0"/>
                <w:sz w:val="24"/>
                <w:szCs w:val="24"/>
                <w:lang w:val="en-US" w:eastAsia="zh-CN" w:bidi="ar"/>
              </w:rPr>
              <w:t>（1）响应企业拟派本项目人员中，具有中级汽车维修类职业技能等级证书，每提供1名得1分(没有不得分，此项最高得8分)。</w:t>
            </w:r>
          </w:p>
          <w:p w14:paraId="033299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s="Times New Roman"/>
                <w:i w:val="0"/>
                <w:iCs w:val="0"/>
                <w:caps w:val="0"/>
                <w:color w:val="000000"/>
                <w:spacing w:val="0"/>
                <w:kern w:val="0"/>
                <w:sz w:val="24"/>
                <w:szCs w:val="24"/>
                <w:lang w:val="en-US" w:eastAsia="zh-CN" w:bidi="ar"/>
              </w:rPr>
            </w:pPr>
            <w:r>
              <w:rPr>
                <w:rFonts w:hint="eastAsia" w:ascii="Times New Roman" w:hAnsi="Times New Roman" w:cs="Times New Roman"/>
                <w:i w:val="0"/>
                <w:iCs w:val="0"/>
                <w:caps w:val="0"/>
                <w:color w:val="000000"/>
                <w:spacing w:val="0"/>
                <w:kern w:val="0"/>
                <w:sz w:val="24"/>
                <w:szCs w:val="24"/>
                <w:lang w:val="en-US" w:eastAsia="zh-CN" w:bidi="ar"/>
              </w:rPr>
              <w:t>（2）响应企业拟派本项目人员中，具有高级及以上汽车维修类职业技能等级证书，每提供1名得2分(没有不得分，此项最高得12分)。</w:t>
            </w:r>
          </w:p>
          <w:p w14:paraId="0A624C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s="Times New Roman"/>
                <w:i w:val="0"/>
                <w:iCs w:val="0"/>
                <w:caps w:val="0"/>
                <w:color w:val="000000"/>
                <w:spacing w:val="0"/>
                <w:kern w:val="0"/>
                <w:sz w:val="24"/>
                <w:szCs w:val="24"/>
                <w:lang w:val="en-US" w:eastAsia="zh-CN" w:bidi="ar"/>
              </w:rPr>
            </w:pPr>
            <w:r>
              <w:rPr>
                <w:rFonts w:hint="eastAsia" w:ascii="Times New Roman" w:hAnsi="Times New Roman" w:cs="Times New Roman"/>
                <w:i w:val="0"/>
                <w:iCs w:val="0"/>
                <w:caps w:val="0"/>
                <w:color w:val="000000"/>
                <w:spacing w:val="0"/>
                <w:kern w:val="0"/>
                <w:sz w:val="24"/>
                <w:szCs w:val="24"/>
                <w:lang w:val="en-US" w:eastAsia="zh-CN" w:bidi="ar"/>
              </w:rPr>
              <w:t>（3）响应企业拟派本项目人员中，具有新能源汽车检测维修专业能力评价合格证书，每提供1名得3分(没有不得分，此项最高得6分)。</w:t>
            </w:r>
          </w:p>
          <w:p w14:paraId="797575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s="Times New Roman"/>
                <w:i w:val="0"/>
                <w:iCs w:val="0"/>
                <w:caps w:val="0"/>
                <w:color w:val="000000"/>
                <w:spacing w:val="0"/>
                <w:kern w:val="0"/>
                <w:sz w:val="24"/>
                <w:szCs w:val="24"/>
                <w:lang w:val="en-US" w:eastAsia="zh-CN" w:bidi="ar"/>
              </w:rPr>
            </w:pPr>
            <w:r>
              <w:rPr>
                <w:rFonts w:hint="eastAsia" w:ascii="Times New Roman" w:hAnsi="Times New Roman" w:cs="Times New Roman"/>
                <w:i w:val="0"/>
                <w:iCs w:val="0"/>
                <w:caps w:val="0"/>
                <w:color w:val="000000"/>
                <w:spacing w:val="0"/>
                <w:kern w:val="0"/>
                <w:sz w:val="24"/>
                <w:szCs w:val="24"/>
                <w:lang w:val="en-US" w:eastAsia="zh-CN" w:bidi="ar"/>
              </w:rPr>
              <w:t>注：（1）人员不重复计，投标人应在投标文件中对本单位的管理人员和生产技术人员的数量、素质、专业技术能力等进行详细说明，提供相应证书；</w:t>
            </w:r>
          </w:p>
          <w:p w14:paraId="3276DC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24"/>
                <w:szCs w:val="24"/>
                <w:vertAlign w:val="baseline"/>
                <w:lang w:eastAsia="zh-CN"/>
              </w:rPr>
            </w:pPr>
            <w:r>
              <w:rPr>
                <w:rFonts w:hint="eastAsia" w:ascii="Times New Roman" w:hAnsi="Times New Roman" w:cs="Times New Roman"/>
                <w:i w:val="0"/>
                <w:iCs w:val="0"/>
                <w:caps w:val="0"/>
                <w:color w:val="000000"/>
                <w:spacing w:val="0"/>
                <w:kern w:val="0"/>
                <w:sz w:val="24"/>
                <w:szCs w:val="24"/>
                <w:lang w:val="en-US" w:eastAsia="zh-CN" w:bidi="ar"/>
              </w:rPr>
              <w:t>（2）投标文件中需提供（开标之日起上推3个月）投标人为其连续缴纳的3个月社保证明（社保管理单位出具）。</w:t>
            </w:r>
          </w:p>
        </w:tc>
      </w:tr>
      <w:tr w14:paraId="2D2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2E5DCF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b/>
                <w:bCs/>
                <w:sz w:val="24"/>
                <w:szCs w:val="24"/>
                <w:vertAlign w:val="baseline"/>
                <w:lang w:val="en-US" w:eastAsia="zh-CN"/>
              </w:rPr>
            </w:pPr>
            <w:r>
              <w:rPr>
                <w:rFonts w:hint="eastAsia" w:ascii="华文仿宋" w:hAnsi="华文仿宋" w:eastAsia="华文仿宋" w:cs="华文仿宋"/>
                <w:b/>
                <w:bCs/>
                <w:sz w:val="24"/>
                <w:szCs w:val="24"/>
              </w:rPr>
              <w:t>注： 综合评审表涉及的的相关证照、证明、证书、证件等（非投标单位自身单独出具），</w:t>
            </w:r>
            <w:r>
              <w:rPr>
                <w:rFonts w:hint="eastAsia" w:ascii="华文仿宋" w:hAnsi="华文仿宋" w:eastAsia="华文仿宋" w:cs="华文仿宋"/>
                <w:b/>
                <w:bCs/>
                <w:color w:val="FF0000"/>
                <w:sz w:val="24"/>
                <w:szCs w:val="24"/>
              </w:rPr>
              <w:t>原件的扫描件（印章须为彩色）编入电子投标文件</w:t>
            </w:r>
            <w:r>
              <w:rPr>
                <w:rFonts w:hint="eastAsia" w:ascii="华文仿宋" w:hAnsi="华文仿宋" w:eastAsia="华文仿宋" w:cs="华文仿宋"/>
                <w:b/>
                <w:bCs/>
                <w:color w:val="FF0000"/>
                <w:sz w:val="24"/>
                <w:szCs w:val="24"/>
                <w:lang w:eastAsia="zh-CN"/>
              </w:rPr>
              <w:t>，</w:t>
            </w:r>
            <w:r>
              <w:rPr>
                <w:rFonts w:hint="eastAsia" w:ascii="华文仿宋" w:hAnsi="华文仿宋" w:eastAsia="华文仿宋" w:cs="华文仿宋"/>
                <w:b/>
                <w:bCs/>
                <w:sz w:val="24"/>
                <w:szCs w:val="24"/>
              </w:rPr>
              <w:t>否则不得分。原件中标后由采购人核验，如发现弄虚作假的，取消其中标资格，并按有关规定进行处理。</w:t>
            </w:r>
          </w:p>
        </w:tc>
      </w:tr>
    </w:tbl>
    <w:p w14:paraId="195C7DE2">
      <w:pPr>
        <w:spacing w:before="65" w:line="228" w:lineRule="auto"/>
        <w:rPr>
          <w:rFonts w:ascii="宋体" w:hAnsi="宋体" w:eastAsia="宋体" w:cs="宋体"/>
          <w:sz w:val="24"/>
          <w:szCs w:val="24"/>
        </w:rPr>
      </w:pPr>
      <w:r>
        <w:rPr>
          <w:rFonts w:ascii="宋体" w:hAnsi="宋体" w:eastAsia="宋体" w:cs="宋体"/>
          <w:spacing w:val="6"/>
          <w:sz w:val="24"/>
          <w:szCs w:val="24"/>
        </w:rPr>
        <w:t>分值汇总</w:t>
      </w:r>
    </w:p>
    <w:p w14:paraId="47F91434">
      <w:pPr>
        <w:spacing w:before="160" w:line="229" w:lineRule="auto"/>
        <w:ind w:left="408"/>
        <w:rPr>
          <w:rFonts w:ascii="宋体" w:hAnsi="宋体" w:eastAsia="宋体" w:cs="宋体"/>
          <w:spacing w:val="6"/>
          <w:sz w:val="24"/>
          <w:szCs w:val="24"/>
        </w:rPr>
      </w:pPr>
      <w:r>
        <w:rPr>
          <w:rFonts w:ascii="宋体" w:hAnsi="宋体" w:eastAsia="宋体" w:cs="宋体"/>
          <w:spacing w:val="6"/>
          <w:sz w:val="24"/>
          <w:szCs w:val="24"/>
        </w:rPr>
        <w:t>评审小组各成员应当独立对每个有效响应的文件进行评价、打分，然后汇总每个供应商每项评分因素的得分(四舍五入保留至小数点后两位数)，再将供应商每项评分因素的得分进行汇总，得到该供应商的综合总得分。</w:t>
      </w:r>
    </w:p>
    <w:p w14:paraId="353C0026">
      <w:pPr>
        <w:spacing w:line="128" w:lineRule="exact"/>
      </w:pPr>
    </w:p>
    <w:p w14:paraId="125304F5">
      <w:pPr>
        <w:pStyle w:val="2"/>
      </w:pPr>
    </w:p>
    <w:p w14:paraId="1D0913C3">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i w:val="0"/>
          <w:iCs w:val="0"/>
          <w:color w:val="FF0000"/>
          <w:sz w:val="24"/>
          <w:highlight w:val="none"/>
          <w:lang w:val="en-US" w:eastAsia="zh-CN"/>
        </w:rPr>
      </w:pPr>
      <w:r>
        <w:rPr>
          <w:rFonts w:hint="eastAsia" w:ascii="宋体" w:hAnsi="宋体" w:eastAsia="宋体"/>
          <w:b w:val="0"/>
          <w:i w:val="0"/>
          <w:iCs w:val="0"/>
          <w:color w:val="FF0000"/>
          <w:sz w:val="24"/>
          <w:highlight w:val="none"/>
          <w:lang w:val="en-US" w:eastAsia="zh-CN"/>
        </w:rPr>
        <w:t>注：</w:t>
      </w:r>
    </w:p>
    <w:p w14:paraId="344FF0C5">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在符合性检查后，根据《财政部关于推动解决政府采购异常低价问题的通知》（财库〔2026〕2号），政府采购评审中出现下列情形之一的，评审委员会应当启动异常低价投标（响应）审查程序：</w:t>
      </w:r>
    </w:p>
    <w:p w14:paraId="26D88EEE">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1.投标（响应）报价低于全部通过符合性审查供应商投标（响应）报价平均值</w:t>
      </w:r>
      <w:r>
        <w:rPr>
          <w:rFonts w:hint="eastAsia" w:ascii="宋体" w:hAnsi="宋体" w:eastAsia="宋体" w:cs="Times New Roman"/>
          <w:b w:val="0"/>
          <w:bCs/>
          <w:i w:val="0"/>
          <w:iCs w:val="0"/>
          <w:color w:val="FF0000"/>
          <w:kern w:val="0"/>
          <w:sz w:val="24"/>
          <w:szCs w:val="28"/>
          <w:highlight w:val="none"/>
          <w:u w:val="single"/>
          <w:lang w:val="en-US" w:eastAsia="zh-CN" w:bidi="ar-SA"/>
        </w:rPr>
        <w:t xml:space="preserve">50% </w:t>
      </w:r>
      <w:r>
        <w:rPr>
          <w:rFonts w:hint="eastAsia" w:ascii="宋体" w:hAnsi="宋体" w:eastAsia="宋体" w:cs="Times New Roman"/>
          <w:b w:val="0"/>
          <w:bCs/>
          <w:i w:val="0"/>
          <w:iCs w:val="0"/>
          <w:color w:val="FF0000"/>
          <w:kern w:val="0"/>
          <w:sz w:val="24"/>
          <w:szCs w:val="28"/>
          <w:highlight w:val="none"/>
          <w:lang w:val="en-US" w:eastAsia="zh-CN" w:bidi="ar-SA"/>
        </w:rPr>
        <w:t>的，即投标（响应）报价&lt;全部通过符合性审查供应商投标（响应）报价平均值×</w:t>
      </w:r>
      <w:r>
        <w:rPr>
          <w:rFonts w:hint="eastAsia" w:ascii="宋体" w:hAnsi="宋体" w:eastAsia="宋体" w:cs="Times New Roman"/>
          <w:b w:val="0"/>
          <w:bCs/>
          <w:i w:val="0"/>
          <w:iCs w:val="0"/>
          <w:color w:val="FF0000"/>
          <w:kern w:val="0"/>
          <w:sz w:val="24"/>
          <w:szCs w:val="28"/>
          <w:highlight w:val="none"/>
          <w:u w:val="single"/>
          <w:lang w:val="en-US" w:eastAsia="zh-CN" w:bidi="ar-SA"/>
        </w:rPr>
        <w:t xml:space="preserve">50% </w:t>
      </w:r>
      <w:r>
        <w:rPr>
          <w:rFonts w:hint="eastAsia" w:ascii="宋体" w:hAnsi="宋体" w:eastAsia="宋体" w:cs="Times New Roman"/>
          <w:b w:val="0"/>
          <w:bCs/>
          <w:i w:val="0"/>
          <w:iCs w:val="0"/>
          <w:color w:val="FF0000"/>
          <w:kern w:val="0"/>
          <w:sz w:val="24"/>
          <w:szCs w:val="28"/>
          <w:highlight w:val="none"/>
          <w:lang w:val="en-US" w:eastAsia="zh-CN" w:bidi="ar-SA"/>
        </w:rPr>
        <w:t>；</w:t>
      </w:r>
    </w:p>
    <w:p w14:paraId="0EBD5A14">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2.投标（响应）报价低于通过符合性审查的次低报价供应商投标（响应）报价</w:t>
      </w:r>
      <w:r>
        <w:rPr>
          <w:rFonts w:hint="eastAsia" w:ascii="宋体" w:hAnsi="宋体" w:eastAsia="宋体" w:cs="Times New Roman"/>
          <w:b w:val="0"/>
          <w:bCs/>
          <w:i w:val="0"/>
          <w:iCs w:val="0"/>
          <w:color w:val="FF0000"/>
          <w:kern w:val="0"/>
          <w:sz w:val="24"/>
          <w:szCs w:val="28"/>
          <w:highlight w:val="none"/>
          <w:u w:val="single"/>
          <w:lang w:val="en-US" w:eastAsia="zh-CN" w:bidi="ar-SA"/>
        </w:rPr>
        <w:t xml:space="preserve">50% </w:t>
      </w:r>
      <w:r>
        <w:rPr>
          <w:rFonts w:hint="eastAsia" w:ascii="宋体" w:hAnsi="宋体" w:eastAsia="宋体" w:cs="Times New Roman"/>
          <w:b w:val="0"/>
          <w:bCs/>
          <w:i w:val="0"/>
          <w:iCs w:val="0"/>
          <w:color w:val="FF0000"/>
          <w:kern w:val="0"/>
          <w:sz w:val="24"/>
          <w:szCs w:val="28"/>
          <w:highlight w:val="none"/>
          <w:lang w:val="en-US" w:eastAsia="zh-CN" w:bidi="ar-SA"/>
        </w:rPr>
        <w:t>的，即投标（响应）报价&lt;通过符合性审查的次低报价供应商投标（响应）报价×</w:t>
      </w:r>
      <w:r>
        <w:rPr>
          <w:rFonts w:hint="eastAsia" w:ascii="宋体" w:hAnsi="宋体" w:eastAsia="宋体" w:cs="Times New Roman"/>
          <w:b w:val="0"/>
          <w:bCs/>
          <w:i w:val="0"/>
          <w:iCs w:val="0"/>
          <w:color w:val="FF0000"/>
          <w:kern w:val="0"/>
          <w:sz w:val="24"/>
          <w:szCs w:val="28"/>
          <w:highlight w:val="none"/>
          <w:u w:val="single"/>
          <w:lang w:val="en-US" w:eastAsia="zh-CN" w:bidi="ar-SA"/>
        </w:rPr>
        <w:t xml:space="preserve">50% </w:t>
      </w:r>
      <w:r>
        <w:rPr>
          <w:rFonts w:hint="eastAsia" w:ascii="宋体" w:hAnsi="宋体" w:eastAsia="宋体" w:cs="Times New Roman"/>
          <w:b w:val="0"/>
          <w:bCs/>
          <w:i w:val="0"/>
          <w:iCs w:val="0"/>
          <w:color w:val="FF0000"/>
          <w:kern w:val="0"/>
          <w:sz w:val="24"/>
          <w:szCs w:val="28"/>
          <w:highlight w:val="none"/>
          <w:lang w:val="en-US" w:eastAsia="zh-CN" w:bidi="ar-SA"/>
        </w:rPr>
        <w:t>；</w:t>
      </w:r>
    </w:p>
    <w:p w14:paraId="0ADC67C3">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3.投标（响应）报价低于采购项目最高限价45%的，即投标（响应）报价&lt;采购项目最高限价×</w:t>
      </w:r>
      <w:r>
        <w:rPr>
          <w:rFonts w:hint="eastAsia" w:ascii="宋体" w:hAnsi="宋体" w:eastAsia="宋体" w:cs="Times New Roman"/>
          <w:b w:val="0"/>
          <w:bCs/>
          <w:i w:val="0"/>
          <w:iCs w:val="0"/>
          <w:color w:val="FF0000"/>
          <w:kern w:val="0"/>
          <w:sz w:val="24"/>
          <w:szCs w:val="28"/>
          <w:highlight w:val="none"/>
          <w:u w:val="single"/>
          <w:lang w:val="en-US" w:eastAsia="zh-CN" w:bidi="ar-SA"/>
        </w:rPr>
        <w:t xml:space="preserve">45% </w:t>
      </w:r>
      <w:r>
        <w:rPr>
          <w:rFonts w:hint="eastAsia" w:ascii="宋体" w:hAnsi="宋体" w:eastAsia="宋体" w:cs="Times New Roman"/>
          <w:b w:val="0"/>
          <w:bCs/>
          <w:i w:val="0"/>
          <w:iCs w:val="0"/>
          <w:color w:val="FF0000"/>
          <w:kern w:val="0"/>
          <w:sz w:val="24"/>
          <w:szCs w:val="28"/>
          <w:highlight w:val="none"/>
          <w:lang w:val="en-US" w:eastAsia="zh-CN" w:bidi="ar-SA"/>
        </w:rPr>
        <w:t>；</w:t>
      </w:r>
    </w:p>
    <w:p w14:paraId="320B9FD0">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4.评审委员会基于专业判断，认为供应商报价过低，有可能影响产品质量或者不能诚信履约的其他情形。</w:t>
      </w:r>
    </w:p>
    <w:p w14:paraId="041093F6">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采购人可以结合具体项目实际情况，提高上述第1项至第3项中启动异常低价投标（响应）审查的数值标准，但是最高不得超过65%。</w:t>
      </w:r>
    </w:p>
    <w:p w14:paraId="69A9874F">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相关法律法规对供应商报价有规定的，从其规定。</w:t>
      </w:r>
    </w:p>
    <w:p w14:paraId="68345FBB">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83CD6ED">
      <w:pPr>
        <w:tabs>
          <w:tab w:val="left" w:pos="0"/>
          <w:tab w:val="left" w:pos="720"/>
          <w:tab w:val="left" w:pos="1080"/>
        </w:tabs>
        <w:spacing w:line="360" w:lineRule="auto"/>
        <w:ind w:firstLine="480" w:firstLineChars="200"/>
        <w:rPr>
          <w:rFonts w:hint="eastAsia" w:ascii="宋体" w:hAnsi="宋体" w:eastAsia="宋体" w:cs="Times New Roman"/>
          <w:b w:val="0"/>
          <w:bCs/>
          <w:i w:val="0"/>
          <w:iCs w:val="0"/>
          <w:color w:val="FF0000"/>
          <w:kern w:val="0"/>
          <w:sz w:val="24"/>
          <w:szCs w:val="28"/>
          <w:highlight w:val="none"/>
          <w:lang w:val="en-US" w:eastAsia="zh-CN" w:bidi="ar-SA"/>
        </w:rPr>
      </w:pPr>
      <w:r>
        <w:rPr>
          <w:rFonts w:hint="eastAsia" w:ascii="宋体" w:hAnsi="宋体" w:eastAsia="宋体" w:cs="Times New Roman"/>
          <w:b w:val="0"/>
          <w:bCs/>
          <w:i w:val="0"/>
          <w:iCs w:val="0"/>
          <w:color w:val="FF0000"/>
          <w:kern w:val="0"/>
          <w:sz w:val="24"/>
          <w:szCs w:val="28"/>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EE654C9">
      <w:pPr>
        <w:tabs>
          <w:tab w:val="left" w:pos="0"/>
          <w:tab w:val="left" w:pos="720"/>
          <w:tab w:val="left" w:pos="1080"/>
        </w:tabs>
        <w:spacing w:line="360" w:lineRule="auto"/>
        <w:ind w:firstLine="480" w:firstLineChars="200"/>
        <w:rPr>
          <w:rFonts w:hint="eastAsia" w:ascii="宋体" w:hAnsi="宋体"/>
          <w:sz w:val="24"/>
          <w:szCs w:val="24"/>
        </w:rPr>
      </w:pPr>
      <w:r>
        <w:rPr>
          <w:rFonts w:hint="eastAsia" w:ascii="宋体" w:hAnsi="宋体" w:eastAsia="宋体" w:cs="Times New Roman"/>
          <w:b w:val="0"/>
          <w:bCs/>
          <w:i w:val="0"/>
          <w:iCs w:val="0"/>
          <w:color w:val="FF0000"/>
          <w:kern w:val="0"/>
          <w:sz w:val="24"/>
          <w:szCs w:val="28"/>
          <w:highlight w:val="none"/>
          <w:lang w:val="en-US" w:eastAsia="zh-CN" w:bidi="ar-SA"/>
        </w:rPr>
        <w:t>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1AD8E09">
      <w:pPr>
        <w:spacing w:line="302" w:lineRule="auto"/>
        <w:rPr>
          <w:rFonts w:ascii="宋体" w:hAnsi="宋体" w:eastAsia="宋体" w:cs="宋体"/>
          <w:sz w:val="20"/>
          <w:szCs w:val="20"/>
        </w:rPr>
        <w:sectPr>
          <w:pgSz w:w="11920" w:h="16850"/>
          <w:pgMar w:top="1432" w:right="1558" w:bottom="400" w:left="1467" w:header="0" w:footer="0" w:gutter="0"/>
          <w:cols w:space="720" w:num="1"/>
        </w:sectPr>
      </w:pPr>
    </w:p>
    <w:p w14:paraId="3054840F">
      <w:pPr>
        <w:pStyle w:val="2"/>
      </w:pPr>
    </w:p>
    <w:p w14:paraId="6BAA07C7">
      <w:pPr>
        <w:spacing w:before="63" w:line="225" w:lineRule="auto"/>
        <w:ind w:left="1446"/>
        <w:outlineLvl w:val="0"/>
        <w:rPr>
          <w:rFonts w:ascii="宋体" w:hAnsi="宋体" w:eastAsia="宋体" w:cs="宋体"/>
          <w:sz w:val="31"/>
          <w:szCs w:val="31"/>
        </w:rPr>
      </w:pPr>
      <w:bookmarkStart w:id="4" w:name="bookmark5"/>
      <w:bookmarkEnd w:id="4"/>
      <w:r>
        <w:rPr>
          <w:rFonts w:ascii="宋体" w:hAnsi="宋体" w:eastAsia="宋体" w:cs="宋体"/>
          <w:b/>
          <w:bCs/>
          <w:spacing w:val="6"/>
          <w:sz w:val="31"/>
          <w:szCs w:val="31"/>
        </w:rPr>
        <w:t>第五章</w:t>
      </w:r>
      <w:r>
        <w:rPr>
          <w:rFonts w:ascii="宋体" w:hAnsi="宋体" w:eastAsia="宋体" w:cs="宋体"/>
          <w:spacing w:val="6"/>
          <w:sz w:val="31"/>
          <w:szCs w:val="31"/>
        </w:rPr>
        <w:t xml:space="preserve"> </w:t>
      </w:r>
      <w:r>
        <w:rPr>
          <w:rFonts w:ascii="宋体" w:hAnsi="宋体" w:eastAsia="宋体" w:cs="宋体"/>
          <w:b/>
          <w:bCs/>
          <w:spacing w:val="6"/>
          <w:sz w:val="31"/>
          <w:szCs w:val="31"/>
        </w:rPr>
        <w:t>框架协议和采购合同文本（供参考）</w:t>
      </w:r>
    </w:p>
    <w:p w14:paraId="4BB3CF19">
      <w:pPr>
        <w:pStyle w:val="2"/>
        <w:spacing w:line="261" w:lineRule="auto"/>
      </w:pPr>
    </w:p>
    <w:p w14:paraId="38C1CF91">
      <w:pPr>
        <w:pStyle w:val="2"/>
        <w:spacing w:line="261" w:lineRule="auto"/>
      </w:pPr>
    </w:p>
    <w:p w14:paraId="560794C3">
      <w:pPr>
        <w:pStyle w:val="2"/>
        <w:spacing w:line="262" w:lineRule="auto"/>
      </w:pPr>
    </w:p>
    <w:p w14:paraId="242CCE04">
      <w:pPr>
        <w:pStyle w:val="2"/>
        <w:spacing w:line="262" w:lineRule="auto"/>
      </w:pPr>
    </w:p>
    <w:p w14:paraId="112CA75B">
      <w:pPr>
        <w:pStyle w:val="2"/>
        <w:spacing w:line="262" w:lineRule="auto"/>
      </w:pPr>
    </w:p>
    <w:p w14:paraId="0445409E">
      <w:pPr>
        <w:pStyle w:val="2"/>
        <w:spacing w:line="262" w:lineRule="auto"/>
      </w:pPr>
    </w:p>
    <w:p w14:paraId="1B18B695">
      <w:pPr>
        <w:pStyle w:val="2"/>
        <w:spacing w:line="262" w:lineRule="auto"/>
      </w:pPr>
    </w:p>
    <w:p w14:paraId="269F09CF">
      <w:pPr>
        <w:pStyle w:val="2"/>
        <w:spacing w:line="262" w:lineRule="auto"/>
      </w:pPr>
    </w:p>
    <w:p w14:paraId="5671B689">
      <w:pPr>
        <w:spacing w:before="103" w:line="183" w:lineRule="auto"/>
        <w:ind w:left="1567"/>
        <w:rPr>
          <w:rFonts w:ascii="Times New Roman" w:hAnsi="Times New Roman" w:eastAsia="Times New Roman" w:cs="Times New Roman"/>
          <w:sz w:val="24"/>
          <w:szCs w:val="24"/>
        </w:rPr>
      </w:pPr>
      <w:r>
        <w:rPr>
          <w:rFonts w:ascii="微软雅黑" w:hAnsi="微软雅黑" w:eastAsia="微软雅黑" w:cs="微软雅黑"/>
          <w:w w:val="99"/>
          <w:sz w:val="24"/>
          <w:szCs w:val="24"/>
        </w:rPr>
        <w:t>项目名称 ：</w:t>
      </w:r>
      <w:r>
        <w:rPr>
          <w:rFonts w:ascii="Times New Roman" w:hAnsi="Times New Roman" w:eastAsia="Times New Roman" w:cs="Times New Roman"/>
          <w:w w:val="99"/>
          <w:sz w:val="24"/>
          <w:szCs w:val="24"/>
        </w:rPr>
        <w:t>_____________________________</w:t>
      </w:r>
      <w:r>
        <w:rPr>
          <w:rFonts w:ascii="Times New Roman" w:hAnsi="Times New Roman" w:eastAsia="Times New Roman" w:cs="Times New Roman"/>
          <w:spacing w:val="-1"/>
          <w:w w:val="99"/>
          <w:sz w:val="24"/>
          <w:szCs w:val="24"/>
        </w:rPr>
        <w:t>___________</w:t>
      </w:r>
    </w:p>
    <w:p w14:paraId="501FDEF0">
      <w:pPr>
        <w:spacing w:before="175" w:line="183" w:lineRule="auto"/>
        <w:ind w:left="1567"/>
        <w:rPr>
          <w:rFonts w:ascii="Times New Roman" w:hAnsi="Times New Roman" w:eastAsia="Times New Roman" w:cs="Times New Roman"/>
          <w:sz w:val="24"/>
          <w:szCs w:val="24"/>
        </w:rPr>
      </w:pPr>
      <w:r>
        <w:rPr>
          <w:rFonts w:ascii="微软雅黑" w:hAnsi="微软雅黑" w:eastAsia="微软雅黑" w:cs="微软雅黑"/>
          <w:w w:val="99"/>
          <w:sz w:val="24"/>
          <w:szCs w:val="24"/>
        </w:rPr>
        <w:t>项目编号 ：</w:t>
      </w:r>
      <w:r>
        <w:rPr>
          <w:rFonts w:ascii="Times New Roman" w:hAnsi="Times New Roman" w:eastAsia="Times New Roman" w:cs="Times New Roman"/>
          <w:w w:val="99"/>
          <w:sz w:val="24"/>
          <w:szCs w:val="24"/>
        </w:rPr>
        <w:t>_____________________________</w:t>
      </w:r>
      <w:r>
        <w:rPr>
          <w:rFonts w:ascii="Times New Roman" w:hAnsi="Times New Roman" w:eastAsia="Times New Roman" w:cs="Times New Roman"/>
          <w:spacing w:val="-1"/>
          <w:w w:val="99"/>
          <w:sz w:val="24"/>
          <w:szCs w:val="24"/>
        </w:rPr>
        <w:t>___________</w:t>
      </w:r>
    </w:p>
    <w:p w14:paraId="27572558">
      <w:pPr>
        <w:pStyle w:val="2"/>
        <w:spacing w:line="242" w:lineRule="auto"/>
      </w:pPr>
    </w:p>
    <w:p w14:paraId="193B6C49">
      <w:pPr>
        <w:pStyle w:val="2"/>
        <w:spacing w:line="242" w:lineRule="auto"/>
      </w:pPr>
    </w:p>
    <w:p w14:paraId="3932BF72">
      <w:pPr>
        <w:pStyle w:val="2"/>
        <w:spacing w:line="242" w:lineRule="auto"/>
      </w:pPr>
    </w:p>
    <w:p w14:paraId="4B355E5E">
      <w:pPr>
        <w:pStyle w:val="2"/>
        <w:spacing w:line="242" w:lineRule="auto"/>
      </w:pPr>
    </w:p>
    <w:p w14:paraId="64F9F713">
      <w:pPr>
        <w:pStyle w:val="2"/>
        <w:spacing w:line="242" w:lineRule="auto"/>
      </w:pPr>
    </w:p>
    <w:p w14:paraId="7E72F23B">
      <w:pPr>
        <w:pStyle w:val="2"/>
        <w:spacing w:line="243" w:lineRule="auto"/>
      </w:pPr>
    </w:p>
    <w:p w14:paraId="31AC3660">
      <w:pPr>
        <w:pStyle w:val="2"/>
        <w:spacing w:line="243" w:lineRule="auto"/>
      </w:pPr>
    </w:p>
    <w:p w14:paraId="0474867E">
      <w:pPr>
        <w:pStyle w:val="2"/>
        <w:spacing w:line="243" w:lineRule="auto"/>
      </w:pPr>
    </w:p>
    <w:p w14:paraId="45661DC2">
      <w:pPr>
        <w:pStyle w:val="2"/>
        <w:spacing w:line="243" w:lineRule="auto"/>
      </w:pPr>
    </w:p>
    <w:p w14:paraId="52F1BEC2">
      <w:pPr>
        <w:pStyle w:val="2"/>
        <w:spacing w:line="243" w:lineRule="auto"/>
      </w:pPr>
    </w:p>
    <w:p w14:paraId="061B7E59">
      <w:pPr>
        <w:pStyle w:val="2"/>
        <w:spacing w:line="243" w:lineRule="auto"/>
      </w:pPr>
    </w:p>
    <w:p w14:paraId="6ED89041">
      <w:pPr>
        <w:pStyle w:val="2"/>
        <w:spacing w:line="243" w:lineRule="auto"/>
      </w:pPr>
    </w:p>
    <w:p w14:paraId="43C8AA34">
      <w:pPr>
        <w:pStyle w:val="2"/>
        <w:spacing w:line="243" w:lineRule="auto"/>
      </w:pPr>
    </w:p>
    <w:p w14:paraId="58B71C2B">
      <w:pPr>
        <w:pStyle w:val="2"/>
        <w:spacing w:line="243" w:lineRule="auto"/>
      </w:pPr>
    </w:p>
    <w:p w14:paraId="536F76A2">
      <w:pPr>
        <w:pStyle w:val="2"/>
        <w:spacing w:line="243" w:lineRule="auto"/>
      </w:pPr>
    </w:p>
    <w:p w14:paraId="1B366506">
      <w:pPr>
        <w:pStyle w:val="2"/>
        <w:spacing w:line="243" w:lineRule="auto"/>
      </w:pPr>
    </w:p>
    <w:p w14:paraId="13277DB7">
      <w:pPr>
        <w:pStyle w:val="2"/>
        <w:spacing w:line="243" w:lineRule="auto"/>
      </w:pPr>
    </w:p>
    <w:p w14:paraId="107487CC">
      <w:pPr>
        <w:pStyle w:val="2"/>
        <w:spacing w:line="243" w:lineRule="auto"/>
      </w:pPr>
    </w:p>
    <w:p w14:paraId="4D92DDA4">
      <w:pPr>
        <w:pStyle w:val="2"/>
        <w:spacing w:line="243" w:lineRule="auto"/>
      </w:pPr>
    </w:p>
    <w:p w14:paraId="33177EE8">
      <w:pPr>
        <w:pStyle w:val="2"/>
        <w:spacing w:line="243" w:lineRule="auto"/>
      </w:pPr>
    </w:p>
    <w:p w14:paraId="62374149">
      <w:pPr>
        <w:spacing w:before="102" w:line="215" w:lineRule="auto"/>
        <w:ind w:firstLine="1428" w:firstLineChars="600"/>
        <w:rPr>
          <w:rFonts w:ascii="Times New Roman" w:hAnsi="Times New Roman" w:eastAsia="Times New Roman" w:cs="Times New Roman"/>
          <w:sz w:val="24"/>
          <w:szCs w:val="24"/>
        </w:rPr>
      </w:pPr>
      <w:r>
        <w:rPr>
          <w:rFonts w:ascii="微软雅黑" w:hAnsi="微软雅黑" w:eastAsia="微软雅黑" w:cs="微软雅黑"/>
          <w:spacing w:val="-1"/>
          <w:sz w:val="24"/>
          <w:szCs w:val="24"/>
        </w:rPr>
        <w:t xml:space="preserve">征集人（ 甲方 </w:t>
      </w:r>
      <w:r>
        <w:rPr>
          <w:rFonts w:ascii="微软雅黑" w:hAnsi="微软雅黑" w:eastAsia="微软雅黑" w:cs="微软雅黑"/>
          <w:spacing w:val="-42"/>
          <w:sz w:val="24"/>
          <w:szCs w:val="24"/>
        </w:rPr>
        <w:t>）：</w:t>
      </w:r>
      <w:r>
        <w:rPr>
          <w:rFonts w:ascii="Times New Roman" w:hAnsi="Times New Roman" w:eastAsia="Times New Roman" w:cs="Times New Roman"/>
          <w:spacing w:val="-1"/>
          <w:sz w:val="24"/>
          <w:szCs w:val="24"/>
        </w:rPr>
        <w:t>______________________</w:t>
      </w:r>
      <w:r>
        <w:rPr>
          <w:rFonts w:ascii="Times New Roman" w:hAnsi="Times New Roman" w:eastAsia="Times New Roman" w:cs="Times New Roman"/>
          <w:spacing w:val="-2"/>
          <w:sz w:val="24"/>
          <w:szCs w:val="24"/>
        </w:rPr>
        <w:t>________________</w:t>
      </w:r>
    </w:p>
    <w:p w14:paraId="62F9D034">
      <w:pPr>
        <w:spacing w:before="118" w:line="215" w:lineRule="auto"/>
        <w:ind w:firstLine="1428" w:firstLineChars="600"/>
        <w:rPr>
          <w:rFonts w:ascii="Times New Roman" w:hAnsi="Times New Roman" w:eastAsia="Times New Roman" w:cs="Times New Roman"/>
          <w:sz w:val="24"/>
          <w:szCs w:val="24"/>
        </w:rPr>
      </w:pPr>
      <w:r>
        <w:rPr>
          <w:rFonts w:ascii="微软雅黑" w:hAnsi="微软雅黑" w:eastAsia="微软雅黑" w:cs="微软雅黑"/>
          <w:spacing w:val="-1"/>
          <w:sz w:val="24"/>
          <w:szCs w:val="24"/>
        </w:rPr>
        <w:t xml:space="preserve">入围供应商（ 乙方 </w:t>
      </w:r>
      <w:r>
        <w:rPr>
          <w:rFonts w:ascii="微软雅黑" w:hAnsi="微软雅黑" w:eastAsia="微软雅黑" w:cs="微软雅黑"/>
          <w:spacing w:val="-42"/>
          <w:sz w:val="24"/>
          <w:szCs w:val="24"/>
        </w:rPr>
        <w:t>）：</w:t>
      </w:r>
      <w:r>
        <w:rPr>
          <w:rFonts w:ascii="Times New Roman" w:hAnsi="Times New Roman" w:eastAsia="Times New Roman" w:cs="Times New Roman"/>
          <w:spacing w:val="-1"/>
          <w:sz w:val="24"/>
          <w:szCs w:val="24"/>
        </w:rPr>
        <w:t>_______________</w:t>
      </w:r>
      <w:r>
        <w:rPr>
          <w:rFonts w:ascii="Times New Roman" w:hAnsi="Times New Roman" w:eastAsia="Times New Roman" w:cs="Times New Roman"/>
          <w:spacing w:val="-2"/>
          <w:sz w:val="24"/>
          <w:szCs w:val="24"/>
        </w:rPr>
        <w:t>__________________</w:t>
      </w:r>
    </w:p>
    <w:p w14:paraId="663BD21A">
      <w:pPr>
        <w:spacing w:line="215" w:lineRule="auto"/>
        <w:rPr>
          <w:rFonts w:ascii="Times New Roman" w:hAnsi="Times New Roman" w:eastAsia="Times New Roman" w:cs="Times New Roman"/>
          <w:sz w:val="24"/>
          <w:szCs w:val="24"/>
        </w:rPr>
        <w:sectPr>
          <w:pgSz w:w="11920" w:h="16850"/>
          <w:pgMar w:top="1302" w:right="1788" w:bottom="400" w:left="1462" w:header="0" w:footer="0" w:gutter="0"/>
          <w:cols w:space="720" w:num="1"/>
        </w:sectPr>
      </w:pPr>
    </w:p>
    <w:p w14:paraId="1009F9D2">
      <w:pPr>
        <w:spacing w:before="47" w:line="222" w:lineRule="auto"/>
        <w:ind w:left="33"/>
        <w:rPr>
          <w:rFonts w:ascii="宋体" w:hAnsi="宋体" w:eastAsia="宋体" w:cs="宋体"/>
          <w:sz w:val="24"/>
          <w:szCs w:val="24"/>
        </w:rPr>
      </w:pPr>
      <w:r>
        <w:rPr>
          <w:rFonts w:ascii="宋体" w:hAnsi="宋体" w:eastAsia="宋体" w:cs="宋体"/>
          <w:spacing w:val="-6"/>
          <w:sz w:val="24"/>
          <w:szCs w:val="24"/>
        </w:rPr>
        <w:t>甲方：                               乙方：</w:t>
      </w:r>
    </w:p>
    <w:p w14:paraId="66C0F07F">
      <w:pPr>
        <w:spacing w:before="180" w:line="229" w:lineRule="auto"/>
        <w:ind w:left="2"/>
        <w:rPr>
          <w:rFonts w:ascii="宋体" w:hAnsi="宋体" w:eastAsia="宋体" w:cs="宋体"/>
          <w:sz w:val="24"/>
          <w:szCs w:val="24"/>
        </w:rPr>
      </w:pPr>
      <w:r>
        <w:rPr>
          <w:rFonts w:ascii="宋体" w:hAnsi="宋体" w:eastAsia="宋体" w:cs="宋体"/>
          <w:spacing w:val="-4"/>
          <w:sz w:val="24"/>
          <w:szCs w:val="24"/>
        </w:rPr>
        <w:t>地址：</w:t>
      </w:r>
      <w:r>
        <w:rPr>
          <w:rFonts w:ascii="宋体" w:hAnsi="宋体" w:eastAsia="宋体" w:cs="宋体"/>
          <w:spacing w:val="2"/>
          <w:sz w:val="24"/>
          <w:szCs w:val="24"/>
        </w:rPr>
        <w:t xml:space="preserve">                             </w:t>
      </w:r>
      <w:r>
        <w:rPr>
          <w:rFonts w:ascii="宋体" w:hAnsi="宋体" w:eastAsia="宋体" w:cs="宋体"/>
          <w:spacing w:val="-4"/>
          <w:sz w:val="24"/>
          <w:szCs w:val="24"/>
        </w:rPr>
        <w:t>地址：</w:t>
      </w:r>
    </w:p>
    <w:p w14:paraId="1C432D1E">
      <w:pPr>
        <w:spacing w:before="167" w:line="222" w:lineRule="auto"/>
        <w:ind w:left="3"/>
        <w:rPr>
          <w:rFonts w:ascii="宋体" w:hAnsi="宋体" w:eastAsia="宋体" w:cs="宋体"/>
          <w:sz w:val="24"/>
          <w:szCs w:val="24"/>
        </w:rPr>
      </w:pPr>
      <w:r>
        <w:rPr>
          <w:rFonts w:ascii="宋体" w:hAnsi="宋体" w:eastAsia="宋体" w:cs="宋体"/>
          <w:spacing w:val="-3"/>
          <w:sz w:val="24"/>
          <w:szCs w:val="24"/>
        </w:rPr>
        <w:t>联系人：</w:t>
      </w:r>
      <w:r>
        <w:rPr>
          <w:rFonts w:ascii="宋体" w:hAnsi="宋体" w:eastAsia="宋体" w:cs="宋体"/>
          <w:spacing w:val="2"/>
          <w:sz w:val="24"/>
          <w:szCs w:val="24"/>
        </w:rPr>
        <w:t xml:space="preserve">                           </w:t>
      </w:r>
      <w:r>
        <w:rPr>
          <w:rFonts w:ascii="宋体" w:hAnsi="宋体" w:eastAsia="宋体" w:cs="宋体"/>
          <w:spacing w:val="-3"/>
          <w:sz w:val="24"/>
          <w:szCs w:val="24"/>
        </w:rPr>
        <w:t>联系人：</w:t>
      </w:r>
    </w:p>
    <w:p w14:paraId="543DE4CE">
      <w:pPr>
        <w:spacing w:before="179" w:line="222" w:lineRule="auto"/>
        <w:ind w:left="30"/>
        <w:rPr>
          <w:rFonts w:ascii="宋体" w:hAnsi="宋体" w:eastAsia="宋体" w:cs="宋体"/>
          <w:sz w:val="24"/>
          <w:szCs w:val="24"/>
        </w:rPr>
      </w:pPr>
      <w:r>
        <w:rPr>
          <w:rFonts w:ascii="宋体" w:hAnsi="宋体" w:eastAsia="宋体" w:cs="宋体"/>
          <w:spacing w:val="-13"/>
          <w:sz w:val="24"/>
          <w:szCs w:val="24"/>
        </w:rPr>
        <w:t>电话：</w:t>
      </w:r>
      <w:r>
        <w:rPr>
          <w:rFonts w:ascii="宋体" w:hAnsi="宋体" w:eastAsia="宋体" w:cs="宋体"/>
          <w:spacing w:val="3"/>
          <w:sz w:val="24"/>
          <w:szCs w:val="24"/>
        </w:rPr>
        <w:t xml:space="preserve">                             </w:t>
      </w:r>
      <w:r>
        <w:rPr>
          <w:rFonts w:ascii="宋体" w:hAnsi="宋体" w:eastAsia="宋体" w:cs="宋体"/>
          <w:spacing w:val="-13"/>
          <w:sz w:val="24"/>
          <w:szCs w:val="24"/>
        </w:rPr>
        <w:t>电话：</w:t>
      </w:r>
    </w:p>
    <w:p w14:paraId="7BED3126">
      <w:pPr>
        <w:pStyle w:val="2"/>
        <w:spacing w:line="267" w:lineRule="auto"/>
      </w:pPr>
    </w:p>
    <w:p w14:paraId="2901B3F5">
      <w:pPr>
        <w:pStyle w:val="2"/>
        <w:spacing w:line="267" w:lineRule="auto"/>
      </w:pPr>
    </w:p>
    <w:p w14:paraId="2E446CAE">
      <w:pPr>
        <w:pStyle w:val="2"/>
        <w:spacing w:line="268" w:lineRule="auto"/>
      </w:pPr>
    </w:p>
    <w:p w14:paraId="3591AC5D">
      <w:pPr>
        <w:spacing w:before="78" w:line="360" w:lineRule="auto"/>
        <w:ind w:firstLine="510"/>
        <w:jc w:val="both"/>
        <w:rPr>
          <w:rFonts w:ascii="宋体" w:hAnsi="宋体" w:eastAsia="宋体" w:cs="宋体"/>
          <w:sz w:val="24"/>
          <w:szCs w:val="24"/>
        </w:rPr>
      </w:pPr>
      <w:r>
        <w:rPr>
          <w:rFonts w:ascii="宋体" w:hAnsi="宋体" w:eastAsia="宋体" w:cs="宋体"/>
          <w:spacing w:val="-1"/>
          <w:sz w:val="24"/>
          <w:szCs w:val="24"/>
        </w:rPr>
        <w:t>甲乙双方根据《中华人民共和国政府采购法》、《中华人民共和国民</w:t>
      </w:r>
      <w:r>
        <w:rPr>
          <w:rFonts w:ascii="宋体" w:hAnsi="宋体" w:eastAsia="宋体" w:cs="宋体"/>
          <w:spacing w:val="-2"/>
          <w:sz w:val="24"/>
          <w:szCs w:val="24"/>
        </w:rPr>
        <w:t>法典》等相关</w:t>
      </w:r>
      <w:r>
        <w:rPr>
          <w:rFonts w:ascii="宋体" w:hAnsi="宋体" w:eastAsia="宋体" w:cs="宋体"/>
          <w:sz w:val="24"/>
          <w:szCs w:val="24"/>
        </w:rPr>
        <w:t xml:space="preserve"> </w:t>
      </w:r>
      <w:r>
        <w:rPr>
          <w:rFonts w:ascii="宋体" w:hAnsi="宋体" w:eastAsia="宋体" w:cs="宋体"/>
          <w:spacing w:val="-2"/>
          <w:sz w:val="24"/>
          <w:szCs w:val="24"/>
        </w:rPr>
        <w:t>法律法规，****项目（编号:****</w:t>
      </w:r>
      <w:r>
        <w:rPr>
          <w:rFonts w:ascii="宋体" w:hAnsi="宋体" w:eastAsia="宋体" w:cs="宋体"/>
          <w:spacing w:val="-3"/>
          <w:sz w:val="24"/>
          <w:szCs w:val="24"/>
        </w:rPr>
        <w:t>）征集文件及其相关文件的规定，经平等协商，自愿就</w:t>
      </w:r>
      <w:r>
        <w:rPr>
          <w:rFonts w:ascii="宋体" w:hAnsi="宋体" w:eastAsia="宋体" w:cs="宋体"/>
          <w:sz w:val="24"/>
          <w:szCs w:val="24"/>
        </w:rPr>
        <w:t xml:space="preserve"> </w:t>
      </w:r>
      <w:r>
        <w:rPr>
          <w:rFonts w:ascii="宋体" w:hAnsi="宋体" w:eastAsia="宋体" w:cs="宋体"/>
          <w:spacing w:val="-1"/>
          <w:sz w:val="24"/>
          <w:szCs w:val="24"/>
        </w:rPr>
        <w:t>本项目相关事项达成一致，并签署订立本框架协议，内容如下：</w:t>
      </w:r>
    </w:p>
    <w:p w14:paraId="0129542E">
      <w:pPr>
        <w:spacing w:before="117" w:line="220" w:lineRule="auto"/>
        <w:ind w:left="483"/>
        <w:rPr>
          <w:rFonts w:ascii="宋体" w:hAnsi="宋体" w:eastAsia="宋体" w:cs="宋体"/>
          <w:sz w:val="24"/>
          <w:szCs w:val="24"/>
        </w:rPr>
      </w:pPr>
      <w:r>
        <w:rPr>
          <w:rFonts w:ascii="宋体" w:hAnsi="宋体" w:eastAsia="宋体" w:cs="宋体"/>
          <w:b/>
          <w:bCs/>
          <w:spacing w:val="-3"/>
          <w:sz w:val="24"/>
          <w:szCs w:val="24"/>
        </w:rPr>
        <w:t>一、第一阶段入围产品</w:t>
      </w:r>
    </w:p>
    <w:p w14:paraId="0DD4A374">
      <w:pPr>
        <w:spacing w:before="299" w:line="219" w:lineRule="auto"/>
        <w:ind w:left="497"/>
        <w:rPr>
          <w:rFonts w:ascii="宋体" w:hAnsi="宋体" w:eastAsia="宋体" w:cs="宋体"/>
          <w:sz w:val="24"/>
          <w:szCs w:val="24"/>
        </w:rPr>
      </w:pPr>
      <w:r>
        <w:rPr>
          <w:rFonts w:ascii="宋体" w:hAnsi="宋体" w:eastAsia="宋体" w:cs="宋体"/>
          <w:spacing w:val="-1"/>
          <w:sz w:val="24"/>
          <w:szCs w:val="24"/>
        </w:rPr>
        <w:t>1、本项目采购需求及最高限价详见本项目</w:t>
      </w:r>
      <w:r>
        <w:rPr>
          <w:rFonts w:ascii="宋体" w:hAnsi="宋体" w:eastAsia="宋体" w:cs="宋体"/>
          <w:spacing w:val="-2"/>
          <w:sz w:val="24"/>
          <w:szCs w:val="24"/>
        </w:rPr>
        <w:t>征集文件。</w:t>
      </w:r>
    </w:p>
    <w:p w14:paraId="40469D40">
      <w:pPr>
        <w:spacing w:before="302" w:line="220" w:lineRule="auto"/>
        <w:ind w:left="482"/>
        <w:rPr>
          <w:rFonts w:ascii="宋体" w:hAnsi="宋体" w:eastAsia="宋体" w:cs="宋体"/>
          <w:sz w:val="24"/>
          <w:szCs w:val="24"/>
        </w:rPr>
      </w:pPr>
      <w:r>
        <w:rPr>
          <w:rFonts w:ascii="宋体" w:hAnsi="宋体" w:eastAsia="宋体" w:cs="宋体"/>
          <w:spacing w:val="1"/>
          <w:sz w:val="24"/>
          <w:szCs w:val="24"/>
        </w:rPr>
        <w:t>2、入围服务内容、服务标准</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1"/>
          <w:sz w:val="24"/>
          <w:szCs w:val="24"/>
        </w:rPr>
        <w:t>根据项目情况编辑</w:t>
      </w:r>
      <w:r>
        <w:rPr>
          <w:rFonts w:ascii="宋体" w:hAnsi="宋体" w:eastAsia="宋体" w:cs="宋体"/>
          <w:sz w:val="24"/>
          <w:szCs w:val="24"/>
        </w:rPr>
        <w:t>）。</w:t>
      </w:r>
    </w:p>
    <w:p w14:paraId="227AFE21">
      <w:pPr>
        <w:spacing w:before="301" w:line="219" w:lineRule="auto"/>
        <w:ind w:left="484"/>
        <w:rPr>
          <w:rFonts w:ascii="宋体" w:hAnsi="宋体" w:eastAsia="宋体" w:cs="宋体"/>
          <w:sz w:val="24"/>
          <w:szCs w:val="24"/>
        </w:rPr>
      </w:pPr>
      <w:r>
        <w:rPr>
          <w:rFonts w:ascii="宋体" w:hAnsi="宋体" w:eastAsia="宋体" w:cs="宋体"/>
          <w:spacing w:val="1"/>
          <w:sz w:val="24"/>
          <w:szCs w:val="24"/>
        </w:rPr>
        <w:t>3、协议价格</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r>
        <w:rPr>
          <w:rFonts w:ascii="宋体" w:hAnsi="宋体" w:eastAsia="宋体" w:cs="宋体"/>
          <w:spacing w:val="1"/>
          <w:sz w:val="24"/>
          <w:szCs w:val="24"/>
        </w:rPr>
        <w:t>根据项目情况编辑）。</w:t>
      </w:r>
    </w:p>
    <w:p w14:paraId="07CB8110">
      <w:pPr>
        <w:spacing w:before="304" w:line="220" w:lineRule="auto"/>
        <w:ind w:left="483"/>
        <w:rPr>
          <w:rFonts w:ascii="宋体" w:hAnsi="宋体" w:eastAsia="宋体" w:cs="宋体"/>
          <w:sz w:val="24"/>
          <w:szCs w:val="24"/>
        </w:rPr>
      </w:pPr>
      <w:r>
        <w:rPr>
          <w:rFonts w:ascii="宋体" w:hAnsi="宋体" w:eastAsia="宋体" w:cs="宋体"/>
          <w:b/>
          <w:bCs/>
          <w:spacing w:val="-3"/>
          <w:sz w:val="24"/>
          <w:szCs w:val="24"/>
        </w:rPr>
        <w:t>二、入围产品升级换代规则</w:t>
      </w:r>
    </w:p>
    <w:p w14:paraId="31C27AE4">
      <w:pPr>
        <w:pStyle w:val="2"/>
        <w:spacing w:line="268" w:lineRule="auto"/>
      </w:pPr>
    </w:p>
    <w:p w14:paraId="1D6600A3">
      <w:pPr>
        <w:pStyle w:val="2"/>
        <w:spacing w:line="268" w:lineRule="auto"/>
      </w:pPr>
      <w:r>
        <w:pict>
          <v:shape id="_x0000_s1026" o:spid="_x0000_s1026" style="position:absolute;left:0pt;margin-left:23.8pt;margin-top:13.25pt;height:0.6pt;width:60pt;z-index:251660288;mso-width-relative:page;mso-height-relative:page;" filled="f" stroked="t" coordsize="1200,12" path="m0,5l1199,5e">
            <v:fill on="f" focussize="0,0"/>
            <v:stroke weight="0.6pt" color="#000000" miterlimit="2" joinstyle="bevel"/>
            <v:imagedata o:title=""/>
            <o:lock v:ext="edit"/>
          </v:shape>
        </w:pict>
      </w:r>
    </w:p>
    <w:p w14:paraId="6EF39CD9">
      <w:pPr>
        <w:pStyle w:val="2"/>
        <w:spacing w:line="269" w:lineRule="auto"/>
      </w:pPr>
    </w:p>
    <w:p w14:paraId="68A75FB1">
      <w:pPr>
        <w:spacing w:before="78" w:line="219" w:lineRule="auto"/>
        <w:ind w:left="480"/>
        <w:rPr>
          <w:rFonts w:ascii="宋体" w:hAnsi="宋体" w:eastAsia="宋体" w:cs="宋体"/>
          <w:sz w:val="24"/>
          <w:szCs w:val="24"/>
        </w:rPr>
      </w:pPr>
      <w:r>
        <w:rPr>
          <w:rFonts w:ascii="宋体" w:hAnsi="宋体" w:eastAsia="宋体" w:cs="宋体"/>
          <w:b/>
          <w:bCs/>
          <w:spacing w:val="-3"/>
          <w:sz w:val="24"/>
          <w:szCs w:val="24"/>
        </w:rPr>
        <w:t>三、确定第二阶段成交供应商的方式</w:t>
      </w:r>
    </w:p>
    <w:p w14:paraId="344AB26F">
      <w:pPr>
        <w:pStyle w:val="2"/>
        <w:spacing w:line="268" w:lineRule="auto"/>
      </w:pPr>
    </w:p>
    <w:p w14:paraId="74AAEE68">
      <w:pPr>
        <w:pStyle w:val="2"/>
        <w:spacing w:line="268" w:lineRule="auto"/>
      </w:pPr>
      <w:r>
        <w:pict>
          <v:shape id="_x0000_s1027" o:spid="_x0000_s1027" style="position:absolute;left:0pt;margin-left:23.8pt;margin-top:13.25pt;height:0.6pt;width:60pt;z-index:251661312;mso-width-relative:page;mso-height-relative:page;" filled="f" stroked="t" coordsize="1200,12" path="m0,5l1199,5e">
            <v:fill on="f" focussize="0,0"/>
            <v:stroke weight="0.6pt" color="#000000" miterlimit="2" joinstyle="bevel"/>
            <v:imagedata o:title=""/>
            <o:lock v:ext="edit"/>
          </v:shape>
        </w:pict>
      </w:r>
    </w:p>
    <w:p w14:paraId="5DFC184B">
      <w:pPr>
        <w:pStyle w:val="2"/>
        <w:spacing w:line="269" w:lineRule="auto"/>
      </w:pPr>
    </w:p>
    <w:p w14:paraId="0A40FA32">
      <w:pPr>
        <w:spacing w:before="79" w:line="219" w:lineRule="auto"/>
        <w:ind w:left="502"/>
        <w:rPr>
          <w:rFonts w:ascii="宋体" w:hAnsi="宋体" w:eastAsia="宋体" w:cs="宋体"/>
          <w:sz w:val="24"/>
          <w:szCs w:val="24"/>
        </w:rPr>
      </w:pPr>
      <w:r>
        <w:rPr>
          <w:rFonts w:ascii="宋体" w:hAnsi="宋体" w:eastAsia="宋体" w:cs="宋体"/>
          <w:b/>
          <w:bCs/>
          <w:spacing w:val="-3"/>
          <w:sz w:val="24"/>
          <w:szCs w:val="24"/>
        </w:rPr>
        <w:t>四、适用框架协议的采购人（或者服务对象）范围，以及履行合同的地域范围</w:t>
      </w:r>
    </w:p>
    <w:p w14:paraId="3CCC4B21">
      <w:pPr>
        <w:spacing w:before="299" w:line="313" w:lineRule="auto"/>
        <w:ind w:firstLine="497"/>
        <w:rPr>
          <w:rFonts w:ascii="宋体" w:hAnsi="宋体" w:eastAsia="宋体" w:cs="宋体"/>
          <w:sz w:val="24"/>
          <w:szCs w:val="24"/>
        </w:rPr>
      </w:pPr>
      <w:r>
        <w:rPr>
          <w:rFonts w:ascii="宋体" w:hAnsi="宋体" w:eastAsia="宋体" w:cs="宋体"/>
          <w:spacing w:val="-3"/>
          <w:sz w:val="24"/>
          <w:szCs w:val="24"/>
        </w:rPr>
        <w:t>1、甲方作为征集人,已经通过与采购人依法签订委托代</w:t>
      </w:r>
      <w:r>
        <w:rPr>
          <w:rFonts w:ascii="宋体" w:hAnsi="宋体" w:eastAsia="宋体" w:cs="宋体"/>
          <w:spacing w:val="-4"/>
          <w:sz w:val="24"/>
          <w:szCs w:val="24"/>
        </w:rPr>
        <w:t>理协议,确定了委托代理的事</w:t>
      </w:r>
      <w:r>
        <w:rPr>
          <w:rFonts w:ascii="宋体" w:hAnsi="宋体" w:eastAsia="宋体" w:cs="宋体"/>
          <w:sz w:val="24"/>
          <w:szCs w:val="24"/>
        </w:rPr>
        <w:t xml:space="preserve"> 项及相关的权利义务,进而已经成为本项目的合法当事人,具有</w:t>
      </w:r>
      <w:r>
        <w:rPr>
          <w:rFonts w:ascii="宋体" w:hAnsi="宋体" w:eastAsia="宋体" w:cs="宋体"/>
          <w:spacing w:val="-1"/>
          <w:sz w:val="24"/>
          <w:szCs w:val="24"/>
        </w:rPr>
        <w:t>办理采购事宜的必要合法</w:t>
      </w:r>
      <w:r>
        <w:rPr>
          <w:rFonts w:ascii="宋体" w:hAnsi="宋体" w:eastAsia="宋体" w:cs="宋体"/>
          <w:sz w:val="24"/>
          <w:szCs w:val="24"/>
        </w:rPr>
        <w:t xml:space="preserve"> </w:t>
      </w:r>
      <w:r>
        <w:rPr>
          <w:rFonts w:ascii="宋体" w:hAnsi="宋体" w:eastAsia="宋体" w:cs="宋体"/>
          <w:spacing w:val="-4"/>
          <w:sz w:val="24"/>
          <w:szCs w:val="24"/>
        </w:rPr>
        <w:t>根据。</w:t>
      </w:r>
    </w:p>
    <w:p w14:paraId="0B949168">
      <w:pPr>
        <w:spacing w:before="303" w:line="219" w:lineRule="auto"/>
        <w:ind w:left="482"/>
        <w:rPr>
          <w:rFonts w:ascii="宋体" w:hAnsi="宋体" w:eastAsia="宋体" w:cs="宋体"/>
          <w:sz w:val="24"/>
          <w:szCs w:val="24"/>
        </w:rPr>
      </w:pPr>
      <w:r>
        <w:rPr>
          <w:rFonts w:ascii="宋体" w:hAnsi="宋体" w:eastAsia="宋体" w:cs="宋体"/>
          <w:spacing w:val="-1"/>
          <w:sz w:val="24"/>
          <w:szCs w:val="24"/>
        </w:rPr>
        <w:t>2、本次框架协议履约合同的地域范围为：</w:t>
      </w:r>
      <w:r>
        <w:rPr>
          <w:rFonts w:ascii="宋体" w:hAnsi="宋体" w:eastAsia="宋体" w:cs="宋体"/>
          <w:sz w:val="24"/>
          <w:szCs w:val="24"/>
          <w:u w:val="single" w:color="auto"/>
        </w:rPr>
        <w:t xml:space="preserve">                   </w:t>
      </w:r>
    </w:p>
    <w:p w14:paraId="6CF9A25E">
      <w:pPr>
        <w:spacing w:before="300" w:line="220" w:lineRule="auto"/>
        <w:ind w:left="483"/>
        <w:rPr>
          <w:rFonts w:ascii="宋体" w:hAnsi="宋体" w:eastAsia="宋体" w:cs="宋体"/>
          <w:sz w:val="24"/>
          <w:szCs w:val="24"/>
        </w:rPr>
      </w:pPr>
      <w:r>
        <w:rPr>
          <w:rFonts w:ascii="宋体" w:hAnsi="宋体" w:eastAsia="宋体" w:cs="宋体"/>
          <w:b/>
          <w:bCs/>
          <w:spacing w:val="-3"/>
          <w:sz w:val="24"/>
          <w:szCs w:val="24"/>
        </w:rPr>
        <w:t>五、资金支付方式、时间和条件</w:t>
      </w:r>
    </w:p>
    <w:p w14:paraId="381F2FB4">
      <w:pPr>
        <w:pStyle w:val="2"/>
        <w:spacing w:line="269" w:lineRule="auto"/>
      </w:pPr>
    </w:p>
    <w:p w14:paraId="7A2F60E0">
      <w:pPr>
        <w:pStyle w:val="2"/>
        <w:spacing w:line="269" w:lineRule="auto"/>
      </w:pPr>
      <w:r>
        <w:pict>
          <v:shape id="_x0000_s1028" o:spid="_x0000_s1028" style="position:absolute;left:0pt;margin-left:23.8pt;margin-top:13.2pt;height:0.6pt;width:174pt;z-index:251659264;mso-width-relative:page;mso-height-relative:page;" filled="f" stroked="t" coordsize="3480,12" path="m0,5l3479,5e">
            <v:fill on="f" focussize="0,0"/>
            <v:stroke weight="0.6pt" color="#000000" miterlimit="2" joinstyle="bevel"/>
            <v:imagedata o:title=""/>
            <o:lock v:ext="edit"/>
          </v:shape>
        </w:pict>
      </w:r>
    </w:p>
    <w:p w14:paraId="313F4AF2">
      <w:pPr>
        <w:pStyle w:val="2"/>
        <w:spacing w:line="269" w:lineRule="auto"/>
      </w:pPr>
    </w:p>
    <w:p w14:paraId="36FFEF4B">
      <w:pPr>
        <w:spacing w:before="78" w:line="220" w:lineRule="auto"/>
        <w:ind w:left="481"/>
        <w:rPr>
          <w:rFonts w:ascii="宋体" w:hAnsi="宋体" w:eastAsia="宋体" w:cs="宋体"/>
          <w:sz w:val="24"/>
          <w:szCs w:val="24"/>
        </w:rPr>
      </w:pPr>
      <w:r>
        <w:rPr>
          <w:rFonts w:ascii="宋体" w:hAnsi="宋体" w:eastAsia="宋体" w:cs="宋体"/>
          <w:b/>
          <w:bCs/>
          <w:spacing w:val="-4"/>
          <w:sz w:val="24"/>
          <w:szCs w:val="24"/>
        </w:rPr>
        <w:t>六、框架协议期限</w:t>
      </w:r>
    </w:p>
    <w:p w14:paraId="4314AE67">
      <w:pPr>
        <w:spacing w:before="300" w:line="220" w:lineRule="auto"/>
        <w:ind w:left="479"/>
        <w:rPr>
          <w:rFonts w:ascii="宋体" w:hAnsi="宋体" w:eastAsia="宋体" w:cs="宋体"/>
          <w:sz w:val="24"/>
          <w:szCs w:val="24"/>
        </w:rPr>
      </w:pPr>
      <w:r>
        <w:rPr>
          <w:rFonts w:ascii="宋体" w:hAnsi="宋体" w:eastAsia="宋体" w:cs="宋体"/>
          <w:spacing w:val="-1"/>
          <w:sz w:val="24"/>
          <w:szCs w:val="24"/>
        </w:rPr>
        <w:t>框架协议期限：</w:t>
      </w:r>
      <w:r>
        <w:rPr>
          <w:rFonts w:hint="eastAsia" w:ascii="宋体" w:hAnsi="宋体" w:eastAsia="宋体" w:cs="宋体"/>
          <w:spacing w:val="-1"/>
          <w:sz w:val="24"/>
          <w:szCs w:val="24"/>
          <w:lang w:eastAsia="zh-CN"/>
        </w:rPr>
        <w:t>两年（</w:t>
      </w:r>
      <w:r>
        <w:rPr>
          <w:rFonts w:ascii="宋体" w:hAnsi="宋体" w:eastAsia="宋体" w:cs="宋体"/>
          <w:spacing w:val="-1"/>
          <w:sz w:val="24"/>
          <w:szCs w:val="24"/>
        </w:rPr>
        <w:t>24个月</w:t>
      </w:r>
      <w:r>
        <w:rPr>
          <w:rFonts w:hint="eastAsia" w:ascii="宋体" w:hAnsi="宋体" w:eastAsia="宋体" w:cs="宋体"/>
          <w:spacing w:val="-1"/>
          <w:sz w:val="24"/>
          <w:szCs w:val="24"/>
          <w:lang w:eastAsia="zh-CN"/>
        </w:rPr>
        <w:t>）</w:t>
      </w:r>
      <w:r>
        <w:rPr>
          <w:rFonts w:ascii="宋体" w:hAnsi="宋体" w:eastAsia="宋体" w:cs="宋体"/>
          <w:spacing w:val="-1"/>
          <w:sz w:val="24"/>
          <w:szCs w:val="24"/>
        </w:rPr>
        <w:t>。</w:t>
      </w:r>
    </w:p>
    <w:p w14:paraId="4A7619E8">
      <w:pPr>
        <w:spacing w:line="220" w:lineRule="auto"/>
        <w:rPr>
          <w:rFonts w:ascii="宋体" w:hAnsi="宋体" w:eastAsia="宋体" w:cs="宋体"/>
          <w:sz w:val="24"/>
          <w:szCs w:val="24"/>
        </w:rPr>
        <w:sectPr>
          <w:pgSz w:w="11920" w:h="16850"/>
          <w:pgMar w:top="1306" w:right="1319" w:bottom="400" w:left="1468" w:header="0" w:footer="0" w:gutter="0"/>
          <w:cols w:space="720" w:num="1"/>
        </w:sectPr>
      </w:pPr>
    </w:p>
    <w:p w14:paraId="71E4B333">
      <w:pPr>
        <w:spacing w:before="47" w:line="361" w:lineRule="auto"/>
        <w:ind w:left="9" w:right="81" w:firstLine="480"/>
        <w:rPr>
          <w:rFonts w:ascii="宋体" w:hAnsi="宋体" w:eastAsia="宋体" w:cs="宋体"/>
          <w:sz w:val="24"/>
          <w:szCs w:val="24"/>
        </w:rPr>
      </w:pPr>
      <w:r>
        <w:rPr>
          <w:rFonts w:ascii="宋体" w:hAnsi="宋体" w:eastAsia="宋体" w:cs="宋体"/>
          <w:sz w:val="24"/>
          <w:szCs w:val="24"/>
        </w:rPr>
        <w:t>本协议及本项目征集文件响应文件、已经签署或以任何</w:t>
      </w:r>
      <w:r>
        <w:rPr>
          <w:rFonts w:ascii="宋体" w:hAnsi="宋体" w:eastAsia="宋体" w:cs="宋体"/>
          <w:spacing w:val="-1"/>
          <w:sz w:val="24"/>
          <w:szCs w:val="24"/>
        </w:rPr>
        <w:t>其它方式有效成立的合同中</w:t>
      </w:r>
      <w:r>
        <w:rPr>
          <w:rFonts w:ascii="宋体" w:hAnsi="宋体" w:eastAsia="宋体" w:cs="宋体"/>
          <w:sz w:val="24"/>
          <w:szCs w:val="24"/>
        </w:rPr>
        <w:t xml:space="preserve"> </w:t>
      </w:r>
      <w:r>
        <w:rPr>
          <w:rFonts w:ascii="宋体" w:hAnsi="宋体" w:eastAsia="宋体" w:cs="宋体"/>
          <w:spacing w:val="-1"/>
          <w:sz w:val="24"/>
          <w:szCs w:val="24"/>
        </w:rPr>
        <w:t>所涉及事项的期限,均作为本协议所涉及或相关事项的有效期限。</w:t>
      </w:r>
    </w:p>
    <w:p w14:paraId="1E51ADA5">
      <w:pPr>
        <w:spacing w:before="116" w:line="219" w:lineRule="auto"/>
        <w:ind w:left="488"/>
        <w:rPr>
          <w:rFonts w:ascii="宋体" w:hAnsi="宋体" w:eastAsia="宋体" w:cs="宋体"/>
          <w:sz w:val="24"/>
          <w:szCs w:val="24"/>
        </w:rPr>
      </w:pPr>
      <w:r>
        <w:rPr>
          <w:rFonts w:ascii="宋体" w:hAnsi="宋体" w:eastAsia="宋体" w:cs="宋体"/>
          <w:b/>
          <w:bCs/>
          <w:spacing w:val="-3"/>
          <w:sz w:val="24"/>
          <w:szCs w:val="24"/>
        </w:rPr>
        <w:t>七、入围供应商清退和补充规则</w:t>
      </w:r>
    </w:p>
    <w:p w14:paraId="30375DC0">
      <w:pPr>
        <w:spacing w:before="302" w:line="221" w:lineRule="auto"/>
        <w:ind w:left="507"/>
        <w:rPr>
          <w:rFonts w:ascii="宋体" w:hAnsi="宋体" w:eastAsia="宋体" w:cs="宋体"/>
          <w:sz w:val="24"/>
          <w:szCs w:val="24"/>
        </w:rPr>
      </w:pPr>
      <w:r>
        <w:rPr>
          <w:rFonts w:ascii="宋体" w:hAnsi="宋体" w:eastAsia="宋体" w:cs="宋体"/>
          <w:spacing w:val="-4"/>
          <w:sz w:val="24"/>
          <w:szCs w:val="24"/>
        </w:rPr>
        <w:t>1、清退规则：</w:t>
      </w:r>
    </w:p>
    <w:p w14:paraId="1C370A0D">
      <w:pPr>
        <w:spacing w:before="298" w:line="221" w:lineRule="auto"/>
        <w:ind w:left="492"/>
        <w:rPr>
          <w:rFonts w:ascii="宋体" w:hAnsi="宋体" w:eastAsia="宋体" w:cs="宋体"/>
          <w:sz w:val="24"/>
          <w:szCs w:val="24"/>
        </w:rPr>
      </w:pPr>
      <w:r>
        <w:rPr>
          <w:rFonts w:ascii="宋体" w:hAnsi="宋体" w:eastAsia="宋体" w:cs="宋体"/>
          <w:spacing w:val="-2"/>
          <w:sz w:val="24"/>
          <w:szCs w:val="24"/>
        </w:rPr>
        <w:t>2、补充规则：</w:t>
      </w:r>
    </w:p>
    <w:p w14:paraId="42755F60">
      <w:pPr>
        <w:spacing w:before="301" w:line="220" w:lineRule="auto"/>
        <w:ind w:left="493"/>
        <w:rPr>
          <w:rFonts w:ascii="宋体" w:hAnsi="宋体" w:eastAsia="宋体" w:cs="宋体"/>
          <w:sz w:val="24"/>
          <w:szCs w:val="24"/>
        </w:rPr>
      </w:pPr>
      <w:r>
        <w:rPr>
          <w:rFonts w:ascii="宋体" w:hAnsi="宋体" w:eastAsia="宋体" w:cs="宋体"/>
          <w:b/>
          <w:bCs/>
          <w:spacing w:val="-3"/>
          <w:sz w:val="24"/>
          <w:szCs w:val="24"/>
        </w:rPr>
        <w:t>八、协议方的权利和义务</w:t>
      </w:r>
    </w:p>
    <w:p w14:paraId="44AE19BA">
      <w:pPr>
        <w:spacing w:before="299" w:line="220" w:lineRule="auto"/>
        <w:ind w:left="501"/>
        <w:rPr>
          <w:rFonts w:ascii="宋体" w:hAnsi="宋体" w:eastAsia="宋体" w:cs="宋体"/>
          <w:sz w:val="24"/>
          <w:szCs w:val="24"/>
        </w:rPr>
      </w:pPr>
      <w:r>
        <w:rPr>
          <w:rFonts w:ascii="宋体" w:hAnsi="宋体" w:eastAsia="宋体" w:cs="宋体"/>
          <w:spacing w:val="-2"/>
          <w:sz w:val="24"/>
          <w:szCs w:val="24"/>
        </w:rPr>
        <w:t>（一）甲方的权利和义务</w:t>
      </w:r>
    </w:p>
    <w:p w14:paraId="42E0286C">
      <w:pPr>
        <w:spacing w:before="300" w:line="289" w:lineRule="auto"/>
        <w:ind w:left="15" w:firstLine="492"/>
        <w:rPr>
          <w:rFonts w:ascii="宋体" w:hAnsi="宋体" w:eastAsia="宋体" w:cs="宋体"/>
          <w:sz w:val="24"/>
          <w:szCs w:val="24"/>
        </w:rPr>
      </w:pPr>
      <w:r>
        <w:rPr>
          <w:rFonts w:ascii="宋体" w:hAnsi="宋体" w:eastAsia="宋体" w:cs="宋体"/>
          <w:spacing w:val="-1"/>
          <w:sz w:val="24"/>
          <w:szCs w:val="24"/>
        </w:rPr>
        <w:t>1、甲方就组织本项目的合法有效性负责,包括甲方在必要情形下将采取符合法律规</w:t>
      </w:r>
      <w:r>
        <w:rPr>
          <w:rFonts w:ascii="宋体" w:hAnsi="宋体" w:eastAsia="宋体" w:cs="宋体"/>
          <w:spacing w:val="8"/>
          <w:sz w:val="24"/>
          <w:szCs w:val="24"/>
        </w:rPr>
        <w:t xml:space="preserve"> </w:t>
      </w:r>
      <w:r>
        <w:rPr>
          <w:rFonts w:ascii="宋体" w:hAnsi="宋体" w:eastAsia="宋体" w:cs="宋体"/>
          <w:spacing w:val="-1"/>
          <w:sz w:val="24"/>
          <w:szCs w:val="24"/>
        </w:rPr>
        <w:t>定及本次征集文件规定的适当可行的必要措施,尽力</w:t>
      </w:r>
      <w:r>
        <w:rPr>
          <w:rFonts w:ascii="宋体" w:hAnsi="宋体" w:eastAsia="宋体" w:cs="宋体"/>
          <w:spacing w:val="-2"/>
          <w:sz w:val="24"/>
          <w:szCs w:val="24"/>
        </w:rPr>
        <w:t>保证甲方组织本项目的合法有效性。</w:t>
      </w:r>
    </w:p>
    <w:p w14:paraId="4A2DF51E">
      <w:pPr>
        <w:spacing w:before="303" w:line="289" w:lineRule="auto"/>
        <w:ind w:left="11" w:right="81" w:firstLine="480"/>
        <w:rPr>
          <w:rFonts w:ascii="宋体" w:hAnsi="宋体" w:eastAsia="宋体" w:cs="宋体"/>
          <w:sz w:val="24"/>
          <w:szCs w:val="24"/>
        </w:rPr>
      </w:pPr>
      <w:r>
        <w:rPr>
          <w:rFonts w:ascii="宋体" w:hAnsi="宋体" w:eastAsia="宋体" w:cs="宋体"/>
          <w:sz w:val="24"/>
          <w:szCs w:val="24"/>
        </w:rPr>
        <w:t>2、甲方将依照有关法规、规章的规定,要求采购人</w:t>
      </w:r>
      <w:r>
        <w:rPr>
          <w:rFonts w:ascii="宋体" w:hAnsi="宋体" w:eastAsia="宋体" w:cs="宋体"/>
          <w:spacing w:val="-1"/>
          <w:sz w:val="24"/>
          <w:szCs w:val="24"/>
        </w:rPr>
        <w:t>按照本项目征集文件、本框架协</w:t>
      </w:r>
      <w:r>
        <w:rPr>
          <w:rFonts w:ascii="宋体" w:hAnsi="宋体" w:eastAsia="宋体" w:cs="宋体"/>
          <w:sz w:val="24"/>
          <w:szCs w:val="24"/>
        </w:rPr>
        <w:t xml:space="preserve"> </w:t>
      </w:r>
      <w:r>
        <w:rPr>
          <w:rFonts w:ascii="宋体" w:hAnsi="宋体" w:eastAsia="宋体" w:cs="宋体"/>
          <w:spacing w:val="-1"/>
          <w:sz w:val="24"/>
          <w:szCs w:val="24"/>
        </w:rPr>
        <w:t>议所确定的产品和服务范围向乙方采购有关服务。</w:t>
      </w:r>
    </w:p>
    <w:p w14:paraId="4B61A17B">
      <w:pPr>
        <w:spacing w:before="302" w:line="290" w:lineRule="auto"/>
        <w:ind w:left="8" w:right="81" w:firstLine="485"/>
        <w:rPr>
          <w:rFonts w:ascii="宋体" w:hAnsi="宋体" w:eastAsia="宋体" w:cs="宋体"/>
          <w:sz w:val="24"/>
          <w:szCs w:val="24"/>
        </w:rPr>
      </w:pPr>
      <w:r>
        <w:rPr>
          <w:rFonts w:ascii="宋体" w:hAnsi="宋体" w:eastAsia="宋体" w:cs="宋体"/>
          <w:sz w:val="24"/>
          <w:szCs w:val="24"/>
        </w:rPr>
        <w:t>3、甲方就本项目的任何及/或全部事项相关的活</w:t>
      </w:r>
      <w:r>
        <w:rPr>
          <w:rFonts w:ascii="宋体" w:hAnsi="宋体" w:eastAsia="宋体" w:cs="宋体"/>
          <w:spacing w:val="-1"/>
          <w:sz w:val="24"/>
          <w:szCs w:val="24"/>
        </w:rPr>
        <w:t>动及/或行为,均应当严格遵循政府</w:t>
      </w:r>
      <w:r>
        <w:rPr>
          <w:rFonts w:ascii="宋体" w:hAnsi="宋体" w:eastAsia="宋体" w:cs="宋体"/>
          <w:sz w:val="24"/>
          <w:szCs w:val="24"/>
        </w:rPr>
        <w:t xml:space="preserve"> 采购依法所应当遵循的公开透明原则、公平竞争原则、公正</w:t>
      </w:r>
      <w:r>
        <w:rPr>
          <w:rFonts w:ascii="宋体" w:hAnsi="宋体" w:eastAsia="宋体" w:cs="宋体"/>
          <w:spacing w:val="-1"/>
          <w:sz w:val="24"/>
          <w:szCs w:val="24"/>
        </w:rPr>
        <w:t>原则和诚实信用原则。</w:t>
      </w:r>
    </w:p>
    <w:p w14:paraId="0BA71A09">
      <w:pPr>
        <w:spacing w:before="300" w:line="290" w:lineRule="auto"/>
        <w:ind w:left="15" w:right="81" w:firstLine="473"/>
        <w:rPr>
          <w:rFonts w:ascii="宋体" w:hAnsi="宋体" w:eastAsia="宋体" w:cs="宋体"/>
          <w:sz w:val="24"/>
          <w:szCs w:val="24"/>
        </w:rPr>
      </w:pPr>
      <w:r>
        <w:rPr>
          <w:rFonts w:ascii="宋体" w:hAnsi="宋体" w:eastAsia="宋体" w:cs="宋体"/>
          <w:sz w:val="24"/>
          <w:szCs w:val="24"/>
        </w:rPr>
        <w:t>4、甲方(及其代表的采购人)有权根据实际使用需要及乙方在</w:t>
      </w:r>
      <w:r>
        <w:rPr>
          <w:rFonts w:ascii="宋体" w:hAnsi="宋体" w:eastAsia="宋体" w:cs="宋体"/>
          <w:spacing w:val="-1"/>
          <w:sz w:val="24"/>
          <w:szCs w:val="24"/>
        </w:rPr>
        <w:t>响应文件中的承诺,确</w:t>
      </w:r>
      <w:r>
        <w:rPr>
          <w:rFonts w:ascii="宋体" w:hAnsi="宋体" w:eastAsia="宋体" w:cs="宋体"/>
          <w:sz w:val="24"/>
          <w:szCs w:val="24"/>
        </w:rPr>
        <w:t xml:space="preserve"> </w:t>
      </w:r>
      <w:r>
        <w:rPr>
          <w:rFonts w:ascii="宋体" w:hAnsi="宋体" w:eastAsia="宋体" w:cs="宋体"/>
          <w:spacing w:val="-1"/>
          <w:sz w:val="24"/>
          <w:szCs w:val="24"/>
        </w:rPr>
        <w:t>定最终采购的数量、配置和相关服务的内容。</w:t>
      </w:r>
    </w:p>
    <w:p w14:paraId="4CE6743F">
      <w:pPr>
        <w:spacing w:before="298" w:line="313" w:lineRule="auto"/>
        <w:ind w:left="10" w:right="59" w:firstLine="483"/>
        <w:rPr>
          <w:rFonts w:ascii="宋体" w:hAnsi="宋体" w:eastAsia="宋体" w:cs="宋体"/>
          <w:sz w:val="24"/>
          <w:szCs w:val="24"/>
        </w:rPr>
      </w:pPr>
      <w:r>
        <w:rPr>
          <w:rFonts w:ascii="宋体" w:hAnsi="宋体" w:eastAsia="宋体" w:cs="宋体"/>
          <w:spacing w:val="-3"/>
          <w:sz w:val="24"/>
          <w:szCs w:val="24"/>
        </w:rPr>
        <w:t>5、甲方有权建立用户反馈和评价机制，接受采购人和服务对象对入围供应商</w:t>
      </w:r>
      <w:r>
        <w:rPr>
          <w:rFonts w:ascii="宋体" w:hAnsi="宋体" w:eastAsia="宋体" w:cs="宋体"/>
          <w:spacing w:val="-4"/>
          <w:sz w:val="24"/>
          <w:szCs w:val="24"/>
        </w:rPr>
        <w:t>履行框</w:t>
      </w:r>
      <w:r>
        <w:rPr>
          <w:rFonts w:ascii="宋体" w:hAnsi="宋体" w:eastAsia="宋体" w:cs="宋体"/>
          <w:sz w:val="24"/>
          <w:szCs w:val="24"/>
        </w:rPr>
        <w:t xml:space="preserve"> 架协议和采购合同情况的反馈与评价，并将用户反馈和评价</w:t>
      </w:r>
      <w:r>
        <w:rPr>
          <w:rFonts w:ascii="宋体" w:hAnsi="宋体" w:eastAsia="宋体" w:cs="宋体"/>
          <w:spacing w:val="-1"/>
          <w:sz w:val="24"/>
          <w:szCs w:val="24"/>
        </w:rPr>
        <w:t>情况向采购人和服务对象公</w:t>
      </w:r>
      <w:r>
        <w:rPr>
          <w:rFonts w:ascii="宋体" w:hAnsi="宋体" w:eastAsia="宋体" w:cs="宋体"/>
          <w:sz w:val="24"/>
          <w:szCs w:val="24"/>
        </w:rPr>
        <w:t xml:space="preserve"> </w:t>
      </w:r>
      <w:r>
        <w:rPr>
          <w:rFonts w:ascii="宋体" w:hAnsi="宋体" w:eastAsia="宋体" w:cs="宋体"/>
          <w:spacing w:val="-1"/>
          <w:sz w:val="24"/>
          <w:szCs w:val="24"/>
        </w:rPr>
        <w:t>开，作为第二阶段直接选定成交供应商及代理商的参考。</w:t>
      </w:r>
    </w:p>
    <w:p w14:paraId="7021E04A">
      <w:pPr>
        <w:spacing w:before="303" w:line="220" w:lineRule="auto"/>
        <w:ind w:left="501"/>
        <w:rPr>
          <w:rFonts w:ascii="宋体" w:hAnsi="宋体" w:eastAsia="宋体" w:cs="宋体"/>
          <w:sz w:val="24"/>
          <w:szCs w:val="24"/>
        </w:rPr>
      </w:pPr>
      <w:r>
        <w:rPr>
          <w:rFonts w:ascii="宋体" w:hAnsi="宋体" w:eastAsia="宋体" w:cs="宋体"/>
          <w:spacing w:val="-2"/>
          <w:sz w:val="24"/>
          <w:szCs w:val="24"/>
        </w:rPr>
        <w:t>（二）乙方的权利和义务</w:t>
      </w:r>
    </w:p>
    <w:p w14:paraId="2891C0CE">
      <w:pPr>
        <w:spacing w:before="300" w:line="217" w:lineRule="auto"/>
        <w:ind w:left="507"/>
        <w:rPr>
          <w:rFonts w:ascii="宋体" w:hAnsi="宋体" w:eastAsia="宋体" w:cs="宋体"/>
          <w:sz w:val="24"/>
          <w:szCs w:val="24"/>
        </w:rPr>
      </w:pPr>
      <w:r>
        <w:rPr>
          <w:rFonts w:ascii="宋体" w:hAnsi="宋体" w:eastAsia="宋体" w:cs="宋体"/>
          <w:spacing w:val="-1"/>
          <w:sz w:val="24"/>
          <w:szCs w:val="24"/>
        </w:rPr>
        <w:t>1.乙方在甲方公布本项目的入围结果后,取得为采购人提供服务的有效资格。</w:t>
      </w:r>
    </w:p>
    <w:p w14:paraId="41A30BEC">
      <w:pPr>
        <w:tabs>
          <w:tab w:val="left" w:pos="1123"/>
        </w:tabs>
        <w:spacing w:before="187" w:line="321" w:lineRule="auto"/>
        <w:ind w:right="59" w:firstLine="492"/>
        <w:rPr>
          <w:rFonts w:ascii="宋体" w:hAnsi="宋体" w:eastAsia="宋体" w:cs="宋体"/>
          <w:sz w:val="24"/>
          <w:szCs w:val="24"/>
        </w:rPr>
      </w:pPr>
      <w:r>
        <w:rPr>
          <w:rFonts w:ascii="宋体" w:hAnsi="宋体" w:eastAsia="宋体" w:cs="宋体"/>
          <w:sz w:val="24"/>
          <w:szCs w:val="24"/>
        </w:rPr>
        <w:t>2.乙方作为本项目相关服务的提供商,应按照本项目</w:t>
      </w:r>
      <w:r>
        <w:rPr>
          <w:rFonts w:ascii="宋体" w:hAnsi="宋体" w:eastAsia="宋体" w:cs="宋体"/>
          <w:spacing w:val="-1"/>
          <w:sz w:val="24"/>
          <w:szCs w:val="24"/>
        </w:rPr>
        <w:t>征集文件的要求,由其自身提供</w:t>
      </w:r>
      <w:r>
        <w:rPr>
          <w:rFonts w:ascii="宋体" w:hAnsi="宋体" w:eastAsia="宋体" w:cs="宋体"/>
          <w:sz w:val="24"/>
          <w:szCs w:val="24"/>
        </w:rPr>
        <w:t xml:space="preserve"> </w:t>
      </w:r>
      <w:r>
        <w:rPr>
          <w:rFonts w:ascii="宋体" w:hAnsi="宋体" w:eastAsia="宋体" w:cs="宋体"/>
          <w:sz w:val="25"/>
          <w:szCs w:val="25"/>
          <w:u w:val="single" w:color="auto"/>
        </w:rPr>
        <w:tab/>
      </w:r>
      <w:r>
        <w:rPr>
          <w:rFonts w:ascii="宋体" w:hAnsi="宋体" w:eastAsia="宋体" w:cs="宋体"/>
          <w:i/>
          <w:iCs/>
          <w:spacing w:val="-8"/>
          <w:sz w:val="25"/>
          <w:szCs w:val="25"/>
          <w:u w:val="single" w:color="auto"/>
        </w:rPr>
        <w:t>（根据项目情况编辑）</w:t>
      </w:r>
      <w:r>
        <w:rPr>
          <w:rFonts w:ascii="宋体" w:hAnsi="宋体" w:eastAsia="宋体" w:cs="宋体"/>
          <w:spacing w:val="-8"/>
          <w:sz w:val="24"/>
          <w:szCs w:val="24"/>
        </w:rPr>
        <w:t>。甲方及采购人有权要求乙方作为服务提供商承担法律</w:t>
      </w:r>
      <w:r>
        <w:rPr>
          <w:rFonts w:ascii="宋体" w:hAnsi="宋体" w:eastAsia="宋体" w:cs="宋体"/>
          <w:spacing w:val="12"/>
          <w:sz w:val="24"/>
          <w:szCs w:val="24"/>
        </w:rPr>
        <w:t xml:space="preserve"> </w:t>
      </w:r>
      <w:r>
        <w:rPr>
          <w:rFonts w:ascii="宋体" w:hAnsi="宋体" w:eastAsia="宋体" w:cs="宋体"/>
          <w:spacing w:val="-3"/>
          <w:sz w:val="24"/>
          <w:szCs w:val="24"/>
        </w:rPr>
        <w:t>及征集文件规定、响应文件承诺和本框架协议约定的相关责任(包括但不限于服务质量相</w:t>
      </w:r>
      <w:r>
        <w:rPr>
          <w:rFonts w:ascii="宋体" w:hAnsi="宋体" w:eastAsia="宋体" w:cs="宋体"/>
          <w:spacing w:val="17"/>
          <w:sz w:val="24"/>
          <w:szCs w:val="24"/>
        </w:rPr>
        <w:t xml:space="preserve"> </w:t>
      </w:r>
      <w:r>
        <w:rPr>
          <w:rFonts w:ascii="宋体" w:hAnsi="宋体" w:eastAsia="宋体" w:cs="宋体"/>
          <w:sz w:val="24"/>
          <w:szCs w:val="24"/>
        </w:rPr>
        <w:t>关责任、响应文件中应答的服务责任、违约责任、赔偿责任等)。</w:t>
      </w:r>
    </w:p>
    <w:p w14:paraId="140B0A6A">
      <w:pPr>
        <w:spacing w:before="298" w:line="289" w:lineRule="auto"/>
        <w:ind w:left="11" w:right="201" w:firstLine="482"/>
        <w:rPr>
          <w:rFonts w:ascii="宋体" w:hAnsi="宋体" w:eastAsia="宋体" w:cs="宋体"/>
          <w:sz w:val="24"/>
          <w:szCs w:val="24"/>
        </w:rPr>
      </w:pPr>
      <w:r>
        <w:rPr>
          <w:rFonts w:ascii="宋体" w:hAnsi="宋体" w:eastAsia="宋体" w:cs="宋体"/>
          <w:sz w:val="24"/>
          <w:szCs w:val="24"/>
        </w:rPr>
        <w:t>3.乙方提供的服务应皆为符合国家标准和征集</w:t>
      </w:r>
      <w:r>
        <w:rPr>
          <w:rFonts w:ascii="宋体" w:hAnsi="宋体" w:eastAsia="宋体" w:cs="宋体"/>
          <w:spacing w:val="-1"/>
          <w:sz w:val="24"/>
          <w:szCs w:val="24"/>
        </w:rPr>
        <w:t>文件要求的服务,乙方承诺为各采购</w:t>
      </w:r>
      <w:r>
        <w:rPr>
          <w:rFonts w:ascii="宋体" w:hAnsi="宋体" w:eastAsia="宋体" w:cs="宋体"/>
          <w:sz w:val="24"/>
          <w:szCs w:val="24"/>
        </w:rPr>
        <w:t xml:space="preserve"> </w:t>
      </w:r>
      <w:r>
        <w:rPr>
          <w:rFonts w:ascii="宋体" w:hAnsi="宋体" w:eastAsia="宋体" w:cs="宋体"/>
          <w:spacing w:val="-1"/>
          <w:sz w:val="24"/>
          <w:szCs w:val="24"/>
        </w:rPr>
        <w:t>人提供符合或高于国家标准和征集文件全部要求的服务。</w:t>
      </w:r>
    </w:p>
    <w:p w14:paraId="686C40FE">
      <w:pPr>
        <w:spacing w:line="289" w:lineRule="auto"/>
        <w:rPr>
          <w:rFonts w:ascii="宋体" w:hAnsi="宋体" w:eastAsia="宋体" w:cs="宋体"/>
          <w:sz w:val="24"/>
          <w:szCs w:val="24"/>
        </w:rPr>
        <w:sectPr>
          <w:pgSz w:w="11920" w:h="16850"/>
          <w:pgMar w:top="1306" w:right="1259" w:bottom="400" w:left="1459" w:header="0" w:footer="0" w:gutter="0"/>
          <w:cols w:space="720" w:num="1"/>
        </w:sectPr>
      </w:pPr>
    </w:p>
    <w:p w14:paraId="694B7933">
      <w:pPr>
        <w:spacing w:before="47" w:line="290" w:lineRule="auto"/>
        <w:ind w:left="2" w:right="183" w:firstLine="477"/>
        <w:rPr>
          <w:rFonts w:ascii="宋体" w:hAnsi="宋体" w:eastAsia="宋体" w:cs="宋体"/>
          <w:sz w:val="24"/>
          <w:szCs w:val="24"/>
        </w:rPr>
      </w:pPr>
      <w:r>
        <w:rPr>
          <w:rFonts w:ascii="宋体" w:hAnsi="宋体" w:eastAsia="宋体" w:cs="宋体"/>
          <w:sz w:val="24"/>
          <w:szCs w:val="24"/>
        </w:rPr>
        <w:t>4.若乙方在响应时承诺的售后服务标准高于乙方的标准售后</w:t>
      </w:r>
      <w:r>
        <w:rPr>
          <w:rFonts w:ascii="宋体" w:hAnsi="宋体" w:eastAsia="宋体" w:cs="宋体"/>
          <w:spacing w:val="-1"/>
          <w:sz w:val="24"/>
          <w:szCs w:val="24"/>
        </w:rPr>
        <w:t>服务标准,乙方承诺应</w:t>
      </w:r>
      <w:r>
        <w:rPr>
          <w:rFonts w:ascii="宋体" w:hAnsi="宋体" w:eastAsia="宋体" w:cs="宋体"/>
          <w:sz w:val="24"/>
          <w:szCs w:val="24"/>
        </w:rPr>
        <w:t xml:space="preserve"> </w:t>
      </w:r>
      <w:r>
        <w:rPr>
          <w:rFonts w:ascii="宋体" w:hAnsi="宋体" w:eastAsia="宋体" w:cs="宋体"/>
          <w:spacing w:val="-1"/>
          <w:sz w:val="24"/>
          <w:szCs w:val="24"/>
        </w:rPr>
        <w:t>按照响应时承诺的售后服务标准提供服务而不另行收费。</w:t>
      </w:r>
    </w:p>
    <w:p w14:paraId="110E38D1">
      <w:pPr>
        <w:spacing w:before="299" w:line="312" w:lineRule="auto"/>
        <w:ind w:left="3" w:right="63" w:firstLine="481"/>
        <w:rPr>
          <w:rFonts w:ascii="宋体" w:hAnsi="宋体" w:eastAsia="宋体" w:cs="宋体"/>
          <w:sz w:val="24"/>
          <w:szCs w:val="24"/>
        </w:rPr>
      </w:pPr>
      <w:r>
        <w:rPr>
          <w:rFonts w:ascii="宋体" w:hAnsi="宋体" w:eastAsia="宋体" w:cs="宋体"/>
          <w:sz w:val="24"/>
          <w:szCs w:val="24"/>
        </w:rPr>
        <w:t>5.乙方保证依据征集文件要求和乙方响应文件</w:t>
      </w:r>
      <w:r>
        <w:rPr>
          <w:rFonts w:ascii="宋体" w:hAnsi="宋体" w:eastAsia="宋体" w:cs="宋体"/>
          <w:spacing w:val="-1"/>
          <w:sz w:val="24"/>
          <w:szCs w:val="24"/>
        </w:rPr>
        <w:t>的承诺,及时向各采购人提供高质量</w:t>
      </w:r>
      <w:r>
        <w:rPr>
          <w:rFonts w:ascii="宋体" w:hAnsi="宋体" w:eastAsia="宋体" w:cs="宋体"/>
          <w:sz w:val="24"/>
          <w:szCs w:val="24"/>
        </w:rPr>
        <w:t xml:space="preserve">  的服务，成交价格不高于响应报价,若实际存在任何该等</w:t>
      </w:r>
      <w:r>
        <w:rPr>
          <w:rFonts w:ascii="宋体" w:hAnsi="宋体" w:eastAsia="宋体" w:cs="宋体"/>
          <w:spacing w:val="-1"/>
          <w:sz w:val="24"/>
          <w:szCs w:val="24"/>
        </w:rPr>
        <w:t>附加或额外条款,无论签署的情</w:t>
      </w:r>
      <w:r>
        <w:rPr>
          <w:rFonts w:ascii="宋体" w:hAnsi="宋体" w:eastAsia="宋体" w:cs="宋体"/>
          <w:sz w:val="24"/>
          <w:szCs w:val="24"/>
        </w:rPr>
        <w:t xml:space="preserve"> </w:t>
      </w:r>
      <w:r>
        <w:rPr>
          <w:rFonts w:ascii="宋体" w:hAnsi="宋体" w:eastAsia="宋体" w:cs="宋体"/>
          <w:spacing w:val="-1"/>
          <w:sz w:val="24"/>
          <w:szCs w:val="24"/>
        </w:rPr>
        <w:t>形如何,除非经甲方书面认可,均应当被视为是无效。</w:t>
      </w:r>
    </w:p>
    <w:p w14:paraId="23E543F7">
      <w:pPr>
        <w:spacing w:before="306" w:line="331" w:lineRule="auto"/>
        <w:ind w:right="41" w:firstLine="482"/>
        <w:rPr>
          <w:rFonts w:ascii="宋体" w:hAnsi="宋体" w:eastAsia="宋体" w:cs="宋体"/>
          <w:sz w:val="24"/>
          <w:szCs w:val="24"/>
        </w:rPr>
      </w:pPr>
      <w:r>
        <w:rPr>
          <w:rFonts w:ascii="宋体" w:hAnsi="宋体" w:eastAsia="宋体" w:cs="宋体"/>
          <w:spacing w:val="-3"/>
          <w:sz w:val="24"/>
          <w:szCs w:val="24"/>
        </w:rPr>
        <w:t>6.当采购人投诉乙方提供的服务存在质量问题时,乙方承诺按照本框架协议、征集文</w:t>
      </w:r>
      <w:r>
        <w:rPr>
          <w:rFonts w:ascii="宋体" w:hAnsi="宋体" w:eastAsia="宋体" w:cs="宋体"/>
          <w:spacing w:val="3"/>
          <w:sz w:val="24"/>
          <w:szCs w:val="24"/>
        </w:rPr>
        <w:t xml:space="preserve"> </w:t>
      </w:r>
      <w:r>
        <w:rPr>
          <w:rFonts w:ascii="宋体" w:hAnsi="宋体" w:eastAsia="宋体" w:cs="宋体"/>
          <w:sz w:val="24"/>
          <w:szCs w:val="24"/>
        </w:rPr>
        <w:t>件、响应文件和国家有关强制性规范中的相关规定、约定、承诺</w:t>
      </w:r>
      <w:r>
        <w:rPr>
          <w:rFonts w:ascii="宋体" w:hAnsi="宋体" w:eastAsia="宋体" w:cs="宋体"/>
          <w:spacing w:val="-1"/>
          <w:sz w:val="24"/>
          <w:szCs w:val="24"/>
        </w:rPr>
        <w:t>进行处理。若乙方不认</w:t>
      </w:r>
      <w:r>
        <w:rPr>
          <w:rFonts w:ascii="宋体" w:hAnsi="宋体" w:eastAsia="宋体" w:cs="宋体"/>
          <w:sz w:val="24"/>
          <w:szCs w:val="24"/>
        </w:rPr>
        <w:t xml:space="preserve"> 同采购人投诉的问题或双方无法就提供的服务是否存在质量问题</w:t>
      </w:r>
      <w:r>
        <w:rPr>
          <w:rFonts w:ascii="宋体" w:hAnsi="宋体" w:eastAsia="宋体" w:cs="宋体"/>
          <w:spacing w:val="-1"/>
          <w:sz w:val="24"/>
          <w:szCs w:val="24"/>
        </w:rPr>
        <w:t>以及问题类型达成一致</w:t>
      </w:r>
      <w:r>
        <w:rPr>
          <w:rFonts w:ascii="宋体" w:hAnsi="宋体" w:eastAsia="宋体" w:cs="宋体"/>
          <w:sz w:val="24"/>
          <w:szCs w:val="24"/>
        </w:rPr>
        <w:t xml:space="preserve"> 书面意见的,乙方在此承诺同意经采购人指定的第三方权威检测</w:t>
      </w:r>
      <w:r>
        <w:rPr>
          <w:rFonts w:ascii="宋体" w:hAnsi="宋体" w:eastAsia="宋体" w:cs="宋体"/>
          <w:spacing w:val="-1"/>
          <w:sz w:val="24"/>
          <w:szCs w:val="24"/>
        </w:rPr>
        <w:t>机构进行检验并在检测</w:t>
      </w:r>
      <w:r>
        <w:rPr>
          <w:rFonts w:ascii="宋体" w:hAnsi="宋体" w:eastAsia="宋体" w:cs="宋体"/>
          <w:sz w:val="24"/>
          <w:szCs w:val="24"/>
        </w:rPr>
        <w:t xml:space="preserve">  结果证明存在采购人投诉的问题的情形下承担</w:t>
      </w:r>
      <w:r>
        <w:rPr>
          <w:rFonts w:ascii="宋体" w:hAnsi="宋体" w:eastAsia="宋体" w:cs="宋体"/>
          <w:spacing w:val="-1"/>
          <w:sz w:val="24"/>
          <w:szCs w:val="24"/>
        </w:rPr>
        <w:t>由此发生的检测费用。</w:t>
      </w:r>
    </w:p>
    <w:p w14:paraId="723C987C">
      <w:pPr>
        <w:spacing w:before="302" w:line="312" w:lineRule="auto"/>
        <w:ind w:right="63" w:firstLine="485"/>
        <w:rPr>
          <w:rFonts w:ascii="宋体" w:hAnsi="宋体" w:eastAsia="宋体" w:cs="宋体"/>
          <w:sz w:val="24"/>
          <w:szCs w:val="24"/>
        </w:rPr>
      </w:pPr>
      <w:r>
        <w:rPr>
          <w:rFonts w:ascii="宋体" w:hAnsi="宋体" w:eastAsia="宋体" w:cs="宋体"/>
          <w:spacing w:val="-1"/>
          <w:sz w:val="24"/>
          <w:szCs w:val="24"/>
        </w:rPr>
        <w:t>7.乙方承诺在响应文件中的服务报价为响应人为采购人</w:t>
      </w:r>
      <w:r>
        <w:rPr>
          <w:rFonts w:ascii="宋体" w:hAnsi="宋体" w:eastAsia="宋体" w:cs="宋体"/>
          <w:spacing w:val="-2"/>
          <w:sz w:val="24"/>
          <w:szCs w:val="24"/>
        </w:rPr>
        <w:t>提供相应服务的最终报价 (</w:t>
      </w:r>
      <w:r>
        <w:rPr>
          <w:rFonts w:ascii="宋体" w:hAnsi="宋体" w:eastAsia="宋体" w:cs="宋体"/>
          <w:sz w:val="24"/>
          <w:szCs w:val="24"/>
        </w:rPr>
        <w:t xml:space="preserve"> 根据项目情况编辑）,包含任何响应人可能涉及的费用。采购人</w:t>
      </w:r>
      <w:r>
        <w:rPr>
          <w:rFonts w:ascii="宋体" w:hAnsi="宋体" w:eastAsia="宋体" w:cs="宋体"/>
          <w:spacing w:val="-1"/>
          <w:sz w:val="24"/>
          <w:szCs w:val="24"/>
        </w:rPr>
        <w:t>采购相应服务时,只需支</w:t>
      </w:r>
      <w:r>
        <w:rPr>
          <w:rFonts w:ascii="宋体" w:hAnsi="宋体" w:eastAsia="宋体" w:cs="宋体"/>
          <w:sz w:val="24"/>
          <w:szCs w:val="24"/>
        </w:rPr>
        <w:t xml:space="preserve"> 付乙方在响应文件中明确报出的服务价格,而不用支</w:t>
      </w:r>
      <w:r>
        <w:rPr>
          <w:rFonts w:ascii="宋体" w:hAnsi="宋体" w:eastAsia="宋体" w:cs="宋体"/>
          <w:spacing w:val="-1"/>
          <w:sz w:val="24"/>
          <w:szCs w:val="24"/>
        </w:rPr>
        <w:t>付任何额外的其他费用。</w:t>
      </w:r>
    </w:p>
    <w:p w14:paraId="4129DAF6">
      <w:pPr>
        <w:spacing w:before="304" w:line="331" w:lineRule="auto"/>
        <w:ind w:left="1" w:firstLine="480"/>
        <w:rPr>
          <w:rFonts w:ascii="宋体" w:hAnsi="宋体" w:eastAsia="宋体" w:cs="宋体"/>
          <w:sz w:val="24"/>
          <w:szCs w:val="24"/>
        </w:rPr>
      </w:pPr>
      <w:r>
        <w:rPr>
          <w:rFonts w:ascii="宋体" w:hAnsi="宋体" w:eastAsia="宋体" w:cs="宋体"/>
          <w:sz w:val="24"/>
          <w:szCs w:val="24"/>
        </w:rPr>
        <w:t>8.乙方接受并配合征集人和采购人开展的价格行情调查</w:t>
      </w:r>
      <w:r>
        <w:rPr>
          <w:rFonts w:ascii="宋体" w:hAnsi="宋体" w:eastAsia="宋体" w:cs="宋体"/>
          <w:spacing w:val="-1"/>
          <w:sz w:val="24"/>
          <w:szCs w:val="24"/>
        </w:rPr>
        <w:t>工作,接受对乙方提供服务</w:t>
      </w:r>
      <w:r>
        <w:rPr>
          <w:rFonts w:ascii="宋体" w:hAnsi="宋体" w:eastAsia="宋体" w:cs="宋体"/>
          <w:sz w:val="24"/>
          <w:szCs w:val="24"/>
        </w:rPr>
        <w:t xml:space="preserve">  的价格进行监测及综合分析。如采购人或其他相关方向征集</w:t>
      </w:r>
      <w:r>
        <w:rPr>
          <w:rFonts w:ascii="宋体" w:hAnsi="宋体" w:eastAsia="宋体" w:cs="宋体"/>
          <w:spacing w:val="-1"/>
          <w:sz w:val="24"/>
          <w:szCs w:val="24"/>
        </w:rPr>
        <w:t>人书面反映乙方的某项服务</w:t>
      </w:r>
      <w:r>
        <w:rPr>
          <w:rFonts w:ascii="宋体" w:hAnsi="宋体" w:eastAsia="宋体" w:cs="宋体"/>
          <w:sz w:val="24"/>
          <w:szCs w:val="24"/>
        </w:rPr>
        <w:t xml:space="preserve"> </w:t>
      </w:r>
      <w:r>
        <w:rPr>
          <w:rFonts w:ascii="宋体" w:hAnsi="宋体" w:eastAsia="宋体" w:cs="宋体"/>
          <w:spacing w:val="-2"/>
          <w:sz w:val="24"/>
          <w:szCs w:val="24"/>
        </w:rPr>
        <w:t>价格高于乙方针对其他采购对象提供的平均市场价格,经核实属实的，应立即予以纠正，</w:t>
      </w:r>
      <w:r>
        <w:rPr>
          <w:rFonts w:ascii="宋体" w:hAnsi="宋体" w:eastAsia="宋体" w:cs="宋体"/>
          <w:spacing w:val="10"/>
          <w:sz w:val="24"/>
          <w:szCs w:val="24"/>
        </w:rPr>
        <w:t xml:space="preserve"> </w:t>
      </w:r>
      <w:r>
        <w:rPr>
          <w:rFonts w:ascii="宋体" w:hAnsi="宋体" w:eastAsia="宋体" w:cs="宋体"/>
          <w:sz w:val="24"/>
          <w:szCs w:val="24"/>
        </w:rPr>
        <w:t>若在征集人规定期限内不能按照规定标准做到价格下调。乙</w:t>
      </w:r>
      <w:r>
        <w:rPr>
          <w:rFonts w:ascii="宋体" w:hAnsi="宋体" w:eastAsia="宋体" w:cs="宋体"/>
          <w:spacing w:val="-1"/>
          <w:sz w:val="24"/>
          <w:szCs w:val="24"/>
        </w:rPr>
        <w:t>方将接受征集人强制降价或</w:t>
      </w:r>
      <w:r>
        <w:rPr>
          <w:rFonts w:ascii="宋体" w:hAnsi="宋体" w:eastAsia="宋体" w:cs="宋体"/>
          <w:sz w:val="24"/>
          <w:szCs w:val="24"/>
        </w:rPr>
        <w:t xml:space="preserve"> </w:t>
      </w:r>
      <w:r>
        <w:rPr>
          <w:rFonts w:ascii="宋体" w:hAnsi="宋体" w:eastAsia="宋体" w:cs="宋体"/>
          <w:spacing w:val="-1"/>
          <w:sz w:val="24"/>
          <w:szCs w:val="24"/>
        </w:rPr>
        <w:t>暂停提供该项服务的资格，直至终止全部服务的提供资格。</w:t>
      </w:r>
    </w:p>
    <w:p w14:paraId="20DFACEB">
      <w:pPr>
        <w:spacing w:before="303" w:line="312" w:lineRule="auto"/>
        <w:ind w:left="4" w:right="63" w:firstLine="477"/>
        <w:rPr>
          <w:rFonts w:ascii="宋体" w:hAnsi="宋体" w:eastAsia="宋体" w:cs="宋体"/>
          <w:sz w:val="24"/>
          <w:szCs w:val="24"/>
        </w:rPr>
      </w:pPr>
      <w:r>
        <w:rPr>
          <w:rFonts w:ascii="宋体" w:hAnsi="宋体" w:eastAsia="宋体" w:cs="宋体"/>
          <w:sz w:val="24"/>
          <w:szCs w:val="24"/>
        </w:rPr>
        <w:t>9.乙方保证:不同采购人采购同类服务获得的优惠价格和</w:t>
      </w:r>
      <w:r>
        <w:rPr>
          <w:rFonts w:ascii="宋体" w:hAnsi="宋体" w:eastAsia="宋体" w:cs="宋体"/>
          <w:spacing w:val="-1"/>
          <w:sz w:val="24"/>
          <w:szCs w:val="24"/>
        </w:rPr>
        <w:t>服务,可以作为参照案例执</w:t>
      </w:r>
      <w:r>
        <w:rPr>
          <w:rFonts w:ascii="宋体" w:hAnsi="宋体" w:eastAsia="宋体" w:cs="宋体"/>
          <w:sz w:val="24"/>
          <w:szCs w:val="24"/>
        </w:rPr>
        <w:t xml:space="preserve"> 行；本框架协议的采购服务价格低于同行业、同类型</w:t>
      </w:r>
      <w:r>
        <w:rPr>
          <w:rFonts w:ascii="宋体" w:hAnsi="宋体" w:eastAsia="宋体" w:cs="宋体"/>
          <w:spacing w:val="-1"/>
          <w:sz w:val="24"/>
          <w:szCs w:val="24"/>
        </w:rPr>
        <w:t>、同等规模公开采购项目的实际成</w:t>
      </w:r>
      <w:r>
        <w:rPr>
          <w:rFonts w:ascii="宋体" w:hAnsi="宋体" w:eastAsia="宋体" w:cs="宋体"/>
          <w:sz w:val="24"/>
          <w:szCs w:val="24"/>
        </w:rPr>
        <w:t xml:space="preserve"> </w:t>
      </w:r>
      <w:r>
        <w:rPr>
          <w:rFonts w:ascii="宋体" w:hAnsi="宋体" w:eastAsia="宋体" w:cs="宋体"/>
          <w:spacing w:val="-4"/>
          <w:sz w:val="24"/>
          <w:szCs w:val="24"/>
        </w:rPr>
        <w:t>交价格。</w:t>
      </w:r>
    </w:p>
    <w:p w14:paraId="235B2D39">
      <w:pPr>
        <w:spacing w:before="299" w:line="325" w:lineRule="auto"/>
        <w:ind w:right="63" w:firstLine="497"/>
        <w:rPr>
          <w:rFonts w:ascii="宋体" w:hAnsi="宋体" w:eastAsia="宋体" w:cs="宋体"/>
          <w:sz w:val="24"/>
          <w:szCs w:val="24"/>
        </w:rPr>
      </w:pPr>
      <w:r>
        <w:rPr>
          <w:rFonts w:ascii="宋体" w:hAnsi="宋体" w:eastAsia="宋体" w:cs="宋体"/>
          <w:spacing w:val="-1"/>
          <w:sz w:val="24"/>
          <w:szCs w:val="24"/>
        </w:rPr>
        <w:t>10.乙方承诺服从征集人对乙方进行履约管理。承诺并知晓:若乙方不按征集文件约</w:t>
      </w:r>
      <w:r>
        <w:rPr>
          <w:rFonts w:ascii="宋体" w:hAnsi="宋体" w:eastAsia="宋体" w:cs="宋体"/>
          <w:spacing w:val="9"/>
          <w:sz w:val="24"/>
          <w:szCs w:val="24"/>
        </w:rPr>
        <w:t xml:space="preserve"> </w:t>
      </w:r>
      <w:r>
        <w:rPr>
          <w:rFonts w:ascii="宋体" w:hAnsi="宋体" w:eastAsia="宋体" w:cs="宋体"/>
          <w:sz w:val="24"/>
          <w:szCs w:val="24"/>
        </w:rPr>
        <w:t>定进行履约，或出现质量和服务等问题时,征集人将通过约谈和</w:t>
      </w:r>
      <w:r>
        <w:rPr>
          <w:rFonts w:ascii="宋体" w:hAnsi="宋体" w:eastAsia="宋体" w:cs="宋体"/>
          <w:spacing w:val="-1"/>
          <w:sz w:val="24"/>
          <w:szCs w:val="24"/>
        </w:rPr>
        <w:t>公示机制,对严重违反征</w:t>
      </w:r>
      <w:r>
        <w:rPr>
          <w:rFonts w:ascii="宋体" w:hAnsi="宋体" w:eastAsia="宋体" w:cs="宋体"/>
          <w:sz w:val="24"/>
          <w:szCs w:val="24"/>
        </w:rPr>
        <w:t xml:space="preserve"> 集文件规定的情形,暂停入围资格、在相关媒体曝光,直至提请</w:t>
      </w:r>
      <w:r>
        <w:rPr>
          <w:rFonts w:ascii="宋体" w:hAnsi="宋体" w:eastAsia="宋体" w:cs="宋体"/>
          <w:spacing w:val="-1"/>
          <w:sz w:val="24"/>
          <w:szCs w:val="24"/>
        </w:rPr>
        <w:t>财政部门列入政府采购严</w:t>
      </w:r>
      <w:r>
        <w:rPr>
          <w:rFonts w:ascii="宋体" w:hAnsi="宋体" w:eastAsia="宋体" w:cs="宋体"/>
          <w:sz w:val="24"/>
          <w:szCs w:val="24"/>
        </w:rPr>
        <w:t xml:space="preserve"> </w:t>
      </w:r>
      <w:r>
        <w:rPr>
          <w:rFonts w:ascii="宋体" w:hAnsi="宋体" w:eastAsia="宋体" w:cs="宋体"/>
          <w:spacing w:val="-1"/>
          <w:sz w:val="24"/>
          <w:szCs w:val="24"/>
        </w:rPr>
        <w:t>重违法失信行为记录名单。</w:t>
      </w:r>
    </w:p>
    <w:p w14:paraId="47D39A8B">
      <w:pPr>
        <w:spacing w:before="298" w:line="289" w:lineRule="auto"/>
        <w:ind w:right="41" w:firstLine="498"/>
        <w:rPr>
          <w:rFonts w:ascii="宋体" w:hAnsi="宋体" w:eastAsia="宋体" w:cs="宋体"/>
          <w:sz w:val="24"/>
          <w:szCs w:val="24"/>
        </w:rPr>
      </w:pPr>
      <w:r>
        <w:rPr>
          <w:rFonts w:ascii="宋体" w:hAnsi="宋体" w:eastAsia="宋体" w:cs="宋体"/>
          <w:spacing w:val="-3"/>
          <w:sz w:val="24"/>
          <w:szCs w:val="24"/>
        </w:rPr>
        <w:t>11.在本次框架协议采购的执行有效期内。乙方在特定</w:t>
      </w:r>
      <w:r>
        <w:rPr>
          <w:rFonts w:ascii="宋体" w:hAnsi="宋体" w:eastAsia="宋体" w:cs="宋体"/>
          <w:spacing w:val="-4"/>
          <w:sz w:val="24"/>
          <w:szCs w:val="24"/>
        </w:rPr>
        <w:t>时间举办的促销活动和推出的</w:t>
      </w:r>
      <w:r>
        <w:rPr>
          <w:rFonts w:ascii="宋体" w:hAnsi="宋体" w:eastAsia="宋体" w:cs="宋体"/>
          <w:sz w:val="24"/>
          <w:szCs w:val="24"/>
        </w:rPr>
        <w:t xml:space="preserve"> 优惠政策，如涉及响应的服务产品的,采购人有权参加促销</w:t>
      </w:r>
      <w:r>
        <w:rPr>
          <w:rFonts w:ascii="宋体" w:hAnsi="宋体" w:eastAsia="宋体" w:cs="宋体"/>
          <w:spacing w:val="-1"/>
          <w:sz w:val="24"/>
          <w:szCs w:val="24"/>
        </w:rPr>
        <w:t>活动并享受优惠政策。</w:t>
      </w:r>
    </w:p>
    <w:p w14:paraId="0867F860">
      <w:pPr>
        <w:spacing w:before="304" w:line="217" w:lineRule="auto"/>
        <w:ind w:left="498"/>
        <w:rPr>
          <w:rFonts w:ascii="宋体" w:hAnsi="宋体" w:eastAsia="宋体" w:cs="宋体"/>
          <w:sz w:val="24"/>
          <w:szCs w:val="24"/>
        </w:rPr>
      </w:pPr>
      <w:r>
        <w:rPr>
          <w:rFonts w:ascii="宋体" w:hAnsi="宋体" w:eastAsia="宋体" w:cs="宋体"/>
          <w:spacing w:val="-1"/>
          <w:sz w:val="24"/>
          <w:szCs w:val="24"/>
        </w:rPr>
        <w:t>12.乙方保证在提供服务时遵从甲方关于本项目的采购程序,按征集文件规定的方式</w:t>
      </w:r>
    </w:p>
    <w:p w14:paraId="37A09163">
      <w:pPr>
        <w:spacing w:line="217" w:lineRule="auto"/>
        <w:rPr>
          <w:rFonts w:ascii="宋体" w:hAnsi="宋体" w:eastAsia="宋体" w:cs="宋体"/>
          <w:sz w:val="24"/>
          <w:szCs w:val="24"/>
        </w:rPr>
        <w:sectPr>
          <w:pgSz w:w="11920" w:h="16850"/>
          <w:pgMar w:top="1306" w:right="1277" w:bottom="400" w:left="1467" w:header="0" w:footer="0" w:gutter="0"/>
          <w:cols w:space="720" w:num="1"/>
        </w:sectPr>
      </w:pPr>
    </w:p>
    <w:p w14:paraId="304BDD94">
      <w:pPr>
        <w:spacing w:before="47" w:line="361" w:lineRule="auto"/>
        <w:ind w:left="1" w:right="58" w:firstLine="3"/>
        <w:rPr>
          <w:rFonts w:ascii="宋体" w:hAnsi="宋体" w:eastAsia="宋体" w:cs="宋体"/>
          <w:sz w:val="24"/>
          <w:szCs w:val="24"/>
        </w:rPr>
      </w:pPr>
      <w:r>
        <w:rPr>
          <w:rFonts w:ascii="宋体" w:hAnsi="宋体" w:eastAsia="宋体" w:cs="宋体"/>
          <w:spacing w:val="-3"/>
          <w:sz w:val="24"/>
          <w:szCs w:val="24"/>
        </w:rPr>
        <w:t>与各采购人签订合同/协议,妥善保管合同/协议,保证不会将合同及/或其中的权利、义务</w:t>
      </w:r>
      <w:r>
        <w:rPr>
          <w:rFonts w:ascii="宋体" w:hAnsi="宋体" w:eastAsia="宋体" w:cs="宋体"/>
          <w:spacing w:val="9"/>
          <w:sz w:val="24"/>
          <w:szCs w:val="24"/>
        </w:rPr>
        <w:t xml:space="preserve"> </w:t>
      </w:r>
      <w:r>
        <w:rPr>
          <w:rFonts w:ascii="宋体" w:hAnsi="宋体" w:eastAsia="宋体" w:cs="宋体"/>
          <w:spacing w:val="-1"/>
          <w:sz w:val="24"/>
          <w:szCs w:val="24"/>
        </w:rPr>
        <w:t>转让,保证不会转包、分包。</w:t>
      </w:r>
    </w:p>
    <w:p w14:paraId="379B884F">
      <w:pPr>
        <w:spacing w:before="114" w:line="331" w:lineRule="auto"/>
        <w:ind w:right="80" w:firstLine="498"/>
        <w:rPr>
          <w:rFonts w:ascii="宋体" w:hAnsi="宋体" w:eastAsia="宋体" w:cs="宋体"/>
          <w:sz w:val="24"/>
          <w:szCs w:val="24"/>
        </w:rPr>
      </w:pPr>
      <w:r>
        <w:rPr>
          <w:rFonts w:ascii="宋体" w:hAnsi="宋体" w:eastAsia="宋体" w:cs="宋体"/>
          <w:spacing w:val="-1"/>
          <w:sz w:val="24"/>
          <w:szCs w:val="24"/>
        </w:rPr>
        <w:t>13.乙方同意:除非乙方另外递交书面特别声明文件并经甲方书面确认外,甲方为实</w:t>
      </w:r>
      <w:r>
        <w:rPr>
          <w:rFonts w:ascii="宋体" w:hAnsi="宋体" w:eastAsia="宋体" w:cs="宋体"/>
          <w:spacing w:val="4"/>
          <w:sz w:val="24"/>
          <w:szCs w:val="24"/>
        </w:rPr>
        <w:t xml:space="preserve">  </w:t>
      </w:r>
      <w:r>
        <w:rPr>
          <w:rFonts w:ascii="宋体" w:hAnsi="宋体" w:eastAsia="宋体" w:cs="宋体"/>
          <w:sz w:val="24"/>
          <w:szCs w:val="24"/>
        </w:rPr>
        <w:t>施政府采购工作的需要可以在相关政府采购业务网站和相关文件</w:t>
      </w:r>
      <w:r>
        <w:rPr>
          <w:rFonts w:ascii="宋体" w:hAnsi="宋体" w:eastAsia="宋体" w:cs="宋体"/>
          <w:spacing w:val="-1"/>
          <w:sz w:val="24"/>
          <w:szCs w:val="24"/>
        </w:rPr>
        <w:t>上公布乙方入围的服务</w:t>
      </w:r>
      <w:r>
        <w:rPr>
          <w:rFonts w:ascii="宋体" w:hAnsi="宋体" w:eastAsia="宋体" w:cs="宋体"/>
          <w:sz w:val="24"/>
          <w:szCs w:val="24"/>
        </w:rPr>
        <w:t xml:space="preserve"> 类型、价格、优惠情况以及其他相关信息；所公布的信息无需事</w:t>
      </w:r>
      <w:r>
        <w:rPr>
          <w:rFonts w:ascii="宋体" w:hAnsi="宋体" w:eastAsia="宋体" w:cs="宋体"/>
          <w:spacing w:val="-1"/>
          <w:sz w:val="24"/>
          <w:szCs w:val="24"/>
        </w:rPr>
        <w:t>先经过乙方审查同意,</w:t>
      </w:r>
      <w:r>
        <w:rPr>
          <w:rFonts w:ascii="宋体" w:hAnsi="宋体" w:eastAsia="宋体" w:cs="宋体"/>
          <w:sz w:val="24"/>
          <w:szCs w:val="24"/>
        </w:rPr>
        <w:t xml:space="preserve">  任何在政府采购有关的官方媒体上的信息公布均属于或均被视为</w:t>
      </w:r>
      <w:r>
        <w:rPr>
          <w:rFonts w:ascii="宋体" w:hAnsi="宋体" w:eastAsia="宋体" w:cs="宋体"/>
          <w:spacing w:val="-1"/>
          <w:sz w:val="24"/>
          <w:szCs w:val="24"/>
        </w:rPr>
        <w:t>符合法律程序的信息公</w:t>
      </w:r>
      <w:r>
        <w:rPr>
          <w:rFonts w:ascii="宋体" w:hAnsi="宋体" w:eastAsia="宋体" w:cs="宋体"/>
          <w:sz w:val="24"/>
          <w:szCs w:val="24"/>
        </w:rPr>
        <w:t xml:space="preserve"> </w:t>
      </w:r>
      <w:r>
        <w:rPr>
          <w:rFonts w:ascii="宋体" w:hAnsi="宋体" w:eastAsia="宋体" w:cs="宋体"/>
          <w:spacing w:val="-1"/>
          <w:sz w:val="24"/>
          <w:szCs w:val="24"/>
        </w:rPr>
        <w:t>布,均不属于对有关保密义务的违反。</w:t>
      </w:r>
    </w:p>
    <w:p w14:paraId="20A82868">
      <w:pPr>
        <w:spacing w:before="304" w:line="290" w:lineRule="auto"/>
        <w:ind w:left="8" w:right="200" w:firstLine="490"/>
        <w:rPr>
          <w:rFonts w:ascii="宋体" w:hAnsi="宋体" w:eastAsia="宋体" w:cs="宋体"/>
          <w:sz w:val="24"/>
          <w:szCs w:val="24"/>
        </w:rPr>
      </w:pPr>
      <w:r>
        <w:rPr>
          <w:rFonts w:ascii="宋体" w:hAnsi="宋体" w:eastAsia="宋体" w:cs="宋体"/>
          <w:spacing w:val="-1"/>
          <w:sz w:val="24"/>
          <w:szCs w:val="24"/>
        </w:rPr>
        <w:t>14.乙方应当保存与入围服务有关的统一正式对外报价(包括公司内部文件.官网信</w:t>
      </w:r>
      <w:r>
        <w:rPr>
          <w:rFonts w:ascii="宋体" w:hAnsi="宋体" w:eastAsia="宋体" w:cs="宋体"/>
          <w:spacing w:val="9"/>
          <w:sz w:val="24"/>
          <w:szCs w:val="24"/>
        </w:rPr>
        <w:t xml:space="preserve"> </w:t>
      </w:r>
      <w:r>
        <w:rPr>
          <w:rFonts w:ascii="宋体" w:hAnsi="宋体" w:eastAsia="宋体" w:cs="宋体"/>
          <w:sz w:val="24"/>
          <w:szCs w:val="24"/>
        </w:rPr>
        <w:t>息发布等各类形式)等信息三年以上，并随时可以提供给甲方审</w:t>
      </w:r>
      <w:r>
        <w:rPr>
          <w:rFonts w:ascii="宋体" w:hAnsi="宋体" w:eastAsia="宋体" w:cs="宋体"/>
          <w:spacing w:val="-1"/>
          <w:sz w:val="24"/>
          <w:szCs w:val="24"/>
        </w:rPr>
        <w:t>查.</w:t>
      </w:r>
    </w:p>
    <w:p w14:paraId="2102A59A">
      <w:pPr>
        <w:spacing w:before="300" w:line="289" w:lineRule="auto"/>
        <w:ind w:left="31" w:right="200" w:firstLine="466"/>
        <w:rPr>
          <w:rFonts w:ascii="宋体" w:hAnsi="宋体" w:eastAsia="宋体" w:cs="宋体"/>
          <w:sz w:val="24"/>
          <w:szCs w:val="24"/>
        </w:rPr>
      </w:pPr>
      <w:r>
        <w:rPr>
          <w:rFonts w:ascii="宋体" w:hAnsi="宋体" w:eastAsia="宋体" w:cs="宋体"/>
          <w:spacing w:val="-1"/>
          <w:sz w:val="24"/>
          <w:szCs w:val="24"/>
        </w:rPr>
        <w:t>15.乙方入围的某类型服务如出现无法继续提供的情况时,需向甲方提交书面材料,</w:t>
      </w:r>
      <w:r>
        <w:rPr>
          <w:rFonts w:ascii="宋体" w:hAnsi="宋体" w:eastAsia="宋体" w:cs="宋体"/>
          <w:spacing w:val="9"/>
          <w:sz w:val="24"/>
          <w:szCs w:val="24"/>
        </w:rPr>
        <w:t xml:space="preserve"> </w:t>
      </w:r>
      <w:r>
        <w:rPr>
          <w:rFonts w:ascii="宋体" w:hAnsi="宋体" w:eastAsia="宋体" w:cs="宋体"/>
          <w:spacing w:val="-3"/>
          <w:sz w:val="24"/>
          <w:szCs w:val="24"/>
        </w:rPr>
        <w:t>申请暂停或替换该类型的产品（服务）。</w:t>
      </w:r>
    </w:p>
    <w:p w14:paraId="691FAA29">
      <w:pPr>
        <w:spacing w:before="300" w:line="325" w:lineRule="auto"/>
        <w:ind w:left="3" w:right="58" w:firstLine="494"/>
        <w:rPr>
          <w:rFonts w:ascii="宋体" w:hAnsi="宋体" w:eastAsia="宋体" w:cs="宋体"/>
          <w:sz w:val="24"/>
          <w:szCs w:val="24"/>
        </w:rPr>
      </w:pPr>
      <w:r>
        <w:rPr>
          <w:rFonts w:ascii="宋体" w:hAnsi="宋体" w:eastAsia="宋体" w:cs="宋体"/>
          <w:spacing w:val="-1"/>
          <w:sz w:val="24"/>
          <w:szCs w:val="24"/>
        </w:rPr>
        <w:t>16.甲方决定延长本项目有效期的,可通过</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予以公示。若乙方在7日内</w:t>
      </w:r>
      <w:r>
        <w:rPr>
          <w:rFonts w:ascii="宋体" w:hAnsi="宋体" w:eastAsia="宋体" w:cs="宋体"/>
          <w:sz w:val="24"/>
          <w:szCs w:val="24"/>
        </w:rPr>
        <w:t xml:space="preserve"> 没有提出书面异议,则视为接受甲方的要约,乙方在响应</w:t>
      </w:r>
      <w:r>
        <w:rPr>
          <w:rFonts w:ascii="宋体" w:hAnsi="宋体" w:eastAsia="宋体" w:cs="宋体"/>
          <w:spacing w:val="-1"/>
          <w:sz w:val="24"/>
          <w:szCs w:val="24"/>
        </w:rPr>
        <w:t>文件、本框架协议及其所涉及相</w:t>
      </w:r>
      <w:r>
        <w:rPr>
          <w:rFonts w:ascii="宋体" w:hAnsi="宋体" w:eastAsia="宋体" w:cs="宋体"/>
          <w:sz w:val="24"/>
          <w:szCs w:val="24"/>
        </w:rPr>
        <w:t xml:space="preserve"> </w:t>
      </w:r>
      <w:r>
        <w:rPr>
          <w:rFonts w:ascii="宋体" w:hAnsi="宋体" w:eastAsia="宋体" w:cs="宋体"/>
          <w:spacing w:val="-3"/>
          <w:sz w:val="24"/>
          <w:szCs w:val="24"/>
        </w:rPr>
        <w:t>关事项的有效承诺期限也相应延长。除此以外,乙方承诺不修改响应文件的其它实质性内</w:t>
      </w:r>
      <w:r>
        <w:rPr>
          <w:rFonts w:ascii="宋体" w:hAnsi="宋体" w:eastAsia="宋体" w:cs="宋体"/>
          <w:spacing w:val="5"/>
          <w:sz w:val="24"/>
          <w:szCs w:val="24"/>
        </w:rPr>
        <w:t xml:space="preserve"> </w:t>
      </w:r>
      <w:r>
        <w:rPr>
          <w:rFonts w:ascii="宋体" w:hAnsi="宋体" w:eastAsia="宋体" w:cs="宋体"/>
          <w:spacing w:val="-7"/>
          <w:sz w:val="24"/>
          <w:szCs w:val="24"/>
        </w:rPr>
        <w:t>容。</w:t>
      </w:r>
    </w:p>
    <w:p w14:paraId="3E7FB18F">
      <w:pPr>
        <w:spacing w:before="296" w:line="331" w:lineRule="auto"/>
        <w:ind w:firstLine="497"/>
        <w:rPr>
          <w:rFonts w:ascii="宋体" w:hAnsi="宋体" w:eastAsia="宋体" w:cs="宋体"/>
          <w:sz w:val="24"/>
          <w:szCs w:val="24"/>
        </w:rPr>
      </w:pPr>
      <w:r>
        <w:rPr>
          <w:rFonts w:ascii="宋体" w:hAnsi="宋体" w:eastAsia="宋体" w:cs="宋体"/>
          <w:spacing w:val="-1"/>
          <w:sz w:val="24"/>
          <w:szCs w:val="24"/>
        </w:rPr>
        <w:t>17.乙方承诺:甲方已充分提示及要求乙方,乙方亦已经保证:乙方在本项目下的任何</w:t>
      </w:r>
      <w:r>
        <w:rPr>
          <w:rFonts w:ascii="宋体" w:hAnsi="宋体" w:eastAsia="宋体" w:cs="宋体"/>
          <w:spacing w:val="10"/>
          <w:sz w:val="24"/>
          <w:szCs w:val="24"/>
        </w:rPr>
        <w:t xml:space="preserve"> </w:t>
      </w:r>
      <w:r>
        <w:rPr>
          <w:rFonts w:ascii="宋体" w:hAnsi="宋体" w:eastAsia="宋体" w:cs="宋体"/>
          <w:spacing w:val="-1"/>
          <w:sz w:val="24"/>
          <w:szCs w:val="24"/>
        </w:rPr>
        <w:t>行为均将严格遵守法律、法规的规定,包括但不限于应当符合</w:t>
      </w:r>
      <w:r>
        <w:rPr>
          <w:rFonts w:ascii="宋体" w:hAnsi="宋体" w:eastAsia="宋体" w:cs="宋体"/>
          <w:spacing w:val="-2"/>
          <w:sz w:val="24"/>
          <w:szCs w:val="24"/>
        </w:rPr>
        <w:t>有关依法纳税、环境保护、</w:t>
      </w:r>
      <w:r>
        <w:rPr>
          <w:rFonts w:ascii="宋体" w:hAnsi="宋体" w:eastAsia="宋体" w:cs="宋体"/>
          <w:sz w:val="24"/>
          <w:szCs w:val="24"/>
        </w:rPr>
        <w:t xml:space="preserve"> 知识产权、童工禁用、劳动保护、劳动保险与待遇等各方面的</w:t>
      </w:r>
      <w:r>
        <w:rPr>
          <w:rFonts w:ascii="宋体" w:hAnsi="宋体" w:eastAsia="宋体" w:cs="宋体"/>
          <w:spacing w:val="-1"/>
          <w:sz w:val="24"/>
          <w:szCs w:val="24"/>
        </w:rPr>
        <w:t>规定。尽管乙方已做出上</w:t>
      </w:r>
      <w:r>
        <w:rPr>
          <w:rFonts w:ascii="宋体" w:hAnsi="宋体" w:eastAsia="宋体" w:cs="宋体"/>
          <w:sz w:val="24"/>
          <w:szCs w:val="24"/>
        </w:rPr>
        <w:t xml:space="preserve"> </w:t>
      </w:r>
      <w:r>
        <w:rPr>
          <w:rFonts w:ascii="宋体" w:hAnsi="宋体" w:eastAsia="宋体" w:cs="宋体"/>
          <w:spacing w:val="-1"/>
          <w:sz w:val="24"/>
          <w:szCs w:val="24"/>
        </w:rPr>
        <w:t>述保证，若一旦发生违反法律、法规、承诺之任何情形,均属</w:t>
      </w:r>
      <w:r>
        <w:rPr>
          <w:rFonts w:ascii="宋体" w:hAnsi="宋体" w:eastAsia="宋体" w:cs="宋体"/>
          <w:spacing w:val="-2"/>
          <w:sz w:val="24"/>
          <w:szCs w:val="24"/>
        </w:rPr>
        <w:t>乙方单方面之因素、原因、</w:t>
      </w:r>
      <w:r>
        <w:rPr>
          <w:rFonts w:ascii="宋体" w:hAnsi="宋体" w:eastAsia="宋体" w:cs="宋体"/>
          <w:sz w:val="24"/>
          <w:szCs w:val="24"/>
        </w:rPr>
        <w:t xml:space="preserve"> </w:t>
      </w:r>
      <w:r>
        <w:rPr>
          <w:rFonts w:ascii="宋体" w:hAnsi="宋体" w:eastAsia="宋体" w:cs="宋体"/>
          <w:spacing w:val="-1"/>
          <w:sz w:val="24"/>
          <w:szCs w:val="24"/>
        </w:rPr>
        <w:t>责任,任何情况下乙方均应当承担相应的法律责任。</w:t>
      </w:r>
    </w:p>
    <w:p w14:paraId="5F59CDDA">
      <w:pPr>
        <w:spacing w:before="307" w:line="289" w:lineRule="auto"/>
        <w:ind w:left="5" w:right="200" w:firstLine="492"/>
        <w:rPr>
          <w:rFonts w:ascii="宋体" w:hAnsi="宋体" w:eastAsia="宋体" w:cs="宋体"/>
          <w:sz w:val="24"/>
          <w:szCs w:val="24"/>
        </w:rPr>
      </w:pPr>
      <w:r>
        <w:rPr>
          <w:rFonts w:ascii="宋体" w:hAnsi="宋体" w:eastAsia="宋体" w:cs="宋体"/>
          <w:spacing w:val="-1"/>
          <w:sz w:val="24"/>
          <w:szCs w:val="24"/>
        </w:rPr>
        <w:t>18.乙方同意本协议适用于</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,以及甲方指定的共享本次框架协议采购结</w:t>
      </w:r>
      <w:r>
        <w:rPr>
          <w:rFonts w:ascii="宋体" w:hAnsi="宋体" w:eastAsia="宋体" w:cs="宋体"/>
          <w:sz w:val="24"/>
          <w:szCs w:val="24"/>
        </w:rPr>
        <w:t xml:space="preserve"> </w:t>
      </w:r>
      <w:r>
        <w:rPr>
          <w:rFonts w:ascii="宋体" w:hAnsi="宋体" w:eastAsia="宋体" w:cs="宋体"/>
          <w:spacing w:val="-3"/>
          <w:sz w:val="24"/>
          <w:szCs w:val="24"/>
        </w:rPr>
        <w:t>果的其他单位。</w:t>
      </w:r>
    </w:p>
    <w:p w14:paraId="3E639E51">
      <w:pPr>
        <w:spacing w:before="301" w:line="221" w:lineRule="auto"/>
        <w:ind w:left="486"/>
        <w:rPr>
          <w:rFonts w:ascii="宋体" w:hAnsi="宋体" w:eastAsia="宋体" w:cs="宋体"/>
          <w:sz w:val="24"/>
          <w:szCs w:val="24"/>
        </w:rPr>
      </w:pPr>
      <w:r>
        <w:rPr>
          <w:rFonts w:ascii="宋体" w:hAnsi="宋体" w:eastAsia="宋体" w:cs="宋体"/>
          <w:b/>
          <w:bCs/>
          <w:spacing w:val="-5"/>
          <w:sz w:val="24"/>
          <w:szCs w:val="24"/>
        </w:rPr>
        <w:t>九、其他规定</w:t>
      </w:r>
    </w:p>
    <w:p w14:paraId="2E465D28">
      <w:pPr>
        <w:spacing w:before="301" w:line="289" w:lineRule="auto"/>
        <w:ind w:left="1" w:right="58" w:firstLine="496"/>
        <w:rPr>
          <w:rFonts w:ascii="宋体" w:hAnsi="宋体" w:eastAsia="宋体" w:cs="宋体"/>
          <w:sz w:val="24"/>
          <w:szCs w:val="24"/>
        </w:rPr>
      </w:pPr>
      <w:r>
        <w:rPr>
          <w:rFonts w:ascii="宋体" w:hAnsi="宋体" w:eastAsia="宋体" w:cs="宋体"/>
          <w:spacing w:val="-3"/>
          <w:sz w:val="24"/>
          <w:szCs w:val="24"/>
        </w:rPr>
        <w:t>1、本次框架协议采购将使用统一的采购合同文</w:t>
      </w:r>
      <w:r>
        <w:rPr>
          <w:rFonts w:ascii="宋体" w:hAnsi="宋体" w:eastAsia="宋体" w:cs="宋体"/>
          <w:spacing w:val="-4"/>
          <w:sz w:val="24"/>
          <w:szCs w:val="24"/>
        </w:rPr>
        <w:t>本，采购人、服务对象和供应商不得</w:t>
      </w:r>
      <w:r>
        <w:rPr>
          <w:rFonts w:ascii="宋体" w:hAnsi="宋体" w:eastAsia="宋体" w:cs="宋体"/>
          <w:sz w:val="24"/>
          <w:szCs w:val="24"/>
        </w:rPr>
        <w:t xml:space="preserve"> </w:t>
      </w:r>
      <w:r>
        <w:rPr>
          <w:rFonts w:ascii="宋体" w:hAnsi="宋体" w:eastAsia="宋体" w:cs="宋体"/>
          <w:spacing w:val="-1"/>
          <w:sz w:val="24"/>
          <w:szCs w:val="24"/>
        </w:rPr>
        <w:t>擅自改变框架协议约定的合同实质性条款。</w:t>
      </w:r>
    </w:p>
    <w:p w14:paraId="1EC24818">
      <w:pPr>
        <w:spacing w:before="300" w:line="312" w:lineRule="auto"/>
        <w:ind w:left="5" w:right="58" w:firstLine="478"/>
        <w:rPr>
          <w:rFonts w:ascii="宋体" w:hAnsi="宋体" w:eastAsia="宋体" w:cs="宋体"/>
          <w:sz w:val="24"/>
          <w:szCs w:val="24"/>
        </w:rPr>
      </w:pPr>
      <w:r>
        <w:rPr>
          <w:rFonts w:ascii="宋体" w:hAnsi="宋体" w:eastAsia="宋体" w:cs="宋体"/>
          <w:spacing w:val="-3"/>
          <w:sz w:val="24"/>
          <w:szCs w:val="24"/>
        </w:rPr>
        <w:t>2、协议双方应通过友好协商解决因解释、执行本协议所发生的和本协议有关的一切</w:t>
      </w:r>
      <w:r>
        <w:rPr>
          <w:rFonts w:ascii="宋体" w:hAnsi="宋体" w:eastAsia="宋体" w:cs="宋体"/>
          <w:sz w:val="24"/>
          <w:szCs w:val="24"/>
        </w:rPr>
        <w:t xml:space="preserve"> </w:t>
      </w:r>
      <w:r>
        <w:rPr>
          <w:rFonts w:ascii="宋体" w:hAnsi="宋体" w:eastAsia="宋体" w:cs="宋体"/>
          <w:spacing w:val="-2"/>
          <w:sz w:val="24"/>
          <w:szCs w:val="24"/>
        </w:rPr>
        <w:t>争议。如果经协商在任何一方认为所需的合理时间内不能达成协议</w:t>
      </w:r>
      <w:r>
        <w:rPr>
          <w:rFonts w:ascii="宋体" w:hAnsi="宋体" w:eastAsia="宋体" w:cs="宋体"/>
          <w:spacing w:val="-3"/>
          <w:sz w:val="24"/>
          <w:szCs w:val="24"/>
        </w:rPr>
        <w:t>，按以下第</w:t>
      </w:r>
      <w:r>
        <w:rPr>
          <w:rFonts w:ascii="宋体" w:hAnsi="宋体" w:eastAsia="宋体" w:cs="宋体"/>
          <w:spacing w:val="-18"/>
          <w:sz w:val="24"/>
          <w:szCs w:val="24"/>
        </w:rPr>
        <w:t>（</w:t>
      </w:r>
      <w:r>
        <w:rPr>
          <w:rFonts w:ascii="宋体" w:hAnsi="宋体" w:eastAsia="宋体" w:cs="宋体"/>
          <w:spacing w:val="1"/>
          <w:sz w:val="24"/>
          <w:szCs w:val="24"/>
        </w:rPr>
        <w:t xml:space="preserve"> </w:t>
      </w:r>
      <w:r>
        <w:rPr>
          <w:rFonts w:ascii="宋体" w:hAnsi="宋体" w:eastAsia="宋体" w:cs="宋体"/>
          <w:spacing w:val="-18"/>
          <w:sz w:val="24"/>
          <w:szCs w:val="24"/>
        </w:rPr>
        <w:t>）</w:t>
      </w:r>
      <w:r>
        <w:rPr>
          <w:rFonts w:ascii="宋体" w:hAnsi="宋体" w:eastAsia="宋体" w:cs="宋体"/>
          <w:spacing w:val="-3"/>
          <w:sz w:val="24"/>
          <w:szCs w:val="24"/>
        </w:rPr>
        <w:t>项方</w:t>
      </w:r>
      <w:r>
        <w:rPr>
          <w:rFonts w:ascii="宋体" w:hAnsi="宋体" w:eastAsia="宋体" w:cs="宋体"/>
          <w:sz w:val="24"/>
          <w:szCs w:val="24"/>
        </w:rPr>
        <w:t xml:space="preserve"> </w:t>
      </w:r>
      <w:r>
        <w:rPr>
          <w:rFonts w:ascii="宋体" w:hAnsi="宋体" w:eastAsia="宋体" w:cs="宋体"/>
          <w:spacing w:val="-6"/>
          <w:sz w:val="24"/>
          <w:szCs w:val="24"/>
        </w:rPr>
        <w:t>式处理：①根据《中华人民共和国仲裁法》的规定向</w:t>
      </w:r>
      <w:r>
        <w:rPr>
          <w:rFonts w:ascii="宋体" w:hAnsi="宋体" w:eastAsia="宋体" w:cs="宋体"/>
          <w:spacing w:val="-6"/>
          <w:sz w:val="24"/>
          <w:szCs w:val="24"/>
          <w:u w:val="single" w:color="auto"/>
        </w:rPr>
        <w:t xml:space="preserve">           </w:t>
      </w:r>
      <w:r>
        <w:rPr>
          <w:rFonts w:ascii="宋体" w:hAnsi="宋体" w:eastAsia="宋体" w:cs="宋体"/>
          <w:spacing w:val="-80"/>
          <w:sz w:val="24"/>
          <w:szCs w:val="24"/>
        </w:rPr>
        <w:t xml:space="preserve"> </w:t>
      </w:r>
      <w:r>
        <w:rPr>
          <w:rFonts w:ascii="宋体" w:hAnsi="宋体" w:eastAsia="宋体" w:cs="宋体"/>
          <w:spacing w:val="-6"/>
          <w:sz w:val="24"/>
          <w:szCs w:val="24"/>
        </w:rPr>
        <w:t>申请仲裁。②向</w:t>
      </w:r>
      <w:r>
        <w:rPr>
          <w:rFonts w:ascii="宋体" w:hAnsi="宋体" w:eastAsia="宋体" w:cs="宋体"/>
          <w:spacing w:val="-6"/>
          <w:sz w:val="24"/>
          <w:szCs w:val="24"/>
          <w:u w:val="single" w:color="auto"/>
        </w:rPr>
        <w:t xml:space="preserve">  </w:t>
      </w:r>
      <w:r>
        <w:rPr>
          <w:rFonts w:ascii="宋体" w:hAnsi="宋体" w:eastAsia="宋体" w:cs="宋体"/>
          <w:spacing w:val="-7"/>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7"/>
          <w:sz w:val="24"/>
          <w:szCs w:val="24"/>
        </w:rPr>
        <w:t>人</w:t>
      </w:r>
    </w:p>
    <w:p w14:paraId="3D51F3FF">
      <w:pPr>
        <w:spacing w:line="312" w:lineRule="auto"/>
        <w:rPr>
          <w:rFonts w:ascii="宋体" w:hAnsi="宋体" w:eastAsia="宋体" w:cs="宋体"/>
          <w:sz w:val="24"/>
          <w:szCs w:val="24"/>
        </w:rPr>
        <w:sectPr>
          <w:pgSz w:w="11920" w:h="16850"/>
          <w:pgMar w:top="1306" w:right="1260" w:bottom="400" w:left="1467" w:header="0" w:footer="0" w:gutter="0"/>
          <w:cols w:space="720" w:num="1"/>
        </w:sectPr>
      </w:pPr>
    </w:p>
    <w:p w14:paraId="610509F0">
      <w:pPr>
        <w:spacing w:before="47" w:line="221" w:lineRule="auto"/>
        <w:ind w:left="63"/>
        <w:rPr>
          <w:rFonts w:ascii="宋体" w:hAnsi="宋体" w:eastAsia="宋体" w:cs="宋体"/>
          <w:sz w:val="24"/>
          <w:szCs w:val="24"/>
        </w:rPr>
      </w:pPr>
      <w:r>
        <w:rPr>
          <w:rFonts w:ascii="宋体" w:hAnsi="宋体" w:eastAsia="宋体" w:cs="宋体"/>
          <w:spacing w:val="-6"/>
          <w:sz w:val="24"/>
          <w:szCs w:val="24"/>
        </w:rPr>
        <w:t>民法院起诉。</w:t>
      </w:r>
    </w:p>
    <w:p w14:paraId="33D5C311">
      <w:pPr>
        <w:spacing w:before="301" w:line="220" w:lineRule="auto"/>
        <w:ind w:left="524"/>
        <w:rPr>
          <w:rFonts w:ascii="宋体" w:hAnsi="宋体" w:eastAsia="宋体" w:cs="宋体"/>
          <w:sz w:val="24"/>
          <w:szCs w:val="24"/>
        </w:rPr>
      </w:pPr>
      <w:r>
        <w:rPr>
          <w:rFonts w:ascii="宋体" w:hAnsi="宋体" w:eastAsia="宋体" w:cs="宋体"/>
          <w:spacing w:val="-2"/>
          <w:sz w:val="24"/>
          <w:szCs w:val="24"/>
          <w:u w:val="single" w:color="auto"/>
        </w:rPr>
        <w:t>3、（根据项目情况编辑）</w:t>
      </w:r>
    </w:p>
    <w:p w14:paraId="2465D905">
      <w:pPr>
        <w:pStyle w:val="2"/>
        <w:spacing w:line="324" w:lineRule="auto"/>
      </w:pPr>
    </w:p>
    <w:p w14:paraId="5DEC704E">
      <w:pPr>
        <w:pStyle w:val="2"/>
        <w:spacing w:line="325" w:lineRule="auto"/>
      </w:pPr>
    </w:p>
    <w:p w14:paraId="1B5626A1">
      <w:pPr>
        <w:spacing w:before="78" w:line="219" w:lineRule="auto"/>
        <w:ind w:left="30"/>
        <w:rPr>
          <w:rFonts w:ascii="宋体" w:hAnsi="宋体" w:eastAsia="宋体" w:cs="宋体"/>
          <w:sz w:val="24"/>
          <w:szCs w:val="24"/>
        </w:rPr>
      </w:pPr>
      <w:r>
        <w:rPr>
          <w:rFonts w:ascii="宋体" w:hAnsi="宋体" w:eastAsia="宋体" w:cs="宋体"/>
          <w:spacing w:val="3"/>
          <w:sz w:val="24"/>
          <w:szCs w:val="24"/>
        </w:rPr>
        <w:t>甲 方</w:t>
      </w:r>
      <w:r>
        <w:rPr>
          <w:rFonts w:ascii="宋体" w:hAnsi="宋体" w:eastAsia="宋体" w:cs="宋体"/>
          <w:spacing w:val="-31"/>
          <w:sz w:val="24"/>
          <w:szCs w:val="24"/>
        </w:rPr>
        <w:t>：（</w:t>
      </w:r>
      <w:r>
        <w:rPr>
          <w:rFonts w:ascii="宋体" w:hAnsi="宋体" w:eastAsia="宋体" w:cs="宋体"/>
          <w:spacing w:val="3"/>
          <w:sz w:val="24"/>
          <w:szCs w:val="24"/>
        </w:rPr>
        <w:t>盖章）                            乙 方</w:t>
      </w:r>
      <w:r>
        <w:rPr>
          <w:rFonts w:ascii="宋体" w:hAnsi="宋体" w:eastAsia="宋体" w:cs="宋体"/>
          <w:spacing w:val="-31"/>
          <w:sz w:val="24"/>
          <w:szCs w:val="24"/>
        </w:rPr>
        <w:t>：（</w:t>
      </w:r>
      <w:r>
        <w:rPr>
          <w:rFonts w:ascii="宋体" w:hAnsi="宋体" w:eastAsia="宋体" w:cs="宋体"/>
          <w:spacing w:val="3"/>
          <w:sz w:val="24"/>
          <w:szCs w:val="24"/>
        </w:rPr>
        <w:t>盖章）</w:t>
      </w:r>
    </w:p>
    <w:p w14:paraId="03BD234B">
      <w:pPr>
        <w:pStyle w:val="2"/>
        <w:spacing w:line="247" w:lineRule="auto"/>
      </w:pPr>
    </w:p>
    <w:p w14:paraId="680CD58B">
      <w:pPr>
        <w:spacing w:before="78" w:line="220" w:lineRule="auto"/>
        <w:jc w:val="right"/>
        <w:rPr>
          <w:rFonts w:ascii="宋体" w:hAnsi="宋体" w:eastAsia="宋体" w:cs="宋体"/>
          <w:sz w:val="24"/>
          <w:szCs w:val="24"/>
        </w:rPr>
      </w:pPr>
      <w:r>
        <w:rPr>
          <w:rFonts w:ascii="宋体" w:hAnsi="宋体" w:eastAsia="宋体" w:cs="宋体"/>
          <w:sz w:val="24"/>
          <w:szCs w:val="24"/>
        </w:rPr>
        <w:t xml:space="preserve">甲方法定代表人或授权委托人（签字）  </w:t>
      </w:r>
      <w:r>
        <w:rPr>
          <w:rFonts w:ascii="宋体" w:hAnsi="宋体" w:eastAsia="宋体" w:cs="宋体"/>
          <w:spacing w:val="-1"/>
          <w:sz w:val="24"/>
          <w:szCs w:val="24"/>
        </w:rPr>
        <w:t xml:space="preserve">       乙方法定代表人或授权委托人（签字）</w:t>
      </w:r>
    </w:p>
    <w:p w14:paraId="0FE4852E">
      <w:pPr>
        <w:spacing w:before="306" w:line="222" w:lineRule="auto"/>
        <w:ind w:left="30"/>
        <w:rPr>
          <w:rFonts w:ascii="宋体" w:hAnsi="宋体" w:eastAsia="宋体" w:cs="宋体"/>
          <w:sz w:val="24"/>
          <w:szCs w:val="24"/>
        </w:rPr>
      </w:pPr>
      <w:r>
        <w:rPr>
          <w:rFonts w:ascii="宋体" w:hAnsi="宋体" w:eastAsia="宋体" w:cs="宋体"/>
          <w:spacing w:val="-7"/>
          <w:sz w:val="24"/>
          <w:szCs w:val="24"/>
        </w:rPr>
        <w:t>甲方地址：</w:t>
      </w:r>
      <w:r>
        <w:rPr>
          <w:rFonts w:ascii="宋体" w:hAnsi="宋体" w:eastAsia="宋体" w:cs="宋体"/>
          <w:spacing w:val="2"/>
          <w:sz w:val="24"/>
          <w:szCs w:val="24"/>
        </w:rPr>
        <w:t xml:space="preserve">                                 </w:t>
      </w:r>
      <w:r>
        <w:rPr>
          <w:rFonts w:ascii="宋体" w:hAnsi="宋体" w:eastAsia="宋体" w:cs="宋体"/>
          <w:spacing w:val="-7"/>
          <w:sz w:val="24"/>
          <w:szCs w:val="24"/>
        </w:rPr>
        <w:t>乙方地址：</w:t>
      </w:r>
    </w:p>
    <w:p w14:paraId="62AE1608">
      <w:pPr>
        <w:pStyle w:val="2"/>
        <w:spacing w:line="271" w:lineRule="auto"/>
      </w:pPr>
    </w:p>
    <w:p w14:paraId="41C4C5A3">
      <w:pPr>
        <w:pStyle w:val="2"/>
        <w:spacing w:line="271" w:lineRule="auto"/>
      </w:pPr>
    </w:p>
    <w:p w14:paraId="07A397BD">
      <w:pPr>
        <w:pStyle w:val="2"/>
        <w:spacing w:line="272" w:lineRule="auto"/>
      </w:pPr>
    </w:p>
    <w:p w14:paraId="78C8AFBA">
      <w:pPr>
        <w:spacing w:before="79" w:line="220" w:lineRule="auto"/>
        <w:rPr>
          <w:rFonts w:ascii="宋体" w:hAnsi="宋体" w:eastAsia="宋体" w:cs="宋体"/>
          <w:sz w:val="24"/>
          <w:szCs w:val="24"/>
        </w:rPr>
      </w:pPr>
      <w:r>
        <w:rPr>
          <w:rFonts w:ascii="宋体" w:hAnsi="宋体" w:eastAsia="宋体" w:cs="宋体"/>
          <w:spacing w:val="-17"/>
          <w:sz w:val="24"/>
          <w:szCs w:val="24"/>
        </w:rPr>
        <w:t>年</w:t>
      </w:r>
      <w:r>
        <w:rPr>
          <w:rFonts w:ascii="宋体" w:hAnsi="宋体" w:eastAsia="宋体" w:cs="宋体"/>
          <w:spacing w:val="5"/>
          <w:sz w:val="24"/>
          <w:szCs w:val="24"/>
        </w:rPr>
        <w:t xml:space="preserve">   </w:t>
      </w:r>
      <w:r>
        <w:rPr>
          <w:rFonts w:ascii="宋体" w:hAnsi="宋体" w:eastAsia="宋体" w:cs="宋体"/>
          <w:spacing w:val="-17"/>
          <w:sz w:val="24"/>
          <w:szCs w:val="24"/>
        </w:rPr>
        <w:t>月</w:t>
      </w:r>
      <w:r>
        <w:rPr>
          <w:rFonts w:ascii="宋体" w:hAnsi="宋体" w:eastAsia="宋体" w:cs="宋体"/>
          <w:spacing w:val="16"/>
          <w:sz w:val="24"/>
          <w:szCs w:val="24"/>
        </w:rPr>
        <w:t xml:space="preserve">   </w:t>
      </w:r>
      <w:r>
        <w:rPr>
          <w:rFonts w:ascii="宋体" w:hAnsi="宋体" w:eastAsia="宋体" w:cs="宋体"/>
          <w:spacing w:val="-17"/>
          <w:sz w:val="24"/>
          <w:szCs w:val="24"/>
        </w:rPr>
        <w:t>日</w:t>
      </w:r>
      <w:r>
        <w:rPr>
          <w:rFonts w:ascii="宋体" w:hAnsi="宋体" w:eastAsia="宋体" w:cs="宋体"/>
          <w:spacing w:val="1"/>
          <w:sz w:val="24"/>
          <w:szCs w:val="24"/>
        </w:rPr>
        <w:t xml:space="preserve">                               </w:t>
      </w:r>
      <w:r>
        <w:rPr>
          <w:rFonts w:ascii="宋体" w:hAnsi="宋体" w:eastAsia="宋体" w:cs="宋体"/>
          <w:spacing w:val="-17"/>
          <w:sz w:val="24"/>
          <w:szCs w:val="24"/>
        </w:rPr>
        <w:t>年</w:t>
      </w:r>
      <w:r>
        <w:rPr>
          <w:rFonts w:ascii="宋体" w:hAnsi="宋体" w:eastAsia="宋体" w:cs="宋体"/>
          <w:spacing w:val="11"/>
          <w:sz w:val="24"/>
          <w:szCs w:val="24"/>
        </w:rPr>
        <w:t xml:space="preserve">   </w:t>
      </w:r>
      <w:r>
        <w:rPr>
          <w:rFonts w:ascii="宋体" w:hAnsi="宋体" w:eastAsia="宋体" w:cs="宋体"/>
          <w:spacing w:val="-17"/>
          <w:sz w:val="24"/>
          <w:szCs w:val="24"/>
        </w:rPr>
        <w:t>月</w:t>
      </w:r>
      <w:r>
        <w:rPr>
          <w:rFonts w:ascii="宋体" w:hAnsi="宋体" w:eastAsia="宋体" w:cs="宋体"/>
          <w:spacing w:val="17"/>
          <w:sz w:val="24"/>
          <w:szCs w:val="24"/>
        </w:rPr>
        <w:t xml:space="preserve">   </w:t>
      </w:r>
      <w:r>
        <w:rPr>
          <w:rFonts w:ascii="宋体" w:hAnsi="宋体" w:eastAsia="宋体" w:cs="宋体"/>
          <w:spacing w:val="-17"/>
          <w:sz w:val="24"/>
          <w:szCs w:val="24"/>
        </w:rPr>
        <w:t>日</w:t>
      </w:r>
    </w:p>
    <w:p w14:paraId="2EFEF53E">
      <w:pPr>
        <w:spacing w:line="220" w:lineRule="auto"/>
        <w:rPr>
          <w:rFonts w:ascii="宋体" w:hAnsi="宋体" w:eastAsia="宋体" w:cs="宋体"/>
          <w:sz w:val="24"/>
          <w:szCs w:val="24"/>
        </w:rPr>
        <w:sectPr>
          <w:pgSz w:w="11920" w:h="16850"/>
          <w:pgMar w:top="1306" w:right="1244" w:bottom="400" w:left="1428" w:header="0" w:footer="0" w:gutter="0"/>
          <w:cols w:space="720" w:num="1"/>
        </w:sectPr>
      </w:pPr>
    </w:p>
    <w:p w14:paraId="37ADDE4A">
      <w:pPr>
        <w:pStyle w:val="2"/>
        <w:spacing w:line="291" w:lineRule="auto"/>
      </w:pPr>
    </w:p>
    <w:p w14:paraId="73F46DED">
      <w:pPr>
        <w:spacing w:before="114" w:line="225" w:lineRule="auto"/>
        <w:ind w:left="1944"/>
        <w:outlineLvl w:val="0"/>
        <w:rPr>
          <w:rFonts w:ascii="宋体" w:hAnsi="宋体" w:eastAsia="宋体" w:cs="宋体"/>
          <w:sz w:val="35"/>
          <w:szCs w:val="35"/>
        </w:rPr>
      </w:pPr>
      <w:bookmarkStart w:id="5" w:name="bookmark7"/>
      <w:bookmarkEnd w:id="5"/>
      <w:r>
        <w:rPr>
          <w:rFonts w:ascii="宋体" w:hAnsi="宋体" w:eastAsia="宋体" w:cs="宋体"/>
          <w:b/>
          <w:bCs/>
          <w:spacing w:val="5"/>
          <w:sz w:val="35"/>
          <w:szCs w:val="35"/>
        </w:rPr>
        <w:t>框架协议采购合同（供参考）</w:t>
      </w:r>
    </w:p>
    <w:p w14:paraId="19E44E18">
      <w:pPr>
        <w:pStyle w:val="2"/>
        <w:spacing w:line="381" w:lineRule="auto"/>
      </w:pPr>
    </w:p>
    <w:p w14:paraId="5589D4FA">
      <w:pPr>
        <w:spacing w:before="78" w:line="220" w:lineRule="auto"/>
        <w:ind w:left="11"/>
        <w:rPr>
          <w:rFonts w:ascii="宋体" w:hAnsi="宋体" w:eastAsia="宋体" w:cs="宋体"/>
          <w:sz w:val="24"/>
          <w:szCs w:val="24"/>
        </w:rPr>
      </w:pPr>
      <w:r>
        <w:rPr>
          <w:rFonts w:ascii="宋体" w:hAnsi="宋体" w:eastAsia="宋体" w:cs="宋体"/>
          <w:spacing w:val="-4"/>
          <w:sz w:val="24"/>
          <w:szCs w:val="24"/>
        </w:rPr>
        <w:t>编号：</w:t>
      </w:r>
      <w:r>
        <w:rPr>
          <w:rFonts w:ascii="宋体" w:hAnsi="宋体" w:eastAsia="宋体" w:cs="宋体"/>
          <w:sz w:val="24"/>
          <w:szCs w:val="24"/>
          <w:u w:val="single" w:color="auto"/>
        </w:rPr>
        <w:t xml:space="preserve">             </w:t>
      </w:r>
    </w:p>
    <w:p w14:paraId="47A8DB8B">
      <w:pPr>
        <w:pStyle w:val="2"/>
        <w:spacing w:line="296" w:lineRule="auto"/>
      </w:pPr>
    </w:p>
    <w:p w14:paraId="32B763FF">
      <w:pPr>
        <w:spacing w:before="78" w:line="219" w:lineRule="auto"/>
        <w:ind w:left="8"/>
        <w:rPr>
          <w:rFonts w:ascii="宋体" w:hAnsi="宋体" w:eastAsia="宋体" w:cs="宋体"/>
          <w:sz w:val="24"/>
          <w:szCs w:val="24"/>
        </w:rPr>
      </w:pPr>
      <w:r>
        <w:rPr>
          <w:rFonts w:ascii="宋体" w:hAnsi="宋体" w:eastAsia="宋体" w:cs="宋体"/>
          <w:sz w:val="24"/>
          <w:szCs w:val="24"/>
        </w:rPr>
        <w:t>采购单位（甲方</w:t>
      </w:r>
      <w:r>
        <w:rPr>
          <w:rFonts w:ascii="宋体" w:hAnsi="宋体" w:eastAsia="宋体" w:cs="宋体"/>
          <w:spacing w:val="3"/>
          <w:sz w:val="24"/>
          <w:szCs w:val="24"/>
        </w:rPr>
        <w:t>）：</w:t>
      </w:r>
      <w:r>
        <w:rPr>
          <w:rFonts w:ascii="宋体" w:hAnsi="宋体" w:eastAsia="宋体" w:cs="宋体"/>
          <w:sz w:val="24"/>
          <w:szCs w:val="24"/>
        </w:rPr>
        <w:t xml:space="preserve">XXXXXXXXXXXX                 </w:t>
      </w:r>
      <w:r>
        <w:rPr>
          <w:rFonts w:ascii="宋体" w:hAnsi="宋体" w:eastAsia="宋体" w:cs="宋体"/>
          <w:spacing w:val="-1"/>
          <w:sz w:val="24"/>
          <w:szCs w:val="24"/>
        </w:rPr>
        <w:t xml:space="preserve">   电话：XXX-XXXXXX</w:t>
      </w:r>
    </w:p>
    <w:p w14:paraId="10B683E2">
      <w:pPr>
        <w:spacing w:before="221" w:line="219" w:lineRule="auto"/>
        <w:ind w:left="9"/>
        <w:rPr>
          <w:rFonts w:ascii="宋体" w:hAnsi="宋体" w:eastAsia="宋体" w:cs="宋体"/>
          <w:sz w:val="24"/>
          <w:szCs w:val="24"/>
        </w:rPr>
      </w:pPr>
      <w:r>
        <w:rPr>
          <w:rFonts w:ascii="宋体" w:hAnsi="宋体" w:eastAsia="宋体" w:cs="宋体"/>
          <w:sz w:val="24"/>
          <w:szCs w:val="24"/>
        </w:rPr>
        <w:t>供应商（乙方</w:t>
      </w:r>
      <w:r>
        <w:rPr>
          <w:rFonts w:ascii="宋体" w:hAnsi="宋体" w:eastAsia="宋体" w:cs="宋体"/>
          <w:spacing w:val="3"/>
          <w:sz w:val="24"/>
          <w:szCs w:val="24"/>
        </w:rPr>
        <w:t>）：</w:t>
      </w:r>
      <w:r>
        <w:rPr>
          <w:rFonts w:ascii="宋体" w:hAnsi="宋体" w:eastAsia="宋体" w:cs="宋体"/>
          <w:sz w:val="24"/>
          <w:szCs w:val="24"/>
        </w:rPr>
        <w:t xml:space="preserve">XXXXXXXXXXXX                  </w:t>
      </w:r>
      <w:r>
        <w:rPr>
          <w:rFonts w:ascii="宋体" w:hAnsi="宋体" w:eastAsia="宋体" w:cs="宋体"/>
          <w:spacing w:val="-1"/>
          <w:sz w:val="24"/>
          <w:szCs w:val="24"/>
        </w:rPr>
        <w:t xml:space="preserve">    电话：XXX-XXXXXX</w:t>
      </w:r>
    </w:p>
    <w:p w14:paraId="6AEC8187">
      <w:pPr>
        <w:pStyle w:val="2"/>
        <w:spacing w:line="377" w:lineRule="auto"/>
      </w:pPr>
    </w:p>
    <w:p w14:paraId="0DDF5A22">
      <w:pPr>
        <w:spacing w:before="78" w:line="360" w:lineRule="auto"/>
        <w:ind w:left="13" w:firstLine="595"/>
        <w:jc w:val="both"/>
        <w:rPr>
          <w:rFonts w:ascii="宋体" w:hAnsi="宋体" w:eastAsia="宋体" w:cs="宋体"/>
          <w:sz w:val="24"/>
          <w:szCs w:val="24"/>
        </w:rPr>
      </w:pPr>
      <w:r>
        <w:rPr>
          <w:rFonts w:ascii="宋体" w:hAnsi="宋体" w:eastAsia="宋体" w:cs="宋体"/>
          <w:spacing w:val="-4"/>
          <w:sz w:val="24"/>
          <w:szCs w:val="24"/>
        </w:rPr>
        <w:t>据“</w:t>
      </w:r>
      <w:r>
        <w:rPr>
          <w:rFonts w:ascii="宋体" w:hAnsi="宋体" w:eastAsia="宋体" w:cs="宋体"/>
          <w:spacing w:val="-4"/>
          <w:sz w:val="24"/>
          <w:szCs w:val="24"/>
          <w:u w:val="single" w:color="auto"/>
        </w:rPr>
        <w:t xml:space="preserve">             </w:t>
      </w:r>
      <w:r>
        <w:rPr>
          <w:rFonts w:ascii="宋体" w:hAnsi="宋体" w:eastAsia="宋体" w:cs="宋体"/>
          <w:spacing w:val="-96"/>
          <w:sz w:val="24"/>
          <w:szCs w:val="24"/>
        </w:rPr>
        <w:t xml:space="preserve"> </w:t>
      </w:r>
      <w:r>
        <w:rPr>
          <w:rFonts w:ascii="宋体" w:hAnsi="宋体" w:eastAsia="宋体" w:cs="宋体"/>
          <w:b/>
          <w:bCs/>
          <w:spacing w:val="-4"/>
          <w:sz w:val="24"/>
          <w:szCs w:val="24"/>
        </w:rPr>
        <w:t>框架协议</w:t>
      </w:r>
      <w:r>
        <w:rPr>
          <w:rFonts w:ascii="宋体" w:hAnsi="宋体" w:eastAsia="宋体" w:cs="宋体"/>
          <w:spacing w:val="-86"/>
          <w:sz w:val="24"/>
          <w:szCs w:val="24"/>
        </w:rPr>
        <w:t xml:space="preserve"> </w:t>
      </w:r>
      <w:r>
        <w:rPr>
          <w:rFonts w:ascii="宋体" w:hAnsi="宋体" w:eastAsia="宋体" w:cs="宋体"/>
          <w:spacing w:val="-4"/>
          <w:sz w:val="24"/>
          <w:szCs w:val="24"/>
        </w:rPr>
        <w:t>”约定，甲方决定将本项目合同授予乙方。为进</w:t>
      </w:r>
      <w:r>
        <w:rPr>
          <w:rFonts w:ascii="宋体" w:hAnsi="宋体" w:eastAsia="宋体" w:cs="宋体"/>
          <w:sz w:val="24"/>
          <w:szCs w:val="24"/>
        </w:rPr>
        <w:t xml:space="preserve"> </w:t>
      </w:r>
      <w:r>
        <w:rPr>
          <w:rFonts w:ascii="宋体" w:hAnsi="宋体" w:eastAsia="宋体" w:cs="宋体"/>
          <w:spacing w:val="-7"/>
          <w:sz w:val="24"/>
          <w:szCs w:val="24"/>
        </w:rPr>
        <w:t>一步明确双方的责任，确保合同的顺利履行，根据《中华人民共和国政府采购法》、</w:t>
      </w:r>
      <w:r>
        <w:rPr>
          <w:rFonts w:ascii="宋体" w:hAnsi="宋体" w:eastAsia="宋体" w:cs="宋体"/>
          <w:spacing w:val="5"/>
          <w:sz w:val="24"/>
          <w:szCs w:val="24"/>
        </w:rPr>
        <w:t xml:space="preserve"> </w:t>
      </w:r>
      <w:r>
        <w:rPr>
          <w:rFonts w:ascii="宋体" w:hAnsi="宋体" w:eastAsia="宋体" w:cs="宋体"/>
          <w:spacing w:val="-3"/>
          <w:sz w:val="24"/>
          <w:szCs w:val="24"/>
        </w:rPr>
        <w:t>《中华人民共和国民法典》及有关法律规定，遵循平等、自愿、公平和诚实信用的</w:t>
      </w:r>
      <w:r>
        <w:rPr>
          <w:rFonts w:ascii="宋体" w:hAnsi="宋体" w:eastAsia="宋体" w:cs="宋体"/>
          <w:spacing w:val="14"/>
          <w:sz w:val="24"/>
          <w:szCs w:val="24"/>
        </w:rPr>
        <w:t xml:space="preserve"> </w:t>
      </w:r>
      <w:r>
        <w:rPr>
          <w:rFonts w:ascii="宋体" w:hAnsi="宋体" w:eastAsia="宋体" w:cs="宋体"/>
          <w:spacing w:val="-1"/>
          <w:sz w:val="24"/>
          <w:szCs w:val="24"/>
        </w:rPr>
        <w:t>原则，甲乙双方协商一致同意按如下条款签订本合同：</w:t>
      </w:r>
    </w:p>
    <w:p w14:paraId="4B194385">
      <w:pPr>
        <w:pStyle w:val="2"/>
        <w:spacing w:line="310" w:lineRule="auto"/>
      </w:pPr>
    </w:p>
    <w:p w14:paraId="321514D0">
      <w:pPr>
        <w:spacing w:before="78" w:line="220" w:lineRule="auto"/>
        <w:ind w:left="13"/>
        <w:rPr>
          <w:rFonts w:ascii="宋体" w:hAnsi="宋体" w:eastAsia="宋体" w:cs="宋体"/>
          <w:sz w:val="24"/>
          <w:szCs w:val="24"/>
        </w:rPr>
      </w:pPr>
      <w:r>
        <w:rPr>
          <w:rFonts w:ascii="宋体" w:hAnsi="宋体" w:eastAsia="宋体" w:cs="宋体"/>
          <w:b/>
          <w:bCs/>
          <w:spacing w:val="-4"/>
          <w:sz w:val="24"/>
          <w:szCs w:val="24"/>
        </w:rPr>
        <w:t>一、服务名称及内容</w:t>
      </w:r>
    </w:p>
    <w:p w14:paraId="5CF61837">
      <w:pPr>
        <w:spacing w:before="147" w:line="219" w:lineRule="auto"/>
        <w:ind w:left="10"/>
        <w:rPr>
          <w:rFonts w:ascii="宋体" w:hAnsi="宋体" w:eastAsia="宋体" w:cs="宋体"/>
          <w:sz w:val="24"/>
          <w:szCs w:val="24"/>
        </w:rPr>
      </w:pPr>
      <w:r>
        <w:rPr>
          <w:rFonts w:ascii="宋体" w:hAnsi="宋体" w:eastAsia="宋体" w:cs="宋体"/>
          <w:spacing w:val="-1"/>
          <w:sz w:val="24"/>
          <w:szCs w:val="24"/>
        </w:rPr>
        <w:t>本合同采购服务名称;：</w:t>
      </w:r>
      <w:r>
        <w:rPr>
          <w:rFonts w:ascii="宋体" w:hAnsi="宋体" w:eastAsia="宋体" w:cs="宋体"/>
          <w:sz w:val="24"/>
          <w:szCs w:val="24"/>
          <w:u w:val="single" w:color="auto"/>
        </w:rPr>
        <w:t xml:space="preserve">                  </w:t>
      </w:r>
    </w:p>
    <w:p w14:paraId="5FA5B3BF">
      <w:pPr>
        <w:spacing w:before="300" w:line="220" w:lineRule="auto"/>
        <w:ind w:left="9"/>
        <w:rPr>
          <w:rFonts w:ascii="宋体" w:hAnsi="宋体" w:eastAsia="宋体" w:cs="宋体"/>
          <w:sz w:val="24"/>
          <w:szCs w:val="24"/>
        </w:rPr>
      </w:pPr>
      <w:r>
        <w:rPr>
          <w:rFonts w:ascii="宋体" w:hAnsi="宋体" w:eastAsia="宋体" w:cs="宋体"/>
          <w:spacing w:val="-2"/>
          <w:sz w:val="24"/>
          <w:szCs w:val="24"/>
        </w:rPr>
        <w:t>服务内容：</w:t>
      </w:r>
      <w:r>
        <w:rPr>
          <w:rFonts w:ascii="宋体" w:hAnsi="宋体" w:eastAsia="宋体" w:cs="宋体"/>
          <w:sz w:val="24"/>
          <w:szCs w:val="24"/>
          <w:u w:val="single" w:color="auto"/>
        </w:rPr>
        <w:t xml:space="preserve">                  </w:t>
      </w:r>
    </w:p>
    <w:p w14:paraId="1D1F7190">
      <w:pPr>
        <w:pStyle w:val="2"/>
        <w:spacing w:line="325" w:lineRule="auto"/>
      </w:pPr>
    </w:p>
    <w:p w14:paraId="1C188E3A">
      <w:pPr>
        <w:pStyle w:val="2"/>
        <w:spacing w:line="326" w:lineRule="auto"/>
      </w:pPr>
    </w:p>
    <w:p w14:paraId="0DA884B6">
      <w:pPr>
        <w:spacing w:before="79" w:line="220" w:lineRule="auto"/>
        <w:ind w:left="13"/>
        <w:rPr>
          <w:rFonts w:ascii="宋体" w:hAnsi="宋体" w:eastAsia="宋体" w:cs="宋体"/>
          <w:sz w:val="24"/>
          <w:szCs w:val="24"/>
        </w:rPr>
      </w:pPr>
      <w:r>
        <w:rPr>
          <w:rFonts w:ascii="宋体" w:hAnsi="宋体" w:eastAsia="宋体" w:cs="宋体"/>
          <w:b/>
          <w:bCs/>
          <w:spacing w:val="-4"/>
          <w:sz w:val="24"/>
          <w:szCs w:val="24"/>
        </w:rPr>
        <w:t>二、组成合同的文件</w:t>
      </w:r>
    </w:p>
    <w:p w14:paraId="673D483C">
      <w:pPr>
        <w:spacing w:before="251" w:line="219" w:lineRule="auto"/>
        <w:ind w:left="515"/>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color="auto"/>
        </w:rPr>
        <w:t xml:space="preserve">                 </w:t>
      </w:r>
      <w:r>
        <w:rPr>
          <w:rFonts w:ascii="宋体" w:hAnsi="宋体" w:eastAsia="宋体" w:cs="宋体"/>
          <w:spacing w:val="-112"/>
          <w:sz w:val="24"/>
          <w:szCs w:val="24"/>
        </w:rPr>
        <w:t xml:space="preserve"> </w:t>
      </w:r>
      <w:r>
        <w:rPr>
          <w:rFonts w:ascii="宋体" w:hAnsi="宋体" w:eastAsia="宋体" w:cs="宋体"/>
          <w:sz w:val="24"/>
          <w:szCs w:val="24"/>
        </w:rPr>
        <w:t>框架协议采</w:t>
      </w:r>
      <w:r>
        <w:rPr>
          <w:rFonts w:ascii="宋体" w:hAnsi="宋体" w:eastAsia="宋体" w:cs="宋体"/>
          <w:spacing w:val="-1"/>
          <w:sz w:val="24"/>
          <w:szCs w:val="24"/>
        </w:rPr>
        <w:t>购</w:t>
      </w:r>
      <w:r>
        <w:rPr>
          <w:rFonts w:ascii="宋体" w:hAnsi="宋体" w:eastAsia="宋体" w:cs="宋体"/>
          <w:spacing w:val="-88"/>
          <w:sz w:val="24"/>
          <w:szCs w:val="24"/>
        </w:rPr>
        <w:t xml:space="preserve"> </w:t>
      </w:r>
      <w:r>
        <w:rPr>
          <w:rFonts w:ascii="宋体" w:hAnsi="宋体" w:eastAsia="宋体" w:cs="宋体"/>
          <w:spacing w:val="-1"/>
          <w:sz w:val="24"/>
          <w:szCs w:val="24"/>
        </w:rPr>
        <w:t>”征集文件及答疑、更正公告;</w:t>
      </w:r>
    </w:p>
    <w:p w14:paraId="0601CC80">
      <w:pPr>
        <w:spacing w:before="184" w:line="289" w:lineRule="auto"/>
        <w:ind w:left="924" w:right="80" w:hanging="409"/>
        <w:rPr>
          <w:rFonts w:ascii="宋体" w:hAnsi="宋体" w:eastAsia="宋体" w:cs="宋体"/>
          <w:sz w:val="24"/>
          <w:szCs w:val="24"/>
        </w:rPr>
      </w:pPr>
      <w:r>
        <w:rPr>
          <w:rFonts w:ascii="宋体" w:hAnsi="宋体" w:eastAsia="宋体" w:cs="宋体"/>
          <w:spacing w:val="-4"/>
          <w:sz w:val="24"/>
          <w:szCs w:val="24"/>
        </w:rPr>
        <w:t>（2）“</w:t>
      </w:r>
      <w:r>
        <w:rPr>
          <w:rFonts w:ascii="宋体" w:hAnsi="宋体" w:eastAsia="宋体" w:cs="宋体"/>
          <w:spacing w:val="-4"/>
          <w:sz w:val="24"/>
          <w:szCs w:val="24"/>
          <w:u w:val="single" w:color="auto"/>
        </w:rPr>
        <w:t xml:space="preserve">                 </w:t>
      </w:r>
      <w:r>
        <w:rPr>
          <w:rFonts w:ascii="宋体" w:hAnsi="宋体" w:eastAsia="宋体" w:cs="宋体"/>
          <w:spacing w:val="-96"/>
          <w:sz w:val="24"/>
          <w:szCs w:val="24"/>
        </w:rPr>
        <w:t xml:space="preserve"> </w:t>
      </w:r>
      <w:r>
        <w:rPr>
          <w:rFonts w:ascii="宋体" w:hAnsi="宋体" w:eastAsia="宋体" w:cs="宋体"/>
          <w:spacing w:val="-4"/>
          <w:sz w:val="24"/>
          <w:szCs w:val="24"/>
        </w:rPr>
        <w:t>框架协议采购</w:t>
      </w:r>
      <w:r>
        <w:rPr>
          <w:rFonts w:ascii="宋体" w:hAnsi="宋体" w:eastAsia="宋体" w:cs="宋体"/>
          <w:spacing w:val="-88"/>
          <w:sz w:val="24"/>
          <w:szCs w:val="24"/>
        </w:rPr>
        <w:t xml:space="preserve"> </w:t>
      </w:r>
      <w:r>
        <w:rPr>
          <w:rFonts w:ascii="宋体" w:hAnsi="宋体" w:eastAsia="宋体" w:cs="宋体"/>
          <w:spacing w:val="-4"/>
          <w:sz w:val="24"/>
          <w:szCs w:val="24"/>
        </w:rPr>
        <w:t>”征集文件标准文本中的“专用框架</w:t>
      </w:r>
      <w:r>
        <w:rPr>
          <w:rFonts w:ascii="宋体" w:hAnsi="宋体" w:eastAsia="宋体" w:cs="宋体"/>
          <w:sz w:val="24"/>
          <w:szCs w:val="24"/>
        </w:rPr>
        <w:t xml:space="preserve"> </w:t>
      </w:r>
      <w:r>
        <w:rPr>
          <w:rFonts w:ascii="宋体" w:hAnsi="宋体" w:eastAsia="宋体" w:cs="宋体"/>
          <w:spacing w:val="-3"/>
          <w:sz w:val="24"/>
          <w:szCs w:val="24"/>
        </w:rPr>
        <w:t>协议条款</w:t>
      </w:r>
      <w:r>
        <w:rPr>
          <w:rFonts w:ascii="宋体" w:hAnsi="宋体" w:eastAsia="宋体" w:cs="宋体"/>
          <w:spacing w:val="-84"/>
          <w:sz w:val="24"/>
          <w:szCs w:val="24"/>
        </w:rPr>
        <w:t xml:space="preserve"> </w:t>
      </w:r>
      <w:r>
        <w:rPr>
          <w:rFonts w:ascii="宋体" w:hAnsi="宋体" w:eastAsia="宋体" w:cs="宋体"/>
          <w:spacing w:val="-3"/>
          <w:sz w:val="24"/>
          <w:szCs w:val="24"/>
        </w:rPr>
        <w:t>”；</w:t>
      </w:r>
    </w:p>
    <w:p w14:paraId="2FA028B8">
      <w:pPr>
        <w:spacing w:before="182" w:line="219" w:lineRule="auto"/>
        <w:ind w:left="515"/>
        <w:rPr>
          <w:rFonts w:ascii="宋体" w:hAnsi="宋体" w:eastAsia="宋体" w:cs="宋体"/>
          <w:sz w:val="24"/>
          <w:szCs w:val="24"/>
        </w:rPr>
      </w:pPr>
      <w:r>
        <w:rPr>
          <w:rFonts w:ascii="宋体" w:hAnsi="宋体" w:eastAsia="宋体" w:cs="宋体"/>
          <w:spacing w:val="-2"/>
          <w:sz w:val="24"/>
          <w:szCs w:val="24"/>
        </w:rPr>
        <w:t>（3）“</w:t>
      </w:r>
      <w:r>
        <w:rPr>
          <w:rFonts w:ascii="宋体" w:hAnsi="宋体" w:eastAsia="宋体" w:cs="宋体"/>
          <w:spacing w:val="-2"/>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pacing w:val="-2"/>
          <w:sz w:val="24"/>
          <w:szCs w:val="24"/>
        </w:rPr>
        <w:t>框架协议采购</w:t>
      </w:r>
      <w:r>
        <w:rPr>
          <w:rFonts w:ascii="宋体" w:hAnsi="宋体" w:eastAsia="宋体" w:cs="宋体"/>
          <w:spacing w:val="-88"/>
          <w:sz w:val="24"/>
          <w:szCs w:val="24"/>
        </w:rPr>
        <w:t xml:space="preserve"> </w:t>
      </w:r>
      <w:r>
        <w:rPr>
          <w:rFonts w:ascii="宋体" w:hAnsi="宋体" w:eastAsia="宋体" w:cs="宋体"/>
          <w:spacing w:val="-2"/>
          <w:sz w:val="24"/>
          <w:szCs w:val="24"/>
        </w:rPr>
        <w:t>”中标或成交公告；</w:t>
      </w:r>
    </w:p>
    <w:p w14:paraId="44041490">
      <w:pPr>
        <w:spacing w:before="182" w:line="219" w:lineRule="auto"/>
        <w:ind w:left="515"/>
        <w:rPr>
          <w:rFonts w:ascii="宋体" w:hAnsi="宋体" w:eastAsia="宋体" w:cs="宋体"/>
          <w:sz w:val="24"/>
          <w:szCs w:val="24"/>
        </w:rPr>
      </w:pPr>
      <w:r>
        <w:rPr>
          <w:rFonts w:ascii="宋体" w:hAnsi="宋体" w:eastAsia="宋体" w:cs="宋体"/>
          <w:spacing w:val="-1"/>
          <w:sz w:val="24"/>
          <w:szCs w:val="24"/>
        </w:rPr>
        <w:t>（4）“</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框架协议采购</w:t>
      </w:r>
      <w:r>
        <w:rPr>
          <w:rFonts w:ascii="宋体" w:hAnsi="宋体" w:eastAsia="宋体" w:cs="宋体"/>
          <w:spacing w:val="-88"/>
          <w:sz w:val="24"/>
          <w:szCs w:val="24"/>
        </w:rPr>
        <w:t xml:space="preserve"> </w:t>
      </w:r>
      <w:r>
        <w:rPr>
          <w:rFonts w:ascii="宋体" w:hAnsi="宋体" w:eastAsia="宋体" w:cs="宋体"/>
          <w:spacing w:val="-2"/>
          <w:sz w:val="24"/>
          <w:szCs w:val="24"/>
        </w:rPr>
        <w:t>”项目响应文件及书面承诺函；</w:t>
      </w:r>
    </w:p>
    <w:p w14:paraId="35DB5552">
      <w:pPr>
        <w:spacing w:before="182" w:line="221" w:lineRule="auto"/>
        <w:ind w:left="515"/>
        <w:rPr>
          <w:rFonts w:ascii="宋体" w:hAnsi="宋体" w:eastAsia="宋体" w:cs="宋体"/>
          <w:sz w:val="24"/>
          <w:szCs w:val="24"/>
        </w:rPr>
      </w:pPr>
      <w:r>
        <w:rPr>
          <w:rFonts w:ascii="宋体" w:hAnsi="宋体" w:eastAsia="宋体" w:cs="宋体"/>
          <w:spacing w:val="-2"/>
          <w:sz w:val="24"/>
          <w:szCs w:val="24"/>
        </w:rPr>
        <w:t>（5）双方另行签订的补充协议。</w:t>
      </w:r>
    </w:p>
    <w:p w14:paraId="5EB85063">
      <w:pPr>
        <w:spacing w:before="299" w:line="220" w:lineRule="auto"/>
        <w:ind w:left="9"/>
        <w:rPr>
          <w:rFonts w:ascii="宋体" w:hAnsi="宋体" w:eastAsia="宋体" w:cs="宋体"/>
          <w:sz w:val="24"/>
          <w:szCs w:val="24"/>
        </w:rPr>
      </w:pPr>
      <w:r>
        <w:rPr>
          <w:rFonts w:ascii="宋体" w:hAnsi="宋体" w:eastAsia="宋体" w:cs="宋体"/>
          <w:b/>
          <w:bCs/>
          <w:spacing w:val="-6"/>
          <w:sz w:val="24"/>
          <w:szCs w:val="24"/>
        </w:rPr>
        <w:t>三、</w:t>
      </w:r>
      <w:r>
        <w:rPr>
          <w:rFonts w:ascii="宋体" w:hAnsi="宋体" w:eastAsia="宋体" w:cs="宋体"/>
          <w:spacing w:val="15"/>
          <w:sz w:val="24"/>
          <w:szCs w:val="24"/>
        </w:rPr>
        <w:t xml:space="preserve"> </w:t>
      </w:r>
      <w:r>
        <w:rPr>
          <w:rFonts w:ascii="宋体" w:hAnsi="宋体" w:eastAsia="宋体" w:cs="宋体"/>
          <w:b/>
          <w:bCs/>
          <w:spacing w:val="-6"/>
          <w:sz w:val="24"/>
          <w:szCs w:val="24"/>
        </w:rPr>
        <w:t>合同金额</w:t>
      </w:r>
    </w:p>
    <w:p w14:paraId="5D122B15">
      <w:pPr>
        <w:spacing w:before="302" w:line="219" w:lineRule="auto"/>
        <w:ind w:left="504"/>
        <w:rPr>
          <w:rFonts w:ascii="宋体" w:hAnsi="宋体" w:eastAsia="宋体" w:cs="宋体"/>
          <w:sz w:val="24"/>
          <w:szCs w:val="24"/>
        </w:rPr>
      </w:pPr>
      <w:r>
        <w:rPr>
          <w:rFonts w:ascii="宋体" w:hAnsi="宋体" w:eastAsia="宋体" w:cs="宋体"/>
          <w:spacing w:val="-1"/>
          <w:sz w:val="24"/>
          <w:szCs w:val="24"/>
        </w:rPr>
        <w:t>本合同的总金额为</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元(人民币大写：</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w:t>
      </w:r>
    </w:p>
    <w:p w14:paraId="78DD9E44">
      <w:pPr>
        <w:spacing w:before="301" w:line="220" w:lineRule="auto"/>
        <w:ind w:left="31"/>
        <w:rPr>
          <w:rFonts w:ascii="宋体" w:hAnsi="宋体" w:eastAsia="宋体" w:cs="宋体"/>
          <w:sz w:val="24"/>
          <w:szCs w:val="24"/>
        </w:rPr>
      </w:pPr>
      <w:r>
        <w:rPr>
          <w:rFonts w:ascii="宋体" w:hAnsi="宋体" w:eastAsia="宋体" w:cs="宋体"/>
          <w:b/>
          <w:bCs/>
          <w:spacing w:val="-8"/>
          <w:sz w:val="24"/>
          <w:szCs w:val="24"/>
        </w:rPr>
        <w:t>四、服务期限</w:t>
      </w:r>
    </w:p>
    <w:p w14:paraId="6FD2FF30">
      <w:pPr>
        <w:pStyle w:val="2"/>
        <w:spacing w:line="269" w:lineRule="auto"/>
      </w:pPr>
    </w:p>
    <w:p w14:paraId="37C1BCCD">
      <w:pPr>
        <w:pStyle w:val="2"/>
        <w:spacing w:line="269" w:lineRule="auto"/>
      </w:pPr>
      <w:r>
        <w:pict>
          <v:shape id="_x0000_s1029" o:spid="_x0000_s1029" style="position:absolute;left:0pt;margin-left:0.3pt;margin-top:13.2pt;height:0.6pt;width:270pt;z-index:251662336;mso-width-relative:page;mso-height-relative:page;" filled="f" stroked="t" coordsize="5400,12" path="m0,5l5400,5e">
            <v:fill on="f" focussize="0,0"/>
            <v:stroke weight="0.6pt" color="#000000" miterlimit="2" joinstyle="bevel"/>
            <v:imagedata o:title=""/>
            <o:lock v:ext="edit"/>
          </v:shape>
        </w:pict>
      </w:r>
    </w:p>
    <w:p w14:paraId="75FA30E3">
      <w:pPr>
        <w:pStyle w:val="2"/>
        <w:spacing w:line="269" w:lineRule="auto"/>
      </w:pPr>
    </w:p>
    <w:p w14:paraId="500CA016">
      <w:pPr>
        <w:spacing w:before="78" w:line="220" w:lineRule="auto"/>
        <w:ind w:left="13"/>
        <w:rPr>
          <w:rFonts w:ascii="宋体" w:hAnsi="宋体" w:eastAsia="宋体" w:cs="宋体"/>
          <w:sz w:val="24"/>
          <w:szCs w:val="24"/>
        </w:rPr>
      </w:pPr>
      <w:r>
        <w:rPr>
          <w:rFonts w:ascii="宋体" w:hAnsi="宋体" w:eastAsia="宋体" w:cs="宋体"/>
          <w:b/>
          <w:bCs/>
          <w:spacing w:val="-4"/>
          <w:sz w:val="24"/>
          <w:szCs w:val="24"/>
        </w:rPr>
        <w:t>五、验收要求</w:t>
      </w:r>
    </w:p>
    <w:p w14:paraId="30490367">
      <w:pPr>
        <w:spacing w:line="220" w:lineRule="auto"/>
        <w:rPr>
          <w:rFonts w:ascii="宋体" w:hAnsi="宋体" w:eastAsia="宋体" w:cs="宋体"/>
          <w:sz w:val="24"/>
          <w:szCs w:val="24"/>
        </w:rPr>
        <w:sectPr>
          <w:pgSz w:w="11920" w:h="16850"/>
          <w:pgMar w:top="1432" w:right="1598" w:bottom="400" w:left="1680" w:header="0" w:footer="0" w:gutter="0"/>
          <w:cols w:space="720" w:num="1"/>
        </w:sectPr>
      </w:pPr>
    </w:p>
    <w:p w14:paraId="2FFE1EF1">
      <w:pPr>
        <w:spacing w:before="47" w:line="221" w:lineRule="auto"/>
        <w:ind w:left="20"/>
        <w:rPr>
          <w:rFonts w:ascii="宋体" w:hAnsi="宋体" w:eastAsia="宋体" w:cs="宋体"/>
          <w:sz w:val="24"/>
          <w:szCs w:val="24"/>
        </w:rPr>
      </w:pPr>
      <w:r>
        <w:rPr>
          <w:rFonts w:ascii="宋体" w:hAnsi="宋体" w:eastAsia="宋体" w:cs="宋体"/>
          <w:b/>
          <w:bCs/>
          <w:spacing w:val="-5"/>
          <w:sz w:val="24"/>
          <w:szCs w:val="24"/>
        </w:rPr>
        <w:t>（一）质量标准</w:t>
      </w:r>
    </w:p>
    <w:p w14:paraId="55F89CA9">
      <w:pPr>
        <w:spacing w:before="302" w:line="360" w:lineRule="auto"/>
        <w:ind w:left="9" w:firstLine="499"/>
        <w:jc w:val="both"/>
        <w:rPr>
          <w:rFonts w:ascii="宋体" w:hAnsi="宋体" w:eastAsia="宋体" w:cs="宋体"/>
          <w:sz w:val="24"/>
          <w:szCs w:val="24"/>
        </w:rPr>
      </w:pPr>
      <w:r>
        <w:rPr>
          <w:rFonts w:ascii="宋体" w:hAnsi="宋体" w:eastAsia="宋体" w:cs="宋体"/>
          <w:spacing w:val="-2"/>
          <w:sz w:val="24"/>
          <w:szCs w:val="24"/>
        </w:rPr>
        <w:t>乙方保证提供的服务质量应符合中华人民共和国相关标准及相应的技术规</w:t>
      </w:r>
      <w:r>
        <w:rPr>
          <w:rFonts w:ascii="宋体" w:hAnsi="宋体" w:eastAsia="宋体" w:cs="宋体"/>
          <w:spacing w:val="-3"/>
          <w:sz w:val="24"/>
          <w:szCs w:val="24"/>
        </w:rPr>
        <w:t>范、</w:t>
      </w:r>
      <w:r>
        <w:rPr>
          <w:rFonts w:ascii="宋体" w:hAnsi="宋体" w:eastAsia="宋体" w:cs="宋体"/>
          <w:sz w:val="24"/>
          <w:szCs w:val="24"/>
        </w:rPr>
        <w:t xml:space="preserve"> 本次采购相关文件中的全部相关要求及卖方相关服务标</w:t>
      </w:r>
      <w:r>
        <w:rPr>
          <w:rFonts w:ascii="宋体" w:hAnsi="宋体" w:eastAsia="宋体" w:cs="宋体"/>
          <w:spacing w:val="-1"/>
          <w:sz w:val="24"/>
          <w:szCs w:val="24"/>
        </w:rPr>
        <w:t>准及相应的技术规范中之</w:t>
      </w:r>
      <w:r>
        <w:rPr>
          <w:rFonts w:ascii="宋体" w:hAnsi="宋体" w:eastAsia="宋体" w:cs="宋体"/>
          <w:sz w:val="24"/>
          <w:szCs w:val="24"/>
        </w:rPr>
        <w:t xml:space="preserve">  </w:t>
      </w:r>
      <w:r>
        <w:rPr>
          <w:rFonts w:ascii="宋体" w:hAnsi="宋体" w:eastAsia="宋体" w:cs="宋体"/>
          <w:spacing w:val="-3"/>
          <w:sz w:val="24"/>
          <w:szCs w:val="24"/>
        </w:rPr>
        <w:t>较高者。</w:t>
      </w:r>
    </w:p>
    <w:p w14:paraId="7C248B4C">
      <w:pPr>
        <w:spacing w:before="113" w:line="220" w:lineRule="auto"/>
        <w:ind w:left="20"/>
        <w:rPr>
          <w:rFonts w:ascii="宋体" w:hAnsi="宋体" w:eastAsia="宋体" w:cs="宋体"/>
          <w:sz w:val="24"/>
          <w:szCs w:val="24"/>
        </w:rPr>
      </w:pPr>
      <w:r>
        <w:rPr>
          <w:rFonts w:ascii="宋体" w:hAnsi="宋体" w:eastAsia="宋体" w:cs="宋体"/>
          <w:b/>
          <w:bCs/>
          <w:spacing w:val="-5"/>
          <w:sz w:val="24"/>
          <w:szCs w:val="24"/>
        </w:rPr>
        <w:t>（二）验收组织</w:t>
      </w:r>
    </w:p>
    <w:p w14:paraId="6C54DE58">
      <w:pPr>
        <w:spacing w:before="302" w:line="220" w:lineRule="auto"/>
        <w:ind w:left="520"/>
        <w:rPr>
          <w:rFonts w:ascii="宋体" w:hAnsi="宋体" w:eastAsia="宋体" w:cs="宋体"/>
          <w:sz w:val="24"/>
          <w:szCs w:val="24"/>
        </w:rPr>
      </w:pPr>
      <w:r>
        <w:rPr>
          <w:rFonts w:ascii="宋体" w:hAnsi="宋体" w:eastAsia="宋体" w:cs="宋体"/>
          <w:spacing w:val="-4"/>
          <w:sz w:val="24"/>
          <w:szCs w:val="24"/>
        </w:rPr>
        <w:t>甲方负责组织验收工作。</w:t>
      </w:r>
    </w:p>
    <w:p w14:paraId="3030DEF2">
      <w:pPr>
        <w:spacing w:before="299" w:line="220" w:lineRule="auto"/>
        <w:ind w:left="20"/>
        <w:rPr>
          <w:rFonts w:ascii="宋体" w:hAnsi="宋体" w:eastAsia="宋体" w:cs="宋体"/>
          <w:sz w:val="24"/>
          <w:szCs w:val="24"/>
        </w:rPr>
      </w:pPr>
      <w:r>
        <w:rPr>
          <w:rFonts w:ascii="宋体" w:hAnsi="宋体" w:eastAsia="宋体" w:cs="宋体"/>
          <w:b/>
          <w:bCs/>
          <w:spacing w:val="-5"/>
          <w:sz w:val="24"/>
          <w:szCs w:val="24"/>
        </w:rPr>
        <w:t>（三）验收程序</w:t>
      </w:r>
    </w:p>
    <w:p w14:paraId="6D35AA11">
      <w:pPr>
        <w:spacing w:before="302" w:line="220" w:lineRule="auto"/>
        <w:ind w:left="507"/>
        <w:rPr>
          <w:rFonts w:ascii="宋体" w:hAnsi="宋体" w:eastAsia="宋体" w:cs="宋体"/>
          <w:sz w:val="24"/>
          <w:szCs w:val="24"/>
        </w:rPr>
      </w:pPr>
      <w:r>
        <w:rPr>
          <w:rFonts w:ascii="宋体" w:hAnsi="宋体" w:eastAsia="宋体" w:cs="宋体"/>
          <w:spacing w:val="-1"/>
          <w:sz w:val="24"/>
          <w:szCs w:val="24"/>
        </w:rPr>
        <w:t>1.成立验收小组，验收人员应由甲方代表和技术专家组</w:t>
      </w:r>
      <w:r>
        <w:rPr>
          <w:rFonts w:ascii="宋体" w:hAnsi="宋体" w:eastAsia="宋体" w:cs="宋体"/>
          <w:spacing w:val="-2"/>
          <w:sz w:val="24"/>
          <w:szCs w:val="24"/>
        </w:rPr>
        <w:t>成。</w:t>
      </w:r>
    </w:p>
    <w:p w14:paraId="0857646B">
      <w:pPr>
        <w:spacing w:before="302" w:line="220" w:lineRule="auto"/>
        <w:ind w:left="492"/>
        <w:rPr>
          <w:rFonts w:ascii="宋体" w:hAnsi="宋体" w:eastAsia="宋体" w:cs="宋体"/>
          <w:sz w:val="24"/>
          <w:szCs w:val="24"/>
        </w:rPr>
      </w:pPr>
      <w:r>
        <w:rPr>
          <w:rFonts w:ascii="宋体" w:hAnsi="宋体" w:eastAsia="宋体" w:cs="宋体"/>
          <w:spacing w:val="-1"/>
          <w:sz w:val="24"/>
          <w:szCs w:val="24"/>
        </w:rPr>
        <w:t>2.验收前要编制验收表格。</w:t>
      </w:r>
    </w:p>
    <w:p w14:paraId="3D652640">
      <w:pPr>
        <w:spacing w:before="300" w:line="220" w:lineRule="auto"/>
        <w:ind w:left="494"/>
        <w:rPr>
          <w:rFonts w:ascii="宋体" w:hAnsi="宋体" w:eastAsia="宋体" w:cs="宋体"/>
          <w:sz w:val="24"/>
          <w:szCs w:val="24"/>
        </w:rPr>
      </w:pPr>
      <w:r>
        <w:rPr>
          <w:rFonts w:ascii="宋体" w:hAnsi="宋体" w:eastAsia="宋体" w:cs="宋体"/>
          <w:spacing w:val="-1"/>
          <w:sz w:val="24"/>
          <w:szCs w:val="24"/>
        </w:rPr>
        <w:t>3.验收时双方要按照验收表格逐项验收。</w:t>
      </w:r>
    </w:p>
    <w:p w14:paraId="3854EA49">
      <w:pPr>
        <w:spacing w:before="299" w:line="219" w:lineRule="auto"/>
        <w:ind w:left="488"/>
        <w:rPr>
          <w:rFonts w:ascii="宋体" w:hAnsi="宋体" w:eastAsia="宋体" w:cs="宋体"/>
          <w:sz w:val="24"/>
          <w:szCs w:val="24"/>
        </w:rPr>
      </w:pPr>
      <w:r>
        <w:rPr>
          <w:rFonts w:ascii="宋体" w:hAnsi="宋体" w:eastAsia="宋体" w:cs="宋体"/>
          <w:spacing w:val="-1"/>
          <w:sz w:val="24"/>
          <w:szCs w:val="24"/>
        </w:rPr>
        <w:t>4.验收方出具验收报告。</w:t>
      </w:r>
    </w:p>
    <w:p w14:paraId="0FE8DCFD">
      <w:pPr>
        <w:spacing w:before="304" w:line="220" w:lineRule="auto"/>
        <w:ind w:left="11"/>
        <w:rPr>
          <w:rFonts w:ascii="宋体" w:hAnsi="宋体" w:eastAsia="宋体" w:cs="宋体"/>
          <w:sz w:val="24"/>
          <w:szCs w:val="24"/>
        </w:rPr>
      </w:pPr>
      <w:r>
        <w:rPr>
          <w:rFonts w:ascii="宋体" w:hAnsi="宋体" w:eastAsia="宋体" w:cs="宋体"/>
          <w:b/>
          <w:bCs/>
          <w:spacing w:val="-4"/>
          <w:sz w:val="24"/>
          <w:szCs w:val="24"/>
        </w:rPr>
        <w:t>六、付款方式</w:t>
      </w:r>
    </w:p>
    <w:p w14:paraId="5EB21C3F">
      <w:pPr>
        <w:pStyle w:val="2"/>
        <w:spacing w:line="268" w:lineRule="auto"/>
      </w:pPr>
    </w:p>
    <w:p w14:paraId="7D5AB83F">
      <w:pPr>
        <w:pStyle w:val="2"/>
        <w:spacing w:line="268" w:lineRule="auto"/>
      </w:pPr>
      <w:r>
        <w:pict>
          <v:shape id="_x0000_s1030" o:spid="_x0000_s1030" style="position:absolute;left:0pt;margin-left:0.3pt;margin-top:13.25pt;height:0.6pt;width:114pt;z-index:251663360;mso-width-relative:page;mso-height-relative:page;" filled="f" stroked="t" coordsize="2280,12" path="m0,5l2280,5e">
            <v:fill on="f" focussize="0,0"/>
            <v:stroke weight="0.6pt" color="#000000" miterlimit="2" joinstyle="bevel"/>
            <v:imagedata o:title=""/>
            <o:lock v:ext="edit"/>
          </v:shape>
        </w:pict>
      </w:r>
    </w:p>
    <w:p w14:paraId="417EA186">
      <w:pPr>
        <w:pStyle w:val="2"/>
        <w:spacing w:line="268" w:lineRule="auto"/>
      </w:pPr>
    </w:p>
    <w:p w14:paraId="0888B01A">
      <w:pPr>
        <w:spacing w:before="78" w:line="221" w:lineRule="auto"/>
        <w:ind w:left="8"/>
        <w:rPr>
          <w:rFonts w:ascii="宋体" w:hAnsi="宋体" w:eastAsia="宋体" w:cs="宋体"/>
          <w:sz w:val="24"/>
          <w:szCs w:val="24"/>
        </w:rPr>
      </w:pPr>
      <w:r>
        <w:rPr>
          <w:rFonts w:ascii="宋体" w:hAnsi="宋体" w:eastAsia="宋体" w:cs="宋体"/>
          <w:b/>
          <w:bCs/>
          <w:spacing w:val="-4"/>
          <w:sz w:val="24"/>
          <w:szCs w:val="24"/>
        </w:rPr>
        <w:t>七、履约保证金</w:t>
      </w:r>
    </w:p>
    <w:p w14:paraId="00481746">
      <w:pPr>
        <w:spacing w:before="301" w:line="220" w:lineRule="auto"/>
        <w:ind w:left="495"/>
        <w:rPr>
          <w:rFonts w:ascii="宋体" w:hAnsi="宋体" w:eastAsia="宋体" w:cs="宋体"/>
          <w:sz w:val="24"/>
          <w:szCs w:val="24"/>
        </w:rPr>
      </w:pPr>
      <w:r>
        <w:rPr>
          <w:rFonts w:ascii="宋体" w:hAnsi="宋体" w:eastAsia="宋体" w:cs="宋体"/>
          <w:spacing w:val="-6"/>
          <w:sz w:val="24"/>
          <w:szCs w:val="24"/>
        </w:rPr>
        <w:t>免收。</w:t>
      </w:r>
    </w:p>
    <w:p w14:paraId="10F27858">
      <w:pPr>
        <w:spacing w:before="300" w:line="220" w:lineRule="auto"/>
        <w:ind w:left="13"/>
        <w:rPr>
          <w:rFonts w:ascii="宋体" w:hAnsi="宋体" w:eastAsia="宋体" w:cs="宋体"/>
          <w:sz w:val="24"/>
          <w:szCs w:val="24"/>
        </w:rPr>
      </w:pPr>
      <w:r>
        <w:rPr>
          <w:rFonts w:ascii="宋体" w:hAnsi="宋体" w:eastAsia="宋体" w:cs="宋体"/>
          <w:b/>
          <w:bCs/>
          <w:spacing w:val="-4"/>
          <w:sz w:val="24"/>
          <w:szCs w:val="24"/>
        </w:rPr>
        <w:t>八、违约责任</w:t>
      </w:r>
    </w:p>
    <w:p w14:paraId="67677E92">
      <w:pPr>
        <w:spacing w:before="302" w:line="324" w:lineRule="auto"/>
        <w:ind w:left="11" w:right="39" w:firstLine="489"/>
        <w:rPr>
          <w:rFonts w:ascii="宋体" w:hAnsi="宋体" w:eastAsia="宋体" w:cs="宋体"/>
          <w:sz w:val="24"/>
          <w:szCs w:val="24"/>
        </w:rPr>
      </w:pPr>
      <w:r>
        <w:rPr>
          <w:rFonts w:ascii="宋体" w:hAnsi="宋体" w:eastAsia="宋体" w:cs="宋体"/>
          <w:spacing w:val="-3"/>
          <w:sz w:val="24"/>
          <w:szCs w:val="24"/>
        </w:rPr>
        <w:t>（一）卖方服务期限超过合同约定服务期限。如果卖方由于自身的原因未能按</w:t>
      </w:r>
      <w:r>
        <w:rPr>
          <w:rFonts w:ascii="宋体" w:hAnsi="宋体" w:eastAsia="宋体" w:cs="宋体"/>
          <w:sz w:val="24"/>
          <w:szCs w:val="24"/>
        </w:rPr>
        <w:t xml:space="preserve"> </w:t>
      </w:r>
      <w:r>
        <w:rPr>
          <w:rFonts w:ascii="宋体" w:hAnsi="宋体" w:eastAsia="宋体" w:cs="宋体"/>
          <w:spacing w:val="-3"/>
          <w:sz w:val="24"/>
          <w:szCs w:val="24"/>
        </w:rPr>
        <w:t>期履行完合同，买方可从履约保证金中获得经济上的赔偿。其标准为按每延期一周</w:t>
      </w:r>
      <w:r>
        <w:rPr>
          <w:rFonts w:ascii="宋体" w:hAnsi="宋体" w:eastAsia="宋体" w:cs="宋体"/>
          <w:spacing w:val="16"/>
          <w:sz w:val="24"/>
          <w:szCs w:val="24"/>
        </w:rPr>
        <w:t xml:space="preserve"> </w:t>
      </w:r>
      <w:r>
        <w:rPr>
          <w:rFonts w:ascii="宋体" w:hAnsi="宋体" w:eastAsia="宋体" w:cs="宋体"/>
          <w:sz w:val="24"/>
          <w:szCs w:val="24"/>
        </w:rPr>
        <w:t>收取合同金额的</w:t>
      </w:r>
      <w:r>
        <w:rPr>
          <w:rFonts w:ascii="宋体" w:hAnsi="宋体" w:eastAsia="宋体" w:cs="宋体"/>
          <w:sz w:val="24"/>
          <w:szCs w:val="24"/>
          <w:u w:val="single" w:color="auto"/>
        </w:rPr>
        <w:t xml:space="preserve"> 1</w:t>
      </w:r>
      <w:r>
        <w:rPr>
          <w:rFonts w:ascii="宋体" w:hAnsi="宋体" w:eastAsia="宋体" w:cs="宋体"/>
          <w:sz w:val="24"/>
          <w:szCs w:val="24"/>
        </w:rPr>
        <w:t xml:space="preserve"> %，但误期赔偿费总额不得超过履</w:t>
      </w:r>
      <w:r>
        <w:rPr>
          <w:rFonts w:ascii="宋体" w:hAnsi="宋体" w:eastAsia="宋体" w:cs="宋体"/>
          <w:spacing w:val="-1"/>
          <w:sz w:val="24"/>
          <w:szCs w:val="24"/>
        </w:rPr>
        <w:t>约保证金总额。一周按7天计</w:t>
      </w:r>
      <w:r>
        <w:rPr>
          <w:rFonts w:ascii="宋体" w:hAnsi="宋体" w:eastAsia="宋体" w:cs="宋体"/>
          <w:sz w:val="24"/>
          <w:szCs w:val="24"/>
        </w:rPr>
        <w:t xml:space="preserve"> 算，不足7天按一周计算。在此情况下，卖方不得</w:t>
      </w:r>
      <w:r>
        <w:rPr>
          <w:rFonts w:ascii="宋体" w:hAnsi="宋体" w:eastAsia="宋体" w:cs="宋体"/>
          <w:spacing w:val="-1"/>
          <w:sz w:val="24"/>
          <w:szCs w:val="24"/>
        </w:rPr>
        <w:t>要求买方退还其履约保证金。</w:t>
      </w:r>
    </w:p>
    <w:p w14:paraId="3D91C9B8">
      <w:pPr>
        <w:spacing w:before="299" w:line="336" w:lineRule="auto"/>
        <w:ind w:left="8" w:right="39" w:firstLine="492"/>
        <w:rPr>
          <w:rFonts w:ascii="宋体" w:hAnsi="宋体" w:eastAsia="宋体" w:cs="宋体"/>
          <w:sz w:val="24"/>
          <w:szCs w:val="24"/>
        </w:rPr>
      </w:pPr>
      <w:r>
        <w:rPr>
          <w:rFonts w:ascii="宋体" w:hAnsi="宋体" w:eastAsia="宋体" w:cs="宋体"/>
          <w:spacing w:val="-3"/>
          <w:sz w:val="24"/>
          <w:szCs w:val="24"/>
        </w:rPr>
        <w:t>（二）卖方服务期限内未能履约。卖方在履行合同过程中，如果遇到不能按时</w:t>
      </w:r>
      <w:r>
        <w:rPr>
          <w:rFonts w:ascii="宋体" w:hAnsi="宋体" w:eastAsia="宋体" w:cs="宋体"/>
          <w:sz w:val="24"/>
          <w:szCs w:val="24"/>
        </w:rPr>
        <w:t xml:space="preserve"> </w:t>
      </w:r>
      <w:r>
        <w:rPr>
          <w:rFonts w:ascii="宋体" w:hAnsi="宋体" w:eastAsia="宋体" w:cs="宋体"/>
          <w:spacing w:val="-3"/>
          <w:sz w:val="24"/>
          <w:szCs w:val="24"/>
        </w:rPr>
        <w:t>履约情况，应及时以书面形式将不能按期履约的理由、延误的时间通知买方。买方</w:t>
      </w:r>
      <w:r>
        <w:rPr>
          <w:rFonts w:ascii="宋体" w:hAnsi="宋体" w:eastAsia="宋体" w:cs="宋体"/>
          <w:spacing w:val="16"/>
          <w:sz w:val="24"/>
          <w:szCs w:val="24"/>
        </w:rPr>
        <w:t xml:space="preserve"> </w:t>
      </w:r>
      <w:r>
        <w:rPr>
          <w:rFonts w:ascii="宋体" w:hAnsi="宋体" w:eastAsia="宋体" w:cs="宋体"/>
          <w:spacing w:val="-2"/>
          <w:sz w:val="24"/>
          <w:szCs w:val="24"/>
        </w:rPr>
        <w:t>在收到卖方通知后，有权决定是否延长合同</w:t>
      </w:r>
      <w:r>
        <w:rPr>
          <w:rFonts w:ascii="宋体" w:hAnsi="宋体" w:eastAsia="宋体" w:cs="宋体"/>
          <w:spacing w:val="-3"/>
          <w:sz w:val="24"/>
          <w:szCs w:val="24"/>
        </w:rPr>
        <w:t>的履行时间或终止合同。如买方终止合</w:t>
      </w:r>
      <w:r>
        <w:rPr>
          <w:rFonts w:ascii="宋体" w:hAnsi="宋体" w:eastAsia="宋体" w:cs="宋体"/>
          <w:sz w:val="24"/>
          <w:szCs w:val="24"/>
        </w:rPr>
        <w:t xml:space="preserve"> </w:t>
      </w:r>
      <w:r>
        <w:rPr>
          <w:rFonts w:ascii="宋体" w:hAnsi="宋体" w:eastAsia="宋体" w:cs="宋体"/>
          <w:spacing w:val="-3"/>
          <w:sz w:val="24"/>
          <w:szCs w:val="24"/>
        </w:rPr>
        <w:t>同，卖方不得要求买方返还履约保证金；如买方同意延长合同的履行时间，卖方必</w:t>
      </w:r>
      <w:r>
        <w:rPr>
          <w:rFonts w:ascii="宋体" w:hAnsi="宋体" w:eastAsia="宋体" w:cs="宋体"/>
          <w:spacing w:val="16"/>
          <w:sz w:val="24"/>
          <w:szCs w:val="24"/>
        </w:rPr>
        <w:t xml:space="preserve"> </w:t>
      </w:r>
      <w:r>
        <w:rPr>
          <w:rFonts w:ascii="宋体" w:hAnsi="宋体" w:eastAsia="宋体" w:cs="宋体"/>
          <w:spacing w:val="-2"/>
          <w:sz w:val="24"/>
          <w:szCs w:val="24"/>
        </w:rPr>
        <w:t>须在买方规定的时间内提供符合质量标准的</w:t>
      </w:r>
      <w:r>
        <w:rPr>
          <w:rFonts w:ascii="宋体" w:hAnsi="宋体" w:eastAsia="宋体" w:cs="宋体"/>
          <w:spacing w:val="-3"/>
          <w:sz w:val="24"/>
          <w:szCs w:val="24"/>
        </w:rPr>
        <w:t>服务，由此造成的误期赔偿费按照前款</w:t>
      </w:r>
      <w:r>
        <w:rPr>
          <w:rFonts w:ascii="宋体" w:hAnsi="宋体" w:eastAsia="宋体" w:cs="宋体"/>
          <w:sz w:val="24"/>
          <w:szCs w:val="24"/>
        </w:rPr>
        <w:t xml:space="preserve"> </w:t>
      </w:r>
      <w:r>
        <w:rPr>
          <w:rFonts w:ascii="宋体" w:hAnsi="宋体" w:eastAsia="宋体" w:cs="宋体"/>
          <w:spacing w:val="-2"/>
          <w:sz w:val="24"/>
          <w:szCs w:val="24"/>
        </w:rPr>
        <w:t>约定执行。如卖方在买方规定的时间内未能</w:t>
      </w:r>
      <w:r>
        <w:rPr>
          <w:rFonts w:ascii="宋体" w:hAnsi="宋体" w:eastAsia="宋体" w:cs="宋体"/>
          <w:spacing w:val="-3"/>
          <w:sz w:val="24"/>
          <w:szCs w:val="24"/>
        </w:rPr>
        <w:t>提供符合质量标准的服务，买方有权终</w:t>
      </w:r>
    </w:p>
    <w:p w14:paraId="21780DDC">
      <w:pPr>
        <w:spacing w:line="336" w:lineRule="auto"/>
        <w:rPr>
          <w:rFonts w:ascii="宋体" w:hAnsi="宋体" w:eastAsia="宋体" w:cs="宋体"/>
          <w:sz w:val="24"/>
          <w:szCs w:val="24"/>
        </w:rPr>
        <w:sectPr>
          <w:pgSz w:w="11920" w:h="16850"/>
          <w:pgMar w:top="1306" w:right="1639" w:bottom="400" w:left="1680" w:header="0" w:footer="0" w:gutter="0"/>
          <w:cols w:space="720" w:num="1"/>
        </w:sectPr>
      </w:pPr>
    </w:p>
    <w:p w14:paraId="6777D786">
      <w:pPr>
        <w:spacing w:before="47" w:line="362" w:lineRule="auto"/>
        <w:ind w:right="40" w:firstLine="1"/>
        <w:rPr>
          <w:rFonts w:ascii="宋体" w:hAnsi="宋体" w:eastAsia="宋体" w:cs="宋体"/>
          <w:sz w:val="24"/>
          <w:szCs w:val="24"/>
        </w:rPr>
      </w:pPr>
      <w:r>
        <w:rPr>
          <w:rFonts w:ascii="宋体" w:hAnsi="宋体" w:eastAsia="宋体" w:cs="宋体"/>
          <w:spacing w:val="-2"/>
          <w:sz w:val="24"/>
          <w:szCs w:val="24"/>
        </w:rPr>
        <w:t>止合同，没收履约保证金，提请政府采购监管部门将卖方列入不良行为记录名单，</w:t>
      </w:r>
      <w:r>
        <w:rPr>
          <w:rFonts w:ascii="宋体" w:hAnsi="宋体" w:eastAsia="宋体" w:cs="宋体"/>
          <w:spacing w:val="4"/>
          <w:sz w:val="24"/>
          <w:szCs w:val="24"/>
        </w:rPr>
        <w:t xml:space="preserve"> </w:t>
      </w:r>
      <w:r>
        <w:rPr>
          <w:rFonts w:ascii="宋体" w:hAnsi="宋体" w:eastAsia="宋体" w:cs="宋体"/>
          <w:spacing w:val="-1"/>
          <w:sz w:val="24"/>
          <w:szCs w:val="24"/>
        </w:rPr>
        <w:t>在一至三年内禁止参加政府采购活动。</w:t>
      </w:r>
    </w:p>
    <w:p w14:paraId="17C7CE7A">
      <w:pPr>
        <w:spacing w:before="115" w:line="324" w:lineRule="auto"/>
        <w:ind w:right="63" w:firstLine="491"/>
        <w:rPr>
          <w:rFonts w:ascii="宋体" w:hAnsi="宋体" w:eastAsia="宋体" w:cs="宋体"/>
          <w:sz w:val="24"/>
          <w:szCs w:val="24"/>
        </w:rPr>
      </w:pPr>
      <w:r>
        <w:rPr>
          <w:rFonts w:ascii="宋体" w:hAnsi="宋体" w:eastAsia="宋体" w:cs="宋体"/>
          <w:spacing w:val="-3"/>
          <w:sz w:val="24"/>
          <w:szCs w:val="24"/>
        </w:rPr>
        <w:t>（三）卖方履约不符合约定的质量标准，卖方必须重新提供符合质量标准的服</w:t>
      </w:r>
      <w:r>
        <w:rPr>
          <w:rFonts w:ascii="宋体" w:hAnsi="宋体" w:eastAsia="宋体" w:cs="宋体"/>
          <w:sz w:val="24"/>
          <w:szCs w:val="24"/>
        </w:rPr>
        <w:t xml:space="preserve"> </w:t>
      </w:r>
      <w:r>
        <w:rPr>
          <w:rFonts w:ascii="宋体" w:hAnsi="宋体" w:eastAsia="宋体" w:cs="宋体"/>
          <w:spacing w:val="-3"/>
          <w:sz w:val="24"/>
          <w:szCs w:val="24"/>
        </w:rPr>
        <w:t>务，由此造成的误期赔偿费按照前款约定执行。如卖方在买方规定的时间内未能提</w:t>
      </w:r>
      <w:r>
        <w:rPr>
          <w:rFonts w:ascii="宋体" w:hAnsi="宋体" w:eastAsia="宋体" w:cs="宋体"/>
          <w:spacing w:val="18"/>
          <w:sz w:val="24"/>
          <w:szCs w:val="24"/>
        </w:rPr>
        <w:t xml:space="preserve"> </w:t>
      </w:r>
      <w:r>
        <w:rPr>
          <w:rFonts w:ascii="宋体" w:hAnsi="宋体" w:eastAsia="宋体" w:cs="宋体"/>
          <w:spacing w:val="-3"/>
          <w:sz w:val="24"/>
          <w:szCs w:val="24"/>
        </w:rPr>
        <w:t>供符合质量标准的服务，买方有权终止合同，没收履约保证金，提请政府采购监管</w:t>
      </w:r>
      <w:r>
        <w:rPr>
          <w:rFonts w:ascii="宋体" w:hAnsi="宋体" w:eastAsia="宋体" w:cs="宋体"/>
          <w:spacing w:val="18"/>
          <w:sz w:val="24"/>
          <w:szCs w:val="24"/>
        </w:rPr>
        <w:t xml:space="preserve"> </w:t>
      </w:r>
      <w:r>
        <w:rPr>
          <w:rFonts w:ascii="宋体" w:hAnsi="宋体" w:eastAsia="宋体" w:cs="宋体"/>
          <w:sz w:val="24"/>
          <w:szCs w:val="24"/>
        </w:rPr>
        <w:t>部门将卖方列入不良行为记录名单，在一至三年内</w:t>
      </w:r>
      <w:r>
        <w:rPr>
          <w:rFonts w:ascii="宋体" w:hAnsi="宋体" w:eastAsia="宋体" w:cs="宋体"/>
          <w:spacing w:val="-1"/>
          <w:sz w:val="24"/>
          <w:szCs w:val="24"/>
        </w:rPr>
        <w:t>禁止参加政府采购活动。</w:t>
      </w:r>
    </w:p>
    <w:p w14:paraId="430C3EF9">
      <w:pPr>
        <w:spacing w:before="300" w:line="313" w:lineRule="auto"/>
        <w:ind w:left="1" w:firstLine="490"/>
        <w:rPr>
          <w:rFonts w:ascii="宋体" w:hAnsi="宋体" w:eastAsia="宋体" w:cs="宋体"/>
          <w:sz w:val="24"/>
          <w:szCs w:val="24"/>
        </w:rPr>
      </w:pPr>
      <w:r>
        <w:rPr>
          <w:rFonts w:ascii="宋体" w:hAnsi="宋体" w:eastAsia="宋体" w:cs="宋体"/>
          <w:spacing w:val="-8"/>
          <w:sz w:val="24"/>
          <w:szCs w:val="24"/>
        </w:rPr>
        <w:t>（四）卖方将合同转包、擅自变更、中止或者终止合同的，买方有权终止合同，</w:t>
      </w:r>
      <w:r>
        <w:rPr>
          <w:rFonts w:ascii="宋体" w:hAnsi="宋体" w:eastAsia="宋体" w:cs="宋体"/>
          <w:spacing w:val="2"/>
          <w:sz w:val="24"/>
          <w:szCs w:val="24"/>
        </w:rPr>
        <w:t xml:space="preserve"> </w:t>
      </w:r>
      <w:r>
        <w:rPr>
          <w:rFonts w:ascii="宋体" w:hAnsi="宋体" w:eastAsia="宋体" w:cs="宋体"/>
          <w:spacing w:val="-3"/>
          <w:sz w:val="24"/>
          <w:szCs w:val="24"/>
        </w:rPr>
        <w:t>并将提请政府采购监管部门对卖方进行采购金额千分之五的罚款，列入不良行为记</w:t>
      </w:r>
      <w:r>
        <w:rPr>
          <w:rFonts w:ascii="宋体" w:hAnsi="宋体" w:eastAsia="宋体" w:cs="宋体"/>
          <w:spacing w:val="17"/>
          <w:sz w:val="24"/>
          <w:szCs w:val="24"/>
        </w:rPr>
        <w:t xml:space="preserve"> </w:t>
      </w:r>
      <w:r>
        <w:rPr>
          <w:rFonts w:ascii="宋体" w:hAnsi="宋体" w:eastAsia="宋体" w:cs="宋体"/>
          <w:spacing w:val="-1"/>
          <w:sz w:val="24"/>
          <w:szCs w:val="24"/>
        </w:rPr>
        <w:t>录名单，在一至三年内禁止参加政府采购活动。</w:t>
      </w:r>
    </w:p>
    <w:p w14:paraId="6E9EE42E">
      <w:pPr>
        <w:spacing w:before="300" w:line="289" w:lineRule="auto"/>
        <w:ind w:left="10" w:right="63" w:firstLine="482"/>
        <w:rPr>
          <w:rFonts w:ascii="宋体" w:hAnsi="宋体" w:eastAsia="宋体" w:cs="宋体"/>
          <w:sz w:val="24"/>
          <w:szCs w:val="24"/>
        </w:rPr>
      </w:pPr>
      <w:r>
        <w:rPr>
          <w:rFonts w:ascii="宋体" w:hAnsi="宋体" w:eastAsia="宋体" w:cs="宋体"/>
          <w:spacing w:val="-3"/>
          <w:sz w:val="24"/>
          <w:szCs w:val="24"/>
        </w:rPr>
        <w:t>（五）买方未能按时组织验收，由财政部门责令限期改正，给予警告，对直接</w:t>
      </w:r>
      <w:r>
        <w:rPr>
          <w:rFonts w:ascii="宋体" w:hAnsi="宋体" w:eastAsia="宋体" w:cs="宋体"/>
          <w:sz w:val="24"/>
          <w:szCs w:val="24"/>
        </w:rPr>
        <w:t xml:space="preserve"> </w:t>
      </w:r>
      <w:r>
        <w:rPr>
          <w:rFonts w:ascii="宋体" w:hAnsi="宋体" w:eastAsia="宋体" w:cs="宋体"/>
          <w:spacing w:val="-1"/>
          <w:sz w:val="24"/>
          <w:szCs w:val="24"/>
        </w:rPr>
        <w:t>负责的主管人员和其他直接责任人员，由其行政主管部门给予处分，并予通报。</w:t>
      </w:r>
    </w:p>
    <w:p w14:paraId="548691D7">
      <w:pPr>
        <w:spacing w:before="302" w:line="220" w:lineRule="auto"/>
        <w:ind w:left="492"/>
        <w:rPr>
          <w:rFonts w:ascii="宋体" w:hAnsi="宋体" w:eastAsia="宋体" w:cs="宋体"/>
          <w:sz w:val="24"/>
          <w:szCs w:val="24"/>
        </w:rPr>
      </w:pPr>
      <w:r>
        <w:rPr>
          <w:rFonts w:ascii="宋体" w:hAnsi="宋体" w:eastAsia="宋体" w:cs="宋体"/>
          <w:spacing w:val="-1"/>
          <w:sz w:val="24"/>
          <w:szCs w:val="24"/>
        </w:rPr>
        <w:t>（六）买方违反合同规定拒绝接收服务的，应当承担由此造成的损失。</w:t>
      </w:r>
    </w:p>
    <w:p w14:paraId="4628C439">
      <w:pPr>
        <w:spacing w:before="302" w:line="219" w:lineRule="auto"/>
        <w:ind w:left="492"/>
        <w:rPr>
          <w:rFonts w:ascii="宋体" w:hAnsi="宋体" w:eastAsia="宋体" w:cs="宋体"/>
          <w:sz w:val="24"/>
          <w:szCs w:val="24"/>
        </w:rPr>
      </w:pPr>
      <w:r>
        <w:rPr>
          <w:rFonts w:ascii="宋体" w:hAnsi="宋体" w:eastAsia="宋体" w:cs="宋体"/>
          <w:spacing w:val="-1"/>
          <w:sz w:val="24"/>
          <w:szCs w:val="24"/>
        </w:rPr>
        <w:t>（七）验收合格后，买方未能按时提请付款，由财政部门责令限期改正。</w:t>
      </w:r>
    </w:p>
    <w:p w14:paraId="27D2C4DB">
      <w:pPr>
        <w:spacing w:before="299" w:line="313" w:lineRule="auto"/>
        <w:ind w:left="6" w:right="63" w:firstLine="485"/>
        <w:rPr>
          <w:rFonts w:ascii="宋体" w:hAnsi="宋体" w:eastAsia="宋体" w:cs="宋体"/>
          <w:sz w:val="24"/>
          <w:szCs w:val="24"/>
        </w:rPr>
      </w:pPr>
      <w:r>
        <w:rPr>
          <w:rFonts w:ascii="宋体" w:hAnsi="宋体" w:eastAsia="宋体" w:cs="宋体"/>
          <w:spacing w:val="-3"/>
          <w:sz w:val="24"/>
          <w:szCs w:val="24"/>
        </w:rPr>
        <w:t>（八）买方擅自变更、中止或者终止合同，由财政部门责令限期改正，给予警</w:t>
      </w:r>
      <w:r>
        <w:rPr>
          <w:rFonts w:ascii="宋体" w:hAnsi="宋体" w:eastAsia="宋体" w:cs="宋体"/>
          <w:sz w:val="24"/>
          <w:szCs w:val="24"/>
        </w:rPr>
        <w:t xml:space="preserve"> </w:t>
      </w:r>
      <w:r>
        <w:rPr>
          <w:rFonts w:ascii="宋体" w:hAnsi="宋体" w:eastAsia="宋体" w:cs="宋体"/>
          <w:spacing w:val="-3"/>
          <w:sz w:val="24"/>
          <w:szCs w:val="24"/>
        </w:rPr>
        <w:t>告，对直接负责的主管人员和其他直接责任人员，由其行政主管部门给予处分，并</w:t>
      </w:r>
      <w:r>
        <w:rPr>
          <w:rFonts w:ascii="宋体" w:hAnsi="宋体" w:eastAsia="宋体" w:cs="宋体"/>
          <w:spacing w:val="10"/>
          <w:sz w:val="24"/>
          <w:szCs w:val="24"/>
        </w:rPr>
        <w:t xml:space="preserve"> </w:t>
      </w:r>
      <w:r>
        <w:rPr>
          <w:rFonts w:ascii="宋体" w:hAnsi="宋体" w:eastAsia="宋体" w:cs="宋体"/>
          <w:spacing w:val="-4"/>
          <w:sz w:val="24"/>
          <w:szCs w:val="24"/>
        </w:rPr>
        <w:t>予通报。</w:t>
      </w:r>
    </w:p>
    <w:p w14:paraId="27AC96EC">
      <w:pPr>
        <w:spacing w:before="303" w:line="222" w:lineRule="auto"/>
        <w:ind w:left="6"/>
        <w:rPr>
          <w:rFonts w:ascii="宋体" w:hAnsi="宋体" w:eastAsia="宋体" w:cs="宋体"/>
          <w:sz w:val="24"/>
          <w:szCs w:val="24"/>
        </w:rPr>
      </w:pPr>
      <w:r>
        <w:rPr>
          <w:rFonts w:ascii="宋体" w:hAnsi="宋体" w:eastAsia="宋体" w:cs="宋体"/>
          <w:b/>
          <w:bCs/>
          <w:spacing w:val="-4"/>
          <w:sz w:val="24"/>
          <w:szCs w:val="24"/>
        </w:rPr>
        <w:t>九、合同签订地点</w:t>
      </w:r>
    </w:p>
    <w:p w14:paraId="657EE443">
      <w:pPr>
        <w:spacing w:before="297" w:line="219" w:lineRule="auto"/>
        <w:ind w:left="481"/>
        <w:rPr>
          <w:rFonts w:ascii="宋体" w:hAnsi="宋体" w:eastAsia="宋体" w:cs="宋体"/>
          <w:sz w:val="24"/>
          <w:szCs w:val="24"/>
        </w:rPr>
      </w:pPr>
      <w:r>
        <w:rPr>
          <w:rFonts w:ascii="宋体" w:hAnsi="宋体" w:eastAsia="宋体" w:cs="宋体"/>
          <w:sz w:val="24"/>
          <w:szCs w:val="24"/>
        </w:rPr>
        <w:t>本合同在</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签订。</w:t>
      </w:r>
    </w:p>
    <w:p w14:paraId="1D2B49DE">
      <w:pPr>
        <w:spacing w:before="302" w:line="222" w:lineRule="auto"/>
        <w:ind w:left="1"/>
        <w:rPr>
          <w:rFonts w:ascii="宋体" w:hAnsi="宋体" w:eastAsia="宋体" w:cs="宋体"/>
          <w:sz w:val="24"/>
          <w:szCs w:val="24"/>
        </w:rPr>
      </w:pPr>
      <w:r>
        <w:rPr>
          <w:rFonts w:ascii="宋体" w:hAnsi="宋体" w:eastAsia="宋体" w:cs="宋体"/>
          <w:b/>
          <w:bCs/>
          <w:spacing w:val="-4"/>
          <w:sz w:val="24"/>
          <w:szCs w:val="24"/>
        </w:rPr>
        <w:t>十、合同的终止</w:t>
      </w:r>
    </w:p>
    <w:p w14:paraId="7F219B27">
      <w:pPr>
        <w:spacing w:before="298" w:line="219" w:lineRule="auto"/>
        <w:ind w:left="492"/>
        <w:rPr>
          <w:rFonts w:ascii="宋体" w:hAnsi="宋体" w:eastAsia="宋体" w:cs="宋体"/>
          <w:sz w:val="24"/>
          <w:szCs w:val="24"/>
        </w:rPr>
      </w:pPr>
      <w:r>
        <w:rPr>
          <w:rFonts w:ascii="宋体" w:hAnsi="宋体" w:eastAsia="宋体" w:cs="宋体"/>
          <w:spacing w:val="-2"/>
          <w:sz w:val="24"/>
          <w:szCs w:val="24"/>
        </w:rPr>
        <w:t>（一）本合同因下列原因而终止：</w:t>
      </w:r>
    </w:p>
    <w:p w14:paraId="080904A3">
      <w:pPr>
        <w:spacing w:before="303" w:line="219" w:lineRule="auto"/>
        <w:ind w:left="498"/>
        <w:rPr>
          <w:rFonts w:ascii="宋体" w:hAnsi="宋体" w:eastAsia="宋体" w:cs="宋体"/>
          <w:sz w:val="24"/>
          <w:szCs w:val="24"/>
        </w:rPr>
      </w:pPr>
      <w:r>
        <w:rPr>
          <w:rFonts w:ascii="宋体" w:hAnsi="宋体" w:eastAsia="宋体" w:cs="宋体"/>
          <w:spacing w:val="-3"/>
          <w:sz w:val="24"/>
          <w:szCs w:val="24"/>
        </w:rPr>
        <w:t>1.本合同正常履行完毕；</w:t>
      </w:r>
    </w:p>
    <w:p w14:paraId="303A24E6">
      <w:pPr>
        <w:spacing w:before="301" w:line="219" w:lineRule="auto"/>
        <w:ind w:left="483"/>
        <w:rPr>
          <w:rFonts w:ascii="宋体" w:hAnsi="宋体" w:eastAsia="宋体" w:cs="宋体"/>
          <w:sz w:val="24"/>
          <w:szCs w:val="24"/>
        </w:rPr>
      </w:pPr>
      <w:r>
        <w:rPr>
          <w:rFonts w:ascii="宋体" w:hAnsi="宋体" w:eastAsia="宋体" w:cs="宋体"/>
          <w:spacing w:val="-1"/>
          <w:sz w:val="24"/>
          <w:szCs w:val="24"/>
        </w:rPr>
        <w:t>2.合同双方协议终止本合同的履行；</w:t>
      </w:r>
    </w:p>
    <w:p w14:paraId="7A46C002">
      <w:pPr>
        <w:spacing w:before="304" w:line="219" w:lineRule="auto"/>
        <w:ind w:left="485"/>
        <w:rPr>
          <w:rFonts w:ascii="宋体" w:hAnsi="宋体" w:eastAsia="宋体" w:cs="宋体"/>
          <w:sz w:val="24"/>
          <w:szCs w:val="24"/>
        </w:rPr>
      </w:pPr>
      <w:r>
        <w:rPr>
          <w:rFonts w:ascii="宋体" w:hAnsi="宋体" w:eastAsia="宋体" w:cs="宋体"/>
          <w:spacing w:val="-1"/>
          <w:sz w:val="24"/>
          <w:szCs w:val="24"/>
        </w:rPr>
        <w:t>3.不可抗力事件导致本合同无法履行或履行不必要；</w:t>
      </w:r>
    </w:p>
    <w:p w14:paraId="31C1F050">
      <w:pPr>
        <w:spacing w:before="303" w:line="219" w:lineRule="auto"/>
        <w:ind w:left="480"/>
        <w:rPr>
          <w:rFonts w:ascii="宋体" w:hAnsi="宋体" w:eastAsia="宋体" w:cs="宋体"/>
          <w:sz w:val="24"/>
          <w:szCs w:val="24"/>
        </w:rPr>
      </w:pPr>
      <w:r>
        <w:rPr>
          <w:rFonts w:ascii="宋体" w:hAnsi="宋体" w:eastAsia="宋体" w:cs="宋体"/>
          <w:spacing w:val="-1"/>
          <w:sz w:val="24"/>
          <w:szCs w:val="24"/>
        </w:rPr>
        <w:t>4.符合本合同约定的其他终止合同的条款。</w:t>
      </w:r>
    </w:p>
    <w:p w14:paraId="33506CA6">
      <w:pPr>
        <w:spacing w:before="301" w:line="360" w:lineRule="auto"/>
        <w:ind w:left="1" w:right="63" w:firstLine="490"/>
        <w:rPr>
          <w:rFonts w:ascii="宋体" w:hAnsi="宋体" w:eastAsia="宋体" w:cs="宋体"/>
          <w:sz w:val="24"/>
          <w:szCs w:val="24"/>
        </w:rPr>
      </w:pPr>
      <w:r>
        <w:rPr>
          <w:rFonts w:ascii="宋体" w:hAnsi="宋体" w:eastAsia="宋体" w:cs="宋体"/>
          <w:spacing w:val="-3"/>
          <w:sz w:val="24"/>
          <w:szCs w:val="24"/>
        </w:rPr>
        <w:t>（二）对本合同终止有过错的一方应赔偿另一方因合同终止而受到的损失。对</w:t>
      </w:r>
      <w:r>
        <w:rPr>
          <w:rFonts w:ascii="宋体" w:hAnsi="宋体" w:eastAsia="宋体" w:cs="宋体"/>
          <w:sz w:val="24"/>
          <w:szCs w:val="24"/>
        </w:rPr>
        <w:t xml:space="preserve"> </w:t>
      </w:r>
      <w:r>
        <w:rPr>
          <w:rFonts w:ascii="宋体" w:hAnsi="宋体" w:eastAsia="宋体" w:cs="宋体"/>
          <w:spacing w:val="-1"/>
          <w:sz w:val="24"/>
          <w:szCs w:val="24"/>
        </w:rPr>
        <w:t>合同终止双方均无过错的，则各自承担所受到的损失。</w:t>
      </w:r>
    </w:p>
    <w:p w14:paraId="7B8BED6B">
      <w:pPr>
        <w:spacing w:line="360" w:lineRule="auto"/>
        <w:rPr>
          <w:rFonts w:ascii="宋体" w:hAnsi="宋体" w:eastAsia="宋体" w:cs="宋体"/>
          <w:sz w:val="24"/>
          <w:szCs w:val="24"/>
        </w:rPr>
        <w:sectPr>
          <w:pgSz w:w="11920" w:h="16850"/>
          <w:pgMar w:top="1306" w:right="1615" w:bottom="400" w:left="1688" w:header="0" w:footer="0" w:gutter="0"/>
          <w:cols w:space="720" w:num="1"/>
        </w:sectPr>
      </w:pPr>
    </w:p>
    <w:p w14:paraId="2EB61FDC">
      <w:pPr>
        <w:spacing w:before="47" w:line="221" w:lineRule="auto"/>
        <w:ind w:left="1"/>
        <w:rPr>
          <w:rFonts w:ascii="宋体" w:hAnsi="宋体" w:eastAsia="宋体" w:cs="宋体"/>
          <w:sz w:val="24"/>
          <w:szCs w:val="24"/>
        </w:rPr>
      </w:pPr>
      <w:r>
        <w:rPr>
          <w:rFonts w:ascii="宋体" w:hAnsi="宋体" w:eastAsia="宋体" w:cs="宋体"/>
          <w:b/>
          <w:bCs/>
          <w:spacing w:val="-5"/>
          <w:sz w:val="24"/>
          <w:szCs w:val="24"/>
        </w:rPr>
        <w:t>十一、其他</w:t>
      </w:r>
    </w:p>
    <w:p w14:paraId="6DEC11BA">
      <w:pPr>
        <w:spacing w:before="301" w:line="289" w:lineRule="auto"/>
        <w:ind w:left="3" w:right="40" w:firstLine="488"/>
        <w:rPr>
          <w:rFonts w:ascii="宋体" w:hAnsi="宋体" w:eastAsia="宋体" w:cs="宋体"/>
          <w:sz w:val="24"/>
          <w:szCs w:val="24"/>
        </w:rPr>
      </w:pPr>
      <w:r>
        <w:rPr>
          <w:rFonts w:ascii="宋体" w:hAnsi="宋体" w:eastAsia="宋体" w:cs="宋体"/>
          <w:spacing w:val="-3"/>
          <w:sz w:val="24"/>
          <w:szCs w:val="24"/>
        </w:rPr>
        <w:t>（一）买卖双方必须严格按照征集文件及有关承诺签订采购合同，不得擅自变</w:t>
      </w:r>
      <w:r>
        <w:rPr>
          <w:rFonts w:ascii="宋体" w:hAnsi="宋体" w:eastAsia="宋体" w:cs="宋体"/>
          <w:sz w:val="24"/>
          <w:szCs w:val="24"/>
        </w:rPr>
        <w:t xml:space="preserve"> </w:t>
      </w:r>
      <w:r>
        <w:rPr>
          <w:rFonts w:ascii="宋体" w:hAnsi="宋体" w:eastAsia="宋体" w:cs="宋体"/>
          <w:spacing w:val="-1"/>
          <w:sz w:val="24"/>
          <w:szCs w:val="24"/>
        </w:rPr>
        <w:t>更。合同执行期内，买卖双方均不得随意变更或解除合同。</w:t>
      </w:r>
    </w:p>
    <w:p w14:paraId="23EFA7FD">
      <w:pPr>
        <w:spacing w:before="302" w:line="289" w:lineRule="auto"/>
        <w:ind w:left="1" w:right="40" w:firstLine="490"/>
        <w:rPr>
          <w:rFonts w:ascii="宋体" w:hAnsi="宋体" w:eastAsia="宋体" w:cs="宋体"/>
          <w:sz w:val="24"/>
          <w:szCs w:val="24"/>
        </w:rPr>
      </w:pPr>
      <w:r>
        <w:rPr>
          <w:rFonts w:ascii="宋体" w:hAnsi="宋体" w:eastAsia="宋体" w:cs="宋体"/>
          <w:spacing w:val="-3"/>
          <w:sz w:val="24"/>
          <w:szCs w:val="24"/>
        </w:rPr>
        <w:t>（二）本合同执行期间，如遇不可抗力，致使合同无法履行时，买卖双方应按</w:t>
      </w:r>
      <w:r>
        <w:rPr>
          <w:rFonts w:ascii="宋体" w:hAnsi="宋体" w:eastAsia="宋体" w:cs="宋体"/>
          <w:sz w:val="24"/>
          <w:szCs w:val="24"/>
        </w:rPr>
        <w:t xml:space="preserve"> </w:t>
      </w:r>
      <w:r>
        <w:rPr>
          <w:rFonts w:ascii="宋体" w:hAnsi="宋体" w:eastAsia="宋体" w:cs="宋体"/>
          <w:spacing w:val="-1"/>
          <w:sz w:val="24"/>
          <w:szCs w:val="24"/>
        </w:rPr>
        <w:t>有关法律规定及时协商处理。</w:t>
      </w:r>
    </w:p>
    <w:p w14:paraId="2FF5A03A">
      <w:pPr>
        <w:spacing w:before="303" w:line="289" w:lineRule="auto"/>
        <w:ind w:left="3" w:right="40" w:firstLine="488"/>
        <w:rPr>
          <w:rFonts w:ascii="宋体" w:hAnsi="宋体" w:eastAsia="宋体" w:cs="宋体"/>
          <w:sz w:val="24"/>
          <w:szCs w:val="24"/>
        </w:rPr>
      </w:pPr>
      <w:r>
        <w:rPr>
          <w:rFonts w:ascii="宋体" w:hAnsi="宋体" w:eastAsia="宋体" w:cs="宋体"/>
          <w:spacing w:val="-3"/>
          <w:sz w:val="24"/>
          <w:szCs w:val="24"/>
        </w:rPr>
        <w:t>（三）合同未尽事宜，买卖双方另行签订补充协议，补充协议是合同的组成部</w:t>
      </w:r>
      <w:r>
        <w:rPr>
          <w:rFonts w:ascii="宋体" w:hAnsi="宋体" w:eastAsia="宋体" w:cs="宋体"/>
          <w:sz w:val="24"/>
          <w:szCs w:val="24"/>
        </w:rPr>
        <w:t xml:space="preserve"> </w:t>
      </w:r>
      <w:r>
        <w:rPr>
          <w:rFonts w:ascii="宋体" w:hAnsi="宋体" w:eastAsia="宋体" w:cs="宋体"/>
          <w:spacing w:val="-7"/>
          <w:sz w:val="24"/>
          <w:szCs w:val="24"/>
        </w:rPr>
        <w:t>分。</w:t>
      </w:r>
    </w:p>
    <w:p w14:paraId="68A474F7">
      <w:pPr>
        <w:spacing w:before="301" w:line="312" w:lineRule="auto"/>
        <w:ind w:right="40" w:firstLine="492"/>
        <w:rPr>
          <w:rFonts w:ascii="宋体" w:hAnsi="宋体" w:eastAsia="宋体" w:cs="宋体"/>
          <w:sz w:val="24"/>
          <w:szCs w:val="24"/>
        </w:rPr>
      </w:pPr>
      <w:r>
        <w:rPr>
          <w:rFonts w:ascii="宋体" w:hAnsi="宋体" w:eastAsia="宋体" w:cs="宋体"/>
          <w:spacing w:val="-3"/>
          <w:sz w:val="24"/>
          <w:szCs w:val="24"/>
        </w:rPr>
        <w:t>（四）本合同如发生纠纷，买卖双方应当及时协商解决，协商不成时，按以下</w:t>
      </w:r>
      <w:r>
        <w:rPr>
          <w:rFonts w:ascii="宋体" w:hAnsi="宋体" w:eastAsia="宋体" w:cs="宋体"/>
          <w:sz w:val="24"/>
          <w:szCs w:val="24"/>
        </w:rPr>
        <w:t xml:space="preserve"> </w:t>
      </w:r>
      <w:r>
        <w:rPr>
          <w:rFonts w:ascii="宋体" w:hAnsi="宋体" w:eastAsia="宋体" w:cs="宋体"/>
          <w:spacing w:val="-3"/>
          <w:sz w:val="24"/>
          <w:szCs w:val="24"/>
        </w:rPr>
        <w:t>第</w:t>
      </w:r>
      <w:r>
        <w:rPr>
          <w:rFonts w:ascii="宋体" w:hAnsi="宋体" w:eastAsia="宋体" w:cs="宋体"/>
          <w:spacing w:val="-24"/>
          <w:sz w:val="24"/>
          <w:szCs w:val="24"/>
        </w:rPr>
        <w:t>（</w:t>
      </w:r>
      <w:r>
        <w:rPr>
          <w:rFonts w:ascii="宋体" w:hAnsi="宋体" w:eastAsia="宋体" w:cs="宋体"/>
          <w:spacing w:val="35"/>
          <w:sz w:val="24"/>
          <w:szCs w:val="24"/>
        </w:rPr>
        <w:t xml:space="preserve"> </w:t>
      </w:r>
      <w:r>
        <w:rPr>
          <w:rFonts w:ascii="宋体" w:hAnsi="宋体" w:eastAsia="宋体" w:cs="宋体"/>
          <w:spacing w:val="-24"/>
          <w:sz w:val="24"/>
          <w:szCs w:val="24"/>
        </w:rPr>
        <w:t>）</w:t>
      </w:r>
      <w:r>
        <w:rPr>
          <w:rFonts w:ascii="宋体" w:hAnsi="宋体" w:eastAsia="宋体" w:cs="宋体"/>
          <w:spacing w:val="-3"/>
          <w:sz w:val="24"/>
          <w:szCs w:val="24"/>
        </w:rPr>
        <w:t>项方式处理：①根据《中华人民共和国仲裁法》的规定向</w:t>
      </w:r>
      <w:r>
        <w:rPr>
          <w:rFonts w:ascii="宋体" w:hAnsi="宋体" w:eastAsia="宋体" w:cs="宋体"/>
          <w:spacing w:val="-3"/>
          <w:sz w:val="24"/>
          <w:szCs w:val="24"/>
          <w:u w:val="single" w:color="auto"/>
        </w:rPr>
        <w:t xml:space="preserve">           </w:t>
      </w:r>
      <w:r>
        <w:rPr>
          <w:rFonts w:ascii="宋体" w:hAnsi="宋体" w:eastAsia="宋体" w:cs="宋体"/>
          <w:spacing w:val="-79"/>
          <w:sz w:val="24"/>
          <w:szCs w:val="24"/>
        </w:rPr>
        <w:t xml:space="preserve"> </w:t>
      </w:r>
      <w:r>
        <w:rPr>
          <w:rFonts w:ascii="宋体" w:hAnsi="宋体" w:eastAsia="宋体" w:cs="宋体"/>
          <w:spacing w:val="-3"/>
          <w:sz w:val="24"/>
          <w:szCs w:val="24"/>
        </w:rPr>
        <w:t>申请</w:t>
      </w:r>
      <w:r>
        <w:rPr>
          <w:rFonts w:ascii="宋体" w:hAnsi="宋体" w:eastAsia="宋体" w:cs="宋体"/>
          <w:sz w:val="24"/>
          <w:szCs w:val="24"/>
        </w:rPr>
        <w:t xml:space="preserve"> </w:t>
      </w:r>
      <w:r>
        <w:rPr>
          <w:rFonts w:ascii="宋体" w:hAnsi="宋体" w:eastAsia="宋体" w:cs="宋体"/>
          <w:spacing w:val="-1"/>
          <w:sz w:val="24"/>
          <w:szCs w:val="24"/>
        </w:rPr>
        <w:t>仲裁。②向</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人民法院起诉。</w:t>
      </w:r>
    </w:p>
    <w:p w14:paraId="1299121D">
      <w:pPr>
        <w:spacing w:before="303" w:line="452" w:lineRule="auto"/>
        <w:ind w:left="31" w:hanging="30"/>
        <w:rPr>
          <w:rFonts w:ascii="宋体" w:hAnsi="宋体" w:eastAsia="宋体" w:cs="宋体"/>
          <w:sz w:val="24"/>
          <w:szCs w:val="24"/>
        </w:rPr>
      </w:pPr>
      <w:r>
        <w:rPr>
          <w:rFonts w:ascii="宋体" w:hAnsi="宋体" w:eastAsia="宋体" w:cs="宋体"/>
          <w:spacing w:val="-1"/>
          <w:sz w:val="24"/>
          <w:szCs w:val="24"/>
        </w:rPr>
        <w:t>本合同一式</w:t>
      </w:r>
      <w:r>
        <w:rPr>
          <w:rFonts w:ascii="宋体" w:hAnsi="宋体" w:eastAsia="宋体" w:cs="宋体"/>
          <w:spacing w:val="-1"/>
          <w:sz w:val="24"/>
          <w:szCs w:val="24"/>
          <w:u w:val="single" w:color="auto"/>
        </w:rPr>
        <w:t>陆</w:t>
      </w:r>
      <w:r>
        <w:rPr>
          <w:rFonts w:ascii="宋体" w:hAnsi="宋体" w:eastAsia="宋体" w:cs="宋体"/>
          <w:spacing w:val="-1"/>
          <w:sz w:val="24"/>
          <w:szCs w:val="24"/>
        </w:rPr>
        <w:t>份，自买卖双方法定代表人或委托</w:t>
      </w:r>
      <w:r>
        <w:rPr>
          <w:rFonts w:ascii="宋体" w:hAnsi="宋体" w:eastAsia="宋体" w:cs="宋体"/>
          <w:spacing w:val="-2"/>
          <w:sz w:val="24"/>
          <w:szCs w:val="24"/>
        </w:rPr>
        <w:t>代理人签字加盖单位公章后生效。</w:t>
      </w:r>
      <w:r>
        <w:rPr>
          <w:rFonts w:ascii="宋体" w:hAnsi="宋体" w:eastAsia="宋体" w:cs="宋体"/>
          <w:sz w:val="24"/>
          <w:szCs w:val="24"/>
        </w:rPr>
        <w:t xml:space="preserve"> </w:t>
      </w:r>
      <w:r>
        <w:rPr>
          <w:rFonts w:ascii="宋体" w:hAnsi="宋体" w:eastAsia="宋体" w:cs="宋体"/>
          <w:spacing w:val="-16"/>
          <w:sz w:val="24"/>
          <w:szCs w:val="24"/>
        </w:rPr>
        <w:t>甲</w:t>
      </w:r>
      <w:r>
        <w:rPr>
          <w:rFonts w:ascii="宋体" w:hAnsi="宋体" w:eastAsia="宋体" w:cs="宋体"/>
          <w:spacing w:val="4"/>
          <w:sz w:val="24"/>
          <w:szCs w:val="24"/>
        </w:rPr>
        <w:t xml:space="preserve">    </w:t>
      </w:r>
      <w:r>
        <w:rPr>
          <w:rFonts w:ascii="宋体" w:hAnsi="宋体" w:eastAsia="宋体" w:cs="宋体"/>
          <w:spacing w:val="-16"/>
          <w:sz w:val="24"/>
          <w:szCs w:val="24"/>
        </w:rPr>
        <w:t>方</w:t>
      </w:r>
      <w:r>
        <w:rPr>
          <w:rFonts w:ascii="宋体" w:hAnsi="宋体" w:eastAsia="宋体" w:cs="宋体"/>
          <w:spacing w:val="-90"/>
          <w:sz w:val="24"/>
          <w:szCs w:val="24"/>
        </w:rPr>
        <w:t xml:space="preserve"> </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 xml:space="preserve">                 乙</w:t>
      </w:r>
      <w:r>
        <w:rPr>
          <w:rFonts w:ascii="宋体" w:hAnsi="宋体" w:eastAsia="宋体" w:cs="宋体"/>
          <w:spacing w:val="2"/>
          <w:sz w:val="24"/>
          <w:szCs w:val="24"/>
        </w:rPr>
        <w:t xml:space="preserve">    </w:t>
      </w:r>
      <w:r>
        <w:rPr>
          <w:rFonts w:ascii="宋体" w:hAnsi="宋体" w:eastAsia="宋体" w:cs="宋体"/>
          <w:spacing w:val="-16"/>
          <w:sz w:val="24"/>
          <w:szCs w:val="24"/>
        </w:rPr>
        <w:t>方</w:t>
      </w:r>
      <w:r>
        <w:rPr>
          <w:rFonts w:ascii="宋体" w:hAnsi="宋体" w:eastAsia="宋体" w:cs="宋体"/>
          <w:spacing w:val="-88"/>
          <w:sz w:val="24"/>
          <w:szCs w:val="24"/>
        </w:rPr>
        <w:t xml:space="preserve"> </w:t>
      </w:r>
      <w:r>
        <w:rPr>
          <w:rFonts w:ascii="宋体" w:hAnsi="宋体" w:eastAsia="宋体" w:cs="宋体"/>
          <w:spacing w:val="-16"/>
          <w:sz w:val="24"/>
          <w:szCs w:val="24"/>
        </w:rPr>
        <w:t>：</w:t>
      </w:r>
      <w:r>
        <w:rPr>
          <w:rFonts w:ascii="宋体" w:hAnsi="宋体" w:eastAsia="宋体" w:cs="宋体"/>
          <w:sz w:val="24"/>
          <w:szCs w:val="24"/>
          <w:u w:val="single" w:color="auto"/>
        </w:rPr>
        <w:t xml:space="preserve">            </w:t>
      </w:r>
    </w:p>
    <w:p w14:paraId="1ADFB631">
      <w:pPr>
        <w:spacing w:line="219" w:lineRule="auto"/>
        <w:ind w:left="2"/>
        <w:rPr>
          <w:rFonts w:ascii="宋体" w:hAnsi="宋体" w:eastAsia="宋体" w:cs="宋体"/>
          <w:sz w:val="24"/>
          <w:szCs w:val="24"/>
        </w:rPr>
      </w:pPr>
      <w:r>
        <w:rPr>
          <w:rFonts w:ascii="宋体" w:hAnsi="宋体" w:eastAsia="宋体" w:cs="宋体"/>
          <w:sz w:val="24"/>
          <w:szCs w:val="24"/>
        </w:rPr>
        <w:t xml:space="preserve">单位盖章：                   </w:t>
      </w:r>
      <w:r>
        <w:rPr>
          <w:rFonts w:ascii="宋体" w:hAnsi="宋体" w:eastAsia="宋体" w:cs="宋体"/>
          <w:spacing w:val="-1"/>
          <w:sz w:val="24"/>
          <w:szCs w:val="24"/>
        </w:rPr>
        <w:t xml:space="preserve">        单位盖章：</w:t>
      </w:r>
    </w:p>
    <w:p w14:paraId="52C9221E">
      <w:pPr>
        <w:spacing w:before="300" w:line="220" w:lineRule="auto"/>
        <w:ind w:left="1"/>
        <w:rPr>
          <w:rFonts w:ascii="宋体" w:hAnsi="宋体" w:eastAsia="宋体" w:cs="宋体"/>
          <w:sz w:val="24"/>
          <w:szCs w:val="24"/>
        </w:rPr>
      </w:pPr>
      <w:r>
        <w:rPr>
          <w:rFonts w:ascii="宋体" w:hAnsi="宋体" w:eastAsia="宋体" w:cs="宋体"/>
          <w:sz w:val="24"/>
          <w:szCs w:val="24"/>
        </w:rPr>
        <w:t xml:space="preserve">法定代表人或委托代理人：             </w:t>
      </w:r>
      <w:r>
        <w:rPr>
          <w:rFonts w:ascii="宋体" w:hAnsi="宋体" w:eastAsia="宋体" w:cs="宋体"/>
          <w:spacing w:val="-1"/>
          <w:sz w:val="24"/>
          <w:szCs w:val="24"/>
        </w:rPr>
        <w:t>法定代表人或委托代理人：</w:t>
      </w:r>
    </w:p>
    <w:p w14:paraId="0D853C75">
      <w:pPr>
        <w:spacing w:before="302" w:line="221" w:lineRule="auto"/>
        <w:ind w:left="42"/>
        <w:rPr>
          <w:rFonts w:ascii="宋体" w:hAnsi="宋体" w:eastAsia="宋体" w:cs="宋体"/>
          <w:sz w:val="24"/>
          <w:szCs w:val="24"/>
        </w:rPr>
      </w:pPr>
      <w:r>
        <w:rPr>
          <w:rFonts w:ascii="宋体" w:hAnsi="宋体" w:eastAsia="宋体" w:cs="宋体"/>
          <w:spacing w:val="-8"/>
          <w:sz w:val="24"/>
          <w:szCs w:val="24"/>
        </w:rPr>
        <w:t>日</w:t>
      </w:r>
      <w:r>
        <w:rPr>
          <w:rFonts w:ascii="宋体" w:hAnsi="宋体" w:eastAsia="宋体" w:cs="宋体"/>
          <w:spacing w:val="5"/>
          <w:sz w:val="24"/>
          <w:szCs w:val="24"/>
        </w:rPr>
        <w:t xml:space="preserve">    </w:t>
      </w:r>
      <w:r>
        <w:rPr>
          <w:rFonts w:ascii="宋体" w:hAnsi="宋体" w:eastAsia="宋体" w:cs="宋体"/>
          <w:spacing w:val="-8"/>
          <w:sz w:val="24"/>
          <w:szCs w:val="24"/>
        </w:rPr>
        <w:t>期：                             日</w:t>
      </w:r>
      <w:r>
        <w:rPr>
          <w:rFonts w:ascii="宋体" w:hAnsi="宋体" w:eastAsia="宋体" w:cs="宋体"/>
          <w:spacing w:val="3"/>
          <w:sz w:val="24"/>
          <w:szCs w:val="24"/>
        </w:rPr>
        <w:t xml:space="preserve">    </w:t>
      </w:r>
      <w:r>
        <w:rPr>
          <w:rFonts w:ascii="宋体" w:hAnsi="宋体" w:eastAsia="宋体" w:cs="宋体"/>
          <w:spacing w:val="-8"/>
          <w:sz w:val="24"/>
          <w:szCs w:val="24"/>
        </w:rPr>
        <w:t>期:</w:t>
      </w:r>
    </w:p>
    <w:p w14:paraId="13FD96FA">
      <w:pPr>
        <w:spacing w:line="221" w:lineRule="auto"/>
        <w:rPr>
          <w:rFonts w:ascii="宋体" w:hAnsi="宋体" w:eastAsia="宋体" w:cs="宋体"/>
          <w:sz w:val="24"/>
          <w:szCs w:val="24"/>
        </w:rPr>
        <w:sectPr>
          <w:pgSz w:w="11920" w:h="16850"/>
          <w:pgMar w:top="1306" w:right="1638" w:bottom="400" w:left="1688" w:header="0" w:footer="0" w:gutter="0"/>
          <w:cols w:space="720" w:num="1"/>
        </w:sectPr>
      </w:pPr>
    </w:p>
    <w:p w14:paraId="3D00FD66">
      <w:pPr>
        <w:pStyle w:val="2"/>
        <w:spacing w:line="265" w:lineRule="auto"/>
      </w:pPr>
    </w:p>
    <w:p w14:paraId="0144EFFE">
      <w:pPr>
        <w:pStyle w:val="2"/>
        <w:spacing w:line="265" w:lineRule="auto"/>
      </w:pPr>
    </w:p>
    <w:p w14:paraId="181716CC">
      <w:pPr>
        <w:pStyle w:val="2"/>
        <w:spacing w:line="266" w:lineRule="auto"/>
      </w:pPr>
    </w:p>
    <w:p w14:paraId="2A16CA30">
      <w:pPr>
        <w:pStyle w:val="2"/>
        <w:spacing w:line="266" w:lineRule="auto"/>
      </w:pPr>
    </w:p>
    <w:p w14:paraId="33BEE079">
      <w:pPr>
        <w:spacing w:before="100" w:line="225" w:lineRule="auto"/>
        <w:ind w:left="2417"/>
        <w:outlineLvl w:val="0"/>
        <w:rPr>
          <w:rFonts w:ascii="宋体" w:hAnsi="宋体" w:eastAsia="宋体" w:cs="宋体"/>
          <w:sz w:val="31"/>
          <w:szCs w:val="31"/>
        </w:rPr>
      </w:pPr>
      <w:bookmarkStart w:id="6" w:name="bookmark6"/>
      <w:bookmarkEnd w:id="6"/>
      <w:r>
        <w:rPr>
          <w:rFonts w:ascii="宋体" w:hAnsi="宋体" w:eastAsia="宋体" w:cs="宋体"/>
          <w:b/>
          <w:bCs/>
          <w:spacing w:val="6"/>
          <w:sz w:val="31"/>
          <w:szCs w:val="31"/>
        </w:rPr>
        <w:t>第六章</w:t>
      </w:r>
      <w:r>
        <w:rPr>
          <w:rFonts w:ascii="宋体" w:hAnsi="宋体" w:eastAsia="宋体" w:cs="宋体"/>
          <w:spacing w:val="6"/>
          <w:sz w:val="31"/>
          <w:szCs w:val="31"/>
        </w:rPr>
        <w:t xml:space="preserve"> </w:t>
      </w:r>
      <w:r>
        <w:rPr>
          <w:rFonts w:ascii="宋体" w:hAnsi="宋体" w:eastAsia="宋体" w:cs="宋体"/>
          <w:b/>
          <w:bCs/>
          <w:spacing w:val="6"/>
          <w:sz w:val="31"/>
          <w:szCs w:val="31"/>
        </w:rPr>
        <w:t>征集响应文件格式</w:t>
      </w:r>
    </w:p>
    <w:p w14:paraId="608F02D8">
      <w:pPr>
        <w:pStyle w:val="2"/>
        <w:spacing w:line="286" w:lineRule="auto"/>
      </w:pPr>
    </w:p>
    <w:p w14:paraId="37852A9F">
      <w:pPr>
        <w:pStyle w:val="2"/>
        <w:spacing w:line="286" w:lineRule="auto"/>
      </w:pPr>
    </w:p>
    <w:p w14:paraId="409FDEDE">
      <w:pPr>
        <w:pStyle w:val="2"/>
        <w:spacing w:line="286" w:lineRule="auto"/>
      </w:pPr>
    </w:p>
    <w:p w14:paraId="2DD66A46">
      <w:pPr>
        <w:tabs>
          <w:tab w:val="left" w:pos="3631"/>
        </w:tabs>
        <w:spacing w:before="91" w:line="221" w:lineRule="auto"/>
        <w:ind w:left="3472"/>
        <w:outlineLvl w:val="1"/>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27"/>
          <w:sz w:val="28"/>
          <w:szCs w:val="28"/>
          <w:u w:val="single" w:color="auto"/>
        </w:rPr>
        <w:t>（项目名称）</w:t>
      </w:r>
    </w:p>
    <w:p w14:paraId="546C8761">
      <w:pPr>
        <w:pStyle w:val="2"/>
        <w:spacing w:line="298" w:lineRule="auto"/>
      </w:pPr>
    </w:p>
    <w:p w14:paraId="40299C13">
      <w:pPr>
        <w:spacing w:before="91" w:line="221" w:lineRule="auto"/>
        <w:ind w:left="3567"/>
        <w:rPr>
          <w:rFonts w:ascii="宋体" w:hAnsi="宋体" w:eastAsia="宋体" w:cs="宋体"/>
          <w:sz w:val="28"/>
          <w:szCs w:val="28"/>
        </w:rPr>
      </w:pPr>
      <w:r>
        <w:rPr>
          <w:rFonts w:ascii="宋体" w:hAnsi="宋体" w:eastAsia="宋体" w:cs="宋体"/>
          <w:spacing w:val="-12"/>
          <w:sz w:val="28"/>
          <w:szCs w:val="28"/>
        </w:rPr>
        <w:t>响</w:t>
      </w:r>
      <w:r>
        <w:rPr>
          <w:rFonts w:ascii="宋体" w:hAnsi="宋体" w:eastAsia="宋体" w:cs="宋体"/>
          <w:spacing w:val="10"/>
          <w:sz w:val="28"/>
          <w:szCs w:val="28"/>
        </w:rPr>
        <w:t xml:space="preserve"> </w:t>
      </w:r>
      <w:r>
        <w:rPr>
          <w:rFonts w:ascii="宋体" w:hAnsi="宋体" w:eastAsia="宋体" w:cs="宋体"/>
          <w:spacing w:val="-12"/>
          <w:sz w:val="28"/>
          <w:szCs w:val="28"/>
        </w:rPr>
        <w:t>应</w:t>
      </w:r>
      <w:r>
        <w:rPr>
          <w:rFonts w:ascii="宋体" w:hAnsi="宋体" w:eastAsia="宋体" w:cs="宋体"/>
          <w:spacing w:val="12"/>
          <w:sz w:val="28"/>
          <w:szCs w:val="28"/>
        </w:rPr>
        <w:t xml:space="preserve"> </w:t>
      </w:r>
      <w:r>
        <w:rPr>
          <w:rFonts w:ascii="宋体" w:hAnsi="宋体" w:eastAsia="宋体" w:cs="宋体"/>
          <w:spacing w:val="-12"/>
          <w:sz w:val="28"/>
          <w:szCs w:val="28"/>
        </w:rPr>
        <w:t>文</w:t>
      </w:r>
      <w:r>
        <w:rPr>
          <w:rFonts w:ascii="宋体" w:hAnsi="宋体" w:eastAsia="宋体" w:cs="宋体"/>
          <w:spacing w:val="9"/>
          <w:sz w:val="28"/>
          <w:szCs w:val="28"/>
        </w:rPr>
        <w:t xml:space="preserve"> </w:t>
      </w:r>
      <w:r>
        <w:rPr>
          <w:rFonts w:ascii="宋体" w:hAnsi="宋体" w:eastAsia="宋体" w:cs="宋体"/>
          <w:spacing w:val="-12"/>
          <w:sz w:val="28"/>
          <w:szCs w:val="28"/>
        </w:rPr>
        <w:t>件</w:t>
      </w:r>
    </w:p>
    <w:p w14:paraId="0318E341">
      <w:pPr>
        <w:pStyle w:val="2"/>
        <w:spacing w:line="251" w:lineRule="auto"/>
      </w:pPr>
    </w:p>
    <w:p w14:paraId="4DB9631F">
      <w:pPr>
        <w:pStyle w:val="2"/>
        <w:spacing w:line="251" w:lineRule="auto"/>
      </w:pPr>
    </w:p>
    <w:p w14:paraId="1D1960C9">
      <w:pPr>
        <w:pStyle w:val="2"/>
        <w:spacing w:line="251" w:lineRule="auto"/>
      </w:pPr>
    </w:p>
    <w:p w14:paraId="22188A16">
      <w:pPr>
        <w:pStyle w:val="2"/>
        <w:spacing w:line="251" w:lineRule="auto"/>
      </w:pPr>
    </w:p>
    <w:p w14:paraId="1BA82CAD">
      <w:pPr>
        <w:pStyle w:val="2"/>
        <w:spacing w:line="251" w:lineRule="auto"/>
      </w:pPr>
    </w:p>
    <w:p w14:paraId="1A9ED0E9">
      <w:pPr>
        <w:pStyle w:val="2"/>
        <w:spacing w:line="251" w:lineRule="auto"/>
      </w:pPr>
    </w:p>
    <w:p w14:paraId="79CE2093">
      <w:pPr>
        <w:pStyle w:val="2"/>
        <w:spacing w:line="251" w:lineRule="auto"/>
      </w:pPr>
    </w:p>
    <w:p w14:paraId="6DDE9820">
      <w:pPr>
        <w:pStyle w:val="2"/>
        <w:spacing w:line="251" w:lineRule="auto"/>
      </w:pPr>
    </w:p>
    <w:p w14:paraId="1CBA1139">
      <w:pPr>
        <w:pStyle w:val="2"/>
        <w:spacing w:line="251" w:lineRule="auto"/>
      </w:pPr>
    </w:p>
    <w:p w14:paraId="490A69FA">
      <w:pPr>
        <w:pStyle w:val="2"/>
        <w:spacing w:line="251" w:lineRule="auto"/>
      </w:pPr>
    </w:p>
    <w:p w14:paraId="03EC5FE6">
      <w:pPr>
        <w:pStyle w:val="2"/>
        <w:spacing w:line="251" w:lineRule="auto"/>
      </w:pPr>
    </w:p>
    <w:p w14:paraId="5B1B52B1">
      <w:pPr>
        <w:pStyle w:val="2"/>
        <w:spacing w:line="252" w:lineRule="auto"/>
      </w:pPr>
    </w:p>
    <w:p w14:paraId="1A6645B1">
      <w:pPr>
        <w:pStyle w:val="2"/>
        <w:spacing w:line="252" w:lineRule="auto"/>
      </w:pPr>
    </w:p>
    <w:p w14:paraId="385BE746">
      <w:pPr>
        <w:pStyle w:val="2"/>
        <w:spacing w:line="252" w:lineRule="auto"/>
      </w:pPr>
    </w:p>
    <w:p w14:paraId="612369CE">
      <w:pPr>
        <w:pStyle w:val="2"/>
        <w:spacing w:line="252" w:lineRule="auto"/>
      </w:pPr>
    </w:p>
    <w:p w14:paraId="43F06E48">
      <w:pPr>
        <w:pStyle w:val="2"/>
        <w:spacing w:line="252" w:lineRule="auto"/>
      </w:pPr>
    </w:p>
    <w:p w14:paraId="7D1EBC35">
      <w:pPr>
        <w:pStyle w:val="2"/>
        <w:spacing w:line="252" w:lineRule="auto"/>
      </w:pPr>
    </w:p>
    <w:p w14:paraId="651AF5AC">
      <w:pPr>
        <w:pStyle w:val="2"/>
        <w:spacing w:line="252" w:lineRule="auto"/>
      </w:pPr>
    </w:p>
    <w:p w14:paraId="5B408074">
      <w:pPr>
        <w:pStyle w:val="2"/>
        <w:spacing w:line="252" w:lineRule="auto"/>
      </w:pPr>
    </w:p>
    <w:p w14:paraId="0EC374BB">
      <w:pPr>
        <w:pStyle w:val="2"/>
        <w:spacing w:line="252" w:lineRule="auto"/>
      </w:pPr>
    </w:p>
    <w:p w14:paraId="624566EF">
      <w:pPr>
        <w:spacing w:before="91" w:line="221" w:lineRule="auto"/>
        <w:ind w:left="927"/>
        <w:rPr>
          <w:rFonts w:ascii="宋体" w:hAnsi="宋体" w:eastAsia="宋体" w:cs="宋体"/>
          <w:sz w:val="28"/>
          <w:szCs w:val="28"/>
        </w:rPr>
      </w:pPr>
      <w:r>
        <w:rPr>
          <w:rFonts w:ascii="宋体" w:hAnsi="宋体" w:eastAsia="宋体" w:cs="宋体"/>
          <w:spacing w:val="-4"/>
          <w:sz w:val="28"/>
          <w:szCs w:val="28"/>
        </w:rPr>
        <w:t>项目编号：</w:t>
      </w:r>
      <w:r>
        <w:rPr>
          <w:rFonts w:ascii="宋体" w:hAnsi="宋体" w:eastAsia="宋体" w:cs="宋体"/>
          <w:sz w:val="28"/>
          <w:szCs w:val="28"/>
          <w:u w:val="single" w:color="auto"/>
        </w:rPr>
        <w:t xml:space="preserve">                          </w:t>
      </w:r>
    </w:p>
    <w:p w14:paraId="0904B2BB">
      <w:pPr>
        <w:pStyle w:val="2"/>
        <w:spacing w:line="331" w:lineRule="auto"/>
      </w:pPr>
    </w:p>
    <w:p w14:paraId="62E16442">
      <w:pPr>
        <w:pStyle w:val="2"/>
        <w:spacing w:line="331" w:lineRule="auto"/>
      </w:pPr>
    </w:p>
    <w:p w14:paraId="36524779">
      <w:pPr>
        <w:spacing w:before="91" w:line="220" w:lineRule="auto"/>
        <w:ind w:left="926"/>
      </w:pPr>
      <w:r>
        <w:rPr>
          <w:rFonts w:ascii="宋体" w:hAnsi="宋体" w:eastAsia="宋体" w:cs="宋体"/>
          <w:spacing w:val="-1"/>
          <w:sz w:val="28"/>
          <w:szCs w:val="28"/>
        </w:rPr>
        <w:t>征集人：</w:t>
      </w:r>
      <w:r>
        <w:rPr>
          <w:rFonts w:hint="eastAsia" w:ascii="宋体" w:hAnsi="宋体" w:eastAsia="宋体" w:cs="宋体"/>
          <w:sz w:val="28"/>
          <w:szCs w:val="28"/>
          <w:u w:val="single"/>
        </w:rPr>
        <w:t>亳州市人民政府办公室（亳州市机关事务管理局）</w:t>
      </w:r>
    </w:p>
    <w:p w14:paraId="6189ED12">
      <w:pPr>
        <w:spacing w:before="91" w:line="220" w:lineRule="auto"/>
        <w:ind w:left="922"/>
        <w:rPr>
          <w:rFonts w:ascii="宋体" w:hAnsi="宋体" w:eastAsia="宋体" w:cs="宋体"/>
          <w:spacing w:val="-2"/>
          <w:sz w:val="28"/>
          <w:szCs w:val="28"/>
        </w:rPr>
      </w:pPr>
    </w:p>
    <w:p w14:paraId="438DA02F">
      <w:pPr>
        <w:spacing w:before="91" w:line="220" w:lineRule="auto"/>
        <w:ind w:left="922"/>
        <w:rPr>
          <w:rFonts w:ascii="宋体" w:hAnsi="宋体" w:eastAsia="宋体" w:cs="宋体"/>
          <w:sz w:val="28"/>
          <w:szCs w:val="28"/>
        </w:rPr>
      </w:pPr>
      <w:r>
        <w:rPr>
          <w:rFonts w:ascii="宋体" w:hAnsi="宋体" w:eastAsia="宋体" w:cs="宋体"/>
          <w:spacing w:val="-2"/>
          <w:sz w:val="28"/>
          <w:szCs w:val="28"/>
        </w:rPr>
        <w:t>供应商电子签章：</w:t>
      </w:r>
      <w:r>
        <w:rPr>
          <w:rFonts w:ascii="宋体" w:hAnsi="宋体" w:eastAsia="宋体" w:cs="宋体"/>
          <w:sz w:val="28"/>
          <w:szCs w:val="28"/>
          <w:u w:val="single" w:color="auto"/>
        </w:rPr>
        <w:t xml:space="preserve">                              </w:t>
      </w:r>
    </w:p>
    <w:p w14:paraId="4CD402E9">
      <w:pPr>
        <w:pStyle w:val="2"/>
        <w:spacing w:line="245" w:lineRule="auto"/>
      </w:pPr>
    </w:p>
    <w:p w14:paraId="50403C66">
      <w:pPr>
        <w:pStyle w:val="2"/>
        <w:spacing w:line="246" w:lineRule="auto"/>
      </w:pPr>
    </w:p>
    <w:p w14:paraId="4B49EC60">
      <w:pPr>
        <w:spacing w:before="91" w:line="220" w:lineRule="auto"/>
        <w:jc w:val="right"/>
        <w:rPr>
          <w:rFonts w:ascii="宋体" w:hAnsi="宋体" w:eastAsia="宋体" w:cs="宋体"/>
          <w:sz w:val="28"/>
          <w:szCs w:val="28"/>
        </w:rPr>
      </w:pPr>
      <w:r>
        <w:rPr>
          <w:rFonts w:ascii="宋体" w:hAnsi="宋体" w:eastAsia="宋体" w:cs="宋体"/>
          <w:sz w:val="28"/>
          <w:szCs w:val="28"/>
        </w:rPr>
        <w:t>法定代表人或其委托代理人</w:t>
      </w:r>
      <w:r>
        <w:rPr>
          <w:rFonts w:ascii="宋体" w:hAnsi="宋体" w:eastAsia="宋体" w:cs="宋体"/>
          <w:spacing w:val="-17"/>
          <w:sz w:val="28"/>
          <w:szCs w:val="28"/>
        </w:rPr>
        <w:t>：</w:t>
      </w:r>
      <w:r>
        <w:rPr>
          <w:rFonts w:ascii="宋体" w:hAnsi="宋体" w:eastAsia="宋体" w:cs="宋体"/>
          <w:sz w:val="28"/>
          <w:szCs w:val="28"/>
          <w:u w:val="single" w:color="auto"/>
        </w:rPr>
        <w:t xml:space="preserve">             </w:t>
      </w:r>
      <w:r>
        <w:rPr>
          <w:rFonts w:ascii="宋体" w:hAnsi="宋体" w:eastAsia="宋体" w:cs="宋体"/>
          <w:spacing w:val="-17"/>
          <w:sz w:val="28"/>
          <w:szCs w:val="28"/>
        </w:rPr>
        <w:t>（</w:t>
      </w:r>
      <w:r>
        <w:rPr>
          <w:rFonts w:ascii="宋体" w:hAnsi="宋体" w:eastAsia="宋体" w:cs="宋体"/>
          <w:sz w:val="28"/>
          <w:szCs w:val="28"/>
        </w:rPr>
        <w:t>签字或盖章）</w:t>
      </w:r>
    </w:p>
    <w:p w14:paraId="7DB1C7FC">
      <w:pPr>
        <w:pStyle w:val="2"/>
        <w:spacing w:line="245" w:lineRule="auto"/>
      </w:pPr>
    </w:p>
    <w:p w14:paraId="01637D85">
      <w:pPr>
        <w:pStyle w:val="2"/>
        <w:spacing w:line="245" w:lineRule="auto"/>
      </w:pPr>
    </w:p>
    <w:p w14:paraId="3313DFDA">
      <w:pPr>
        <w:pStyle w:val="2"/>
        <w:spacing w:line="245" w:lineRule="auto"/>
      </w:pPr>
    </w:p>
    <w:p w14:paraId="081DD14A">
      <w:pPr>
        <w:pStyle w:val="2"/>
        <w:spacing w:line="245" w:lineRule="auto"/>
      </w:pPr>
    </w:p>
    <w:p w14:paraId="11862F84">
      <w:pPr>
        <w:pStyle w:val="2"/>
        <w:spacing w:line="245" w:lineRule="auto"/>
      </w:pPr>
    </w:p>
    <w:p w14:paraId="3B7DDEA7">
      <w:pPr>
        <w:tabs>
          <w:tab w:val="left" w:pos="3898"/>
        </w:tabs>
        <w:spacing w:before="92" w:line="221" w:lineRule="auto"/>
        <w:ind w:left="3337"/>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23"/>
          <w:sz w:val="28"/>
          <w:szCs w:val="28"/>
        </w:rPr>
        <w:t xml:space="preserve"> </w:t>
      </w:r>
      <w:r>
        <w:rPr>
          <w:rFonts w:ascii="宋体" w:hAnsi="宋体" w:eastAsia="宋体" w:cs="宋体"/>
          <w:spacing w:val="-6"/>
          <w:sz w:val="28"/>
          <w:szCs w:val="28"/>
        </w:rPr>
        <w:t>年</w:t>
      </w:r>
      <w:r>
        <w:rPr>
          <w:rFonts w:ascii="宋体" w:hAnsi="宋体" w:eastAsia="宋体" w:cs="宋体"/>
          <w:spacing w:val="-6"/>
          <w:sz w:val="28"/>
          <w:szCs w:val="28"/>
          <w:u w:val="single" w:color="auto"/>
        </w:rPr>
        <w:t xml:space="preserve">   </w:t>
      </w:r>
      <w:r>
        <w:rPr>
          <w:rFonts w:ascii="宋体" w:hAnsi="宋体" w:eastAsia="宋体" w:cs="宋体"/>
          <w:spacing w:val="-122"/>
          <w:sz w:val="28"/>
          <w:szCs w:val="28"/>
        </w:rPr>
        <w:t xml:space="preserve"> </w:t>
      </w:r>
      <w:r>
        <w:rPr>
          <w:rFonts w:ascii="宋体" w:hAnsi="宋体" w:eastAsia="宋体" w:cs="宋体"/>
          <w:spacing w:val="-6"/>
          <w:sz w:val="28"/>
          <w:szCs w:val="28"/>
        </w:rPr>
        <w:t>月</w:t>
      </w:r>
      <w:r>
        <w:rPr>
          <w:rFonts w:ascii="宋体" w:hAnsi="宋体" w:eastAsia="宋体" w:cs="宋体"/>
          <w:spacing w:val="46"/>
          <w:sz w:val="28"/>
          <w:szCs w:val="28"/>
          <w:u w:val="single" w:color="auto"/>
        </w:rPr>
        <w:t xml:space="preserve">   </w:t>
      </w:r>
      <w:r>
        <w:rPr>
          <w:rFonts w:ascii="宋体" w:hAnsi="宋体" w:eastAsia="宋体" w:cs="宋体"/>
          <w:spacing w:val="-80"/>
          <w:sz w:val="28"/>
          <w:szCs w:val="28"/>
        </w:rPr>
        <w:t xml:space="preserve"> </w:t>
      </w:r>
      <w:r>
        <w:rPr>
          <w:rFonts w:ascii="宋体" w:hAnsi="宋体" w:eastAsia="宋体" w:cs="宋体"/>
          <w:spacing w:val="-6"/>
          <w:sz w:val="28"/>
          <w:szCs w:val="28"/>
        </w:rPr>
        <w:t>日</w:t>
      </w:r>
    </w:p>
    <w:p w14:paraId="2CEB33E2">
      <w:pPr>
        <w:spacing w:line="221" w:lineRule="auto"/>
        <w:rPr>
          <w:rFonts w:ascii="宋体" w:hAnsi="宋体" w:eastAsia="宋体" w:cs="宋体"/>
          <w:sz w:val="28"/>
          <w:szCs w:val="28"/>
        </w:rPr>
        <w:sectPr>
          <w:pgSz w:w="11920" w:h="16850"/>
          <w:pgMar w:top="1432" w:right="1788" w:bottom="400" w:left="1788" w:header="0" w:footer="0" w:gutter="0"/>
          <w:cols w:space="720" w:num="1"/>
        </w:sectPr>
      </w:pPr>
    </w:p>
    <w:p w14:paraId="3DE8B3E7">
      <w:pPr>
        <w:spacing w:before="208" w:line="229" w:lineRule="auto"/>
        <w:ind w:left="3596"/>
        <w:outlineLvl w:val="2"/>
        <w:rPr>
          <w:rFonts w:ascii="宋体" w:hAnsi="宋体" w:eastAsia="宋体" w:cs="宋体"/>
          <w:sz w:val="20"/>
          <w:szCs w:val="20"/>
        </w:rPr>
      </w:pPr>
      <w:r>
        <w:rPr>
          <w:rFonts w:ascii="宋体" w:hAnsi="宋体" w:eastAsia="宋体" w:cs="宋体"/>
          <w:b/>
          <w:bCs/>
          <w:spacing w:val="4"/>
          <w:sz w:val="20"/>
          <w:szCs w:val="20"/>
        </w:rPr>
        <w:t>一、</w:t>
      </w:r>
      <w:r>
        <w:rPr>
          <w:rFonts w:ascii="宋体" w:hAnsi="宋体" w:eastAsia="宋体" w:cs="宋体"/>
          <w:spacing w:val="24"/>
          <w:sz w:val="20"/>
          <w:szCs w:val="20"/>
        </w:rPr>
        <w:t xml:space="preserve"> </w:t>
      </w:r>
      <w:r>
        <w:rPr>
          <w:rFonts w:ascii="宋体" w:hAnsi="宋体" w:eastAsia="宋体" w:cs="宋体"/>
          <w:b/>
          <w:bCs/>
          <w:spacing w:val="4"/>
          <w:sz w:val="20"/>
          <w:szCs w:val="20"/>
        </w:rPr>
        <w:t>开标一览表</w:t>
      </w:r>
    </w:p>
    <w:p w14:paraId="0EB8159F">
      <w:pPr>
        <w:spacing w:before="64"/>
      </w:pPr>
    </w:p>
    <w:p w14:paraId="67096FB3">
      <w:pPr>
        <w:spacing w:before="63"/>
      </w:pPr>
    </w:p>
    <w:p w14:paraId="53F20C1D">
      <w:pPr>
        <w:spacing w:before="63"/>
      </w:pPr>
    </w:p>
    <w:tbl>
      <w:tblPr>
        <w:tblStyle w:val="13"/>
        <w:tblW w:w="8530" w:type="dxa"/>
        <w:tblInd w:w="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07"/>
        <w:gridCol w:w="6223"/>
      </w:tblGrid>
      <w:tr w14:paraId="35AFB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2307" w:type="dxa"/>
            <w:vAlign w:val="top"/>
          </w:tcPr>
          <w:p w14:paraId="262A64DA">
            <w:pPr>
              <w:pStyle w:val="14"/>
              <w:spacing w:before="166" w:line="229" w:lineRule="auto"/>
              <w:ind w:left="743"/>
            </w:pPr>
            <w:r>
              <w:rPr>
                <w:b/>
                <w:bCs/>
                <w:spacing w:val="5"/>
              </w:rPr>
              <w:t>项目名称</w:t>
            </w:r>
          </w:p>
        </w:tc>
        <w:tc>
          <w:tcPr>
            <w:tcW w:w="6223" w:type="dxa"/>
            <w:vAlign w:val="top"/>
          </w:tcPr>
          <w:p w14:paraId="17B422AB">
            <w:pPr>
              <w:rPr>
                <w:rFonts w:ascii="Arial"/>
                <w:sz w:val="21"/>
              </w:rPr>
            </w:pPr>
          </w:p>
        </w:tc>
      </w:tr>
      <w:tr w14:paraId="10249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2307" w:type="dxa"/>
            <w:vAlign w:val="top"/>
          </w:tcPr>
          <w:p w14:paraId="4B49D6C6">
            <w:pPr>
              <w:pStyle w:val="14"/>
              <w:spacing w:before="121" w:line="228" w:lineRule="auto"/>
              <w:ind w:left="634"/>
            </w:pPr>
            <w:r>
              <w:rPr>
                <w:b/>
                <w:bCs/>
                <w:spacing w:val="6"/>
              </w:rPr>
              <w:t>供应商全称</w:t>
            </w:r>
          </w:p>
        </w:tc>
        <w:tc>
          <w:tcPr>
            <w:tcW w:w="6223" w:type="dxa"/>
            <w:vAlign w:val="top"/>
          </w:tcPr>
          <w:p w14:paraId="37826544">
            <w:pPr>
              <w:rPr>
                <w:rFonts w:ascii="Arial"/>
                <w:sz w:val="21"/>
              </w:rPr>
            </w:pPr>
          </w:p>
        </w:tc>
      </w:tr>
      <w:tr w14:paraId="637C6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2307" w:type="dxa"/>
            <w:vAlign w:val="top"/>
          </w:tcPr>
          <w:p w14:paraId="0BE77730">
            <w:pPr>
              <w:pStyle w:val="14"/>
              <w:spacing w:before="123" w:line="229" w:lineRule="auto"/>
              <w:ind w:left="751"/>
            </w:pPr>
            <w:r>
              <w:rPr>
                <w:b/>
                <w:bCs/>
                <w:spacing w:val="3"/>
              </w:rPr>
              <w:t>响应范围</w:t>
            </w:r>
          </w:p>
        </w:tc>
        <w:tc>
          <w:tcPr>
            <w:tcW w:w="6223" w:type="dxa"/>
            <w:vAlign w:val="top"/>
          </w:tcPr>
          <w:p w14:paraId="18D6F531">
            <w:pPr>
              <w:pStyle w:val="14"/>
              <w:spacing w:before="123" w:line="228" w:lineRule="auto"/>
              <w:ind w:left="631"/>
            </w:pPr>
            <w:r>
              <w:rPr>
                <w:b/>
                <w:bCs/>
                <w:spacing w:val="3"/>
              </w:rPr>
              <w:t>全部</w:t>
            </w:r>
          </w:p>
        </w:tc>
      </w:tr>
      <w:tr w14:paraId="6AD79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9" w:hRule="atLeast"/>
        </w:trPr>
        <w:tc>
          <w:tcPr>
            <w:tcW w:w="2307" w:type="dxa"/>
            <w:vAlign w:val="top"/>
          </w:tcPr>
          <w:p w14:paraId="334F9F0C">
            <w:pPr>
              <w:spacing w:line="245" w:lineRule="auto"/>
              <w:rPr>
                <w:rFonts w:ascii="Arial"/>
                <w:sz w:val="21"/>
              </w:rPr>
            </w:pPr>
          </w:p>
          <w:p w14:paraId="2F89146E">
            <w:pPr>
              <w:spacing w:line="246" w:lineRule="auto"/>
              <w:rPr>
                <w:rFonts w:ascii="Arial"/>
                <w:sz w:val="21"/>
              </w:rPr>
            </w:pPr>
          </w:p>
          <w:p w14:paraId="4DBE8847">
            <w:pPr>
              <w:pStyle w:val="14"/>
              <w:spacing w:before="65" w:line="227" w:lineRule="auto"/>
              <w:ind w:left="751"/>
            </w:pPr>
            <w:r>
              <w:rPr>
                <w:b/>
                <w:bCs/>
                <w:spacing w:val="3"/>
              </w:rPr>
              <w:t>响应报价</w:t>
            </w:r>
          </w:p>
        </w:tc>
        <w:tc>
          <w:tcPr>
            <w:tcW w:w="6223" w:type="dxa"/>
            <w:vAlign w:val="top"/>
          </w:tcPr>
          <w:p w14:paraId="554F5876">
            <w:pPr>
              <w:spacing w:line="310" w:lineRule="auto"/>
              <w:rPr>
                <w:rFonts w:ascii="Arial"/>
                <w:sz w:val="21"/>
              </w:rPr>
            </w:pPr>
          </w:p>
          <w:p w14:paraId="6715A6FC">
            <w:pPr>
              <w:pStyle w:val="14"/>
              <w:spacing w:before="65" w:line="228" w:lineRule="auto"/>
              <w:ind w:left="12"/>
            </w:pPr>
            <w:r>
              <w:rPr>
                <w:rFonts w:hint="eastAsia"/>
                <w:b/>
                <w:bCs/>
                <w:spacing w:val="7"/>
              </w:rPr>
              <w:t>工时单价费率</w:t>
            </w:r>
            <w:r>
              <w:rPr>
                <w:b/>
                <w:bCs/>
                <w:spacing w:val="7"/>
              </w:rPr>
              <w:t>：百分之</w:t>
            </w:r>
            <w:r>
              <w:rPr>
                <w:u w:val="single" w:color="auto"/>
              </w:rPr>
              <w:t xml:space="preserve">            </w:t>
            </w:r>
          </w:p>
          <w:p w14:paraId="29C16C10">
            <w:pPr>
              <w:pStyle w:val="14"/>
              <w:spacing w:before="114" w:line="228" w:lineRule="auto"/>
              <w:ind w:left="10"/>
              <w:rPr>
                <w:u w:val="single" w:color="auto"/>
              </w:rPr>
            </w:pPr>
            <w:r>
              <w:rPr>
                <w:b/>
                <w:bCs/>
                <w:spacing w:val="7"/>
              </w:rPr>
              <w:t>材料</w:t>
            </w:r>
            <w:r>
              <w:rPr>
                <w:rFonts w:hint="eastAsia"/>
                <w:b/>
                <w:bCs/>
                <w:spacing w:val="7"/>
                <w:lang w:eastAsia="zh-CN"/>
              </w:rPr>
              <w:t>进销差价</w:t>
            </w:r>
            <w:r>
              <w:rPr>
                <w:b/>
                <w:bCs/>
                <w:spacing w:val="7"/>
              </w:rPr>
              <w:t>率：百分之</w:t>
            </w:r>
            <w:r>
              <w:rPr>
                <w:u w:val="single" w:color="auto"/>
              </w:rPr>
              <w:t xml:space="preserve">            </w:t>
            </w:r>
          </w:p>
          <w:p w14:paraId="6433E485">
            <w:pPr>
              <w:pStyle w:val="14"/>
              <w:spacing w:before="114" w:line="228" w:lineRule="auto"/>
              <w:ind w:left="10"/>
              <w:rPr>
                <w:rFonts w:hint="eastAsia" w:eastAsia="宋体"/>
                <w:u w:val="single" w:color="auto"/>
                <w:lang w:eastAsia="zh-CN"/>
              </w:rPr>
            </w:pPr>
            <w:r>
              <w:rPr>
                <w:rFonts w:hint="eastAsia"/>
                <w:b/>
                <w:bCs/>
                <w:spacing w:val="7"/>
                <w:lang w:eastAsia="zh-CN"/>
              </w:rPr>
              <w:t xml:space="preserve">报价费率：百分之 </w:t>
            </w:r>
            <w:r>
              <w:rPr>
                <w:rFonts w:hint="eastAsia"/>
                <w:b/>
                <w:bCs/>
                <w:spacing w:val="7"/>
                <w:u w:val="single"/>
                <w:lang w:val="en-US" w:eastAsia="zh-CN"/>
              </w:rPr>
              <w:t xml:space="preserve">               </w:t>
            </w:r>
            <w:r>
              <w:rPr>
                <w:rFonts w:hint="eastAsia"/>
                <w:b/>
                <w:bCs/>
                <w:spacing w:val="7"/>
                <w:lang w:eastAsia="zh-CN"/>
              </w:rPr>
              <w:t xml:space="preserve">           </w:t>
            </w:r>
          </w:p>
        </w:tc>
      </w:tr>
      <w:tr w14:paraId="7750E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7" w:hRule="atLeast"/>
        </w:trPr>
        <w:tc>
          <w:tcPr>
            <w:tcW w:w="2307" w:type="dxa"/>
            <w:vAlign w:val="top"/>
          </w:tcPr>
          <w:p w14:paraId="52CF7BA0">
            <w:pPr>
              <w:spacing w:line="253" w:lineRule="auto"/>
              <w:rPr>
                <w:rFonts w:ascii="Arial"/>
                <w:sz w:val="21"/>
              </w:rPr>
            </w:pPr>
          </w:p>
          <w:p w14:paraId="0432A48A">
            <w:pPr>
              <w:spacing w:line="253" w:lineRule="auto"/>
              <w:rPr>
                <w:rFonts w:ascii="Arial"/>
                <w:sz w:val="21"/>
              </w:rPr>
            </w:pPr>
          </w:p>
          <w:p w14:paraId="4494CACB">
            <w:pPr>
              <w:spacing w:line="254" w:lineRule="auto"/>
              <w:rPr>
                <w:rFonts w:ascii="Arial"/>
                <w:sz w:val="21"/>
              </w:rPr>
            </w:pPr>
          </w:p>
          <w:p w14:paraId="26C6988A">
            <w:pPr>
              <w:spacing w:line="254" w:lineRule="auto"/>
              <w:rPr>
                <w:rFonts w:ascii="Arial"/>
                <w:sz w:val="21"/>
              </w:rPr>
            </w:pPr>
          </w:p>
          <w:p w14:paraId="45BC7341">
            <w:pPr>
              <w:spacing w:line="254" w:lineRule="auto"/>
              <w:rPr>
                <w:rFonts w:ascii="Arial"/>
                <w:sz w:val="21"/>
              </w:rPr>
            </w:pPr>
          </w:p>
          <w:p w14:paraId="23FFDA4B">
            <w:pPr>
              <w:spacing w:line="254" w:lineRule="auto"/>
              <w:rPr>
                <w:rFonts w:ascii="Arial"/>
                <w:sz w:val="21"/>
              </w:rPr>
            </w:pPr>
          </w:p>
          <w:p w14:paraId="2CBBC665">
            <w:pPr>
              <w:spacing w:line="254" w:lineRule="auto"/>
              <w:rPr>
                <w:rFonts w:ascii="Arial"/>
                <w:sz w:val="21"/>
              </w:rPr>
            </w:pPr>
          </w:p>
          <w:p w14:paraId="34BD8DAA">
            <w:pPr>
              <w:spacing w:line="254" w:lineRule="auto"/>
              <w:rPr>
                <w:rFonts w:ascii="Arial"/>
                <w:sz w:val="21"/>
              </w:rPr>
            </w:pPr>
          </w:p>
          <w:p w14:paraId="609D213E">
            <w:pPr>
              <w:spacing w:line="254" w:lineRule="auto"/>
              <w:rPr>
                <w:rFonts w:ascii="Arial"/>
                <w:sz w:val="21"/>
              </w:rPr>
            </w:pPr>
          </w:p>
          <w:p w14:paraId="30F0A31E">
            <w:pPr>
              <w:spacing w:line="254" w:lineRule="auto"/>
              <w:rPr>
                <w:rFonts w:ascii="Arial"/>
                <w:sz w:val="21"/>
              </w:rPr>
            </w:pPr>
          </w:p>
          <w:p w14:paraId="73C3C9B0">
            <w:pPr>
              <w:spacing w:line="254" w:lineRule="auto"/>
              <w:rPr>
                <w:rFonts w:ascii="Arial"/>
                <w:sz w:val="21"/>
              </w:rPr>
            </w:pPr>
          </w:p>
          <w:p w14:paraId="4B714AFA">
            <w:pPr>
              <w:pStyle w:val="14"/>
              <w:spacing w:before="65" w:line="229" w:lineRule="auto"/>
              <w:ind w:left="1007"/>
            </w:pPr>
            <w:r>
              <w:rPr>
                <w:b/>
                <w:bCs/>
                <w:spacing w:val="3"/>
              </w:rPr>
              <w:t>其他</w:t>
            </w:r>
          </w:p>
        </w:tc>
        <w:tc>
          <w:tcPr>
            <w:tcW w:w="6223" w:type="dxa"/>
            <w:vAlign w:val="top"/>
          </w:tcPr>
          <w:p w14:paraId="6C7E8075">
            <w:pPr>
              <w:rPr>
                <w:rFonts w:ascii="Arial"/>
                <w:sz w:val="21"/>
              </w:rPr>
            </w:pPr>
          </w:p>
        </w:tc>
      </w:tr>
    </w:tbl>
    <w:p w14:paraId="58289B05">
      <w:pPr>
        <w:spacing w:before="77" w:line="228" w:lineRule="auto"/>
        <w:rPr>
          <w:rFonts w:ascii="宋体" w:hAnsi="宋体" w:eastAsia="宋体" w:cs="宋体"/>
          <w:sz w:val="20"/>
          <w:szCs w:val="20"/>
        </w:rPr>
      </w:pPr>
      <w:r>
        <w:rPr>
          <w:rFonts w:ascii="宋体" w:hAnsi="宋体" w:eastAsia="宋体" w:cs="宋体"/>
          <w:spacing w:val="7"/>
          <w:sz w:val="20"/>
          <w:szCs w:val="20"/>
        </w:rPr>
        <w:t>供应商电子签章：</w:t>
      </w:r>
    </w:p>
    <w:p w14:paraId="31A58400">
      <w:pPr>
        <w:spacing w:before="281" w:line="228" w:lineRule="auto"/>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10"/>
          <w:sz w:val="20"/>
          <w:szCs w:val="20"/>
        </w:rPr>
        <w:t>：</w:t>
      </w:r>
      <w:r>
        <w:rPr>
          <w:rFonts w:ascii="宋体" w:hAnsi="宋体" w:eastAsia="宋体" w:cs="宋体"/>
          <w:spacing w:val="6"/>
          <w:sz w:val="20"/>
          <w:szCs w:val="20"/>
        </w:rPr>
        <w:t xml:space="preserve">           </w:t>
      </w:r>
      <w:r>
        <w:rPr>
          <w:rFonts w:ascii="宋体" w:hAnsi="宋体" w:eastAsia="宋体" w:cs="宋体"/>
          <w:spacing w:val="-10"/>
          <w:sz w:val="20"/>
          <w:szCs w:val="20"/>
        </w:rPr>
        <w:t>（</w:t>
      </w:r>
      <w:r>
        <w:rPr>
          <w:rFonts w:ascii="宋体" w:hAnsi="宋体" w:eastAsia="宋体" w:cs="宋体"/>
          <w:spacing w:val="10"/>
          <w:sz w:val="20"/>
          <w:szCs w:val="20"/>
        </w:rPr>
        <w:t>签字或盖章）</w:t>
      </w:r>
    </w:p>
    <w:p w14:paraId="5B82C061">
      <w:pPr>
        <w:pStyle w:val="2"/>
        <w:spacing w:line="349" w:lineRule="auto"/>
      </w:pPr>
    </w:p>
    <w:p w14:paraId="3A120714">
      <w:pPr>
        <w:pStyle w:val="2"/>
        <w:spacing w:line="350" w:lineRule="auto"/>
      </w:pPr>
    </w:p>
    <w:p w14:paraId="63086A69">
      <w:pPr>
        <w:spacing w:before="65" w:line="230" w:lineRule="auto"/>
        <w:ind w:left="2"/>
        <w:outlineLvl w:val="2"/>
        <w:rPr>
          <w:rFonts w:ascii="宋体" w:hAnsi="宋体" w:eastAsia="宋体" w:cs="宋体"/>
          <w:sz w:val="20"/>
          <w:szCs w:val="20"/>
        </w:rPr>
      </w:pPr>
      <w:r>
        <w:rPr>
          <w:rFonts w:ascii="宋体" w:hAnsi="宋体" w:eastAsia="宋体" w:cs="宋体"/>
          <w:b/>
          <w:bCs/>
          <w:spacing w:val="1"/>
          <w:sz w:val="20"/>
          <w:szCs w:val="20"/>
        </w:rPr>
        <w:t>备注：</w:t>
      </w:r>
    </w:p>
    <w:p w14:paraId="1B87FF59">
      <w:pPr>
        <w:spacing w:before="182" w:line="223" w:lineRule="auto"/>
        <w:ind w:left="669"/>
        <w:rPr>
          <w:rFonts w:ascii="宋体" w:hAnsi="宋体" w:eastAsia="宋体" w:cs="宋体"/>
          <w:spacing w:val="-1"/>
          <w:sz w:val="22"/>
          <w:szCs w:val="22"/>
        </w:rPr>
      </w:pPr>
      <w:r>
        <w:rPr>
          <w:rFonts w:ascii="宋体" w:hAnsi="宋体" w:eastAsia="宋体" w:cs="宋体"/>
          <w:spacing w:val="5"/>
          <w:sz w:val="22"/>
          <w:szCs w:val="22"/>
        </w:rPr>
        <w:t>1.</w:t>
      </w:r>
      <w:r>
        <w:rPr>
          <w:rFonts w:ascii="宋体" w:hAnsi="宋体" w:eastAsia="宋体" w:cs="宋体"/>
          <w:spacing w:val="-1"/>
          <w:sz w:val="22"/>
          <w:szCs w:val="22"/>
        </w:rPr>
        <w:t>此表用于开标唱标之用。</w:t>
      </w:r>
    </w:p>
    <w:p w14:paraId="0C807B0D">
      <w:pPr>
        <w:pStyle w:val="2"/>
        <w:spacing w:line="241" w:lineRule="auto"/>
      </w:pPr>
    </w:p>
    <w:p w14:paraId="173A0732">
      <w:pPr>
        <w:spacing w:before="72" w:line="287" w:lineRule="auto"/>
        <w:ind w:left="221" w:firstLine="434"/>
        <w:rPr>
          <w:rFonts w:ascii="宋体" w:hAnsi="宋体" w:eastAsia="宋体" w:cs="宋体"/>
          <w:sz w:val="22"/>
          <w:szCs w:val="22"/>
        </w:rPr>
      </w:pPr>
      <w:r>
        <w:rPr>
          <w:rFonts w:ascii="宋体" w:hAnsi="宋体" w:eastAsia="宋体" w:cs="宋体"/>
          <w:spacing w:val="-1"/>
          <w:sz w:val="22"/>
          <w:szCs w:val="22"/>
        </w:rPr>
        <w:t>2.表中响应报价即为优惠后报价，并作为评审及定标依据。任何有选择或</w:t>
      </w:r>
      <w:r>
        <w:rPr>
          <w:rFonts w:ascii="宋体" w:hAnsi="宋体" w:eastAsia="宋体" w:cs="宋体"/>
          <w:spacing w:val="-2"/>
          <w:sz w:val="22"/>
          <w:szCs w:val="22"/>
        </w:rPr>
        <w:t>有条件的响</w:t>
      </w:r>
      <w:r>
        <w:rPr>
          <w:rFonts w:ascii="宋体" w:hAnsi="宋体" w:eastAsia="宋体" w:cs="宋体"/>
          <w:sz w:val="22"/>
          <w:szCs w:val="22"/>
        </w:rPr>
        <w:t xml:space="preserve"> </w:t>
      </w:r>
      <w:r>
        <w:rPr>
          <w:rFonts w:ascii="宋体" w:hAnsi="宋体" w:eastAsia="宋体" w:cs="宋体"/>
          <w:spacing w:val="-1"/>
          <w:sz w:val="22"/>
          <w:szCs w:val="22"/>
        </w:rPr>
        <w:t>应报价，均为无效报价。</w:t>
      </w:r>
    </w:p>
    <w:p w14:paraId="05FEDCD9">
      <w:pPr>
        <w:pStyle w:val="2"/>
        <w:numPr>
          <w:ilvl w:val="0"/>
          <w:numId w:val="0"/>
        </w:numPr>
        <w:ind w:firstLine="660" w:firstLineChars="3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3.工时单价费率上限为 100%,不可超过此报价。</w:t>
      </w:r>
    </w:p>
    <w:p w14:paraId="1E602A7A">
      <w:pPr>
        <w:pStyle w:val="3"/>
        <w:numPr>
          <w:ilvl w:val="0"/>
          <w:numId w:val="0"/>
        </w:numPr>
        <w:spacing w:line="240" w:lineRule="auto"/>
        <w:jc w:val="both"/>
        <w:outlineLvl w:val="2"/>
        <w:rPr>
          <w:rFonts w:hint="default"/>
          <w:lang w:val="en-US" w:eastAsia="zh-CN"/>
        </w:rPr>
      </w:pPr>
    </w:p>
    <w:p w14:paraId="0E5E9B13">
      <w:pPr>
        <w:pStyle w:val="5"/>
        <w:numPr>
          <w:ilvl w:val="0"/>
          <w:numId w:val="2"/>
        </w:numPr>
        <w:ind w:firstLine="720" w:firstLineChars="300"/>
        <w:rPr>
          <w:rFonts w:hint="eastAsia"/>
          <w:lang w:val="en-US" w:eastAsia="zh-CN"/>
        </w:rPr>
      </w:pPr>
      <w:r>
        <w:rPr>
          <w:rFonts w:hint="eastAsia"/>
          <w:lang w:val="en-US" w:eastAsia="zh-CN"/>
        </w:rPr>
        <w:t>材料进销差价率上限为 15%,不可超过此报价。</w:t>
      </w:r>
    </w:p>
    <w:p w14:paraId="54321F1C">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33B27846">
      <w:pPr>
        <w:pStyle w:val="2"/>
        <w:rPr>
          <w:rFonts w:hint="default"/>
          <w:lang w:val="en-US" w:eastAsia="zh-CN"/>
        </w:rPr>
        <w:sectPr>
          <w:pgSz w:w="11920" w:h="16850"/>
          <w:pgMar w:top="1432" w:right="1578" w:bottom="400" w:left="1587" w:header="0" w:footer="0" w:gutter="0"/>
          <w:cols w:space="720" w:num="1"/>
        </w:sectPr>
      </w:pPr>
      <w:r>
        <w:rPr>
          <w:rFonts w:hint="eastAsia"/>
          <w:lang w:val="en-US" w:eastAsia="zh-CN"/>
        </w:rPr>
        <w:t xml:space="preserve">            5.报价费率上限为100%，不可超过此报价。</w:t>
      </w:r>
    </w:p>
    <w:p w14:paraId="13EE2161">
      <w:pPr>
        <w:spacing w:before="205" w:line="230" w:lineRule="auto"/>
        <w:ind w:left="3659"/>
        <w:outlineLvl w:val="2"/>
        <w:rPr>
          <w:rFonts w:ascii="宋体" w:hAnsi="宋体" w:eastAsia="宋体" w:cs="宋体"/>
          <w:sz w:val="20"/>
          <w:szCs w:val="20"/>
        </w:rPr>
      </w:pPr>
      <w:r>
        <w:rPr>
          <w:rFonts w:ascii="宋体" w:hAnsi="宋体" w:eastAsia="宋体" w:cs="宋体"/>
          <w:b/>
          <w:bCs/>
          <w:spacing w:val="5"/>
          <w:sz w:val="20"/>
          <w:szCs w:val="20"/>
        </w:rPr>
        <w:t>二、响应函</w:t>
      </w:r>
    </w:p>
    <w:p w14:paraId="41AD0E3D">
      <w:pPr>
        <w:pStyle w:val="2"/>
        <w:spacing w:line="355" w:lineRule="auto"/>
      </w:pPr>
    </w:p>
    <w:p w14:paraId="649AE7C0">
      <w:pPr>
        <w:spacing w:before="65" w:line="228" w:lineRule="auto"/>
        <w:ind w:left="221"/>
        <w:rPr>
          <w:rFonts w:ascii="宋体" w:hAnsi="宋体" w:eastAsia="宋体" w:cs="宋体"/>
          <w:sz w:val="20"/>
          <w:szCs w:val="20"/>
        </w:rPr>
      </w:pPr>
      <w:r>
        <w:rPr>
          <w:rFonts w:ascii="宋体" w:hAnsi="宋体" w:eastAsia="宋体" w:cs="宋体"/>
          <w:b/>
          <w:bCs/>
          <w:spacing w:val="7"/>
          <w:sz w:val="20"/>
          <w:szCs w:val="20"/>
        </w:rPr>
        <w:t>致：</w:t>
      </w:r>
      <w:r>
        <w:rPr>
          <w:rFonts w:hint="eastAsia" w:ascii="宋体" w:hAnsi="宋体" w:eastAsia="宋体" w:cs="宋体"/>
          <w:b/>
          <w:bCs/>
          <w:spacing w:val="7"/>
          <w:sz w:val="20"/>
          <w:szCs w:val="20"/>
          <w:u w:val="single" w:color="auto"/>
          <w:lang w:eastAsia="zh-CN"/>
        </w:rPr>
        <w:t>亳州市人民政府办公室（亳州市机关事务管理局）</w:t>
      </w:r>
      <w:r>
        <w:rPr>
          <w:rFonts w:ascii="宋体" w:hAnsi="宋体" w:eastAsia="宋体" w:cs="宋体"/>
          <w:b/>
          <w:bCs/>
          <w:spacing w:val="7"/>
          <w:sz w:val="20"/>
          <w:szCs w:val="20"/>
        </w:rPr>
        <w:t>（征集人）</w:t>
      </w:r>
    </w:p>
    <w:p w14:paraId="3C9ED1D4">
      <w:pPr>
        <w:pStyle w:val="2"/>
        <w:spacing w:line="253" w:lineRule="auto"/>
      </w:pPr>
    </w:p>
    <w:p w14:paraId="233346E5">
      <w:pPr>
        <w:spacing w:before="65" w:line="227" w:lineRule="auto"/>
        <w:ind w:left="221"/>
        <w:rPr>
          <w:rFonts w:ascii="宋体" w:hAnsi="宋体" w:eastAsia="宋体" w:cs="宋体"/>
          <w:sz w:val="20"/>
          <w:szCs w:val="20"/>
        </w:rPr>
      </w:pPr>
      <w:r>
        <w:rPr>
          <w:rFonts w:ascii="宋体" w:hAnsi="宋体" w:eastAsia="宋体" w:cs="宋体"/>
          <w:spacing w:val="9"/>
          <w:sz w:val="20"/>
          <w:szCs w:val="20"/>
        </w:rPr>
        <w:t>根据贵方的征集邀请书或征集公告，我方兹宣布同意如下：</w:t>
      </w:r>
    </w:p>
    <w:p w14:paraId="2743AD1E">
      <w:pPr>
        <w:pStyle w:val="2"/>
        <w:spacing w:line="307" w:lineRule="auto"/>
      </w:pPr>
    </w:p>
    <w:p w14:paraId="3E88FC59">
      <w:pPr>
        <w:spacing w:before="71" w:line="292" w:lineRule="auto"/>
        <w:ind w:left="34" w:right="47" w:firstLine="434"/>
        <w:rPr>
          <w:rFonts w:ascii="宋体" w:hAnsi="宋体" w:eastAsia="宋体" w:cs="宋体"/>
          <w:sz w:val="20"/>
          <w:szCs w:val="20"/>
        </w:rPr>
      </w:pPr>
      <w:r>
        <w:rPr>
          <w:rFonts w:ascii="宋体" w:hAnsi="宋体" w:eastAsia="宋体" w:cs="宋体"/>
          <w:spacing w:val="9"/>
          <w:sz w:val="22"/>
          <w:szCs w:val="22"/>
        </w:rPr>
        <w:t xml:space="preserve">1. </w:t>
      </w:r>
      <w:r>
        <w:rPr>
          <w:rFonts w:ascii="宋体" w:hAnsi="宋体" w:eastAsia="宋体" w:cs="宋体"/>
          <w:spacing w:val="9"/>
          <w:sz w:val="20"/>
          <w:szCs w:val="20"/>
        </w:rPr>
        <w:t>按征集文件规定提供所有服务的最终响应</w:t>
      </w:r>
      <w:r>
        <w:rPr>
          <w:rFonts w:ascii="宋体" w:hAnsi="宋体" w:eastAsia="宋体" w:cs="宋体"/>
          <w:spacing w:val="8"/>
          <w:sz w:val="20"/>
          <w:szCs w:val="20"/>
        </w:rPr>
        <w:t>报价见开标一览表，如我方成为入围供应商</w:t>
      </w:r>
      <w:r>
        <w:rPr>
          <w:rFonts w:ascii="宋体" w:hAnsi="宋体" w:eastAsia="宋体" w:cs="宋体"/>
          <w:sz w:val="20"/>
          <w:szCs w:val="20"/>
        </w:rPr>
        <w:t xml:space="preserve"> </w:t>
      </w:r>
      <w:r>
        <w:rPr>
          <w:rFonts w:ascii="宋体" w:hAnsi="宋体" w:eastAsia="宋体" w:cs="宋体"/>
          <w:spacing w:val="6"/>
          <w:sz w:val="20"/>
          <w:szCs w:val="20"/>
        </w:rPr>
        <w:t>,</w:t>
      </w:r>
      <w:r>
        <w:rPr>
          <w:rFonts w:ascii="宋体" w:hAnsi="宋体" w:eastAsia="宋体" w:cs="宋体"/>
          <w:spacing w:val="77"/>
          <w:sz w:val="20"/>
          <w:szCs w:val="20"/>
        </w:rPr>
        <w:t xml:space="preserve"> </w:t>
      </w:r>
      <w:r>
        <w:rPr>
          <w:rFonts w:ascii="宋体" w:hAnsi="宋体" w:eastAsia="宋体" w:cs="宋体"/>
          <w:spacing w:val="6"/>
          <w:sz w:val="20"/>
          <w:szCs w:val="20"/>
        </w:rPr>
        <w:t>我方承诺愿意按征集文件规定缴纳履约保证金和成交服务费。</w:t>
      </w:r>
    </w:p>
    <w:p w14:paraId="703FF864">
      <w:pPr>
        <w:spacing w:before="195" w:line="294" w:lineRule="auto"/>
        <w:ind w:left="22" w:firstLine="432"/>
        <w:rPr>
          <w:rFonts w:ascii="宋体" w:hAnsi="宋体" w:eastAsia="宋体" w:cs="宋体"/>
          <w:sz w:val="20"/>
          <w:szCs w:val="20"/>
        </w:rPr>
      </w:pPr>
      <w:r>
        <w:rPr>
          <w:rFonts w:ascii="宋体" w:hAnsi="宋体" w:eastAsia="宋体" w:cs="宋体"/>
          <w:spacing w:val="7"/>
          <w:sz w:val="22"/>
          <w:szCs w:val="22"/>
        </w:rPr>
        <w:t xml:space="preserve">2. </w:t>
      </w:r>
      <w:r>
        <w:rPr>
          <w:rFonts w:ascii="宋体" w:hAnsi="宋体" w:eastAsia="宋体" w:cs="宋体"/>
          <w:spacing w:val="7"/>
          <w:sz w:val="20"/>
          <w:szCs w:val="20"/>
        </w:rPr>
        <w:t>我方根据征集文件的规定，严格履行合同的责任和义务,并保证于在征集文件要求的日</w:t>
      </w:r>
      <w:r>
        <w:rPr>
          <w:rFonts w:ascii="宋体" w:hAnsi="宋体" w:eastAsia="宋体" w:cs="宋体"/>
          <w:spacing w:val="16"/>
          <w:sz w:val="20"/>
          <w:szCs w:val="20"/>
        </w:rPr>
        <w:t xml:space="preserve"> </w:t>
      </w:r>
      <w:r>
        <w:rPr>
          <w:rFonts w:ascii="宋体" w:hAnsi="宋体" w:eastAsia="宋体" w:cs="宋体"/>
          <w:spacing w:val="8"/>
          <w:sz w:val="20"/>
          <w:szCs w:val="20"/>
        </w:rPr>
        <w:t>期内完成所有服务，并通过买方验收。</w:t>
      </w:r>
    </w:p>
    <w:p w14:paraId="70734AD7">
      <w:pPr>
        <w:pStyle w:val="2"/>
        <w:spacing w:line="279" w:lineRule="auto"/>
      </w:pPr>
    </w:p>
    <w:p w14:paraId="4D24D7ED">
      <w:pPr>
        <w:spacing w:before="72" w:line="321" w:lineRule="auto"/>
        <w:ind w:left="23" w:right="105" w:firstLine="433"/>
        <w:rPr>
          <w:rFonts w:ascii="宋体" w:hAnsi="宋体" w:eastAsia="宋体" w:cs="宋体"/>
          <w:sz w:val="20"/>
          <w:szCs w:val="20"/>
        </w:rPr>
      </w:pPr>
      <w:r>
        <w:rPr>
          <w:rFonts w:ascii="宋体" w:hAnsi="宋体" w:eastAsia="宋体" w:cs="宋体"/>
          <w:spacing w:val="8"/>
          <w:sz w:val="22"/>
          <w:szCs w:val="22"/>
        </w:rPr>
        <w:t xml:space="preserve">3. </w:t>
      </w:r>
      <w:r>
        <w:rPr>
          <w:rFonts w:ascii="宋体" w:hAnsi="宋体" w:eastAsia="宋体" w:cs="宋体"/>
          <w:spacing w:val="8"/>
          <w:sz w:val="20"/>
          <w:szCs w:val="20"/>
        </w:rPr>
        <w:t>我方已详细审核全部征集文件，包括征集文件的</w:t>
      </w:r>
      <w:r>
        <w:rPr>
          <w:rFonts w:ascii="宋体" w:hAnsi="宋体" w:eastAsia="宋体" w:cs="宋体"/>
          <w:spacing w:val="7"/>
          <w:sz w:val="20"/>
          <w:szCs w:val="20"/>
        </w:rPr>
        <w:t>澄清或修改（如有</w:t>
      </w:r>
      <w:r>
        <w:rPr>
          <w:rFonts w:ascii="宋体" w:hAnsi="宋体" w:eastAsia="宋体" w:cs="宋体"/>
          <w:spacing w:val="1"/>
          <w:sz w:val="20"/>
          <w:szCs w:val="20"/>
        </w:rPr>
        <w:t>），</w:t>
      </w:r>
      <w:r>
        <w:rPr>
          <w:rFonts w:ascii="宋体" w:hAnsi="宋体" w:eastAsia="宋体" w:cs="宋体"/>
          <w:spacing w:val="7"/>
          <w:sz w:val="20"/>
          <w:szCs w:val="20"/>
        </w:rPr>
        <w:t>参考资料及有</w:t>
      </w:r>
      <w:r>
        <w:rPr>
          <w:rFonts w:ascii="宋体" w:hAnsi="宋体" w:eastAsia="宋体" w:cs="宋体"/>
          <w:spacing w:val="1"/>
          <w:sz w:val="20"/>
          <w:szCs w:val="20"/>
        </w:rPr>
        <w:t xml:space="preserve"> </w:t>
      </w:r>
      <w:r>
        <w:rPr>
          <w:rFonts w:ascii="宋体" w:hAnsi="宋体" w:eastAsia="宋体" w:cs="宋体"/>
          <w:spacing w:val="9"/>
          <w:sz w:val="20"/>
          <w:szCs w:val="20"/>
        </w:rPr>
        <w:t>关附件，我方正式认可并遵守本次征集文件，并对征集文件各项条款</w:t>
      </w:r>
      <w:r>
        <w:rPr>
          <w:rFonts w:ascii="宋体" w:hAnsi="宋体" w:eastAsia="宋体" w:cs="宋体"/>
          <w:spacing w:val="8"/>
          <w:sz w:val="20"/>
          <w:szCs w:val="20"/>
        </w:rPr>
        <w:t>、规定及要求均无异议</w:t>
      </w:r>
      <w:r>
        <w:rPr>
          <w:rFonts w:ascii="宋体" w:hAnsi="宋体" w:eastAsia="宋体" w:cs="宋体"/>
          <w:sz w:val="20"/>
          <w:szCs w:val="20"/>
        </w:rPr>
        <w:t xml:space="preserve"> </w:t>
      </w:r>
      <w:r>
        <w:rPr>
          <w:rFonts w:ascii="宋体" w:hAnsi="宋体" w:eastAsia="宋体" w:cs="宋体"/>
          <w:spacing w:val="9"/>
          <w:sz w:val="20"/>
          <w:szCs w:val="20"/>
        </w:rPr>
        <w:t>。我方知道必须放弃提出含糊不清或误解问题的权利。</w:t>
      </w:r>
    </w:p>
    <w:p w14:paraId="300C7928">
      <w:pPr>
        <w:spacing w:before="193" w:line="293" w:lineRule="auto"/>
        <w:ind w:left="25" w:right="47" w:firstLine="426"/>
        <w:rPr>
          <w:rFonts w:ascii="宋体" w:hAnsi="宋体" w:eastAsia="宋体" w:cs="宋体"/>
          <w:sz w:val="20"/>
          <w:szCs w:val="20"/>
        </w:rPr>
      </w:pPr>
      <w:r>
        <w:rPr>
          <w:rFonts w:ascii="宋体" w:hAnsi="宋体" w:eastAsia="宋体" w:cs="宋体"/>
          <w:spacing w:val="9"/>
          <w:sz w:val="22"/>
          <w:szCs w:val="22"/>
        </w:rPr>
        <w:t xml:space="preserve">4. </w:t>
      </w:r>
      <w:r>
        <w:rPr>
          <w:rFonts w:ascii="宋体" w:hAnsi="宋体" w:eastAsia="宋体" w:cs="宋体"/>
          <w:spacing w:val="9"/>
          <w:sz w:val="20"/>
          <w:szCs w:val="20"/>
        </w:rPr>
        <w:t>我方同意从征集文件规定的开标日期起遵循本征集文件，并在征集文件规定的响应有</w:t>
      </w:r>
      <w:r>
        <w:rPr>
          <w:rFonts w:ascii="宋体" w:hAnsi="宋体" w:eastAsia="宋体" w:cs="宋体"/>
          <w:sz w:val="20"/>
          <w:szCs w:val="20"/>
        </w:rPr>
        <w:t xml:space="preserve"> </w:t>
      </w:r>
      <w:r>
        <w:rPr>
          <w:rFonts w:ascii="宋体" w:hAnsi="宋体" w:eastAsia="宋体" w:cs="宋体"/>
          <w:spacing w:val="7"/>
          <w:sz w:val="20"/>
          <w:szCs w:val="20"/>
        </w:rPr>
        <w:t>效期之前均具有约束力。</w:t>
      </w:r>
    </w:p>
    <w:p w14:paraId="6BDE6842">
      <w:pPr>
        <w:spacing w:before="188" w:line="321" w:lineRule="auto"/>
        <w:ind w:left="20" w:right="229" w:firstLine="436"/>
        <w:rPr>
          <w:rFonts w:ascii="宋体" w:hAnsi="宋体" w:eastAsia="宋体" w:cs="宋体"/>
          <w:sz w:val="20"/>
          <w:szCs w:val="20"/>
        </w:rPr>
      </w:pPr>
      <w:r>
        <w:rPr>
          <w:rFonts w:ascii="宋体" w:hAnsi="宋体" w:eastAsia="宋体" w:cs="宋体"/>
          <w:spacing w:val="9"/>
          <w:sz w:val="22"/>
          <w:szCs w:val="22"/>
        </w:rPr>
        <w:t xml:space="preserve">5. </w:t>
      </w:r>
      <w:r>
        <w:rPr>
          <w:rFonts w:ascii="宋体" w:hAnsi="宋体" w:eastAsia="宋体" w:cs="宋体"/>
          <w:spacing w:val="9"/>
          <w:sz w:val="20"/>
          <w:szCs w:val="20"/>
        </w:rPr>
        <w:t>我方声明征集响应文件所提供的一切资料均真实无误、及时、有效，企业运营正常</w:t>
      </w:r>
      <w:r>
        <w:rPr>
          <w:rFonts w:ascii="宋体" w:hAnsi="宋体" w:eastAsia="宋体" w:cs="宋体"/>
          <w:spacing w:val="12"/>
          <w:sz w:val="20"/>
          <w:szCs w:val="20"/>
        </w:rPr>
        <w:t xml:space="preserve"> </w:t>
      </w:r>
      <w:r>
        <w:rPr>
          <w:rFonts w:ascii="宋体" w:hAnsi="宋体" w:eastAsia="宋体" w:cs="宋体"/>
          <w:spacing w:val="8"/>
          <w:sz w:val="20"/>
          <w:szCs w:val="20"/>
        </w:rPr>
        <w:t>。由于我方提供资料不实而造成的责任和后果由我方承担。我方同意按照贵方提出的要求，</w:t>
      </w:r>
      <w:r>
        <w:rPr>
          <w:rFonts w:ascii="宋体" w:hAnsi="宋体" w:eastAsia="宋体" w:cs="宋体"/>
          <w:spacing w:val="18"/>
          <w:sz w:val="20"/>
          <w:szCs w:val="20"/>
        </w:rPr>
        <w:t xml:space="preserve"> </w:t>
      </w:r>
      <w:r>
        <w:rPr>
          <w:rFonts w:ascii="宋体" w:hAnsi="宋体" w:eastAsia="宋体" w:cs="宋体"/>
          <w:spacing w:val="8"/>
          <w:sz w:val="20"/>
          <w:szCs w:val="20"/>
        </w:rPr>
        <w:t>提供与响应有关的任何证据、数据或资料。</w:t>
      </w:r>
    </w:p>
    <w:p w14:paraId="5D0994D6">
      <w:pPr>
        <w:spacing w:before="192" w:line="221" w:lineRule="auto"/>
        <w:ind w:left="454"/>
        <w:rPr>
          <w:rFonts w:ascii="宋体" w:hAnsi="宋体" w:eastAsia="宋体" w:cs="宋体"/>
          <w:sz w:val="20"/>
          <w:szCs w:val="20"/>
        </w:rPr>
      </w:pPr>
      <w:r>
        <w:rPr>
          <w:rFonts w:ascii="宋体" w:hAnsi="宋体" w:eastAsia="宋体" w:cs="宋体"/>
          <w:spacing w:val="7"/>
          <w:sz w:val="22"/>
          <w:szCs w:val="22"/>
        </w:rPr>
        <w:t xml:space="preserve">6. </w:t>
      </w:r>
      <w:r>
        <w:rPr>
          <w:rFonts w:ascii="宋体" w:hAnsi="宋体" w:eastAsia="宋体" w:cs="宋体"/>
          <w:spacing w:val="7"/>
          <w:sz w:val="20"/>
          <w:szCs w:val="20"/>
        </w:rPr>
        <w:t>我方完全理解贵方不一定接受最低报价的要求。</w:t>
      </w:r>
    </w:p>
    <w:p w14:paraId="0E60C24B">
      <w:pPr>
        <w:pStyle w:val="2"/>
        <w:spacing w:line="246" w:lineRule="auto"/>
      </w:pPr>
    </w:p>
    <w:p w14:paraId="04BD7836">
      <w:pPr>
        <w:spacing w:before="72" w:line="223" w:lineRule="auto"/>
        <w:ind w:left="457"/>
        <w:rPr>
          <w:rFonts w:ascii="宋体" w:hAnsi="宋体" w:eastAsia="宋体" w:cs="宋体"/>
          <w:sz w:val="20"/>
          <w:szCs w:val="20"/>
        </w:rPr>
      </w:pPr>
      <w:r>
        <w:rPr>
          <w:rFonts w:ascii="宋体" w:hAnsi="宋体" w:eastAsia="宋体" w:cs="宋体"/>
          <w:spacing w:val="8"/>
          <w:sz w:val="22"/>
          <w:szCs w:val="22"/>
        </w:rPr>
        <w:t xml:space="preserve">7. </w:t>
      </w:r>
      <w:r>
        <w:rPr>
          <w:rFonts w:ascii="宋体" w:hAnsi="宋体" w:eastAsia="宋体" w:cs="宋体"/>
          <w:spacing w:val="8"/>
          <w:sz w:val="20"/>
          <w:szCs w:val="20"/>
        </w:rPr>
        <w:t>我方接受征集文件规定的付款方式、</w:t>
      </w:r>
      <w:r>
        <w:rPr>
          <w:rFonts w:ascii="宋体" w:hAnsi="宋体" w:eastAsia="宋体" w:cs="宋体"/>
          <w:spacing w:val="7"/>
          <w:sz w:val="20"/>
          <w:szCs w:val="20"/>
        </w:rPr>
        <w:t>免费质保要求。</w:t>
      </w:r>
    </w:p>
    <w:p w14:paraId="4C5D399A">
      <w:pPr>
        <w:pStyle w:val="2"/>
        <w:spacing w:line="244" w:lineRule="auto"/>
      </w:pPr>
    </w:p>
    <w:p w14:paraId="5828B9C1">
      <w:pPr>
        <w:spacing w:before="65" w:line="228" w:lineRule="auto"/>
        <w:ind w:left="452"/>
        <w:rPr>
          <w:rFonts w:ascii="宋体" w:hAnsi="宋体" w:eastAsia="宋体" w:cs="宋体"/>
          <w:sz w:val="20"/>
          <w:szCs w:val="20"/>
        </w:rPr>
      </w:pPr>
      <w:r>
        <w:rPr>
          <w:rFonts w:ascii="宋体" w:hAnsi="宋体" w:eastAsia="宋体" w:cs="宋体"/>
          <w:spacing w:val="7"/>
          <w:sz w:val="20"/>
          <w:szCs w:val="20"/>
        </w:rPr>
        <w:t>8.诚信承诺书（见附录）</w:t>
      </w:r>
    </w:p>
    <w:p w14:paraId="22B81442">
      <w:pPr>
        <w:pStyle w:val="2"/>
        <w:spacing w:line="255" w:lineRule="auto"/>
      </w:pPr>
    </w:p>
    <w:p w14:paraId="7D7F7C64">
      <w:pPr>
        <w:spacing w:before="66" w:line="228" w:lineRule="auto"/>
        <w:ind w:left="452"/>
        <w:rPr>
          <w:rFonts w:ascii="宋体" w:hAnsi="宋体" w:eastAsia="宋体" w:cs="宋体"/>
          <w:sz w:val="20"/>
          <w:szCs w:val="20"/>
        </w:rPr>
      </w:pPr>
      <w:r>
        <w:rPr>
          <w:rFonts w:ascii="宋体" w:hAnsi="宋体" w:eastAsia="宋体" w:cs="宋体"/>
          <w:spacing w:val="5"/>
          <w:sz w:val="20"/>
          <w:szCs w:val="20"/>
        </w:rPr>
        <w:t>供应商电子签章：</w:t>
      </w:r>
      <w:r>
        <w:rPr>
          <w:rFonts w:ascii="宋体" w:hAnsi="宋体" w:eastAsia="宋体" w:cs="宋体"/>
          <w:spacing w:val="5"/>
          <w:sz w:val="20"/>
          <w:szCs w:val="20"/>
          <w:u w:val="single" w:color="auto"/>
        </w:rPr>
        <w:t xml:space="preserve">                           </w:t>
      </w:r>
    </w:p>
    <w:p w14:paraId="3B91B4C8">
      <w:pPr>
        <w:pStyle w:val="2"/>
        <w:spacing w:line="257" w:lineRule="auto"/>
      </w:pPr>
    </w:p>
    <w:p w14:paraId="2405D7E8">
      <w:pPr>
        <w:spacing w:before="65" w:line="228" w:lineRule="auto"/>
        <w:ind w:left="452"/>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10"/>
          <w:sz w:val="20"/>
          <w:szCs w:val="20"/>
        </w:rPr>
        <w:t>：</w:t>
      </w:r>
      <w:r>
        <w:rPr>
          <w:rFonts w:ascii="宋体" w:hAnsi="宋体" w:eastAsia="宋体" w:cs="宋体"/>
          <w:spacing w:val="6"/>
          <w:sz w:val="20"/>
          <w:szCs w:val="20"/>
        </w:rPr>
        <w:t xml:space="preserve">           </w:t>
      </w:r>
      <w:r>
        <w:rPr>
          <w:rFonts w:ascii="宋体" w:hAnsi="宋体" w:eastAsia="宋体" w:cs="宋体"/>
          <w:spacing w:val="-10"/>
          <w:sz w:val="20"/>
          <w:szCs w:val="20"/>
        </w:rPr>
        <w:t>（</w:t>
      </w:r>
      <w:r>
        <w:rPr>
          <w:rFonts w:ascii="宋体" w:hAnsi="宋体" w:eastAsia="宋体" w:cs="宋体"/>
          <w:spacing w:val="10"/>
          <w:sz w:val="20"/>
          <w:szCs w:val="20"/>
        </w:rPr>
        <w:t>签字或盖章）</w:t>
      </w:r>
    </w:p>
    <w:p w14:paraId="6370CB3C">
      <w:pPr>
        <w:spacing w:before="205" w:line="229" w:lineRule="auto"/>
        <w:ind w:left="488"/>
        <w:rPr>
          <w:rFonts w:ascii="宋体" w:hAnsi="宋体" w:eastAsia="宋体" w:cs="宋体"/>
          <w:sz w:val="20"/>
          <w:szCs w:val="20"/>
        </w:rPr>
      </w:pPr>
      <w:r>
        <w:rPr>
          <w:rFonts w:ascii="宋体" w:hAnsi="宋体" w:eastAsia="宋体" w:cs="宋体"/>
          <w:spacing w:val="-18"/>
          <w:sz w:val="20"/>
          <w:szCs w:val="20"/>
        </w:rPr>
        <w:t>日</w:t>
      </w:r>
      <w:r>
        <w:rPr>
          <w:rFonts w:ascii="宋体" w:hAnsi="宋体" w:eastAsia="宋体" w:cs="宋体"/>
          <w:spacing w:val="3"/>
          <w:sz w:val="20"/>
          <w:szCs w:val="20"/>
        </w:rPr>
        <w:t xml:space="preserve">            </w:t>
      </w:r>
      <w:r>
        <w:rPr>
          <w:rFonts w:ascii="宋体" w:hAnsi="宋体" w:eastAsia="宋体" w:cs="宋体"/>
          <w:spacing w:val="-18"/>
          <w:sz w:val="20"/>
          <w:szCs w:val="20"/>
        </w:rPr>
        <w:t>期</w:t>
      </w:r>
      <w:r>
        <w:rPr>
          <w:rFonts w:ascii="宋体" w:hAnsi="宋体" w:eastAsia="宋体" w:cs="宋体"/>
          <w:spacing w:val="-68"/>
          <w:sz w:val="20"/>
          <w:szCs w:val="20"/>
        </w:rPr>
        <w:t xml:space="preserve"> </w:t>
      </w:r>
      <w:r>
        <w:rPr>
          <w:rFonts w:ascii="宋体" w:hAnsi="宋体" w:eastAsia="宋体" w:cs="宋体"/>
          <w:spacing w:val="-18"/>
          <w:sz w:val="20"/>
          <w:szCs w:val="20"/>
        </w:rPr>
        <w:t>：</w:t>
      </w:r>
      <w:r>
        <w:rPr>
          <w:rFonts w:ascii="宋体" w:hAnsi="宋体" w:eastAsia="宋体" w:cs="宋体"/>
          <w:sz w:val="20"/>
          <w:szCs w:val="20"/>
          <w:u w:val="single" w:color="auto"/>
        </w:rPr>
        <w:t xml:space="preserve">  </w:t>
      </w:r>
    </w:p>
    <w:p w14:paraId="5579B39D">
      <w:pPr>
        <w:spacing w:line="229" w:lineRule="auto"/>
        <w:rPr>
          <w:rFonts w:ascii="宋体" w:hAnsi="宋体" w:eastAsia="宋体" w:cs="宋体"/>
          <w:sz w:val="20"/>
          <w:szCs w:val="20"/>
        </w:rPr>
        <w:sectPr>
          <w:pgSz w:w="11920" w:h="16850"/>
          <w:pgMar w:top="1432" w:right="1542" w:bottom="400" w:left="1788" w:header="0" w:footer="0" w:gutter="0"/>
          <w:cols w:space="720" w:num="1"/>
        </w:sectPr>
      </w:pPr>
    </w:p>
    <w:p w14:paraId="6619D2DD">
      <w:pPr>
        <w:spacing w:before="41" w:line="228" w:lineRule="auto"/>
        <w:ind w:left="16"/>
        <w:outlineLvl w:val="2"/>
        <w:rPr>
          <w:rFonts w:ascii="宋体" w:hAnsi="宋体" w:eastAsia="宋体" w:cs="宋体"/>
          <w:sz w:val="20"/>
          <w:szCs w:val="20"/>
        </w:rPr>
      </w:pPr>
      <w:r>
        <w:rPr>
          <w:rFonts w:ascii="宋体" w:hAnsi="宋体" w:eastAsia="宋体" w:cs="宋体"/>
          <w:b/>
          <w:bCs/>
          <w:spacing w:val="-8"/>
          <w:sz w:val="20"/>
          <w:szCs w:val="20"/>
        </w:rPr>
        <w:t>附录</w:t>
      </w:r>
      <w:r>
        <w:rPr>
          <w:rFonts w:ascii="宋体" w:hAnsi="宋体" w:eastAsia="宋体" w:cs="宋体"/>
          <w:spacing w:val="29"/>
          <w:sz w:val="20"/>
          <w:szCs w:val="20"/>
        </w:rPr>
        <w:t xml:space="preserve"> </w:t>
      </w:r>
      <w:r>
        <w:rPr>
          <w:rFonts w:ascii="宋体" w:hAnsi="宋体" w:eastAsia="宋体" w:cs="宋体"/>
          <w:b/>
          <w:bCs/>
          <w:spacing w:val="-8"/>
          <w:sz w:val="20"/>
          <w:szCs w:val="20"/>
        </w:rPr>
        <w:t>1</w:t>
      </w:r>
      <w:r>
        <w:rPr>
          <w:rFonts w:ascii="宋体" w:hAnsi="宋体" w:eastAsia="宋体" w:cs="宋体"/>
          <w:spacing w:val="-58"/>
          <w:sz w:val="20"/>
          <w:szCs w:val="20"/>
        </w:rPr>
        <w:t xml:space="preserve"> </w:t>
      </w:r>
      <w:r>
        <w:rPr>
          <w:rFonts w:ascii="宋体" w:hAnsi="宋体" w:eastAsia="宋体" w:cs="宋体"/>
          <w:b/>
          <w:bCs/>
          <w:spacing w:val="-8"/>
          <w:sz w:val="20"/>
          <w:szCs w:val="20"/>
        </w:rPr>
        <w:t>:</w:t>
      </w:r>
    </w:p>
    <w:p w14:paraId="7BCC2FEE">
      <w:pPr>
        <w:pStyle w:val="2"/>
        <w:spacing w:line="302" w:lineRule="auto"/>
      </w:pPr>
    </w:p>
    <w:p w14:paraId="0EBFE58E">
      <w:pPr>
        <w:spacing w:before="65" w:line="228" w:lineRule="auto"/>
        <w:ind w:left="3643"/>
        <w:rPr>
          <w:rFonts w:ascii="宋体" w:hAnsi="宋体" w:eastAsia="宋体" w:cs="宋体"/>
          <w:sz w:val="20"/>
          <w:szCs w:val="20"/>
        </w:rPr>
      </w:pPr>
      <w:r>
        <w:rPr>
          <w:rFonts w:ascii="宋体" w:hAnsi="宋体" w:eastAsia="宋体" w:cs="宋体"/>
          <w:b/>
          <w:bCs/>
          <w:spacing w:val="7"/>
          <w:sz w:val="20"/>
          <w:szCs w:val="20"/>
        </w:rPr>
        <w:t>供应商诚信承诺书</w:t>
      </w:r>
    </w:p>
    <w:p w14:paraId="00E54CC9">
      <w:pPr>
        <w:pStyle w:val="2"/>
        <w:spacing w:line="369" w:lineRule="auto"/>
      </w:pPr>
    </w:p>
    <w:p w14:paraId="605674F0">
      <w:pPr>
        <w:spacing w:before="65" w:line="228" w:lineRule="auto"/>
        <w:rPr>
          <w:rFonts w:ascii="宋体" w:hAnsi="宋体" w:eastAsia="宋体" w:cs="宋体"/>
          <w:sz w:val="20"/>
          <w:szCs w:val="20"/>
        </w:rPr>
      </w:pPr>
      <w:r>
        <w:rPr>
          <w:rFonts w:ascii="宋体" w:hAnsi="宋体" w:eastAsia="宋体" w:cs="宋体"/>
          <w:b/>
          <w:bCs/>
          <w:spacing w:val="8"/>
          <w:sz w:val="20"/>
          <w:szCs w:val="20"/>
        </w:rPr>
        <w:t>致：</w:t>
      </w:r>
      <w:r>
        <w:rPr>
          <w:rFonts w:hint="eastAsia" w:ascii="宋体" w:hAnsi="宋体" w:eastAsia="宋体" w:cs="宋体"/>
          <w:b/>
          <w:bCs/>
          <w:spacing w:val="8"/>
          <w:sz w:val="20"/>
          <w:szCs w:val="20"/>
          <w:u w:val="single" w:color="auto"/>
          <w:lang w:eastAsia="zh-CN"/>
        </w:rPr>
        <w:t>亳州市人民政府办公室（亳州市机关事务管理局）</w:t>
      </w:r>
      <w:r>
        <w:rPr>
          <w:rFonts w:ascii="宋体" w:hAnsi="宋体" w:eastAsia="宋体" w:cs="宋体"/>
          <w:b/>
          <w:bCs/>
          <w:spacing w:val="8"/>
          <w:sz w:val="20"/>
          <w:szCs w:val="20"/>
          <w:u w:val="single" w:color="auto"/>
        </w:rPr>
        <w:t>（征集人）</w:t>
      </w:r>
    </w:p>
    <w:p w14:paraId="6E6DDA20">
      <w:pPr>
        <w:spacing w:before="161" w:line="228" w:lineRule="auto"/>
        <w:ind w:left="421"/>
        <w:rPr>
          <w:rFonts w:ascii="宋体" w:hAnsi="宋体" w:eastAsia="宋体" w:cs="宋体"/>
          <w:sz w:val="20"/>
          <w:szCs w:val="20"/>
        </w:rPr>
      </w:pPr>
      <w:r>
        <w:rPr>
          <w:rFonts w:ascii="宋体" w:hAnsi="宋体" w:eastAsia="宋体" w:cs="宋体"/>
          <w:spacing w:val="6"/>
          <w:sz w:val="20"/>
          <w:szCs w:val="20"/>
        </w:rPr>
        <w:t>我单位参加本次</w:t>
      </w:r>
      <w:r>
        <w:rPr>
          <w:rFonts w:ascii="宋体" w:hAnsi="宋体" w:eastAsia="宋体" w:cs="宋体"/>
          <w:spacing w:val="6"/>
          <w:sz w:val="20"/>
          <w:szCs w:val="20"/>
          <w:u w:val="single" w:color="auto"/>
        </w:rPr>
        <w:t xml:space="preserve">                           （项目名称</w:t>
      </w:r>
      <w:r>
        <w:rPr>
          <w:rFonts w:ascii="宋体" w:hAnsi="宋体" w:eastAsia="宋体" w:cs="宋体"/>
          <w:spacing w:val="19"/>
          <w:sz w:val="20"/>
          <w:szCs w:val="20"/>
          <w:u w:val="single" w:color="auto"/>
        </w:rPr>
        <w:t>）</w:t>
      </w:r>
      <w:r>
        <w:rPr>
          <w:rFonts w:ascii="宋体" w:hAnsi="宋体" w:eastAsia="宋体" w:cs="宋体"/>
          <w:spacing w:val="19"/>
          <w:sz w:val="20"/>
          <w:szCs w:val="20"/>
        </w:rPr>
        <w:t>，</w:t>
      </w:r>
      <w:r>
        <w:rPr>
          <w:rFonts w:ascii="宋体" w:hAnsi="宋体" w:eastAsia="宋体" w:cs="宋体"/>
          <w:spacing w:val="6"/>
          <w:sz w:val="20"/>
          <w:szCs w:val="20"/>
        </w:rPr>
        <w:t>承诺如下：</w:t>
      </w:r>
    </w:p>
    <w:p w14:paraId="72259243">
      <w:pPr>
        <w:spacing w:before="191" w:line="304" w:lineRule="auto"/>
        <w:ind w:right="4" w:firstLine="435"/>
        <w:rPr>
          <w:rFonts w:ascii="宋体" w:hAnsi="宋体" w:eastAsia="宋体" w:cs="宋体"/>
          <w:sz w:val="20"/>
          <w:szCs w:val="20"/>
        </w:rPr>
      </w:pPr>
      <w:r>
        <w:rPr>
          <w:rFonts w:ascii="宋体" w:hAnsi="宋体" w:eastAsia="宋体" w:cs="宋体"/>
          <w:spacing w:val="10"/>
          <w:sz w:val="20"/>
          <w:szCs w:val="20"/>
        </w:rPr>
        <w:t>1.提供的所有资料都是真实有效。如被发现提供虚假资料或虚假承诺（声明</w:t>
      </w:r>
      <w:r>
        <w:rPr>
          <w:rFonts w:ascii="宋体" w:hAnsi="宋体" w:eastAsia="宋体" w:cs="宋体"/>
          <w:spacing w:val="32"/>
          <w:sz w:val="20"/>
          <w:szCs w:val="20"/>
        </w:rPr>
        <w:t>），</w:t>
      </w:r>
      <w:r>
        <w:rPr>
          <w:rFonts w:ascii="宋体" w:hAnsi="宋体" w:eastAsia="宋体" w:cs="宋体"/>
          <w:spacing w:val="10"/>
          <w:sz w:val="20"/>
          <w:szCs w:val="20"/>
        </w:rPr>
        <w:t>同意取消响</w:t>
      </w:r>
      <w:r>
        <w:rPr>
          <w:rFonts w:ascii="宋体" w:hAnsi="宋体" w:eastAsia="宋体" w:cs="宋体"/>
          <w:sz w:val="20"/>
          <w:szCs w:val="20"/>
        </w:rPr>
        <w:t xml:space="preserve"> </w:t>
      </w:r>
      <w:r>
        <w:rPr>
          <w:rFonts w:ascii="宋体" w:hAnsi="宋体" w:eastAsia="宋体" w:cs="宋体"/>
          <w:spacing w:val="7"/>
          <w:sz w:val="20"/>
          <w:szCs w:val="20"/>
        </w:rPr>
        <w:t>应和成交候选人资格。</w:t>
      </w:r>
    </w:p>
    <w:p w14:paraId="507FAA18">
      <w:pPr>
        <w:spacing w:before="194" w:line="228" w:lineRule="auto"/>
        <w:ind w:left="422"/>
        <w:rPr>
          <w:rFonts w:ascii="宋体" w:hAnsi="宋体" w:eastAsia="宋体" w:cs="宋体"/>
          <w:sz w:val="20"/>
          <w:szCs w:val="20"/>
        </w:rPr>
      </w:pPr>
      <w:r>
        <w:rPr>
          <w:rFonts w:ascii="宋体" w:hAnsi="宋体" w:eastAsia="宋体" w:cs="宋体"/>
          <w:spacing w:val="9"/>
          <w:sz w:val="20"/>
          <w:szCs w:val="20"/>
        </w:rPr>
        <w:t>2.不存在借用资质、串通响应等情形。如被发现，同意取消响应和成交候选人资格。</w:t>
      </w:r>
    </w:p>
    <w:p w14:paraId="09A3D4F0">
      <w:pPr>
        <w:spacing w:before="162" w:line="327" w:lineRule="auto"/>
        <w:ind w:firstLine="424"/>
        <w:rPr>
          <w:rFonts w:ascii="宋体" w:hAnsi="宋体" w:eastAsia="宋体" w:cs="宋体"/>
          <w:sz w:val="20"/>
          <w:szCs w:val="20"/>
        </w:rPr>
      </w:pPr>
      <w:r>
        <w:rPr>
          <w:rFonts w:ascii="宋体" w:hAnsi="宋体" w:eastAsia="宋体" w:cs="宋体"/>
          <w:spacing w:val="9"/>
          <w:sz w:val="20"/>
          <w:szCs w:val="20"/>
        </w:rPr>
        <w:t>3．如我方为成交候选人，除不可抗力（是指不能预见、不能避免并不能克服的客观情况，包</w:t>
      </w:r>
      <w:r>
        <w:rPr>
          <w:rFonts w:ascii="宋体" w:hAnsi="宋体" w:eastAsia="宋体" w:cs="宋体"/>
          <w:spacing w:val="1"/>
          <w:sz w:val="20"/>
          <w:szCs w:val="20"/>
        </w:rPr>
        <w:t xml:space="preserve"> </w:t>
      </w:r>
      <w:r>
        <w:rPr>
          <w:rFonts w:ascii="宋体" w:hAnsi="宋体" w:eastAsia="宋体" w:cs="宋体"/>
          <w:spacing w:val="11"/>
          <w:sz w:val="20"/>
          <w:szCs w:val="20"/>
        </w:rPr>
        <w:t>括自然灾害和社会突发事件，如地震、海啸、瘟疫、水灾、骚乱、暴动、战争等</w:t>
      </w:r>
      <w:r>
        <w:rPr>
          <w:rFonts w:ascii="宋体" w:hAnsi="宋体" w:eastAsia="宋体" w:cs="宋体"/>
          <w:spacing w:val="27"/>
          <w:sz w:val="20"/>
          <w:szCs w:val="20"/>
        </w:rPr>
        <w:t>），</w:t>
      </w:r>
      <w:r>
        <w:rPr>
          <w:rFonts w:ascii="宋体" w:hAnsi="宋体" w:eastAsia="宋体" w:cs="宋体"/>
          <w:spacing w:val="11"/>
          <w:sz w:val="20"/>
          <w:szCs w:val="20"/>
        </w:rPr>
        <w:t>不因任何其</w:t>
      </w:r>
      <w:r>
        <w:rPr>
          <w:rFonts w:ascii="宋体" w:hAnsi="宋体" w:eastAsia="宋体" w:cs="宋体"/>
          <w:sz w:val="20"/>
          <w:szCs w:val="20"/>
        </w:rPr>
        <w:t xml:space="preserve"> </w:t>
      </w:r>
      <w:r>
        <w:rPr>
          <w:rFonts w:ascii="宋体" w:hAnsi="宋体" w:eastAsia="宋体" w:cs="宋体"/>
          <w:spacing w:val="8"/>
          <w:sz w:val="20"/>
          <w:szCs w:val="20"/>
        </w:rPr>
        <w:t>它原因放弃成交候选人资格。</w:t>
      </w:r>
    </w:p>
    <w:p w14:paraId="5D88B669">
      <w:pPr>
        <w:spacing w:before="195" w:line="228" w:lineRule="auto"/>
        <w:ind w:left="419"/>
        <w:rPr>
          <w:rFonts w:ascii="宋体" w:hAnsi="宋体" w:eastAsia="宋体" w:cs="宋体"/>
          <w:sz w:val="20"/>
          <w:szCs w:val="20"/>
        </w:rPr>
      </w:pPr>
      <w:r>
        <w:rPr>
          <w:rFonts w:ascii="宋体" w:hAnsi="宋体" w:eastAsia="宋体" w:cs="宋体"/>
          <w:spacing w:val="9"/>
          <w:sz w:val="20"/>
          <w:szCs w:val="20"/>
        </w:rPr>
        <w:t>4、我方成交后，严格按照征集文件和我单位征集响应文件的约定签订合同。</w:t>
      </w:r>
    </w:p>
    <w:p w14:paraId="3624149E">
      <w:pPr>
        <w:spacing w:before="161" w:line="303" w:lineRule="auto"/>
        <w:ind w:firstLine="423"/>
        <w:rPr>
          <w:rFonts w:ascii="宋体" w:hAnsi="宋体" w:eastAsia="宋体" w:cs="宋体"/>
          <w:sz w:val="20"/>
          <w:szCs w:val="20"/>
        </w:rPr>
      </w:pPr>
      <w:r>
        <w:rPr>
          <w:rFonts w:ascii="宋体" w:hAnsi="宋体" w:eastAsia="宋体" w:cs="宋体"/>
          <w:spacing w:val="9"/>
          <w:sz w:val="20"/>
          <w:szCs w:val="20"/>
        </w:rPr>
        <w:t>5、我方同意将达不到供应商资格要求条件仍参与征集或被行政主管部门、监督管理部门等暂</w:t>
      </w:r>
      <w:r>
        <w:rPr>
          <w:rFonts w:ascii="宋体" w:hAnsi="宋体" w:eastAsia="宋体" w:cs="宋体"/>
          <w:spacing w:val="1"/>
          <w:sz w:val="20"/>
          <w:szCs w:val="20"/>
        </w:rPr>
        <w:t xml:space="preserve"> </w:t>
      </w:r>
      <w:r>
        <w:rPr>
          <w:rFonts w:ascii="宋体" w:hAnsi="宋体" w:eastAsia="宋体" w:cs="宋体"/>
          <w:spacing w:val="9"/>
          <w:sz w:val="20"/>
          <w:szCs w:val="20"/>
        </w:rPr>
        <w:t>停、取消公共资源交易资格且在限制期内仍参与响应的情形视为弄虚作假，愿意接受处理。</w:t>
      </w:r>
    </w:p>
    <w:p w14:paraId="7ADACAEA">
      <w:pPr>
        <w:spacing w:before="192" w:line="303" w:lineRule="auto"/>
        <w:ind w:left="5" w:firstLine="416"/>
        <w:rPr>
          <w:rFonts w:ascii="宋体" w:hAnsi="宋体" w:eastAsia="宋体" w:cs="宋体"/>
          <w:sz w:val="20"/>
          <w:szCs w:val="20"/>
        </w:rPr>
      </w:pPr>
      <w:r>
        <w:rPr>
          <w:rFonts w:ascii="宋体" w:hAnsi="宋体" w:eastAsia="宋体" w:cs="宋体"/>
          <w:spacing w:val="9"/>
          <w:sz w:val="20"/>
          <w:szCs w:val="20"/>
        </w:rPr>
        <w:t>6、我方参与框架协议如出现响应报价高于或等于该项目最高限价的情形，同意视为串通响应</w:t>
      </w:r>
      <w:r>
        <w:rPr>
          <w:rFonts w:ascii="宋体" w:hAnsi="宋体" w:eastAsia="宋体" w:cs="宋体"/>
          <w:spacing w:val="4"/>
          <w:sz w:val="20"/>
          <w:szCs w:val="20"/>
        </w:rPr>
        <w:t xml:space="preserve"> </w:t>
      </w:r>
      <w:r>
        <w:rPr>
          <w:rFonts w:ascii="宋体" w:hAnsi="宋体" w:eastAsia="宋体" w:cs="宋体"/>
          <w:spacing w:val="5"/>
          <w:sz w:val="20"/>
          <w:szCs w:val="20"/>
        </w:rPr>
        <w:t>并接受处理。</w:t>
      </w:r>
    </w:p>
    <w:p w14:paraId="28AC6B12">
      <w:pPr>
        <w:spacing w:before="193" w:line="379" w:lineRule="auto"/>
        <w:ind w:firstLine="437"/>
        <w:jc w:val="both"/>
        <w:rPr>
          <w:rFonts w:ascii="宋体" w:hAnsi="宋体" w:eastAsia="宋体" w:cs="宋体"/>
          <w:sz w:val="20"/>
          <w:szCs w:val="20"/>
        </w:rPr>
      </w:pPr>
      <w:r>
        <w:rPr>
          <w:rFonts w:ascii="宋体" w:hAnsi="宋体" w:eastAsia="宋体" w:cs="宋体"/>
          <w:spacing w:val="11"/>
          <w:sz w:val="20"/>
          <w:szCs w:val="20"/>
        </w:rPr>
        <w:t>出现违反上述承诺情形之一的，我单位还承诺在1至2年内不参与亳州市公共资源交易活动，</w:t>
      </w:r>
      <w:r>
        <w:rPr>
          <w:rFonts w:ascii="宋体" w:hAnsi="宋体" w:eastAsia="宋体" w:cs="宋体"/>
          <w:spacing w:val="6"/>
          <w:sz w:val="20"/>
          <w:szCs w:val="20"/>
        </w:rPr>
        <w:t xml:space="preserve"> </w:t>
      </w:r>
      <w:r>
        <w:rPr>
          <w:rFonts w:ascii="宋体" w:hAnsi="宋体" w:eastAsia="宋体" w:cs="宋体"/>
          <w:spacing w:val="12"/>
          <w:sz w:val="20"/>
          <w:szCs w:val="20"/>
        </w:rPr>
        <w:t>且后期我单位不因公司表现良好等各种理由向征集人申请予以恢复参与亳</w:t>
      </w:r>
      <w:r>
        <w:rPr>
          <w:rFonts w:ascii="宋体" w:hAnsi="宋体" w:eastAsia="宋体" w:cs="宋体"/>
          <w:spacing w:val="11"/>
          <w:sz w:val="20"/>
          <w:szCs w:val="20"/>
        </w:rPr>
        <w:t>州市公共资源交易活动</w:t>
      </w:r>
      <w:r>
        <w:rPr>
          <w:rFonts w:ascii="宋体" w:hAnsi="宋体" w:eastAsia="宋体" w:cs="宋体"/>
          <w:sz w:val="20"/>
          <w:szCs w:val="20"/>
        </w:rPr>
        <w:t xml:space="preserve"> </w:t>
      </w:r>
      <w:r>
        <w:rPr>
          <w:rFonts w:ascii="宋体" w:hAnsi="宋体" w:eastAsia="宋体" w:cs="宋体"/>
          <w:spacing w:val="10"/>
          <w:sz w:val="20"/>
          <w:szCs w:val="20"/>
        </w:rPr>
        <w:t>,</w:t>
      </w:r>
      <w:r>
        <w:rPr>
          <w:rFonts w:ascii="宋体" w:hAnsi="宋体" w:eastAsia="宋体" w:cs="宋体"/>
          <w:spacing w:val="74"/>
          <w:sz w:val="20"/>
          <w:szCs w:val="20"/>
        </w:rPr>
        <w:t xml:space="preserve"> </w:t>
      </w:r>
      <w:r>
        <w:rPr>
          <w:rFonts w:ascii="宋体" w:hAnsi="宋体" w:eastAsia="宋体" w:cs="宋体"/>
          <w:spacing w:val="10"/>
          <w:sz w:val="20"/>
          <w:szCs w:val="20"/>
        </w:rPr>
        <w:t>征集人也不应以公司表现良好等各种理由为由提前解除对我单位的处理。愿意公开披露我单位</w:t>
      </w:r>
      <w:r>
        <w:rPr>
          <w:rFonts w:ascii="宋体" w:hAnsi="宋体" w:eastAsia="宋体" w:cs="宋体"/>
          <w:sz w:val="20"/>
          <w:szCs w:val="20"/>
        </w:rPr>
        <w:t xml:space="preserve"> </w:t>
      </w:r>
      <w:r>
        <w:rPr>
          <w:rFonts w:ascii="宋体" w:hAnsi="宋体" w:eastAsia="宋体" w:cs="宋体"/>
          <w:spacing w:val="9"/>
          <w:sz w:val="20"/>
          <w:szCs w:val="20"/>
        </w:rPr>
        <w:t>违反承诺的不良行为信息，愿意接受处罚并承担所有经济损失和法律责任。</w:t>
      </w:r>
    </w:p>
    <w:p w14:paraId="7A7EFB09">
      <w:pPr>
        <w:spacing w:before="25" w:line="379" w:lineRule="auto"/>
        <w:ind w:left="1" w:firstLine="420"/>
        <w:jc w:val="both"/>
        <w:rPr>
          <w:rFonts w:ascii="宋体" w:hAnsi="宋体" w:eastAsia="宋体" w:cs="宋体"/>
          <w:sz w:val="20"/>
          <w:szCs w:val="20"/>
        </w:rPr>
      </w:pPr>
      <w:r>
        <w:rPr>
          <w:rFonts w:ascii="宋体" w:hAnsi="宋体" w:eastAsia="宋体" w:cs="宋体"/>
          <w:spacing w:val="12"/>
          <w:sz w:val="20"/>
          <w:szCs w:val="20"/>
        </w:rPr>
        <w:t>后期履约过程中除不可抗力外如我单位放弃（拒绝）履约，我单位承</w:t>
      </w:r>
      <w:r>
        <w:rPr>
          <w:rFonts w:ascii="宋体" w:hAnsi="宋体" w:eastAsia="宋体" w:cs="宋体"/>
          <w:spacing w:val="11"/>
          <w:sz w:val="20"/>
          <w:szCs w:val="20"/>
        </w:rPr>
        <w:t>诺（乙方）三年不参与</w:t>
      </w:r>
      <w:r>
        <w:rPr>
          <w:rFonts w:ascii="宋体" w:hAnsi="宋体" w:eastAsia="宋体" w:cs="宋体"/>
          <w:sz w:val="20"/>
          <w:szCs w:val="20"/>
        </w:rPr>
        <w:t xml:space="preserve"> </w:t>
      </w:r>
      <w:r>
        <w:rPr>
          <w:rFonts w:ascii="宋体" w:hAnsi="宋体" w:eastAsia="宋体" w:cs="宋体"/>
          <w:spacing w:val="12"/>
          <w:sz w:val="20"/>
          <w:szCs w:val="20"/>
        </w:rPr>
        <w:t>亳州市公共资源交易活动，且在处理期间不因公司表现良好等各种理由</w:t>
      </w:r>
      <w:r>
        <w:rPr>
          <w:rFonts w:ascii="宋体" w:hAnsi="宋体" w:eastAsia="宋体" w:cs="宋体"/>
          <w:spacing w:val="11"/>
          <w:sz w:val="20"/>
          <w:szCs w:val="20"/>
        </w:rPr>
        <w:t>向征集人申请予以提前恢</w:t>
      </w:r>
      <w:r>
        <w:rPr>
          <w:rFonts w:ascii="宋体" w:hAnsi="宋体" w:eastAsia="宋体" w:cs="宋体"/>
          <w:sz w:val="20"/>
          <w:szCs w:val="20"/>
        </w:rPr>
        <w:t xml:space="preserve"> </w:t>
      </w:r>
      <w:r>
        <w:rPr>
          <w:rFonts w:ascii="宋体" w:hAnsi="宋体" w:eastAsia="宋体" w:cs="宋体"/>
          <w:spacing w:val="12"/>
          <w:sz w:val="20"/>
          <w:szCs w:val="20"/>
        </w:rPr>
        <w:t>复参与亳州市公共资源交易活动，征集人（甲方）也不能以公司表现良</w:t>
      </w:r>
      <w:r>
        <w:rPr>
          <w:rFonts w:ascii="宋体" w:hAnsi="宋体" w:eastAsia="宋体" w:cs="宋体"/>
          <w:spacing w:val="11"/>
          <w:sz w:val="20"/>
          <w:szCs w:val="20"/>
        </w:rPr>
        <w:t>好等各种理由为由提前解</w:t>
      </w:r>
      <w:r>
        <w:rPr>
          <w:rFonts w:ascii="宋体" w:hAnsi="宋体" w:eastAsia="宋体" w:cs="宋体"/>
          <w:sz w:val="20"/>
          <w:szCs w:val="20"/>
        </w:rPr>
        <w:t xml:space="preserve"> </w:t>
      </w:r>
      <w:r>
        <w:rPr>
          <w:rFonts w:ascii="宋体" w:hAnsi="宋体" w:eastAsia="宋体" w:cs="宋体"/>
          <w:spacing w:val="8"/>
          <w:sz w:val="20"/>
          <w:szCs w:val="20"/>
        </w:rPr>
        <w:t>除对我单位（乙方）的处理。</w:t>
      </w:r>
    </w:p>
    <w:p w14:paraId="24EDF3DD">
      <w:pPr>
        <w:spacing w:before="30" w:line="228" w:lineRule="auto"/>
        <w:ind w:left="524"/>
        <w:rPr>
          <w:rFonts w:ascii="宋体" w:hAnsi="宋体" w:eastAsia="宋体" w:cs="宋体"/>
          <w:sz w:val="20"/>
          <w:szCs w:val="20"/>
        </w:rPr>
      </w:pPr>
      <w:r>
        <w:rPr>
          <w:rFonts w:ascii="宋体" w:hAnsi="宋体" w:eastAsia="宋体" w:cs="宋体"/>
          <w:spacing w:val="8"/>
          <w:sz w:val="20"/>
          <w:szCs w:val="20"/>
        </w:rPr>
        <w:t>此承诺不受框架协议响应有效期的限制。</w:t>
      </w:r>
    </w:p>
    <w:p w14:paraId="0E6E33CC">
      <w:pPr>
        <w:pStyle w:val="2"/>
        <w:spacing w:line="250" w:lineRule="auto"/>
      </w:pPr>
    </w:p>
    <w:p w14:paraId="502AF86A">
      <w:pPr>
        <w:pStyle w:val="2"/>
        <w:spacing w:line="250" w:lineRule="auto"/>
      </w:pPr>
    </w:p>
    <w:p w14:paraId="72E67B32">
      <w:pPr>
        <w:spacing w:before="65" w:line="228" w:lineRule="auto"/>
        <w:ind w:left="2728"/>
        <w:rPr>
          <w:rFonts w:ascii="宋体" w:hAnsi="宋体" w:eastAsia="宋体" w:cs="宋体"/>
          <w:sz w:val="20"/>
          <w:szCs w:val="20"/>
        </w:rPr>
      </w:pPr>
      <w:r>
        <w:rPr>
          <w:rFonts w:ascii="宋体" w:hAnsi="宋体" w:eastAsia="宋体" w:cs="宋体"/>
          <w:spacing w:val="8"/>
          <w:sz w:val="20"/>
          <w:szCs w:val="20"/>
        </w:rPr>
        <w:t>供应商电子签章：</w:t>
      </w:r>
      <w:r>
        <w:rPr>
          <w:rFonts w:ascii="宋体" w:hAnsi="宋体" w:eastAsia="宋体" w:cs="宋体"/>
          <w:sz w:val="20"/>
          <w:szCs w:val="20"/>
          <w:u w:val="single" w:color="auto"/>
        </w:rPr>
        <w:t xml:space="preserve">                         </w:t>
      </w:r>
    </w:p>
    <w:p w14:paraId="1D5157CB">
      <w:pPr>
        <w:spacing w:before="298" w:line="228" w:lineRule="auto"/>
        <w:ind w:left="2715"/>
        <w:rPr>
          <w:rFonts w:ascii="宋体" w:hAnsi="宋体" w:eastAsia="宋体" w:cs="宋体"/>
          <w:sz w:val="20"/>
          <w:szCs w:val="20"/>
        </w:rPr>
      </w:pPr>
      <w:r>
        <w:rPr>
          <w:rFonts w:ascii="宋体" w:hAnsi="宋体" w:eastAsia="宋体" w:cs="宋体"/>
          <w:spacing w:val="11"/>
          <w:sz w:val="20"/>
          <w:szCs w:val="20"/>
        </w:rPr>
        <w:t>法定代表人或其委托代理人</w:t>
      </w:r>
      <w:r>
        <w:rPr>
          <w:rFonts w:ascii="宋体" w:hAnsi="宋体" w:eastAsia="宋体" w:cs="宋体"/>
          <w:spacing w:val="-4"/>
          <w:sz w:val="20"/>
          <w:szCs w:val="20"/>
        </w:rPr>
        <w:t>：</w:t>
      </w:r>
      <w:r>
        <w:rPr>
          <w:rFonts w:ascii="宋体" w:hAnsi="宋体" w:eastAsia="宋体" w:cs="宋体"/>
          <w:spacing w:val="-4"/>
          <w:sz w:val="20"/>
          <w:szCs w:val="20"/>
          <w:u w:val="single" w:color="auto"/>
        </w:rPr>
        <w:t>（</w:t>
      </w:r>
      <w:r>
        <w:rPr>
          <w:rFonts w:ascii="宋体" w:hAnsi="宋体" w:eastAsia="宋体" w:cs="宋体"/>
          <w:spacing w:val="11"/>
          <w:sz w:val="20"/>
          <w:szCs w:val="20"/>
          <w:u w:val="single" w:color="auto"/>
        </w:rPr>
        <w:t>签字或盖章）</w:t>
      </w:r>
    </w:p>
    <w:p w14:paraId="54982505">
      <w:pPr>
        <w:spacing w:before="298" w:line="228" w:lineRule="auto"/>
        <w:ind w:left="5355"/>
        <w:rPr>
          <w:rFonts w:ascii="宋体" w:hAnsi="宋体" w:eastAsia="宋体" w:cs="宋体"/>
          <w:sz w:val="20"/>
          <w:szCs w:val="20"/>
        </w:rPr>
      </w:pPr>
      <w:r>
        <w:rPr>
          <w:rFonts w:ascii="宋体" w:hAnsi="宋体" w:eastAsia="宋体" w:cs="宋体"/>
          <w:spacing w:val="-2"/>
          <w:sz w:val="20"/>
          <w:szCs w:val="20"/>
        </w:rPr>
        <w:t>年</w:t>
      </w:r>
      <w:r>
        <w:rPr>
          <w:rFonts w:ascii="宋体" w:hAnsi="宋体" w:eastAsia="宋体" w:cs="宋体"/>
          <w:spacing w:val="12"/>
          <w:sz w:val="20"/>
          <w:szCs w:val="20"/>
        </w:rPr>
        <w:t xml:space="preserve">  </w:t>
      </w:r>
      <w:r>
        <w:rPr>
          <w:rFonts w:ascii="宋体" w:hAnsi="宋体" w:eastAsia="宋体" w:cs="宋体"/>
          <w:spacing w:val="-2"/>
          <w:sz w:val="20"/>
          <w:szCs w:val="20"/>
        </w:rPr>
        <w:t>月</w:t>
      </w:r>
      <w:r>
        <w:rPr>
          <w:rFonts w:ascii="宋体" w:hAnsi="宋体" w:eastAsia="宋体" w:cs="宋体"/>
          <w:spacing w:val="28"/>
          <w:sz w:val="20"/>
          <w:szCs w:val="20"/>
        </w:rPr>
        <w:t xml:space="preserve">  </w:t>
      </w:r>
      <w:r>
        <w:rPr>
          <w:rFonts w:ascii="宋体" w:hAnsi="宋体" w:eastAsia="宋体" w:cs="宋体"/>
          <w:spacing w:val="-2"/>
          <w:sz w:val="20"/>
          <w:szCs w:val="20"/>
        </w:rPr>
        <w:t>日</w:t>
      </w:r>
    </w:p>
    <w:p w14:paraId="2CB925F4">
      <w:pPr>
        <w:spacing w:line="228" w:lineRule="auto"/>
        <w:rPr>
          <w:rFonts w:ascii="宋体" w:hAnsi="宋体" w:eastAsia="宋体" w:cs="宋体"/>
          <w:sz w:val="20"/>
          <w:szCs w:val="20"/>
        </w:rPr>
        <w:sectPr>
          <w:pgSz w:w="11920" w:h="16850"/>
          <w:pgMar w:top="1337" w:right="1436" w:bottom="400" w:left="1587" w:header="0" w:footer="0" w:gutter="0"/>
          <w:cols w:space="720" w:num="1"/>
        </w:sectPr>
      </w:pPr>
    </w:p>
    <w:p w14:paraId="20172D91">
      <w:pPr>
        <w:spacing w:before="143" w:line="225" w:lineRule="auto"/>
        <w:ind w:left="3816"/>
        <w:outlineLvl w:val="1"/>
        <w:rPr>
          <w:rFonts w:ascii="宋体" w:hAnsi="宋体" w:eastAsia="宋体" w:cs="宋体"/>
          <w:sz w:val="31"/>
          <w:szCs w:val="31"/>
        </w:rPr>
      </w:pPr>
      <w:r>
        <w:rPr>
          <w:rFonts w:ascii="宋体" w:hAnsi="宋体" w:eastAsia="宋体" w:cs="宋体"/>
          <w:b/>
          <w:bCs/>
          <w:spacing w:val="3"/>
          <w:sz w:val="31"/>
          <w:szCs w:val="31"/>
        </w:rPr>
        <w:t>投诉承诺</w:t>
      </w:r>
    </w:p>
    <w:p w14:paraId="058B2082">
      <w:pPr>
        <w:spacing w:before="241" w:line="228" w:lineRule="auto"/>
        <w:ind w:left="4"/>
        <w:rPr>
          <w:rFonts w:ascii="宋体" w:hAnsi="宋体" w:eastAsia="宋体" w:cs="宋体"/>
          <w:sz w:val="20"/>
          <w:szCs w:val="20"/>
        </w:rPr>
      </w:pPr>
      <w:r>
        <w:rPr>
          <w:rFonts w:hint="eastAsia" w:ascii="宋体" w:hAnsi="宋体" w:eastAsia="宋体" w:cs="宋体"/>
          <w:b/>
          <w:bCs/>
          <w:spacing w:val="7"/>
          <w:sz w:val="20"/>
          <w:szCs w:val="20"/>
          <w:u w:val="single" w:color="auto"/>
          <w:lang w:eastAsia="zh-CN"/>
        </w:rPr>
        <w:t>亳州市人民政府办公室（亳州市机关事务管理局）</w:t>
      </w:r>
      <w:r>
        <w:rPr>
          <w:rFonts w:ascii="宋体" w:hAnsi="宋体" w:eastAsia="宋体" w:cs="宋体"/>
          <w:b/>
          <w:bCs/>
          <w:spacing w:val="7"/>
          <w:sz w:val="20"/>
          <w:szCs w:val="20"/>
          <w:u w:val="single" w:color="auto"/>
        </w:rPr>
        <w:t>（征集人</w:t>
      </w:r>
      <w:r>
        <w:rPr>
          <w:rFonts w:ascii="宋体" w:hAnsi="宋体" w:eastAsia="宋体" w:cs="宋体"/>
          <w:b/>
          <w:bCs/>
          <w:spacing w:val="10"/>
          <w:sz w:val="20"/>
          <w:szCs w:val="20"/>
          <w:u w:val="single" w:color="auto"/>
        </w:rPr>
        <w:t>）</w:t>
      </w:r>
      <w:r>
        <w:rPr>
          <w:rFonts w:ascii="宋体" w:hAnsi="宋体" w:eastAsia="宋体" w:cs="宋体"/>
          <w:spacing w:val="10"/>
          <w:sz w:val="20"/>
          <w:szCs w:val="20"/>
          <w:u w:val="single" w:color="auto"/>
        </w:rPr>
        <w:t>：</w:t>
      </w:r>
      <w:r>
        <w:rPr>
          <w:rFonts w:ascii="宋体" w:hAnsi="宋体" w:eastAsia="宋体" w:cs="宋体"/>
          <w:sz w:val="20"/>
          <w:szCs w:val="20"/>
          <w:u w:val="single" w:color="auto"/>
        </w:rPr>
        <w:t xml:space="preserve">  </w:t>
      </w:r>
    </w:p>
    <w:p w14:paraId="12528E0E">
      <w:pPr>
        <w:spacing w:before="274" w:line="481" w:lineRule="auto"/>
        <w:ind w:right="75" w:firstLine="420"/>
        <w:jc w:val="both"/>
        <w:rPr>
          <w:rFonts w:ascii="宋体" w:hAnsi="宋体" w:eastAsia="宋体" w:cs="宋体"/>
          <w:sz w:val="20"/>
          <w:szCs w:val="20"/>
        </w:rPr>
      </w:pPr>
      <w:r>
        <w:rPr>
          <w:rFonts w:ascii="宋体" w:hAnsi="宋体" w:eastAsia="宋体" w:cs="宋体"/>
          <w:spacing w:val="12"/>
          <w:sz w:val="20"/>
          <w:szCs w:val="20"/>
        </w:rPr>
        <w:t>我单位如对本项目政府采购活动提起投诉，可以由法定代表人自行办理投诉</w:t>
      </w:r>
      <w:r>
        <w:rPr>
          <w:rFonts w:ascii="宋体" w:hAnsi="宋体" w:eastAsia="宋体" w:cs="宋体"/>
          <w:spacing w:val="11"/>
          <w:sz w:val="20"/>
          <w:szCs w:val="20"/>
        </w:rPr>
        <w:t>事务或由委托代</w:t>
      </w:r>
      <w:r>
        <w:rPr>
          <w:rFonts w:ascii="宋体" w:hAnsi="宋体" w:eastAsia="宋体" w:cs="宋体"/>
          <w:sz w:val="20"/>
          <w:szCs w:val="20"/>
        </w:rPr>
        <w:t xml:space="preserve"> </w:t>
      </w:r>
      <w:r>
        <w:rPr>
          <w:rFonts w:ascii="宋体" w:hAnsi="宋体" w:eastAsia="宋体" w:cs="宋体"/>
          <w:spacing w:val="10"/>
          <w:sz w:val="20"/>
          <w:szCs w:val="20"/>
        </w:rPr>
        <w:t>理人办理投诉事务，并做如下承诺：</w:t>
      </w:r>
      <w:r>
        <w:rPr>
          <w:rFonts w:ascii="宋体" w:hAnsi="宋体" w:eastAsia="宋体" w:cs="宋体"/>
          <w:spacing w:val="-40"/>
          <w:sz w:val="20"/>
          <w:szCs w:val="20"/>
        </w:rPr>
        <w:t xml:space="preserve"> </w:t>
      </w:r>
      <w:r>
        <w:rPr>
          <w:rFonts w:ascii="宋体" w:hAnsi="宋体" w:eastAsia="宋体" w:cs="宋体"/>
          <w:spacing w:val="10"/>
          <w:sz w:val="20"/>
          <w:szCs w:val="20"/>
        </w:rPr>
        <w:t>由法定代表人自行办理投诉事务的，应当将《投诉递交函》</w:t>
      </w:r>
      <w:r>
        <w:rPr>
          <w:rFonts w:ascii="宋体" w:hAnsi="宋体" w:eastAsia="宋体" w:cs="宋体"/>
          <w:sz w:val="20"/>
          <w:szCs w:val="20"/>
        </w:rPr>
        <w:t xml:space="preserve"> </w:t>
      </w:r>
      <w:r>
        <w:rPr>
          <w:rFonts w:ascii="宋体" w:hAnsi="宋体" w:eastAsia="宋体" w:cs="宋体"/>
          <w:spacing w:val="11"/>
          <w:sz w:val="20"/>
          <w:szCs w:val="20"/>
        </w:rPr>
        <w:t>随同投诉书同时递交；委托代理人投诉的，应当将《投诉授权委托书》随同投诉书同时递交。《</w:t>
      </w:r>
      <w:r>
        <w:rPr>
          <w:rFonts w:ascii="宋体" w:hAnsi="宋体" w:eastAsia="宋体" w:cs="宋体"/>
          <w:spacing w:val="10"/>
          <w:sz w:val="20"/>
          <w:szCs w:val="20"/>
        </w:rPr>
        <w:t xml:space="preserve"> </w:t>
      </w:r>
      <w:r>
        <w:rPr>
          <w:rFonts w:ascii="宋体" w:hAnsi="宋体" w:eastAsia="宋体" w:cs="宋体"/>
          <w:spacing w:val="12"/>
          <w:sz w:val="20"/>
          <w:szCs w:val="20"/>
        </w:rPr>
        <w:t>投诉递交函》或《投诉授权委托书》为采购申请文件内容，我单位编</w:t>
      </w:r>
      <w:r>
        <w:rPr>
          <w:rFonts w:ascii="宋体" w:hAnsi="宋体" w:eastAsia="宋体" w:cs="宋体"/>
          <w:spacing w:val="11"/>
          <w:sz w:val="20"/>
          <w:szCs w:val="20"/>
        </w:rPr>
        <w:t>制采购申请文件时，可以选</w:t>
      </w:r>
      <w:r>
        <w:rPr>
          <w:rFonts w:ascii="宋体" w:hAnsi="宋体" w:eastAsia="宋体" w:cs="宋体"/>
          <w:sz w:val="20"/>
          <w:szCs w:val="20"/>
        </w:rPr>
        <w:t xml:space="preserve"> </w:t>
      </w:r>
      <w:r>
        <w:rPr>
          <w:rFonts w:ascii="宋体" w:hAnsi="宋体" w:eastAsia="宋体" w:cs="宋体"/>
          <w:spacing w:val="8"/>
          <w:sz w:val="20"/>
          <w:szCs w:val="20"/>
        </w:rPr>
        <w:t>择其中一项详细填写，</w:t>
      </w:r>
      <w:r>
        <w:rPr>
          <w:rFonts w:ascii="宋体" w:hAnsi="宋体" w:eastAsia="宋体" w:cs="宋体"/>
          <w:spacing w:val="-47"/>
          <w:sz w:val="20"/>
          <w:szCs w:val="20"/>
        </w:rPr>
        <w:t xml:space="preserve"> </w:t>
      </w:r>
      <w:r>
        <w:rPr>
          <w:rFonts w:ascii="宋体" w:hAnsi="宋体" w:eastAsia="宋体" w:cs="宋体"/>
          <w:spacing w:val="8"/>
          <w:sz w:val="20"/>
          <w:szCs w:val="20"/>
        </w:rPr>
        <w:t>内容填写不完整，系否决条款，可能导致采购申请文件被否决。</w:t>
      </w:r>
    </w:p>
    <w:p w14:paraId="5BB19212">
      <w:pPr>
        <w:spacing w:before="57" w:line="481" w:lineRule="auto"/>
        <w:ind w:left="1" w:right="80" w:firstLine="419"/>
        <w:jc w:val="both"/>
        <w:rPr>
          <w:rFonts w:ascii="宋体" w:hAnsi="宋体" w:eastAsia="宋体" w:cs="宋体"/>
          <w:sz w:val="20"/>
          <w:szCs w:val="20"/>
        </w:rPr>
      </w:pPr>
      <w:r>
        <w:rPr>
          <w:rFonts w:ascii="宋体" w:hAnsi="宋体" w:eastAsia="宋体" w:cs="宋体"/>
          <w:spacing w:val="12"/>
          <w:sz w:val="20"/>
          <w:szCs w:val="20"/>
        </w:rPr>
        <w:t>我单位及法定代表人配合监管部门对投诉的调查、处理。法定代</w:t>
      </w:r>
      <w:r>
        <w:rPr>
          <w:rFonts w:ascii="宋体" w:hAnsi="宋体" w:eastAsia="宋体" w:cs="宋体"/>
          <w:spacing w:val="11"/>
          <w:sz w:val="20"/>
          <w:szCs w:val="20"/>
        </w:rPr>
        <w:t>表人三次以上不到监管部门</w:t>
      </w:r>
      <w:r>
        <w:rPr>
          <w:rFonts w:ascii="宋体" w:hAnsi="宋体" w:eastAsia="宋体" w:cs="宋体"/>
          <w:sz w:val="20"/>
          <w:szCs w:val="20"/>
        </w:rPr>
        <w:t xml:space="preserve"> </w:t>
      </w:r>
      <w:r>
        <w:rPr>
          <w:rFonts w:ascii="宋体" w:hAnsi="宋体" w:eastAsia="宋体" w:cs="宋体"/>
          <w:spacing w:val="12"/>
          <w:sz w:val="20"/>
          <w:szCs w:val="20"/>
        </w:rPr>
        <w:t>指定约谈场所的，视为拒绝配合投诉调查。如我单位为投</w:t>
      </w:r>
      <w:r>
        <w:rPr>
          <w:rFonts w:ascii="宋体" w:hAnsi="宋体" w:eastAsia="宋体" w:cs="宋体"/>
          <w:spacing w:val="11"/>
          <w:sz w:val="20"/>
          <w:szCs w:val="20"/>
        </w:rPr>
        <w:t>诉人，监管部门可以驳回我单位提出的</w:t>
      </w:r>
      <w:r>
        <w:rPr>
          <w:rFonts w:ascii="宋体" w:hAnsi="宋体" w:eastAsia="宋体" w:cs="宋体"/>
          <w:sz w:val="20"/>
          <w:szCs w:val="20"/>
        </w:rPr>
        <w:t xml:space="preserve"> </w:t>
      </w:r>
      <w:r>
        <w:rPr>
          <w:rFonts w:ascii="宋体" w:hAnsi="宋体" w:eastAsia="宋体" w:cs="宋体"/>
          <w:spacing w:val="9"/>
          <w:sz w:val="20"/>
          <w:szCs w:val="20"/>
        </w:rPr>
        <w:t>投诉；如我单位为被投诉人，将承担对我单位不利的投诉处理决定风险。</w:t>
      </w:r>
    </w:p>
    <w:p w14:paraId="2BA45DA7">
      <w:pPr>
        <w:spacing w:line="227" w:lineRule="auto"/>
        <w:rPr>
          <w:rFonts w:ascii="宋体" w:hAnsi="宋体" w:eastAsia="宋体" w:cs="宋体"/>
          <w:sz w:val="20"/>
          <w:szCs w:val="20"/>
        </w:rPr>
      </w:pPr>
      <w:r>
        <w:rPr>
          <w:rFonts w:ascii="宋体" w:hAnsi="宋体" w:eastAsia="宋体" w:cs="宋体"/>
          <w:spacing w:val="7"/>
          <w:sz w:val="20"/>
          <w:szCs w:val="20"/>
        </w:rPr>
        <w:t>有关示范文本如下：</w:t>
      </w:r>
    </w:p>
    <w:p w14:paraId="42315434">
      <w:pPr>
        <w:pStyle w:val="2"/>
        <w:spacing w:line="279" w:lineRule="auto"/>
      </w:pPr>
    </w:p>
    <w:p w14:paraId="35727E95">
      <w:pPr>
        <w:pStyle w:val="2"/>
        <w:spacing w:line="279" w:lineRule="auto"/>
      </w:pPr>
    </w:p>
    <w:p w14:paraId="7DEA7688">
      <w:pPr>
        <w:tabs>
          <w:tab w:val="left" w:pos="2827"/>
        </w:tabs>
        <w:spacing w:before="65" w:line="229" w:lineRule="auto"/>
        <w:ind w:left="1461"/>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b/>
          <w:bCs/>
          <w:spacing w:val="8"/>
          <w:sz w:val="20"/>
          <w:szCs w:val="20"/>
        </w:rPr>
        <w:t>（项目名称）投诉递交函</w:t>
      </w:r>
    </w:p>
    <w:p w14:paraId="544F534B">
      <w:pPr>
        <w:pStyle w:val="2"/>
        <w:spacing w:line="279" w:lineRule="auto"/>
      </w:pPr>
    </w:p>
    <w:p w14:paraId="455AA51B">
      <w:pPr>
        <w:pStyle w:val="2"/>
        <w:spacing w:line="280" w:lineRule="auto"/>
      </w:pPr>
    </w:p>
    <w:p w14:paraId="5428FA92">
      <w:pPr>
        <w:spacing w:before="66" w:line="408" w:lineRule="auto"/>
        <w:ind w:left="313" w:firstLine="420"/>
        <w:jc w:val="both"/>
        <w:rPr>
          <w:rFonts w:ascii="宋体" w:hAnsi="宋体" w:eastAsia="宋体" w:cs="宋体"/>
          <w:sz w:val="20"/>
          <w:szCs w:val="20"/>
        </w:rPr>
      </w:pPr>
      <w:r>
        <w:rPr>
          <w:rFonts w:ascii="宋体" w:hAnsi="宋体" w:eastAsia="宋体" w:cs="宋体"/>
          <w:spacing w:val="6"/>
          <w:sz w:val="20"/>
          <w:szCs w:val="20"/>
        </w:rPr>
        <w:t>本人（姓名）</w:t>
      </w:r>
      <w:r>
        <w:rPr>
          <w:rFonts w:ascii="宋体" w:hAnsi="宋体" w:eastAsia="宋体" w:cs="宋体"/>
          <w:spacing w:val="6"/>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6"/>
          <w:sz w:val="20"/>
          <w:szCs w:val="20"/>
        </w:rPr>
        <w:t>系（投标人名称）</w:t>
      </w:r>
      <w:r>
        <w:rPr>
          <w:rFonts w:ascii="宋体" w:hAnsi="宋体" w:eastAsia="宋体" w:cs="宋体"/>
          <w:spacing w:val="5"/>
          <w:sz w:val="20"/>
          <w:szCs w:val="20"/>
          <w:u w:val="single" w:color="auto"/>
        </w:rPr>
        <w:t xml:space="preserve">                </w:t>
      </w:r>
      <w:r>
        <w:rPr>
          <w:rFonts w:ascii="宋体" w:hAnsi="宋体" w:eastAsia="宋体" w:cs="宋体"/>
          <w:spacing w:val="-74"/>
          <w:sz w:val="20"/>
          <w:szCs w:val="20"/>
        </w:rPr>
        <w:t xml:space="preserve"> </w:t>
      </w:r>
      <w:r>
        <w:rPr>
          <w:rFonts w:ascii="宋体" w:hAnsi="宋体" w:eastAsia="宋体" w:cs="宋体"/>
          <w:spacing w:val="5"/>
          <w:sz w:val="20"/>
          <w:szCs w:val="20"/>
        </w:rPr>
        <w:t>的法定代表人，电话</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w:t>
      </w:r>
      <w:r>
        <w:rPr>
          <w:rFonts w:ascii="宋体" w:hAnsi="宋体" w:eastAsia="宋体" w:cs="宋体"/>
          <w:sz w:val="20"/>
          <w:szCs w:val="20"/>
        </w:rPr>
        <w:t xml:space="preserve"> </w:t>
      </w:r>
      <w:r>
        <w:rPr>
          <w:rFonts w:ascii="宋体" w:hAnsi="宋体" w:eastAsia="宋体" w:cs="宋体"/>
          <w:spacing w:val="10"/>
          <w:sz w:val="20"/>
          <w:szCs w:val="20"/>
        </w:rPr>
        <w:t>由我负责办理本项目投诉事务。我单位不再委托其他人员办理有关投</w:t>
      </w:r>
      <w:r>
        <w:rPr>
          <w:rFonts w:ascii="宋体" w:hAnsi="宋体" w:eastAsia="宋体" w:cs="宋体"/>
          <w:spacing w:val="9"/>
          <w:sz w:val="20"/>
          <w:szCs w:val="20"/>
        </w:rPr>
        <w:t>诉事务。如有他人以我单</w:t>
      </w:r>
      <w:r>
        <w:rPr>
          <w:rFonts w:ascii="宋体" w:hAnsi="宋体" w:eastAsia="宋体" w:cs="宋体"/>
          <w:sz w:val="20"/>
          <w:szCs w:val="20"/>
        </w:rPr>
        <w:t xml:space="preserve"> </w:t>
      </w:r>
      <w:r>
        <w:rPr>
          <w:rFonts w:ascii="宋体" w:hAnsi="宋体" w:eastAsia="宋体" w:cs="宋体"/>
          <w:spacing w:val="10"/>
          <w:sz w:val="20"/>
          <w:szCs w:val="20"/>
        </w:rPr>
        <w:t>位名义办理该项目投诉事务，均视为冒充我单位人员，属招摇撞骗行</w:t>
      </w:r>
      <w:r>
        <w:rPr>
          <w:rFonts w:ascii="宋体" w:hAnsi="宋体" w:eastAsia="宋体" w:cs="宋体"/>
          <w:spacing w:val="9"/>
          <w:sz w:val="20"/>
          <w:szCs w:val="20"/>
        </w:rPr>
        <w:t>为，监管部门应不予受理</w:t>
      </w:r>
      <w:r>
        <w:rPr>
          <w:rFonts w:ascii="宋体" w:hAnsi="宋体" w:eastAsia="宋体" w:cs="宋体"/>
          <w:sz w:val="20"/>
          <w:szCs w:val="20"/>
        </w:rPr>
        <w:t xml:space="preserve"> </w:t>
      </w:r>
      <w:r>
        <w:rPr>
          <w:rFonts w:ascii="宋体" w:hAnsi="宋体" w:eastAsia="宋体" w:cs="宋体"/>
          <w:spacing w:val="8"/>
          <w:sz w:val="20"/>
          <w:szCs w:val="20"/>
        </w:rPr>
        <w:t>,</w:t>
      </w:r>
      <w:r>
        <w:rPr>
          <w:rFonts w:ascii="宋体" w:hAnsi="宋体" w:eastAsia="宋体" w:cs="宋体"/>
          <w:spacing w:val="71"/>
          <w:sz w:val="20"/>
          <w:szCs w:val="20"/>
        </w:rPr>
        <w:t xml:space="preserve"> </w:t>
      </w:r>
      <w:r>
        <w:rPr>
          <w:rFonts w:ascii="宋体" w:hAnsi="宋体" w:eastAsia="宋体" w:cs="宋体"/>
          <w:spacing w:val="8"/>
          <w:sz w:val="20"/>
          <w:szCs w:val="20"/>
        </w:rPr>
        <w:t>有权对冒充人员身份信息予以曝光，并可凭此委托书代表我单位向有关国家机关报案，其法</w:t>
      </w:r>
      <w:r>
        <w:rPr>
          <w:rFonts w:ascii="宋体" w:hAnsi="宋体" w:eastAsia="宋体" w:cs="宋体"/>
          <w:sz w:val="20"/>
          <w:szCs w:val="20"/>
        </w:rPr>
        <w:t xml:space="preserve"> </w:t>
      </w:r>
      <w:r>
        <w:rPr>
          <w:rFonts w:ascii="宋体" w:hAnsi="宋体" w:eastAsia="宋体" w:cs="宋体"/>
          <w:spacing w:val="7"/>
          <w:sz w:val="20"/>
          <w:szCs w:val="20"/>
        </w:rPr>
        <w:t>律后果由冒充人员承担。</w:t>
      </w:r>
    </w:p>
    <w:p w14:paraId="4B6EECC1">
      <w:pPr>
        <w:spacing w:before="33" w:line="409" w:lineRule="auto"/>
        <w:ind w:left="209" w:right="75" w:firstLine="528"/>
        <w:jc w:val="both"/>
        <w:rPr>
          <w:rFonts w:ascii="宋体" w:hAnsi="宋体" w:eastAsia="宋体" w:cs="宋体"/>
          <w:sz w:val="20"/>
          <w:szCs w:val="20"/>
        </w:rPr>
      </w:pPr>
      <w:r>
        <w:rPr>
          <w:rFonts w:ascii="宋体" w:hAnsi="宋体" w:eastAsia="宋体" w:cs="宋体"/>
          <w:spacing w:val="10"/>
          <w:sz w:val="20"/>
          <w:szCs w:val="20"/>
        </w:rPr>
        <w:t>办理投诉事务是指：1.投诉书的提交 2.投诉的陈述和申辩 3.投诉质证 4.配合监管部门</w:t>
      </w:r>
      <w:r>
        <w:rPr>
          <w:rFonts w:ascii="宋体" w:hAnsi="宋体" w:eastAsia="宋体" w:cs="宋体"/>
          <w:spacing w:val="16"/>
          <w:sz w:val="20"/>
          <w:szCs w:val="20"/>
        </w:rPr>
        <w:t xml:space="preserve"> </w:t>
      </w:r>
      <w:r>
        <w:rPr>
          <w:rFonts w:ascii="宋体" w:hAnsi="宋体" w:eastAsia="宋体" w:cs="宋体"/>
          <w:spacing w:val="10"/>
          <w:sz w:val="20"/>
          <w:szCs w:val="20"/>
        </w:rPr>
        <w:t>对投诉事项的调查 5.投诉回复领取 6.撤回投诉 7.向有关领导和部门反映情况 8.其他与投诉</w:t>
      </w:r>
      <w:r>
        <w:rPr>
          <w:rFonts w:ascii="宋体" w:hAnsi="宋体" w:eastAsia="宋体" w:cs="宋体"/>
          <w:spacing w:val="12"/>
          <w:sz w:val="20"/>
          <w:szCs w:val="20"/>
        </w:rPr>
        <w:t xml:space="preserve"> </w:t>
      </w:r>
      <w:r>
        <w:rPr>
          <w:rFonts w:ascii="宋体" w:hAnsi="宋体" w:eastAsia="宋体" w:cs="宋体"/>
          <w:spacing w:val="6"/>
          <w:sz w:val="20"/>
          <w:szCs w:val="20"/>
        </w:rPr>
        <w:t>有关的事项。</w:t>
      </w:r>
    </w:p>
    <w:p w14:paraId="4CA048BE">
      <w:pPr>
        <w:spacing w:before="32" w:line="228" w:lineRule="auto"/>
        <w:ind w:left="749"/>
        <w:rPr>
          <w:rFonts w:ascii="宋体" w:hAnsi="宋体" w:eastAsia="宋体" w:cs="宋体"/>
          <w:sz w:val="20"/>
          <w:szCs w:val="20"/>
        </w:rPr>
      </w:pPr>
      <w:r>
        <w:rPr>
          <w:rFonts w:ascii="宋体" w:hAnsi="宋体" w:eastAsia="宋体" w:cs="宋体"/>
          <w:spacing w:val="8"/>
          <w:sz w:val="20"/>
          <w:szCs w:val="20"/>
        </w:rPr>
        <w:t>附：法定代表人的身份证复印件（正反两面）</w:t>
      </w:r>
    </w:p>
    <w:p w14:paraId="10DDF39E">
      <w:pPr>
        <w:pStyle w:val="2"/>
        <w:spacing w:line="293" w:lineRule="auto"/>
      </w:pPr>
    </w:p>
    <w:p w14:paraId="37140FE9">
      <w:pPr>
        <w:pStyle w:val="2"/>
        <w:spacing w:line="293" w:lineRule="auto"/>
      </w:pPr>
    </w:p>
    <w:p w14:paraId="4728E96A">
      <w:pPr>
        <w:spacing w:before="78" w:line="219" w:lineRule="auto"/>
        <w:ind w:left="3240"/>
        <w:outlineLvl w:val="2"/>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pacing w:val="-17"/>
          <w:sz w:val="24"/>
          <w:szCs w:val="24"/>
        </w:rPr>
        <w:t>：</w:t>
      </w:r>
      <w:r>
        <w:rPr>
          <w:rFonts w:ascii="宋体" w:hAnsi="宋体" w:eastAsia="宋体" w:cs="宋体"/>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3"/>
          <w:sz w:val="24"/>
          <w:szCs w:val="24"/>
        </w:rPr>
        <w:t>盖单位章）</w:t>
      </w:r>
    </w:p>
    <w:p w14:paraId="0E4FBDFF">
      <w:pPr>
        <w:spacing w:before="232" w:line="219" w:lineRule="auto"/>
        <w:ind w:left="3310"/>
        <w:rPr>
          <w:rFonts w:ascii="宋体" w:hAnsi="宋体" w:eastAsia="宋体" w:cs="宋体"/>
          <w:sz w:val="24"/>
          <w:szCs w:val="24"/>
        </w:rPr>
      </w:pPr>
      <w:r>
        <w:rPr>
          <w:rFonts w:ascii="宋体" w:hAnsi="宋体" w:eastAsia="宋体" w:cs="宋体"/>
          <w:spacing w:val="-2"/>
          <w:sz w:val="24"/>
          <w:szCs w:val="24"/>
        </w:rPr>
        <w:t>统一社会信用代码：</w:t>
      </w:r>
      <w:r>
        <w:rPr>
          <w:rFonts w:ascii="宋体" w:hAnsi="宋体" w:eastAsia="宋体" w:cs="宋体"/>
          <w:sz w:val="24"/>
          <w:szCs w:val="24"/>
          <w:u w:val="single" w:color="auto"/>
        </w:rPr>
        <w:t xml:space="preserve">              </w:t>
      </w:r>
    </w:p>
    <w:p w14:paraId="6F943250">
      <w:pPr>
        <w:tabs>
          <w:tab w:val="left" w:pos="6342"/>
        </w:tabs>
        <w:spacing w:before="237" w:line="388" w:lineRule="auto"/>
        <w:ind w:left="5714" w:right="477" w:hanging="2593"/>
        <w:rPr>
          <w:rFonts w:ascii="宋体" w:hAnsi="宋体" w:eastAsia="宋体" w:cs="宋体"/>
          <w:sz w:val="20"/>
          <w:szCs w:val="20"/>
        </w:rPr>
      </w:pPr>
      <w:r>
        <w:rPr>
          <w:rFonts w:ascii="宋体" w:hAnsi="宋体" w:eastAsia="宋体" w:cs="宋体"/>
          <w:sz w:val="24"/>
          <w:szCs w:val="24"/>
        </w:rPr>
        <w:t>法定代表人或其委托代理人</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r>
        <w:rPr>
          <w:rFonts w:ascii="宋体" w:hAnsi="宋体" w:eastAsia="宋体" w:cs="宋体"/>
          <w:sz w:val="24"/>
          <w:szCs w:val="24"/>
        </w:rPr>
        <w:t>签字或盖章）</w:t>
      </w:r>
      <w:r>
        <w:rPr>
          <w:rFonts w:ascii="宋体" w:hAnsi="宋体" w:eastAsia="宋体" w:cs="宋体"/>
          <w:spacing w:val="2"/>
          <w:sz w:val="24"/>
          <w:szCs w:val="24"/>
        </w:rPr>
        <w:t xml:space="preserve"> </w:t>
      </w:r>
      <w:r>
        <w:rPr>
          <w:rFonts w:ascii="宋体" w:hAnsi="宋体" w:eastAsia="宋体" w:cs="宋体"/>
          <w:sz w:val="20"/>
          <w:szCs w:val="20"/>
          <w:u w:val="single" w:color="auto"/>
        </w:rPr>
        <w:tab/>
      </w:r>
      <w:r>
        <w:rPr>
          <w:rFonts w:ascii="宋体" w:hAnsi="宋体" w:eastAsia="宋体" w:cs="宋体"/>
          <w:spacing w:val="-90"/>
          <w:sz w:val="20"/>
          <w:szCs w:val="20"/>
        </w:rPr>
        <w:t xml:space="preserve"> </w:t>
      </w:r>
      <w:r>
        <w:rPr>
          <w:rFonts w:ascii="宋体" w:hAnsi="宋体" w:eastAsia="宋体" w:cs="宋体"/>
          <w:spacing w:val="-2"/>
          <w:sz w:val="20"/>
          <w:szCs w:val="20"/>
        </w:rPr>
        <w:t>年</w:t>
      </w:r>
      <w:r>
        <w:rPr>
          <w:rFonts w:ascii="宋体" w:hAnsi="宋体" w:eastAsia="宋体" w:cs="宋体"/>
          <w:spacing w:val="12"/>
          <w:sz w:val="20"/>
          <w:szCs w:val="20"/>
        </w:rPr>
        <w:t xml:space="preserve">  </w:t>
      </w:r>
      <w:r>
        <w:rPr>
          <w:rFonts w:ascii="宋体" w:hAnsi="宋体" w:eastAsia="宋体" w:cs="宋体"/>
          <w:spacing w:val="-2"/>
          <w:sz w:val="20"/>
          <w:szCs w:val="20"/>
        </w:rPr>
        <w:t>月</w:t>
      </w:r>
      <w:r>
        <w:rPr>
          <w:rFonts w:ascii="宋体" w:hAnsi="宋体" w:eastAsia="宋体" w:cs="宋体"/>
          <w:spacing w:val="20"/>
          <w:sz w:val="20"/>
          <w:szCs w:val="20"/>
        </w:rPr>
        <w:t xml:space="preserve">   </w:t>
      </w:r>
      <w:r>
        <w:rPr>
          <w:rFonts w:ascii="宋体" w:hAnsi="宋体" w:eastAsia="宋体" w:cs="宋体"/>
          <w:spacing w:val="-2"/>
          <w:sz w:val="20"/>
          <w:szCs w:val="20"/>
        </w:rPr>
        <w:t>日</w:t>
      </w:r>
    </w:p>
    <w:p w14:paraId="49F04FD5">
      <w:pPr>
        <w:spacing w:line="388" w:lineRule="auto"/>
        <w:rPr>
          <w:rFonts w:ascii="宋体" w:hAnsi="宋体" w:eastAsia="宋体" w:cs="宋体"/>
          <w:sz w:val="20"/>
          <w:szCs w:val="20"/>
        </w:rPr>
        <w:sectPr>
          <w:pgSz w:w="11920" w:h="16850"/>
          <w:pgMar w:top="1432" w:right="1361" w:bottom="400" w:left="1588" w:header="0" w:footer="0" w:gutter="0"/>
          <w:cols w:space="720" w:num="1"/>
        </w:sectPr>
      </w:pPr>
    </w:p>
    <w:p w14:paraId="26002062">
      <w:pPr>
        <w:spacing w:before="87" w:line="409" w:lineRule="auto"/>
        <w:ind w:right="212" w:firstLine="420"/>
        <w:jc w:val="both"/>
        <w:rPr>
          <w:rFonts w:ascii="宋体" w:hAnsi="宋体" w:eastAsia="宋体" w:cs="宋体"/>
          <w:sz w:val="20"/>
          <w:szCs w:val="20"/>
        </w:rPr>
      </w:pPr>
      <w:r>
        <w:rPr>
          <w:rFonts w:ascii="宋体" w:hAnsi="宋体" w:eastAsia="宋体" w:cs="宋体"/>
          <w:spacing w:val="12"/>
          <w:sz w:val="20"/>
          <w:szCs w:val="20"/>
        </w:rPr>
        <w:t>注：投诉递交函需由供应商加盖单位公章并由其法定代表人签字，其中法</w:t>
      </w:r>
      <w:r>
        <w:rPr>
          <w:rFonts w:ascii="宋体" w:hAnsi="宋体" w:eastAsia="宋体" w:cs="宋体"/>
          <w:spacing w:val="11"/>
          <w:sz w:val="20"/>
          <w:szCs w:val="20"/>
        </w:rPr>
        <w:t>定代表人签字应与</w:t>
      </w:r>
      <w:r>
        <w:rPr>
          <w:rFonts w:ascii="宋体" w:hAnsi="宋体" w:eastAsia="宋体" w:cs="宋体"/>
          <w:sz w:val="20"/>
          <w:szCs w:val="20"/>
        </w:rPr>
        <w:t xml:space="preserve"> </w:t>
      </w:r>
      <w:r>
        <w:rPr>
          <w:rFonts w:ascii="宋体" w:hAnsi="宋体" w:eastAsia="宋体" w:cs="宋体"/>
          <w:spacing w:val="11"/>
          <w:sz w:val="20"/>
          <w:szCs w:val="20"/>
        </w:rPr>
        <w:t>供应商单位数字证书（</w:t>
      </w:r>
      <w:r>
        <w:rPr>
          <w:rFonts w:ascii="宋体" w:hAnsi="宋体" w:eastAsia="宋体" w:cs="宋体"/>
          <w:sz w:val="20"/>
          <w:szCs w:val="20"/>
        </w:rPr>
        <w:t>CA</w:t>
      </w:r>
      <w:r>
        <w:rPr>
          <w:rFonts w:ascii="宋体" w:hAnsi="宋体" w:eastAsia="宋体" w:cs="宋体"/>
          <w:spacing w:val="11"/>
          <w:sz w:val="20"/>
          <w:szCs w:val="20"/>
        </w:rPr>
        <w:t>锁）</w:t>
      </w:r>
      <w:r>
        <w:rPr>
          <w:rFonts w:ascii="宋体" w:hAnsi="宋体" w:eastAsia="宋体" w:cs="宋体"/>
          <w:spacing w:val="-50"/>
          <w:sz w:val="20"/>
          <w:szCs w:val="20"/>
        </w:rPr>
        <w:t xml:space="preserve"> </w:t>
      </w:r>
      <w:r>
        <w:rPr>
          <w:rFonts w:ascii="宋体" w:hAnsi="宋体" w:eastAsia="宋体" w:cs="宋体"/>
          <w:spacing w:val="11"/>
          <w:sz w:val="20"/>
          <w:szCs w:val="20"/>
        </w:rPr>
        <w:t>内的法定代表人签</w:t>
      </w:r>
      <w:r>
        <w:rPr>
          <w:rFonts w:ascii="宋体" w:hAnsi="宋体" w:eastAsia="宋体" w:cs="宋体"/>
          <w:spacing w:val="10"/>
          <w:sz w:val="20"/>
          <w:szCs w:val="20"/>
        </w:rPr>
        <w:t>字一致（系同一人所签</w:t>
      </w:r>
      <w:r>
        <w:rPr>
          <w:rFonts w:ascii="宋体" w:hAnsi="宋体" w:eastAsia="宋体" w:cs="宋体"/>
          <w:spacing w:val="17"/>
          <w:sz w:val="20"/>
          <w:szCs w:val="20"/>
        </w:rPr>
        <w:t>），</w:t>
      </w:r>
      <w:r>
        <w:rPr>
          <w:rFonts w:ascii="宋体" w:hAnsi="宋体" w:eastAsia="宋体" w:cs="宋体"/>
          <w:spacing w:val="10"/>
          <w:sz w:val="20"/>
          <w:szCs w:val="20"/>
        </w:rPr>
        <w:t>供应商投诉时应持该</w:t>
      </w:r>
      <w:r>
        <w:rPr>
          <w:rFonts w:ascii="宋体" w:hAnsi="宋体" w:eastAsia="宋体" w:cs="宋体"/>
          <w:sz w:val="20"/>
          <w:szCs w:val="20"/>
        </w:rPr>
        <w:t xml:space="preserve"> </w:t>
      </w:r>
      <w:r>
        <w:rPr>
          <w:rFonts w:ascii="宋体" w:hAnsi="宋体" w:eastAsia="宋体" w:cs="宋体"/>
          <w:spacing w:val="8"/>
          <w:sz w:val="20"/>
          <w:szCs w:val="20"/>
        </w:rPr>
        <w:t>投 诉递交函，否则投诉不应受理。</w:t>
      </w:r>
    </w:p>
    <w:p w14:paraId="6CB732FF">
      <w:pPr>
        <w:pStyle w:val="2"/>
        <w:spacing w:line="262" w:lineRule="auto"/>
      </w:pPr>
    </w:p>
    <w:p w14:paraId="6D5ADF78">
      <w:pPr>
        <w:tabs>
          <w:tab w:val="left" w:pos="4222"/>
        </w:tabs>
        <w:spacing w:before="65" w:line="228" w:lineRule="auto"/>
        <w:ind w:left="2436"/>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b/>
          <w:bCs/>
          <w:spacing w:val="8"/>
          <w:sz w:val="20"/>
          <w:szCs w:val="20"/>
        </w:rPr>
        <w:t>（项目名称）投诉授权委托书</w:t>
      </w:r>
    </w:p>
    <w:p w14:paraId="70D2A196">
      <w:pPr>
        <w:pStyle w:val="2"/>
        <w:spacing w:line="292" w:lineRule="auto"/>
      </w:pPr>
    </w:p>
    <w:p w14:paraId="3B696C2D">
      <w:pPr>
        <w:pStyle w:val="2"/>
        <w:spacing w:line="292" w:lineRule="auto"/>
      </w:pPr>
    </w:p>
    <w:p w14:paraId="2FE78186">
      <w:pPr>
        <w:pStyle w:val="2"/>
        <w:spacing w:line="293" w:lineRule="auto"/>
      </w:pPr>
    </w:p>
    <w:p w14:paraId="1A8CFE4D">
      <w:pPr>
        <w:spacing w:before="65" w:line="488" w:lineRule="auto"/>
        <w:ind w:left="360" w:firstLine="360"/>
        <w:rPr>
          <w:rFonts w:ascii="宋体" w:hAnsi="宋体" w:eastAsia="宋体" w:cs="宋体"/>
          <w:sz w:val="20"/>
          <w:szCs w:val="20"/>
        </w:rPr>
      </w:pPr>
      <w:r>
        <w:rPr>
          <w:rFonts w:ascii="宋体" w:hAnsi="宋体" w:eastAsia="宋体" w:cs="宋体"/>
          <w:spacing w:val="2"/>
          <w:sz w:val="20"/>
          <w:szCs w:val="20"/>
        </w:rPr>
        <w:t>本人（姓名）</w:t>
      </w:r>
      <w:r>
        <w:rPr>
          <w:rFonts w:ascii="宋体" w:hAnsi="宋体" w:eastAsia="宋体" w:cs="宋体"/>
          <w:spacing w:val="2"/>
          <w:sz w:val="20"/>
          <w:szCs w:val="20"/>
          <w:u w:val="single" w:color="auto"/>
        </w:rPr>
        <w:t xml:space="preserve">      </w:t>
      </w:r>
      <w:r>
        <w:rPr>
          <w:rFonts w:ascii="宋体" w:hAnsi="宋体" w:eastAsia="宋体" w:cs="宋体"/>
          <w:spacing w:val="-88"/>
          <w:sz w:val="20"/>
          <w:szCs w:val="20"/>
        </w:rPr>
        <w:t xml:space="preserve"> </w:t>
      </w:r>
      <w:r>
        <w:rPr>
          <w:rFonts w:ascii="宋体" w:hAnsi="宋体" w:eastAsia="宋体" w:cs="宋体"/>
          <w:spacing w:val="2"/>
          <w:sz w:val="20"/>
          <w:szCs w:val="20"/>
        </w:rPr>
        <w:t>系（投标人名称）</w:t>
      </w:r>
      <w:r>
        <w:rPr>
          <w:rFonts w:ascii="宋体" w:hAnsi="宋体" w:eastAsia="宋体" w:cs="宋体"/>
          <w:spacing w:val="5"/>
          <w:sz w:val="20"/>
          <w:szCs w:val="20"/>
          <w:u w:val="single" w:color="auto"/>
        </w:rPr>
        <w:t xml:space="preserve">                </w:t>
      </w:r>
      <w:r>
        <w:rPr>
          <w:rFonts w:ascii="宋体" w:hAnsi="宋体" w:eastAsia="宋体" w:cs="宋体"/>
          <w:spacing w:val="-74"/>
          <w:sz w:val="20"/>
          <w:szCs w:val="20"/>
        </w:rPr>
        <w:t xml:space="preserve"> </w:t>
      </w:r>
      <w:r>
        <w:rPr>
          <w:rFonts w:ascii="宋体" w:hAnsi="宋体" w:eastAsia="宋体" w:cs="宋体"/>
          <w:spacing w:val="2"/>
          <w:sz w:val="20"/>
          <w:szCs w:val="20"/>
        </w:rPr>
        <w:t>的法定代表人，我已知晓投</w:t>
      </w:r>
      <w:r>
        <w:rPr>
          <w:rFonts w:ascii="宋体" w:hAnsi="宋体" w:eastAsia="宋体" w:cs="宋体"/>
          <w:spacing w:val="1"/>
          <w:sz w:val="20"/>
          <w:szCs w:val="20"/>
        </w:rPr>
        <w:t>诉事项，</w:t>
      </w:r>
      <w:r>
        <w:rPr>
          <w:rFonts w:ascii="宋体" w:hAnsi="宋体" w:eastAsia="宋体" w:cs="宋体"/>
          <w:sz w:val="20"/>
          <w:szCs w:val="20"/>
        </w:rPr>
        <w:t xml:space="preserve"> </w:t>
      </w:r>
      <w:r>
        <w:rPr>
          <w:rFonts w:ascii="宋体" w:hAnsi="宋体" w:eastAsia="宋体" w:cs="宋体"/>
          <w:spacing w:val="7"/>
          <w:sz w:val="20"/>
          <w:szCs w:val="20"/>
        </w:rPr>
        <w:t>本人电话</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7"/>
          <w:sz w:val="20"/>
          <w:szCs w:val="20"/>
        </w:rPr>
        <w:t>用于投诉沟通。现委托（</w:t>
      </w:r>
      <w:r>
        <w:rPr>
          <w:rFonts w:ascii="宋体" w:hAnsi="宋体" w:eastAsia="宋体" w:cs="宋体"/>
          <w:spacing w:val="-34"/>
          <w:sz w:val="20"/>
          <w:szCs w:val="20"/>
        </w:rPr>
        <w:t xml:space="preserve"> </w:t>
      </w:r>
      <w:r>
        <w:rPr>
          <w:position w:val="-2"/>
          <w:sz w:val="20"/>
          <w:szCs w:val="20"/>
        </w:rPr>
        <w:drawing>
          <wp:inline distT="0" distB="0" distL="0" distR="0">
            <wp:extent cx="99695" cy="10033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100329" cy="100330"/>
                    </a:xfrm>
                    <a:prstGeom prst="rect">
                      <a:avLst/>
                    </a:prstGeom>
                  </pic:spPr>
                </pic:pic>
              </a:graphicData>
            </a:graphic>
          </wp:inline>
        </w:drawing>
      </w:r>
      <w:r>
        <w:rPr>
          <w:rFonts w:ascii="宋体" w:hAnsi="宋体" w:eastAsia="宋体" w:cs="宋体"/>
          <w:spacing w:val="7"/>
          <w:sz w:val="20"/>
          <w:szCs w:val="20"/>
        </w:rPr>
        <w:t>1</w:t>
      </w:r>
      <w:r>
        <w:rPr>
          <w:rFonts w:ascii="宋体" w:hAnsi="宋体" w:eastAsia="宋体" w:cs="宋体"/>
          <w:spacing w:val="-35"/>
          <w:sz w:val="20"/>
          <w:szCs w:val="20"/>
        </w:rPr>
        <w:t xml:space="preserve"> </w:t>
      </w:r>
      <w:r>
        <w:rPr>
          <w:rFonts w:ascii="宋体" w:hAnsi="宋体" w:eastAsia="宋体" w:cs="宋体"/>
          <w:spacing w:val="7"/>
          <w:sz w:val="20"/>
          <w:szCs w:val="20"/>
        </w:rPr>
        <w:t xml:space="preserve">名 </w:t>
      </w:r>
      <w:r>
        <w:rPr>
          <w:position w:val="-4"/>
          <w:sz w:val="20"/>
          <w:szCs w:val="20"/>
        </w:rPr>
        <w:drawing>
          <wp:inline distT="0" distB="0" distL="0" distR="0">
            <wp:extent cx="99695" cy="1003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100329" cy="100330"/>
                    </a:xfrm>
                    <a:prstGeom prst="rect">
                      <a:avLst/>
                    </a:prstGeom>
                  </pic:spPr>
                </pic:pic>
              </a:graphicData>
            </a:graphic>
          </wp:inline>
        </w:drawing>
      </w:r>
      <w:r>
        <w:rPr>
          <w:rFonts w:ascii="宋体" w:hAnsi="宋体" w:eastAsia="宋体" w:cs="宋体"/>
          <w:spacing w:val="-42"/>
          <w:sz w:val="20"/>
          <w:szCs w:val="20"/>
        </w:rPr>
        <w:t xml:space="preserve"> </w:t>
      </w:r>
      <w:r>
        <w:rPr>
          <w:rFonts w:ascii="宋体" w:hAnsi="宋体" w:eastAsia="宋体" w:cs="宋体"/>
          <w:spacing w:val="7"/>
          <w:sz w:val="20"/>
          <w:szCs w:val="20"/>
        </w:rPr>
        <w:t>2</w:t>
      </w:r>
      <w:r>
        <w:rPr>
          <w:rFonts w:ascii="宋体" w:hAnsi="宋体" w:eastAsia="宋体" w:cs="宋体"/>
          <w:spacing w:val="-36"/>
          <w:sz w:val="20"/>
          <w:szCs w:val="20"/>
        </w:rPr>
        <w:t xml:space="preserve"> </w:t>
      </w:r>
      <w:r>
        <w:rPr>
          <w:rFonts w:ascii="宋体" w:hAnsi="宋体" w:eastAsia="宋体" w:cs="宋体"/>
          <w:spacing w:val="7"/>
          <w:sz w:val="20"/>
          <w:szCs w:val="20"/>
        </w:rPr>
        <w:t>名）代理</w:t>
      </w:r>
      <w:r>
        <w:rPr>
          <w:rFonts w:ascii="宋体" w:hAnsi="宋体" w:eastAsia="宋体" w:cs="宋体"/>
          <w:spacing w:val="6"/>
          <w:sz w:val="20"/>
          <w:szCs w:val="20"/>
        </w:rPr>
        <w:t>人，分别为：</w:t>
      </w:r>
    </w:p>
    <w:p w14:paraId="3163237A">
      <w:pPr>
        <w:spacing w:before="2" w:line="228" w:lineRule="auto"/>
        <w:ind w:left="421"/>
        <w:rPr>
          <w:rFonts w:ascii="宋体" w:hAnsi="宋体" w:eastAsia="宋体" w:cs="宋体"/>
          <w:sz w:val="20"/>
          <w:szCs w:val="20"/>
        </w:rPr>
      </w:pPr>
      <w:r>
        <w:rPr>
          <w:rFonts w:ascii="宋体" w:hAnsi="宋体" w:eastAsia="宋体" w:cs="宋体"/>
          <w:sz w:val="20"/>
          <w:szCs w:val="20"/>
        </w:rPr>
        <w:t>1. 姓名</w:t>
      </w:r>
      <w:r>
        <w:rPr>
          <w:rFonts w:ascii="宋体" w:hAnsi="宋体" w:eastAsia="宋体" w:cs="宋体"/>
          <w:spacing w:val="-80"/>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67"/>
          <w:sz w:val="20"/>
          <w:szCs w:val="20"/>
        </w:rPr>
        <w:t xml:space="preserve"> </w:t>
      </w:r>
      <w:r>
        <w:rPr>
          <w:rFonts w:ascii="宋体" w:hAnsi="宋体" w:eastAsia="宋体" w:cs="宋体"/>
          <w:sz w:val="20"/>
          <w:szCs w:val="20"/>
        </w:rPr>
        <w:t>电话</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z w:val="20"/>
          <w:szCs w:val="20"/>
        </w:rPr>
        <w:t>身份证号</w:t>
      </w:r>
      <w:r>
        <w:rPr>
          <w:rFonts w:ascii="宋体" w:hAnsi="宋体" w:eastAsia="宋体" w:cs="宋体"/>
          <w:sz w:val="20"/>
          <w:szCs w:val="20"/>
          <w:u w:val="single" w:color="auto"/>
        </w:rPr>
        <w:t xml:space="preserve">                     </w:t>
      </w:r>
    </w:p>
    <w:p w14:paraId="6EE1B5E3">
      <w:pPr>
        <w:spacing w:before="110" w:line="228" w:lineRule="auto"/>
        <w:ind w:left="422"/>
        <w:rPr>
          <w:rFonts w:ascii="宋体" w:hAnsi="宋体" w:eastAsia="宋体" w:cs="宋体"/>
          <w:sz w:val="20"/>
          <w:szCs w:val="20"/>
        </w:rPr>
      </w:pPr>
      <w:r>
        <w:rPr>
          <w:rFonts w:ascii="宋体" w:hAnsi="宋体" w:eastAsia="宋体" w:cs="宋体"/>
          <w:spacing w:val="1"/>
          <w:sz w:val="20"/>
          <w:szCs w:val="20"/>
        </w:rPr>
        <w:t>2. 姓名</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67"/>
          <w:sz w:val="20"/>
          <w:szCs w:val="20"/>
        </w:rPr>
        <w:t xml:space="preserve"> </w:t>
      </w:r>
      <w:r>
        <w:rPr>
          <w:rFonts w:ascii="宋体" w:hAnsi="宋体" w:eastAsia="宋体" w:cs="宋体"/>
          <w:spacing w:val="1"/>
          <w:sz w:val="20"/>
          <w:szCs w:val="20"/>
        </w:rPr>
        <w:t>电话</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5"/>
          <w:sz w:val="20"/>
          <w:szCs w:val="20"/>
        </w:rPr>
        <w:t xml:space="preserve"> </w:t>
      </w:r>
      <w:r>
        <w:rPr>
          <w:rFonts w:ascii="宋体" w:hAnsi="宋体" w:eastAsia="宋体" w:cs="宋体"/>
          <w:spacing w:val="1"/>
          <w:sz w:val="20"/>
          <w:szCs w:val="20"/>
        </w:rPr>
        <w:t>身份证号</w:t>
      </w:r>
      <w:r>
        <w:rPr>
          <w:rFonts w:ascii="宋体" w:hAnsi="宋体" w:eastAsia="宋体" w:cs="宋体"/>
          <w:spacing w:val="1"/>
          <w:sz w:val="20"/>
          <w:szCs w:val="20"/>
          <w:u w:val="single" w:color="auto"/>
        </w:rPr>
        <w:t xml:space="preserve">                     </w:t>
      </w:r>
    </w:p>
    <w:p w14:paraId="0611863B">
      <w:pPr>
        <w:spacing w:before="194" w:line="406" w:lineRule="auto"/>
        <w:ind w:left="314" w:right="209" w:firstLine="2"/>
        <w:jc w:val="both"/>
        <w:rPr>
          <w:rFonts w:ascii="宋体" w:hAnsi="宋体" w:eastAsia="宋体" w:cs="宋体"/>
          <w:sz w:val="20"/>
          <w:szCs w:val="20"/>
        </w:rPr>
      </w:pPr>
      <w:r>
        <w:rPr>
          <w:rFonts w:ascii="宋体" w:hAnsi="宋体" w:eastAsia="宋体" w:cs="宋体"/>
          <w:spacing w:val="9"/>
          <w:sz w:val="20"/>
          <w:szCs w:val="20"/>
        </w:rPr>
        <w:t>为我方办理投诉事务授权代理人。代理人根据我单位法定代表人授权提起投诉，办理有关投诉</w:t>
      </w:r>
      <w:r>
        <w:rPr>
          <w:rFonts w:ascii="宋体" w:hAnsi="宋体" w:eastAsia="宋体" w:cs="宋体"/>
          <w:spacing w:val="11"/>
          <w:sz w:val="20"/>
          <w:szCs w:val="20"/>
        </w:rPr>
        <w:t xml:space="preserve"> </w:t>
      </w:r>
      <w:r>
        <w:rPr>
          <w:rFonts w:ascii="宋体" w:hAnsi="宋体" w:eastAsia="宋体" w:cs="宋体"/>
          <w:spacing w:val="9"/>
          <w:sz w:val="20"/>
          <w:szCs w:val="20"/>
        </w:rPr>
        <w:t>事务。以上人员无权转托他人办理有关投诉事务，除以上人员外，我单位不再委托其他人员办</w:t>
      </w:r>
      <w:r>
        <w:rPr>
          <w:rFonts w:ascii="宋体" w:hAnsi="宋体" w:eastAsia="宋体" w:cs="宋体"/>
          <w:spacing w:val="13"/>
          <w:sz w:val="20"/>
          <w:szCs w:val="20"/>
        </w:rPr>
        <w:t xml:space="preserve"> </w:t>
      </w:r>
      <w:r>
        <w:rPr>
          <w:rFonts w:ascii="宋体" w:hAnsi="宋体" w:eastAsia="宋体" w:cs="宋体"/>
          <w:spacing w:val="9"/>
          <w:sz w:val="20"/>
          <w:szCs w:val="20"/>
        </w:rPr>
        <w:t>理有关投诉事务。如有他人以我单位名义办理该项目投诉事务，均视为冒充我单位人员，属招</w:t>
      </w:r>
      <w:r>
        <w:rPr>
          <w:rFonts w:ascii="宋体" w:hAnsi="宋体" w:eastAsia="宋体" w:cs="宋体"/>
          <w:spacing w:val="14"/>
          <w:sz w:val="20"/>
          <w:szCs w:val="20"/>
        </w:rPr>
        <w:t xml:space="preserve"> </w:t>
      </w:r>
      <w:r>
        <w:rPr>
          <w:rFonts w:ascii="宋体" w:hAnsi="宋体" w:eastAsia="宋体" w:cs="宋体"/>
          <w:spacing w:val="9"/>
          <w:sz w:val="20"/>
          <w:szCs w:val="20"/>
        </w:rPr>
        <w:t>摇撞骗行为，监管部门应不予受理，有权对冒充人员身份信息予以曝光，并可凭此委托书代表</w:t>
      </w:r>
      <w:r>
        <w:rPr>
          <w:rFonts w:ascii="宋体" w:hAnsi="宋体" w:eastAsia="宋体" w:cs="宋体"/>
          <w:spacing w:val="13"/>
          <w:sz w:val="20"/>
          <w:szCs w:val="20"/>
        </w:rPr>
        <w:t xml:space="preserve"> </w:t>
      </w:r>
      <w:r>
        <w:rPr>
          <w:rFonts w:ascii="宋体" w:hAnsi="宋体" w:eastAsia="宋体" w:cs="宋体"/>
          <w:spacing w:val="9"/>
          <w:sz w:val="20"/>
          <w:szCs w:val="20"/>
        </w:rPr>
        <w:t>我单位向有关国家机关报案，其法律后果由冒充人员承担。</w:t>
      </w:r>
    </w:p>
    <w:p w14:paraId="27D92550">
      <w:pPr>
        <w:spacing w:before="36" w:line="229" w:lineRule="auto"/>
        <w:ind w:left="733"/>
        <w:rPr>
          <w:rFonts w:ascii="宋体" w:hAnsi="宋体" w:eastAsia="宋体" w:cs="宋体"/>
          <w:sz w:val="20"/>
          <w:szCs w:val="20"/>
        </w:rPr>
      </w:pPr>
      <w:r>
        <w:rPr>
          <w:rFonts w:ascii="宋体" w:hAnsi="宋体" w:eastAsia="宋体" w:cs="宋体"/>
          <w:spacing w:val="8"/>
          <w:sz w:val="20"/>
          <w:szCs w:val="20"/>
        </w:rPr>
        <w:t>委托期限：与投标有效期相同。</w:t>
      </w:r>
    </w:p>
    <w:p w14:paraId="653CAB76">
      <w:pPr>
        <w:spacing w:before="195" w:line="408" w:lineRule="auto"/>
        <w:ind w:left="212" w:right="211" w:firstLine="523"/>
        <w:jc w:val="both"/>
        <w:rPr>
          <w:rFonts w:ascii="宋体" w:hAnsi="宋体" w:eastAsia="宋体" w:cs="宋体"/>
          <w:sz w:val="20"/>
          <w:szCs w:val="20"/>
        </w:rPr>
      </w:pPr>
      <w:r>
        <w:rPr>
          <w:rFonts w:ascii="宋体" w:hAnsi="宋体" w:eastAsia="宋体" w:cs="宋体"/>
          <w:spacing w:val="10"/>
          <w:sz w:val="20"/>
          <w:szCs w:val="20"/>
        </w:rPr>
        <w:t>本委托书中办理投诉事务是指：1.投诉书的提交 2.投诉的陈述和申辩 3.投诉质证 4.配</w:t>
      </w:r>
      <w:r>
        <w:rPr>
          <w:rFonts w:ascii="宋体" w:hAnsi="宋体" w:eastAsia="宋体" w:cs="宋体"/>
          <w:spacing w:val="17"/>
          <w:sz w:val="20"/>
          <w:szCs w:val="20"/>
        </w:rPr>
        <w:t xml:space="preserve"> </w:t>
      </w:r>
      <w:r>
        <w:rPr>
          <w:rFonts w:ascii="宋体" w:hAnsi="宋体" w:eastAsia="宋体" w:cs="宋体"/>
          <w:spacing w:val="10"/>
          <w:sz w:val="20"/>
          <w:szCs w:val="20"/>
        </w:rPr>
        <w:t>合监管部门对投诉事项的调查 5.投诉回复领取 6.撤回投诉 7.向有关领导和部门反映情况 8.</w:t>
      </w:r>
      <w:r>
        <w:rPr>
          <w:rFonts w:ascii="宋体" w:hAnsi="宋体" w:eastAsia="宋体" w:cs="宋体"/>
          <w:spacing w:val="14"/>
          <w:sz w:val="20"/>
          <w:szCs w:val="20"/>
        </w:rPr>
        <w:t xml:space="preserve"> </w:t>
      </w:r>
      <w:r>
        <w:rPr>
          <w:rFonts w:ascii="宋体" w:hAnsi="宋体" w:eastAsia="宋体" w:cs="宋体"/>
          <w:spacing w:val="8"/>
          <w:sz w:val="20"/>
          <w:szCs w:val="20"/>
        </w:rPr>
        <w:t>其他与投诉有关的事项。</w:t>
      </w:r>
    </w:p>
    <w:p w14:paraId="64CC60CD">
      <w:pPr>
        <w:spacing w:before="35" w:line="228" w:lineRule="auto"/>
        <w:ind w:left="750"/>
        <w:rPr>
          <w:rFonts w:ascii="宋体" w:hAnsi="宋体" w:eastAsia="宋体" w:cs="宋体"/>
          <w:sz w:val="20"/>
          <w:szCs w:val="20"/>
        </w:rPr>
      </w:pPr>
      <w:r>
        <w:rPr>
          <w:rFonts w:ascii="宋体" w:hAnsi="宋体" w:eastAsia="宋体" w:cs="宋体"/>
          <w:spacing w:val="8"/>
          <w:sz w:val="20"/>
          <w:szCs w:val="20"/>
        </w:rPr>
        <w:t>附：法定代表人和授权委托人的身份证复印件（正反两面）</w:t>
      </w:r>
    </w:p>
    <w:p w14:paraId="3E54D736">
      <w:pPr>
        <w:pStyle w:val="2"/>
        <w:spacing w:line="395" w:lineRule="auto"/>
      </w:pPr>
    </w:p>
    <w:p w14:paraId="150E8FEF">
      <w:pPr>
        <w:spacing w:before="66" w:line="228" w:lineRule="auto"/>
        <w:ind w:left="2572"/>
        <w:rPr>
          <w:rFonts w:ascii="宋体" w:hAnsi="宋体" w:eastAsia="宋体" w:cs="宋体"/>
          <w:sz w:val="20"/>
          <w:szCs w:val="20"/>
        </w:rPr>
      </w:pPr>
      <w:r>
        <w:rPr>
          <w:rFonts w:ascii="宋体" w:hAnsi="宋体" w:eastAsia="宋体" w:cs="宋体"/>
          <w:spacing w:val="8"/>
          <w:sz w:val="20"/>
          <w:szCs w:val="20"/>
        </w:rPr>
        <w:t>供应商（盖单位章</w:t>
      </w:r>
      <w:r>
        <w:rPr>
          <w:rFonts w:ascii="宋体" w:hAnsi="宋体" w:eastAsia="宋体" w:cs="宋体"/>
          <w:spacing w:val="13"/>
          <w:sz w:val="20"/>
          <w:szCs w:val="20"/>
        </w:rPr>
        <w:t>）：</w:t>
      </w:r>
      <w:r>
        <w:rPr>
          <w:rFonts w:ascii="宋体" w:hAnsi="宋体" w:eastAsia="宋体" w:cs="宋体"/>
          <w:sz w:val="20"/>
          <w:szCs w:val="20"/>
          <w:u w:val="single" w:color="auto"/>
        </w:rPr>
        <w:t xml:space="preserve">                            </w:t>
      </w:r>
    </w:p>
    <w:p w14:paraId="4873E64F">
      <w:pPr>
        <w:pStyle w:val="2"/>
        <w:spacing w:line="283" w:lineRule="auto"/>
      </w:pPr>
    </w:p>
    <w:p w14:paraId="37A6E5D1">
      <w:pPr>
        <w:pStyle w:val="2"/>
        <w:spacing w:line="283" w:lineRule="auto"/>
      </w:pPr>
    </w:p>
    <w:p w14:paraId="07E72656">
      <w:pPr>
        <w:spacing w:before="65" w:line="228" w:lineRule="auto"/>
        <w:ind w:left="2573"/>
        <w:rPr>
          <w:rFonts w:ascii="宋体" w:hAnsi="宋体" w:eastAsia="宋体" w:cs="宋体"/>
          <w:sz w:val="20"/>
          <w:szCs w:val="20"/>
        </w:rPr>
      </w:pPr>
      <w:r>
        <w:rPr>
          <w:rFonts w:ascii="宋体" w:hAnsi="宋体" w:eastAsia="宋体" w:cs="宋体"/>
          <w:spacing w:val="8"/>
          <w:sz w:val="20"/>
          <w:szCs w:val="20"/>
        </w:rPr>
        <w:t>法定代表人（签字</w:t>
      </w:r>
      <w:r>
        <w:rPr>
          <w:rFonts w:ascii="宋体" w:hAnsi="宋体" w:eastAsia="宋体" w:cs="宋体"/>
          <w:spacing w:val="13"/>
          <w:sz w:val="20"/>
          <w:szCs w:val="20"/>
        </w:rPr>
        <w:t>）：</w:t>
      </w:r>
      <w:r>
        <w:rPr>
          <w:rFonts w:ascii="宋体" w:hAnsi="宋体" w:eastAsia="宋体" w:cs="宋体"/>
          <w:sz w:val="20"/>
          <w:szCs w:val="20"/>
          <w:u w:val="single" w:color="auto"/>
        </w:rPr>
        <w:t xml:space="preserve">              </w:t>
      </w:r>
    </w:p>
    <w:p w14:paraId="2AAA7977">
      <w:pPr>
        <w:pStyle w:val="2"/>
        <w:spacing w:line="283" w:lineRule="auto"/>
      </w:pPr>
    </w:p>
    <w:p w14:paraId="22B272D9">
      <w:pPr>
        <w:pStyle w:val="2"/>
        <w:spacing w:line="284" w:lineRule="auto"/>
      </w:pPr>
    </w:p>
    <w:p w14:paraId="6E0D2E71">
      <w:pPr>
        <w:spacing w:before="66" w:line="228" w:lineRule="auto"/>
        <w:ind w:left="2571"/>
        <w:rPr>
          <w:rFonts w:ascii="宋体" w:hAnsi="宋体" w:eastAsia="宋体" w:cs="宋体"/>
          <w:sz w:val="20"/>
          <w:szCs w:val="20"/>
        </w:rPr>
      </w:pPr>
      <w:r>
        <w:rPr>
          <w:rFonts w:ascii="宋体" w:hAnsi="宋体" w:eastAsia="宋体" w:cs="宋体"/>
          <w:spacing w:val="5"/>
          <w:sz w:val="20"/>
          <w:szCs w:val="20"/>
        </w:rPr>
        <w:t>委托代理人（签字</w:t>
      </w:r>
      <w:r>
        <w:rPr>
          <w:rFonts w:ascii="宋体" w:hAnsi="宋体" w:eastAsia="宋体" w:cs="宋体"/>
          <w:spacing w:val="26"/>
          <w:sz w:val="20"/>
          <w:szCs w:val="20"/>
        </w:rPr>
        <w:t>）：</w:t>
      </w:r>
      <w:r>
        <w:rPr>
          <w:rFonts w:ascii="宋体" w:hAnsi="宋体" w:eastAsia="宋体" w:cs="宋体"/>
          <w:spacing w:val="5"/>
          <w:sz w:val="20"/>
          <w:szCs w:val="20"/>
        </w:rPr>
        <w:t>1.</w:t>
      </w:r>
      <w:r>
        <w:rPr>
          <w:rFonts w:ascii="宋体" w:hAnsi="宋体" w:eastAsia="宋体" w:cs="宋体"/>
          <w:spacing w:val="-99"/>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5"/>
          <w:sz w:val="20"/>
          <w:szCs w:val="20"/>
        </w:rPr>
        <w:t xml:space="preserve"> 2.</w:t>
      </w:r>
      <w:r>
        <w:rPr>
          <w:rFonts w:ascii="宋体" w:hAnsi="宋体" w:eastAsia="宋体" w:cs="宋体"/>
          <w:sz w:val="20"/>
          <w:szCs w:val="20"/>
          <w:u w:val="single" w:color="auto"/>
        </w:rPr>
        <w:t xml:space="preserve">           </w:t>
      </w:r>
    </w:p>
    <w:p w14:paraId="259C12D1">
      <w:pPr>
        <w:pStyle w:val="2"/>
        <w:spacing w:line="281" w:lineRule="auto"/>
      </w:pPr>
    </w:p>
    <w:p w14:paraId="259F7C6D">
      <w:pPr>
        <w:pStyle w:val="2"/>
        <w:spacing w:line="281" w:lineRule="auto"/>
      </w:pPr>
    </w:p>
    <w:p w14:paraId="41F4D1AF">
      <w:pPr>
        <w:tabs>
          <w:tab w:val="left" w:pos="6344"/>
        </w:tabs>
        <w:spacing w:before="66" w:line="228" w:lineRule="auto"/>
        <w:ind w:left="5712"/>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90"/>
          <w:sz w:val="20"/>
          <w:szCs w:val="20"/>
        </w:rPr>
        <w:t xml:space="preserve"> </w:t>
      </w:r>
      <w:r>
        <w:rPr>
          <w:rFonts w:ascii="宋体" w:hAnsi="宋体" w:eastAsia="宋体" w:cs="宋体"/>
          <w:spacing w:val="-2"/>
          <w:sz w:val="20"/>
          <w:szCs w:val="20"/>
        </w:rPr>
        <w:t>年</w:t>
      </w:r>
      <w:r>
        <w:rPr>
          <w:rFonts w:ascii="宋体" w:hAnsi="宋体" w:eastAsia="宋体" w:cs="宋体"/>
          <w:spacing w:val="12"/>
          <w:sz w:val="20"/>
          <w:szCs w:val="20"/>
        </w:rPr>
        <w:t xml:space="preserve">  </w:t>
      </w:r>
      <w:r>
        <w:rPr>
          <w:rFonts w:ascii="宋体" w:hAnsi="宋体" w:eastAsia="宋体" w:cs="宋体"/>
          <w:spacing w:val="-2"/>
          <w:sz w:val="20"/>
          <w:szCs w:val="20"/>
        </w:rPr>
        <w:t>月</w:t>
      </w:r>
      <w:r>
        <w:rPr>
          <w:rFonts w:ascii="宋体" w:hAnsi="宋体" w:eastAsia="宋体" w:cs="宋体"/>
          <w:spacing w:val="20"/>
          <w:sz w:val="20"/>
          <w:szCs w:val="20"/>
        </w:rPr>
        <w:t xml:space="preserve">   </w:t>
      </w:r>
      <w:r>
        <w:rPr>
          <w:rFonts w:ascii="宋体" w:hAnsi="宋体" w:eastAsia="宋体" w:cs="宋体"/>
          <w:spacing w:val="-2"/>
          <w:sz w:val="20"/>
          <w:szCs w:val="20"/>
        </w:rPr>
        <w:t>日</w:t>
      </w:r>
    </w:p>
    <w:p w14:paraId="22F46ED0">
      <w:pPr>
        <w:spacing w:before="78" w:line="265" w:lineRule="auto"/>
        <w:ind w:right="87"/>
        <w:jc w:val="both"/>
        <w:rPr>
          <w:rFonts w:ascii="宋体" w:hAnsi="宋体" w:eastAsia="宋体" w:cs="宋体"/>
          <w:sz w:val="20"/>
          <w:szCs w:val="20"/>
        </w:rPr>
      </w:pPr>
      <w:r>
        <w:rPr>
          <w:rFonts w:ascii="宋体" w:hAnsi="宋体" w:eastAsia="宋体" w:cs="宋体"/>
          <w:spacing w:val="10"/>
          <w:sz w:val="20"/>
          <w:szCs w:val="20"/>
        </w:rPr>
        <w:t>注：本授权委托书需由供应商加盖单位公章并由其法定代表人和委托代理</w:t>
      </w:r>
      <w:r>
        <w:rPr>
          <w:rFonts w:ascii="宋体" w:hAnsi="宋体" w:eastAsia="宋体" w:cs="宋体"/>
          <w:spacing w:val="9"/>
          <w:sz w:val="20"/>
          <w:szCs w:val="20"/>
        </w:rPr>
        <w:t>人签字，其中法定代表人</w:t>
      </w:r>
      <w:r>
        <w:rPr>
          <w:rFonts w:ascii="宋体" w:hAnsi="宋体" w:eastAsia="宋体" w:cs="宋体"/>
          <w:sz w:val="20"/>
          <w:szCs w:val="20"/>
        </w:rPr>
        <w:t xml:space="preserve"> </w:t>
      </w:r>
      <w:r>
        <w:rPr>
          <w:rFonts w:ascii="宋体" w:hAnsi="宋体" w:eastAsia="宋体" w:cs="宋体"/>
          <w:spacing w:val="9"/>
          <w:sz w:val="20"/>
          <w:szCs w:val="20"/>
        </w:rPr>
        <w:t>签字应与供应商单位数字证书（</w:t>
      </w:r>
      <w:r>
        <w:rPr>
          <w:rFonts w:ascii="宋体" w:hAnsi="宋体" w:eastAsia="宋体" w:cs="宋体"/>
          <w:sz w:val="20"/>
          <w:szCs w:val="20"/>
        </w:rPr>
        <w:t>CA</w:t>
      </w:r>
      <w:r>
        <w:rPr>
          <w:rFonts w:ascii="宋体" w:hAnsi="宋体" w:eastAsia="宋体" w:cs="宋体"/>
          <w:spacing w:val="9"/>
          <w:sz w:val="20"/>
          <w:szCs w:val="20"/>
        </w:rPr>
        <w:t>锁）</w:t>
      </w:r>
      <w:r>
        <w:rPr>
          <w:rFonts w:ascii="宋体" w:hAnsi="宋体" w:eastAsia="宋体" w:cs="宋体"/>
          <w:spacing w:val="-55"/>
          <w:sz w:val="20"/>
          <w:szCs w:val="20"/>
        </w:rPr>
        <w:t xml:space="preserve"> </w:t>
      </w:r>
      <w:r>
        <w:rPr>
          <w:rFonts w:ascii="宋体" w:hAnsi="宋体" w:eastAsia="宋体" w:cs="宋体"/>
          <w:spacing w:val="9"/>
          <w:sz w:val="20"/>
          <w:szCs w:val="20"/>
        </w:rPr>
        <w:t>内的法定代表</w:t>
      </w:r>
      <w:r>
        <w:rPr>
          <w:rFonts w:ascii="宋体" w:hAnsi="宋体" w:eastAsia="宋体" w:cs="宋体"/>
          <w:spacing w:val="8"/>
          <w:sz w:val="20"/>
          <w:szCs w:val="20"/>
        </w:rPr>
        <w:t>人签字一致（系同一人所签</w:t>
      </w:r>
      <w:r>
        <w:rPr>
          <w:rFonts w:ascii="宋体" w:hAnsi="宋体" w:eastAsia="宋体" w:cs="宋体"/>
          <w:spacing w:val="15"/>
          <w:sz w:val="20"/>
          <w:szCs w:val="20"/>
        </w:rPr>
        <w:t>），</w:t>
      </w:r>
      <w:r>
        <w:rPr>
          <w:rFonts w:ascii="宋体" w:hAnsi="宋体" w:eastAsia="宋体" w:cs="宋体"/>
          <w:spacing w:val="8"/>
          <w:sz w:val="20"/>
          <w:szCs w:val="20"/>
        </w:rPr>
        <w:t>供应商投诉持</w:t>
      </w:r>
      <w:r>
        <w:rPr>
          <w:rFonts w:ascii="宋体" w:hAnsi="宋体" w:eastAsia="宋体" w:cs="宋体"/>
          <w:sz w:val="20"/>
          <w:szCs w:val="20"/>
        </w:rPr>
        <w:t xml:space="preserve"> </w:t>
      </w:r>
      <w:r>
        <w:rPr>
          <w:rFonts w:ascii="宋体" w:hAnsi="宋体" w:eastAsia="宋体" w:cs="宋体"/>
          <w:spacing w:val="8"/>
          <w:sz w:val="20"/>
          <w:szCs w:val="20"/>
        </w:rPr>
        <w:t>该授权委托书，否则投诉不予受理。</w:t>
      </w:r>
    </w:p>
    <w:p w14:paraId="0670462A">
      <w:pPr>
        <w:spacing w:line="265" w:lineRule="auto"/>
        <w:rPr>
          <w:rFonts w:ascii="宋体" w:hAnsi="宋体" w:eastAsia="宋体" w:cs="宋体"/>
          <w:sz w:val="20"/>
          <w:szCs w:val="20"/>
        </w:rPr>
        <w:sectPr>
          <w:pgSz w:w="11920" w:h="16850"/>
          <w:pgMar w:top="1432" w:right="1224" w:bottom="400" w:left="1587" w:header="0" w:footer="0" w:gutter="0"/>
          <w:cols w:space="720" w:num="1"/>
        </w:sectPr>
      </w:pPr>
    </w:p>
    <w:p w14:paraId="5208D965">
      <w:pPr>
        <w:spacing w:before="206" w:line="228" w:lineRule="auto"/>
        <w:ind w:left="1750"/>
        <w:outlineLvl w:val="3"/>
        <w:rPr>
          <w:rFonts w:ascii="宋体" w:hAnsi="宋体" w:eastAsia="宋体" w:cs="宋体"/>
          <w:sz w:val="20"/>
          <w:szCs w:val="20"/>
        </w:rPr>
      </w:pPr>
      <w:r>
        <w:rPr>
          <w:rFonts w:ascii="宋体" w:hAnsi="宋体" w:eastAsia="宋体" w:cs="宋体"/>
          <w:b/>
          <w:bCs/>
          <w:spacing w:val="8"/>
          <w:sz w:val="20"/>
          <w:szCs w:val="20"/>
        </w:rPr>
        <w:t>三、无重大违法记录声明函、无不良信用记录声明函</w:t>
      </w:r>
    </w:p>
    <w:p w14:paraId="68C75A6F">
      <w:pPr>
        <w:pStyle w:val="2"/>
        <w:spacing w:line="348" w:lineRule="auto"/>
      </w:pPr>
    </w:p>
    <w:p w14:paraId="05926B74">
      <w:pPr>
        <w:spacing w:before="71" w:line="336" w:lineRule="auto"/>
        <w:ind w:left="20" w:firstLine="447"/>
        <w:rPr>
          <w:rFonts w:ascii="宋体" w:hAnsi="宋体" w:eastAsia="宋体" w:cs="宋体"/>
          <w:sz w:val="20"/>
          <w:szCs w:val="20"/>
        </w:rPr>
      </w:pPr>
      <w:r>
        <w:rPr>
          <w:rFonts w:ascii="宋体" w:hAnsi="宋体" w:eastAsia="宋体" w:cs="宋体"/>
          <w:spacing w:val="7"/>
          <w:sz w:val="22"/>
          <w:szCs w:val="22"/>
        </w:rPr>
        <w:t>1</w:t>
      </w:r>
      <w:r>
        <w:rPr>
          <w:rFonts w:ascii="宋体" w:hAnsi="宋体" w:eastAsia="宋体" w:cs="宋体"/>
          <w:spacing w:val="7"/>
          <w:sz w:val="20"/>
          <w:szCs w:val="20"/>
        </w:rPr>
        <w:t>. 本单位郑重声明，根据《中华人民共和国政府采购法》及《中华人民共和国政府采购</w:t>
      </w:r>
      <w:r>
        <w:rPr>
          <w:rFonts w:ascii="宋体" w:hAnsi="宋体" w:eastAsia="宋体" w:cs="宋体"/>
          <w:spacing w:val="9"/>
          <w:sz w:val="20"/>
          <w:szCs w:val="20"/>
        </w:rPr>
        <w:t xml:space="preserve"> </w:t>
      </w:r>
      <w:r>
        <w:rPr>
          <w:rFonts w:ascii="宋体" w:hAnsi="宋体" w:eastAsia="宋体" w:cs="宋体"/>
          <w:spacing w:val="10"/>
          <w:sz w:val="20"/>
          <w:szCs w:val="20"/>
        </w:rPr>
        <w:t>法实施条例》的规定，参加政府采购活动前三年内，本单位在</w:t>
      </w:r>
      <w:r>
        <w:rPr>
          <w:rFonts w:ascii="宋体" w:hAnsi="宋体" w:eastAsia="宋体" w:cs="宋体"/>
          <w:spacing w:val="9"/>
          <w:sz w:val="20"/>
          <w:szCs w:val="20"/>
        </w:rPr>
        <w:t>经营活动中没有重大违法记录</w:t>
      </w:r>
      <w:r>
        <w:rPr>
          <w:rFonts w:ascii="宋体" w:hAnsi="宋体" w:eastAsia="宋体" w:cs="宋体"/>
          <w:sz w:val="20"/>
          <w:szCs w:val="20"/>
        </w:rPr>
        <w:t xml:space="preserve"> </w:t>
      </w:r>
      <w:r>
        <w:rPr>
          <w:rFonts w:ascii="宋体" w:hAnsi="宋体" w:eastAsia="宋体" w:cs="宋体"/>
          <w:spacing w:val="8"/>
          <w:sz w:val="20"/>
          <w:szCs w:val="20"/>
        </w:rPr>
        <w:t>,</w:t>
      </w:r>
      <w:r>
        <w:rPr>
          <w:rFonts w:ascii="宋体" w:hAnsi="宋体" w:eastAsia="宋体" w:cs="宋体"/>
          <w:spacing w:val="67"/>
          <w:sz w:val="20"/>
          <w:szCs w:val="20"/>
        </w:rPr>
        <w:t xml:space="preserve"> </w:t>
      </w:r>
      <w:r>
        <w:rPr>
          <w:rFonts w:ascii="宋体" w:hAnsi="宋体" w:eastAsia="宋体" w:cs="宋体"/>
          <w:spacing w:val="8"/>
          <w:sz w:val="20"/>
          <w:szCs w:val="20"/>
        </w:rPr>
        <w:t>没有因违法经营受到刑事处罚或者责令停产停业、吊销许可证或者执照、较大数额罚款等</w:t>
      </w:r>
      <w:r>
        <w:rPr>
          <w:rFonts w:ascii="宋体" w:hAnsi="宋体" w:eastAsia="宋体" w:cs="宋体"/>
          <w:sz w:val="20"/>
          <w:szCs w:val="20"/>
        </w:rPr>
        <w:t xml:space="preserve"> </w:t>
      </w:r>
      <w:r>
        <w:rPr>
          <w:rFonts w:ascii="宋体" w:hAnsi="宋体" w:eastAsia="宋体" w:cs="宋体"/>
          <w:spacing w:val="9"/>
          <w:sz w:val="20"/>
          <w:szCs w:val="20"/>
        </w:rPr>
        <w:t>行政处罚，且未在被禁止参加政府采购活动的处罚期限内。</w:t>
      </w:r>
    </w:p>
    <w:p w14:paraId="7BF9F77F">
      <w:pPr>
        <w:spacing w:before="163" w:line="228" w:lineRule="auto"/>
        <w:ind w:left="454"/>
        <w:rPr>
          <w:rFonts w:ascii="宋体" w:hAnsi="宋体" w:eastAsia="宋体" w:cs="宋体"/>
          <w:sz w:val="20"/>
          <w:szCs w:val="20"/>
        </w:rPr>
      </w:pPr>
      <w:r>
        <w:rPr>
          <w:rFonts w:ascii="宋体" w:hAnsi="宋体" w:eastAsia="宋体" w:cs="宋体"/>
          <w:spacing w:val="8"/>
          <w:sz w:val="20"/>
          <w:szCs w:val="20"/>
        </w:rPr>
        <w:t>2. 本单位郑重声明，我单位无以下不良信用记录情形：</w:t>
      </w:r>
    </w:p>
    <w:p w14:paraId="412A5C07">
      <w:pPr>
        <w:spacing w:before="161" w:line="228" w:lineRule="auto"/>
        <w:ind w:left="462"/>
        <w:rPr>
          <w:rFonts w:ascii="宋体" w:hAnsi="宋体" w:eastAsia="宋体" w:cs="宋体"/>
          <w:sz w:val="20"/>
          <w:szCs w:val="20"/>
        </w:rPr>
      </w:pPr>
      <w:r>
        <w:rPr>
          <w:rFonts w:ascii="宋体" w:hAnsi="宋体" w:eastAsia="宋体" w:cs="宋体"/>
          <w:spacing w:val="7"/>
          <w:sz w:val="20"/>
          <w:szCs w:val="20"/>
        </w:rPr>
        <w:t>（1） 被人民法院列入失信被执行人；</w:t>
      </w:r>
    </w:p>
    <w:p w14:paraId="78DBF95A">
      <w:pPr>
        <w:spacing w:before="160" w:line="303" w:lineRule="auto"/>
        <w:ind w:left="21" w:right="48" w:firstLine="440"/>
        <w:rPr>
          <w:rFonts w:ascii="宋体" w:hAnsi="宋体" w:eastAsia="宋体" w:cs="宋体"/>
          <w:sz w:val="20"/>
          <w:szCs w:val="20"/>
        </w:rPr>
      </w:pPr>
      <w:r>
        <w:rPr>
          <w:rFonts w:ascii="宋体" w:hAnsi="宋体" w:eastAsia="宋体" w:cs="宋体"/>
          <w:spacing w:val="9"/>
          <w:sz w:val="20"/>
          <w:szCs w:val="20"/>
        </w:rPr>
        <w:t>（2） 单位、法定代表人或拟派项目经理（项目负责人）被人民检察院列入行贿犯罪档</w:t>
      </w:r>
      <w:r>
        <w:rPr>
          <w:rFonts w:ascii="宋体" w:hAnsi="宋体" w:eastAsia="宋体" w:cs="宋体"/>
          <w:spacing w:val="7"/>
          <w:sz w:val="20"/>
          <w:szCs w:val="20"/>
        </w:rPr>
        <w:t xml:space="preserve"> </w:t>
      </w:r>
      <w:r>
        <w:rPr>
          <w:rFonts w:ascii="宋体" w:hAnsi="宋体" w:eastAsia="宋体" w:cs="宋体"/>
          <w:spacing w:val="-1"/>
          <w:sz w:val="20"/>
          <w:szCs w:val="20"/>
        </w:rPr>
        <w:t>案；</w:t>
      </w:r>
    </w:p>
    <w:p w14:paraId="33A78648">
      <w:pPr>
        <w:spacing w:before="163" w:line="228" w:lineRule="auto"/>
        <w:ind w:left="462"/>
        <w:rPr>
          <w:rFonts w:ascii="宋体" w:hAnsi="宋体" w:eastAsia="宋体" w:cs="宋体"/>
          <w:sz w:val="20"/>
          <w:szCs w:val="20"/>
        </w:rPr>
      </w:pPr>
      <w:r>
        <w:rPr>
          <w:rFonts w:ascii="宋体" w:hAnsi="宋体" w:eastAsia="宋体" w:cs="宋体"/>
          <w:spacing w:val="8"/>
          <w:sz w:val="20"/>
          <w:szCs w:val="20"/>
        </w:rPr>
        <w:t>（3） 被工商行政管理部门列入企业经营异常名录；</w:t>
      </w:r>
    </w:p>
    <w:p w14:paraId="3147525B">
      <w:pPr>
        <w:spacing w:before="161" w:line="228" w:lineRule="auto"/>
        <w:ind w:left="462"/>
        <w:rPr>
          <w:rFonts w:ascii="宋体" w:hAnsi="宋体" w:eastAsia="宋体" w:cs="宋体"/>
          <w:sz w:val="20"/>
          <w:szCs w:val="20"/>
        </w:rPr>
      </w:pPr>
      <w:r>
        <w:rPr>
          <w:rFonts w:ascii="宋体" w:hAnsi="宋体" w:eastAsia="宋体" w:cs="宋体"/>
          <w:spacing w:val="8"/>
          <w:sz w:val="20"/>
          <w:szCs w:val="20"/>
        </w:rPr>
        <w:t>（4） 被税务部门列入重大税收违法案件当事人名单；</w:t>
      </w:r>
    </w:p>
    <w:p w14:paraId="39682F3B">
      <w:pPr>
        <w:spacing w:before="160" w:line="228" w:lineRule="auto"/>
        <w:ind w:left="462"/>
        <w:rPr>
          <w:rFonts w:ascii="宋体" w:hAnsi="宋体" w:eastAsia="宋体" w:cs="宋体"/>
          <w:sz w:val="20"/>
          <w:szCs w:val="20"/>
        </w:rPr>
      </w:pPr>
      <w:r>
        <w:rPr>
          <w:rFonts w:ascii="宋体" w:hAnsi="宋体" w:eastAsia="宋体" w:cs="宋体"/>
          <w:spacing w:val="9"/>
          <w:sz w:val="20"/>
          <w:szCs w:val="20"/>
        </w:rPr>
        <w:t>（5） 被政府采购监管部门列入政府采购严重违</w:t>
      </w:r>
      <w:r>
        <w:rPr>
          <w:rFonts w:ascii="宋体" w:hAnsi="宋体" w:eastAsia="宋体" w:cs="宋体"/>
          <w:spacing w:val="8"/>
          <w:sz w:val="20"/>
          <w:szCs w:val="20"/>
        </w:rPr>
        <w:t>法失信行为记录名单。</w:t>
      </w:r>
    </w:p>
    <w:p w14:paraId="01F1FF91">
      <w:pPr>
        <w:spacing w:before="161" w:line="228" w:lineRule="auto"/>
        <w:ind w:left="452"/>
        <w:rPr>
          <w:rFonts w:ascii="宋体" w:hAnsi="宋体" w:eastAsia="宋体" w:cs="宋体"/>
          <w:sz w:val="20"/>
          <w:szCs w:val="20"/>
        </w:rPr>
      </w:pPr>
      <w:r>
        <w:rPr>
          <w:rFonts w:ascii="宋体" w:hAnsi="宋体" w:eastAsia="宋体" w:cs="宋体"/>
          <w:spacing w:val="9"/>
          <w:sz w:val="20"/>
          <w:szCs w:val="20"/>
        </w:rPr>
        <w:t>本单位对上述声明的真实性负责。如有虚假，将依法承担相应责任。</w:t>
      </w:r>
    </w:p>
    <w:p w14:paraId="6F57B8E9">
      <w:pPr>
        <w:pStyle w:val="2"/>
        <w:spacing w:line="393" w:lineRule="auto"/>
      </w:pPr>
    </w:p>
    <w:p w14:paraId="5E3FA825">
      <w:pPr>
        <w:spacing w:before="66" w:line="228" w:lineRule="auto"/>
        <w:ind w:left="4820"/>
        <w:rPr>
          <w:rFonts w:hint="default" w:ascii="宋体" w:hAnsi="宋体" w:eastAsia="宋体" w:cs="宋体"/>
          <w:sz w:val="20"/>
          <w:szCs w:val="20"/>
          <w:lang w:val="en-US" w:eastAsia="zh-CN"/>
        </w:rPr>
      </w:pPr>
      <w:r>
        <w:rPr>
          <w:rFonts w:ascii="宋体" w:hAnsi="宋体" w:eastAsia="宋体" w:cs="宋体"/>
          <w:spacing w:val="6"/>
          <w:sz w:val="20"/>
          <w:szCs w:val="20"/>
        </w:rPr>
        <w:t>供应商电子签章：</w:t>
      </w:r>
      <w:r>
        <w:rPr>
          <w:rFonts w:ascii="宋体" w:hAnsi="宋体" w:eastAsia="宋体" w:cs="宋体"/>
          <w:spacing w:val="6"/>
          <w:sz w:val="20"/>
          <w:szCs w:val="20"/>
          <w:u w:val="single" w:color="auto"/>
        </w:rPr>
        <w:t xml:space="preserve">   </w:t>
      </w:r>
      <w:r>
        <w:rPr>
          <w:rFonts w:hint="eastAsia" w:ascii="宋体" w:hAnsi="宋体" w:eastAsia="宋体" w:cs="宋体"/>
          <w:spacing w:val="6"/>
          <w:sz w:val="20"/>
          <w:szCs w:val="20"/>
          <w:u w:val="single" w:color="auto"/>
          <w:lang w:val="en-US" w:eastAsia="zh-CN"/>
        </w:rPr>
        <w:t xml:space="preserve">      </w:t>
      </w:r>
    </w:p>
    <w:p w14:paraId="02E123FE">
      <w:pPr>
        <w:spacing w:before="161" w:line="229" w:lineRule="auto"/>
        <w:ind w:left="4856"/>
        <w:rPr>
          <w:rFonts w:hint="default" w:ascii="宋体" w:hAnsi="宋体" w:eastAsia="宋体" w:cs="宋体"/>
          <w:sz w:val="20"/>
          <w:szCs w:val="20"/>
          <w:lang w:val="en-US" w:eastAsia="zh-CN"/>
        </w:rPr>
      </w:pPr>
      <w:r>
        <w:rPr>
          <w:rFonts w:ascii="宋体" w:hAnsi="宋体" w:eastAsia="宋体" w:cs="宋体"/>
          <w:spacing w:val="-18"/>
          <w:sz w:val="20"/>
          <w:szCs w:val="20"/>
        </w:rPr>
        <w:t>日</w:t>
      </w:r>
      <w:r>
        <w:rPr>
          <w:rFonts w:ascii="宋体" w:hAnsi="宋体" w:eastAsia="宋体" w:cs="宋体"/>
          <w:spacing w:val="3"/>
          <w:sz w:val="20"/>
          <w:szCs w:val="20"/>
        </w:rPr>
        <w:t xml:space="preserve">          </w:t>
      </w:r>
      <w:r>
        <w:rPr>
          <w:rFonts w:ascii="宋体" w:hAnsi="宋体" w:eastAsia="宋体" w:cs="宋体"/>
          <w:spacing w:val="-18"/>
          <w:sz w:val="20"/>
          <w:szCs w:val="20"/>
        </w:rPr>
        <w:t>期</w:t>
      </w:r>
      <w:r>
        <w:rPr>
          <w:rFonts w:ascii="宋体" w:hAnsi="宋体" w:eastAsia="宋体" w:cs="宋体"/>
          <w:spacing w:val="-68"/>
          <w:sz w:val="20"/>
          <w:szCs w:val="20"/>
        </w:rPr>
        <w:t xml:space="preserve"> </w:t>
      </w:r>
      <w:r>
        <w:rPr>
          <w:rFonts w:ascii="宋体" w:hAnsi="宋体" w:eastAsia="宋体" w:cs="宋体"/>
          <w:spacing w:val="-18"/>
          <w:sz w:val="20"/>
          <w:szCs w:val="20"/>
        </w:rPr>
        <w:t>：</w:t>
      </w:r>
      <w:r>
        <w:rPr>
          <w:rFonts w:ascii="宋体" w:hAnsi="宋体" w:eastAsia="宋体" w:cs="宋体"/>
          <w:sz w:val="20"/>
          <w:szCs w:val="20"/>
          <w:u w:val="single" w:color="auto"/>
        </w:rPr>
        <w:t xml:space="preserve">  </w:t>
      </w:r>
      <w:r>
        <w:rPr>
          <w:rFonts w:hint="eastAsia" w:ascii="宋体" w:hAnsi="宋体" w:eastAsia="宋体" w:cs="宋体"/>
          <w:sz w:val="20"/>
          <w:szCs w:val="20"/>
          <w:u w:val="single" w:color="auto"/>
          <w:lang w:val="en-US" w:eastAsia="zh-CN"/>
        </w:rPr>
        <w:t xml:space="preserve">        </w:t>
      </w:r>
    </w:p>
    <w:p w14:paraId="1E851A7D">
      <w:pPr>
        <w:spacing w:line="229" w:lineRule="auto"/>
        <w:rPr>
          <w:rFonts w:ascii="宋体" w:hAnsi="宋体" w:eastAsia="宋体" w:cs="宋体"/>
          <w:sz w:val="20"/>
          <w:szCs w:val="20"/>
        </w:rPr>
        <w:sectPr>
          <w:pgSz w:w="11920" w:h="16850"/>
          <w:pgMar w:top="1432" w:right="1662" w:bottom="400" w:left="1788" w:header="0" w:footer="0" w:gutter="0"/>
          <w:cols w:space="720" w:num="1"/>
        </w:sectPr>
      </w:pPr>
    </w:p>
    <w:p w14:paraId="43582BCE">
      <w:pPr>
        <w:spacing w:before="205" w:line="228" w:lineRule="auto"/>
        <w:ind w:left="3254"/>
        <w:outlineLvl w:val="3"/>
        <w:rPr>
          <w:rFonts w:ascii="宋体" w:hAnsi="宋体" w:eastAsia="宋体" w:cs="宋体"/>
          <w:sz w:val="20"/>
          <w:szCs w:val="20"/>
        </w:rPr>
      </w:pPr>
      <w:r>
        <w:rPr>
          <w:rFonts w:ascii="宋体" w:hAnsi="宋体" w:eastAsia="宋体" w:cs="宋体"/>
          <w:b/>
          <w:bCs/>
          <w:spacing w:val="6"/>
          <w:sz w:val="20"/>
          <w:szCs w:val="20"/>
        </w:rPr>
        <w:t>四、法定代表人授权委托书</w:t>
      </w:r>
    </w:p>
    <w:p w14:paraId="76D3B629">
      <w:pPr>
        <w:pStyle w:val="2"/>
        <w:spacing w:line="358" w:lineRule="auto"/>
      </w:pPr>
    </w:p>
    <w:p w14:paraId="430C3EEC">
      <w:pPr>
        <w:spacing w:before="65" w:line="377" w:lineRule="auto"/>
        <w:ind w:firstLine="645"/>
        <w:jc w:val="both"/>
        <w:rPr>
          <w:rFonts w:ascii="宋体" w:hAnsi="宋体" w:eastAsia="宋体" w:cs="宋体"/>
          <w:sz w:val="20"/>
          <w:szCs w:val="20"/>
        </w:rPr>
      </w:pPr>
      <w:r>
        <w:rPr>
          <w:rFonts w:ascii="宋体" w:hAnsi="宋体" w:eastAsia="宋体" w:cs="宋体"/>
          <w:spacing w:val="6"/>
          <w:sz w:val="20"/>
          <w:szCs w:val="20"/>
        </w:rPr>
        <w:t>本授权书声明：</w:t>
      </w:r>
      <w:r>
        <w:rPr>
          <w:rFonts w:ascii="宋体" w:hAnsi="宋体" w:eastAsia="宋体" w:cs="宋体"/>
          <w:spacing w:val="6"/>
          <w:sz w:val="20"/>
          <w:szCs w:val="20"/>
          <w:u w:val="single" w:color="auto"/>
        </w:rPr>
        <w:t xml:space="preserve">           </w:t>
      </w:r>
      <w:r>
        <w:rPr>
          <w:rFonts w:ascii="宋体" w:hAnsi="宋体" w:eastAsia="宋体" w:cs="宋体"/>
          <w:spacing w:val="-82"/>
          <w:sz w:val="20"/>
          <w:szCs w:val="20"/>
        </w:rPr>
        <w:t xml:space="preserve"> </w:t>
      </w:r>
      <w:r>
        <w:rPr>
          <w:rFonts w:ascii="宋体" w:hAnsi="宋体" w:eastAsia="宋体" w:cs="宋体"/>
          <w:spacing w:val="6"/>
          <w:sz w:val="20"/>
          <w:szCs w:val="20"/>
        </w:rPr>
        <w:t>公司（工厂</w:t>
      </w:r>
      <w:r>
        <w:rPr>
          <w:rFonts w:ascii="宋体" w:hAnsi="宋体" w:eastAsia="宋体" w:cs="宋体"/>
          <w:spacing w:val="-16"/>
          <w:sz w:val="20"/>
          <w:szCs w:val="20"/>
        </w:rPr>
        <w:t>）（</w:t>
      </w:r>
      <w:r>
        <w:rPr>
          <w:rFonts w:ascii="宋体" w:hAnsi="宋体" w:eastAsia="宋体" w:cs="宋体"/>
          <w:spacing w:val="6"/>
          <w:sz w:val="20"/>
          <w:szCs w:val="20"/>
        </w:rPr>
        <w:t>纳税人识别号</w:t>
      </w:r>
      <w:r>
        <w:rPr>
          <w:rFonts w:ascii="宋体" w:hAnsi="宋体" w:eastAsia="宋体" w:cs="宋体"/>
          <w:spacing w:val="-16"/>
          <w:sz w:val="20"/>
          <w:szCs w:val="20"/>
        </w:rPr>
        <w:t>：</w:t>
      </w:r>
      <w:r>
        <w:rPr>
          <w:rFonts w:ascii="宋体" w:hAnsi="宋体" w:eastAsia="宋体" w:cs="宋体"/>
          <w:spacing w:val="4"/>
          <w:sz w:val="20"/>
          <w:szCs w:val="20"/>
          <w:u w:val="single" w:color="auto"/>
        </w:rPr>
        <w:t xml:space="preserve">   </w:t>
      </w:r>
      <w:r>
        <w:rPr>
          <w:rFonts w:ascii="宋体" w:hAnsi="宋体" w:eastAsia="宋体" w:cs="宋体"/>
          <w:spacing w:val="-67"/>
          <w:sz w:val="20"/>
          <w:szCs w:val="20"/>
        </w:rPr>
        <w:t xml:space="preserve"> </w:t>
      </w:r>
      <w:r>
        <w:rPr>
          <w:rFonts w:ascii="宋体" w:hAnsi="宋体" w:eastAsia="宋体" w:cs="宋体"/>
          <w:spacing w:val="-16"/>
          <w:sz w:val="20"/>
          <w:szCs w:val="20"/>
        </w:rPr>
        <w:t>）</w:t>
      </w:r>
      <w:r>
        <w:rPr>
          <w:rFonts w:ascii="宋体" w:hAnsi="宋体" w:eastAsia="宋体" w:cs="宋体"/>
          <w:spacing w:val="6"/>
          <w:sz w:val="20"/>
          <w:szCs w:val="20"/>
        </w:rPr>
        <w:t>的</w:t>
      </w:r>
      <w:r>
        <w:rPr>
          <w:rFonts w:ascii="宋体" w:hAnsi="宋体" w:eastAsia="宋体" w:cs="宋体"/>
          <w:spacing w:val="-98"/>
          <w:sz w:val="20"/>
          <w:szCs w:val="20"/>
        </w:rPr>
        <w:t xml:space="preserve"> </w:t>
      </w:r>
      <w:r>
        <w:rPr>
          <w:rFonts w:ascii="宋体" w:hAnsi="宋体" w:eastAsia="宋体" w:cs="宋体"/>
          <w:spacing w:val="6"/>
          <w:sz w:val="20"/>
          <w:szCs w:val="20"/>
          <w:u w:val="single" w:color="auto"/>
        </w:rPr>
        <w:t xml:space="preserve">       </w:t>
      </w:r>
      <w:r>
        <w:rPr>
          <w:rFonts w:ascii="宋体" w:hAnsi="宋体" w:eastAsia="宋体" w:cs="宋体"/>
          <w:spacing w:val="6"/>
          <w:sz w:val="20"/>
          <w:szCs w:val="20"/>
        </w:rPr>
        <w:t>（法人代表姓名、</w:t>
      </w:r>
      <w:r>
        <w:rPr>
          <w:rFonts w:ascii="宋体" w:hAnsi="宋体" w:eastAsia="宋体" w:cs="宋体"/>
          <w:sz w:val="20"/>
          <w:szCs w:val="20"/>
        </w:rPr>
        <w:t xml:space="preserve"> </w:t>
      </w:r>
      <w:r>
        <w:rPr>
          <w:rFonts w:ascii="宋体" w:hAnsi="宋体" w:eastAsia="宋体" w:cs="宋体"/>
          <w:spacing w:val="6"/>
          <w:sz w:val="20"/>
          <w:szCs w:val="20"/>
        </w:rPr>
        <w:t>职务）代表本公司（工厂）授权本公司（工厂</w:t>
      </w:r>
      <w:r>
        <w:rPr>
          <w:rFonts w:ascii="宋体" w:hAnsi="宋体" w:eastAsia="宋体" w:cs="宋体"/>
          <w:spacing w:val="-27"/>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27"/>
          <w:sz w:val="20"/>
          <w:szCs w:val="20"/>
        </w:rPr>
        <w:t>（</w:t>
      </w:r>
      <w:r>
        <w:rPr>
          <w:rFonts w:ascii="宋体" w:hAnsi="宋体" w:eastAsia="宋体" w:cs="宋体"/>
          <w:spacing w:val="6"/>
          <w:sz w:val="20"/>
          <w:szCs w:val="20"/>
        </w:rPr>
        <w:t>被授权人的姓名、职务）为本公司</w:t>
      </w:r>
      <w:r>
        <w:rPr>
          <w:rFonts w:ascii="宋体" w:hAnsi="宋体" w:eastAsia="宋体" w:cs="宋体"/>
          <w:spacing w:val="5"/>
          <w:sz w:val="20"/>
          <w:szCs w:val="20"/>
        </w:rPr>
        <w:t>（工厂）</w:t>
      </w:r>
      <w:r>
        <w:rPr>
          <w:rFonts w:ascii="宋体" w:hAnsi="宋体" w:eastAsia="宋体" w:cs="宋体"/>
          <w:sz w:val="20"/>
          <w:szCs w:val="20"/>
        </w:rPr>
        <w:t xml:space="preserve"> </w:t>
      </w:r>
      <w:r>
        <w:rPr>
          <w:rFonts w:ascii="宋体" w:hAnsi="宋体" w:eastAsia="宋体" w:cs="宋体"/>
          <w:spacing w:val="7"/>
          <w:sz w:val="20"/>
          <w:szCs w:val="20"/>
        </w:rPr>
        <w:t>的合法代理人，参加</w:t>
      </w:r>
      <w:r>
        <w:rPr>
          <w:rFonts w:ascii="宋体" w:hAnsi="宋体" w:eastAsia="宋体" w:cs="宋体"/>
          <w:spacing w:val="-99"/>
          <w:sz w:val="20"/>
          <w:szCs w:val="20"/>
        </w:rPr>
        <w:t xml:space="preserve"> </w:t>
      </w:r>
      <w:r>
        <w:rPr>
          <w:rFonts w:ascii="宋体" w:hAnsi="宋体" w:eastAsia="宋体" w:cs="宋体"/>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7"/>
          <w:sz w:val="20"/>
          <w:szCs w:val="20"/>
        </w:rPr>
        <w:t>采购项目活动（项目编号</w:t>
      </w:r>
      <w:r>
        <w:rPr>
          <w:rFonts w:ascii="宋体" w:hAnsi="宋体" w:eastAsia="宋体" w:cs="宋体"/>
          <w:spacing w:val="-14"/>
          <w:sz w:val="20"/>
          <w:szCs w:val="20"/>
          <w:u w:val="single" w:color="auto"/>
        </w:rPr>
        <w:t>：</w:t>
      </w:r>
      <w:r>
        <w:rPr>
          <w:rFonts w:ascii="宋体" w:hAnsi="宋体" w:eastAsia="宋体" w:cs="宋体"/>
          <w:spacing w:val="4"/>
          <w:sz w:val="20"/>
          <w:szCs w:val="20"/>
          <w:u w:val="single" w:color="auto"/>
        </w:rPr>
        <w:t xml:space="preserve">             </w:t>
      </w:r>
      <w:r>
        <w:rPr>
          <w:rFonts w:ascii="宋体" w:hAnsi="宋体" w:eastAsia="宋体" w:cs="宋体"/>
          <w:spacing w:val="-64"/>
          <w:sz w:val="20"/>
          <w:szCs w:val="20"/>
        </w:rPr>
        <w:t xml:space="preserve"> </w:t>
      </w:r>
      <w:r>
        <w:rPr>
          <w:rFonts w:ascii="宋体" w:hAnsi="宋体" w:eastAsia="宋体" w:cs="宋体"/>
          <w:spacing w:val="-14"/>
          <w:sz w:val="20"/>
          <w:szCs w:val="20"/>
        </w:rPr>
        <w:t>），</w:t>
      </w:r>
      <w:r>
        <w:rPr>
          <w:rFonts w:ascii="宋体" w:hAnsi="宋体" w:eastAsia="宋体" w:cs="宋体"/>
          <w:spacing w:val="7"/>
          <w:sz w:val="20"/>
          <w:szCs w:val="20"/>
        </w:rPr>
        <w:t>全权代表</w:t>
      </w:r>
      <w:r>
        <w:rPr>
          <w:rFonts w:ascii="宋体" w:hAnsi="宋体" w:eastAsia="宋体" w:cs="宋体"/>
          <w:sz w:val="20"/>
          <w:szCs w:val="20"/>
        </w:rPr>
        <w:t xml:space="preserve">  </w:t>
      </w:r>
      <w:r>
        <w:rPr>
          <w:rFonts w:ascii="宋体" w:hAnsi="宋体" w:eastAsia="宋体" w:cs="宋体"/>
          <w:spacing w:val="8"/>
          <w:sz w:val="20"/>
          <w:szCs w:val="20"/>
        </w:rPr>
        <w:t>本公司处理投标过程的一切事宜，包括但不限于</w:t>
      </w:r>
      <w:r>
        <w:rPr>
          <w:rFonts w:ascii="宋体" w:hAnsi="宋体" w:eastAsia="宋体" w:cs="宋体"/>
          <w:spacing w:val="7"/>
          <w:sz w:val="20"/>
          <w:szCs w:val="20"/>
        </w:rPr>
        <w:t>：投标、参与开标、谈判、签约等。投标人代表在投</w:t>
      </w:r>
      <w:r>
        <w:rPr>
          <w:rFonts w:ascii="宋体" w:hAnsi="宋体" w:eastAsia="宋体" w:cs="宋体"/>
          <w:sz w:val="20"/>
          <w:szCs w:val="20"/>
        </w:rPr>
        <w:t xml:space="preserve">  </w:t>
      </w:r>
      <w:r>
        <w:rPr>
          <w:rFonts w:ascii="宋体" w:hAnsi="宋体" w:eastAsia="宋体" w:cs="宋体"/>
          <w:spacing w:val="8"/>
          <w:sz w:val="20"/>
          <w:szCs w:val="20"/>
        </w:rPr>
        <w:t>标过程中所签署的一切文件和处理与之有关的一</w:t>
      </w:r>
      <w:r>
        <w:rPr>
          <w:rFonts w:ascii="宋体" w:hAnsi="宋体" w:eastAsia="宋体" w:cs="宋体"/>
          <w:spacing w:val="7"/>
          <w:sz w:val="20"/>
          <w:szCs w:val="20"/>
        </w:rPr>
        <w:t>切事务，本公司均予以认可并对此承担责任。被授权</w:t>
      </w:r>
      <w:r>
        <w:rPr>
          <w:rFonts w:ascii="宋体" w:hAnsi="宋体" w:eastAsia="宋体" w:cs="宋体"/>
          <w:sz w:val="20"/>
          <w:szCs w:val="20"/>
        </w:rPr>
        <w:t xml:space="preserve">  </w:t>
      </w:r>
      <w:r>
        <w:rPr>
          <w:rFonts w:ascii="宋体" w:hAnsi="宋体" w:eastAsia="宋体" w:cs="宋体"/>
          <w:spacing w:val="8"/>
          <w:sz w:val="20"/>
          <w:szCs w:val="20"/>
        </w:rPr>
        <w:t>人无转委托权。特此授权。</w:t>
      </w:r>
    </w:p>
    <w:p w14:paraId="3A248774">
      <w:pPr>
        <w:spacing w:before="27" w:line="228" w:lineRule="auto"/>
        <w:ind w:left="765"/>
        <w:rPr>
          <w:rFonts w:ascii="宋体" w:hAnsi="宋体" w:eastAsia="宋体" w:cs="宋体"/>
          <w:sz w:val="20"/>
          <w:szCs w:val="20"/>
        </w:rPr>
      </w:pPr>
      <w:r>
        <w:rPr>
          <w:rFonts w:ascii="宋体" w:hAnsi="宋体" w:eastAsia="宋体" w:cs="宋体"/>
          <w:spacing w:val="8"/>
          <w:sz w:val="20"/>
          <w:szCs w:val="20"/>
        </w:rPr>
        <w:t>本授权书自出具之日起生效。</w:t>
      </w:r>
    </w:p>
    <w:p w14:paraId="79080232">
      <w:pPr>
        <w:spacing w:before="195" w:line="228" w:lineRule="auto"/>
        <w:ind w:left="764"/>
        <w:rPr>
          <w:rFonts w:ascii="宋体" w:hAnsi="宋体" w:eastAsia="宋体" w:cs="宋体"/>
          <w:sz w:val="20"/>
          <w:szCs w:val="20"/>
        </w:rPr>
      </w:pPr>
      <w:r>
        <w:rPr>
          <w:rFonts w:ascii="宋体" w:hAnsi="宋体" w:eastAsia="宋体" w:cs="宋体"/>
          <w:spacing w:val="5"/>
          <w:sz w:val="20"/>
          <w:szCs w:val="20"/>
        </w:rPr>
        <w:t>特此声明。</w:t>
      </w:r>
    </w:p>
    <w:p w14:paraId="1427B69C">
      <w:pPr>
        <w:pStyle w:val="2"/>
        <w:spacing w:line="266" w:lineRule="auto"/>
      </w:pPr>
    </w:p>
    <w:p w14:paraId="499AA0A5">
      <w:pPr>
        <w:pStyle w:val="2"/>
        <w:spacing w:line="267" w:lineRule="auto"/>
      </w:pPr>
    </w:p>
    <w:p w14:paraId="3E0AC9F3">
      <w:pPr>
        <w:spacing w:before="66" w:line="228" w:lineRule="auto"/>
        <w:ind w:left="765"/>
        <w:rPr>
          <w:rFonts w:ascii="宋体" w:hAnsi="宋体" w:eastAsia="宋体" w:cs="宋体"/>
          <w:sz w:val="20"/>
          <w:szCs w:val="20"/>
        </w:rPr>
      </w:pPr>
      <w:r>
        <w:rPr>
          <w:rFonts w:ascii="宋体" w:hAnsi="宋体" w:eastAsia="宋体" w:cs="宋体"/>
          <w:spacing w:val="10"/>
          <w:sz w:val="20"/>
          <w:szCs w:val="20"/>
        </w:rPr>
        <w:t>法定代表人联系方式</w:t>
      </w:r>
      <w:r>
        <w:rPr>
          <w:rFonts w:ascii="宋体" w:hAnsi="宋体" w:eastAsia="宋体" w:cs="宋体"/>
          <w:spacing w:val="-1"/>
          <w:sz w:val="20"/>
          <w:szCs w:val="20"/>
        </w:rPr>
        <w:t>：</w:t>
      </w:r>
      <w:r>
        <w:rPr>
          <w:rFonts w:ascii="宋体" w:hAnsi="宋体" w:eastAsia="宋体" w:cs="宋体"/>
          <w:spacing w:val="-1"/>
          <w:sz w:val="20"/>
          <w:szCs w:val="20"/>
          <w:u w:val="single" w:color="auto"/>
        </w:rPr>
        <w:t>（</w:t>
      </w:r>
      <w:r>
        <w:rPr>
          <w:rFonts w:ascii="宋体" w:hAnsi="宋体" w:eastAsia="宋体" w:cs="宋体"/>
          <w:spacing w:val="10"/>
          <w:sz w:val="20"/>
          <w:szCs w:val="20"/>
          <w:u w:val="single" w:color="auto"/>
        </w:rPr>
        <w:t>手机号码）</w:t>
      </w:r>
      <w:r>
        <w:rPr>
          <w:rFonts w:ascii="宋体" w:hAnsi="宋体" w:eastAsia="宋体" w:cs="宋体"/>
          <w:sz w:val="20"/>
          <w:szCs w:val="20"/>
          <w:u w:val="single" w:color="auto"/>
        </w:rPr>
        <w:t xml:space="preserve">   </w:t>
      </w:r>
    </w:p>
    <w:p w14:paraId="035262D8">
      <w:pPr>
        <w:spacing w:before="161" w:line="228" w:lineRule="auto"/>
        <w:ind w:left="763"/>
        <w:rPr>
          <w:rFonts w:ascii="宋体" w:hAnsi="宋体" w:eastAsia="宋体" w:cs="宋体"/>
          <w:sz w:val="20"/>
          <w:szCs w:val="20"/>
        </w:rPr>
      </w:pPr>
      <w:r>
        <w:rPr>
          <w:rFonts w:ascii="宋体" w:hAnsi="宋体" w:eastAsia="宋体" w:cs="宋体"/>
          <w:spacing w:val="10"/>
          <w:sz w:val="20"/>
          <w:szCs w:val="20"/>
        </w:rPr>
        <w:t>授权委托人联系方式</w:t>
      </w:r>
      <w:r>
        <w:rPr>
          <w:rFonts w:ascii="宋体" w:hAnsi="宋体" w:eastAsia="宋体" w:cs="宋体"/>
          <w:sz w:val="20"/>
          <w:szCs w:val="20"/>
        </w:rPr>
        <w:t>：</w:t>
      </w:r>
      <w:r>
        <w:rPr>
          <w:rFonts w:ascii="宋体" w:hAnsi="宋体" w:eastAsia="宋体" w:cs="宋体"/>
          <w:sz w:val="20"/>
          <w:szCs w:val="20"/>
          <w:u w:val="single" w:color="auto"/>
        </w:rPr>
        <w:t>（</w:t>
      </w:r>
      <w:r>
        <w:rPr>
          <w:rFonts w:ascii="宋体" w:hAnsi="宋体" w:eastAsia="宋体" w:cs="宋体"/>
          <w:spacing w:val="10"/>
          <w:sz w:val="20"/>
          <w:szCs w:val="20"/>
          <w:u w:val="single" w:color="auto"/>
        </w:rPr>
        <w:t>手机号码）</w:t>
      </w:r>
      <w:r>
        <w:rPr>
          <w:rFonts w:ascii="宋体" w:hAnsi="宋体" w:eastAsia="宋体" w:cs="宋体"/>
          <w:sz w:val="20"/>
          <w:szCs w:val="20"/>
          <w:u w:val="single" w:color="auto"/>
        </w:rPr>
        <w:t xml:space="preserve">   </w:t>
      </w:r>
    </w:p>
    <w:p w14:paraId="66BF702E">
      <w:pPr>
        <w:pStyle w:val="2"/>
        <w:spacing w:line="267" w:lineRule="auto"/>
      </w:pPr>
    </w:p>
    <w:p w14:paraId="22449CE7">
      <w:pPr>
        <w:pStyle w:val="2"/>
        <w:spacing w:line="267" w:lineRule="auto"/>
      </w:pPr>
    </w:p>
    <w:p w14:paraId="18732503">
      <w:pPr>
        <w:spacing w:before="65" w:line="228" w:lineRule="auto"/>
        <w:ind w:left="765"/>
        <w:rPr>
          <w:rFonts w:ascii="宋体" w:hAnsi="宋体" w:eastAsia="宋体" w:cs="宋体"/>
          <w:sz w:val="20"/>
          <w:szCs w:val="20"/>
        </w:rPr>
      </w:pPr>
      <w:r>
        <w:rPr>
          <w:rFonts w:ascii="宋体" w:hAnsi="宋体" w:eastAsia="宋体" w:cs="宋体"/>
          <w:spacing w:val="9"/>
          <w:sz w:val="20"/>
          <w:szCs w:val="20"/>
        </w:rPr>
        <w:t>法人代表签字或盖章：</w:t>
      </w:r>
      <w:r>
        <w:rPr>
          <w:rFonts w:ascii="宋体" w:hAnsi="宋体" w:eastAsia="宋体" w:cs="宋体"/>
          <w:sz w:val="20"/>
          <w:szCs w:val="20"/>
          <w:u w:val="single" w:color="auto"/>
        </w:rPr>
        <w:t xml:space="preserve">           </w:t>
      </w:r>
    </w:p>
    <w:p w14:paraId="349A52F2">
      <w:pPr>
        <w:spacing w:before="161" w:line="228" w:lineRule="auto"/>
        <w:ind w:left="763"/>
        <w:rPr>
          <w:rFonts w:ascii="宋体" w:hAnsi="宋体" w:eastAsia="宋体" w:cs="宋体"/>
          <w:sz w:val="20"/>
          <w:szCs w:val="20"/>
        </w:rPr>
      </w:pPr>
      <w:r>
        <w:rPr>
          <w:rFonts w:ascii="宋体" w:hAnsi="宋体" w:eastAsia="宋体" w:cs="宋体"/>
          <w:spacing w:val="8"/>
          <w:sz w:val="20"/>
          <w:szCs w:val="20"/>
        </w:rPr>
        <w:t>代理人（被授权人）签字或盖章：</w:t>
      </w:r>
    </w:p>
    <w:p w14:paraId="2C72747A">
      <w:pPr>
        <w:spacing w:before="163" w:line="228" w:lineRule="auto"/>
        <w:ind w:left="764"/>
        <w:rPr>
          <w:rFonts w:ascii="宋体" w:hAnsi="宋体" w:eastAsia="宋体" w:cs="宋体"/>
          <w:sz w:val="20"/>
          <w:szCs w:val="20"/>
        </w:rPr>
      </w:pPr>
      <w:r>
        <w:rPr>
          <w:rFonts w:ascii="宋体" w:hAnsi="宋体" w:eastAsia="宋体" w:cs="宋体"/>
          <w:spacing w:val="8"/>
          <w:sz w:val="20"/>
          <w:szCs w:val="20"/>
        </w:rPr>
        <w:t>供应商电子签章：</w:t>
      </w:r>
      <w:r>
        <w:rPr>
          <w:rFonts w:ascii="宋体" w:hAnsi="宋体" w:eastAsia="宋体" w:cs="宋体"/>
          <w:sz w:val="20"/>
          <w:szCs w:val="20"/>
          <w:u w:val="single" w:color="auto"/>
        </w:rPr>
        <w:t xml:space="preserve">               </w:t>
      </w:r>
    </w:p>
    <w:p w14:paraId="0B7285F0">
      <w:pPr>
        <w:spacing w:before="164" w:line="228" w:lineRule="auto"/>
        <w:ind w:left="763"/>
        <w:rPr>
          <w:rFonts w:ascii="宋体" w:hAnsi="宋体" w:eastAsia="宋体" w:cs="宋体"/>
          <w:sz w:val="20"/>
          <w:szCs w:val="20"/>
        </w:rPr>
      </w:pPr>
      <w:r>
        <w:rPr>
          <w:rFonts w:ascii="宋体" w:hAnsi="宋体" w:eastAsia="宋体" w:cs="宋体"/>
          <w:spacing w:val="9"/>
          <w:sz w:val="20"/>
          <w:szCs w:val="20"/>
        </w:rPr>
        <w:t>授权委托日期：</w:t>
      </w:r>
      <w:r>
        <w:rPr>
          <w:rFonts w:ascii="宋体" w:hAnsi="宋体" w:eastAsia="宋体" w:cs="宋体"/>
          <w:sz w:val="20"/>
          <w:szCs w:val="20"/>
          <w:u w:val="single" w:color="auto"/>
        </w:rPr>
        <w:t xml:space="preserve">                 </w:t>
      </w:r>
    </w:p>
    <w:p w14:paraId="20EDFF88">
      <w:pPr>
        <w:pStyle w:val="2"/>
        <w:spacing w:line="298" w:lineRule="auto"/>
      </w:pPr>
    </w:p>
    <w:p w14:paraId="603B3379">
      <w:pPr>
        <w:pStyle w:val="2"/>
        <w:spacing w:line="299" w:lineRule="auto"/>
      </w:pPr>
    </w:p>
    <w:p w14:paraId="35AD27D3">
      <w:pPr>
        <w:spacing w:before="66" w:line="233" w:lineRule="auto"/>
        <w:ind w:left="119"/>
        <w:rPr>
          <w:rFonts w:ascii="宋体" w:hAnsi="宋体" w:eastAsia="宋体" w:cs="宋体"/>
          <w:sz w:val="20"/>
          <w:szCs w:val="20"/>
        </w:rPr>
      </w:pPr>
      <w:r>
        <w:rPr>
          <w:rFonts w:ascii="宋体" w:hAnsi="宋体" w:eastAsia="宋体" w:cs="宋体"/>
          <w:sz w:val="20"/>
          <w:szCs w:val="20"/>
        </w:rPr>
        <w:t>注：</w:t>
      </w:r>
    </w:p>
    <w:p w14:paraId="5F61F9F6">
      <w:pPr>
        <w:pStyle w:val="2"/>
        <w:spacing w:line="242" w:lineRule="auto"/>
      </w:pPr>
    </w:p>
    <w:p w14:paraId="4CE8210D">
      <w:pPr>
        <w:spacing w:before="73" w:line="222" w:lineRule="auto"/>
        <w:ind w:left="788"/>
        <w:rPr>
          <w:rFonts w:ascii="宋体" w:hAnsi="宋体" w:eastAsia="宋体" w:cs="宋体"/>
          <w:sz w:val="20"/>
          <w:szCs w:val="20"/>
        </w:rPr>
      </w:pPr>
      <w:r>
        <w:rPr>
          <w:rFonts w:ascii="宋体" w:hAnsi="宋体" w:eastAsia="宋体" w:cs="宋体"/>
          <w:spacing w:val="8"/>
          <w:sz w:val="22"/>
          <w:szCs w:val="22"/>
        </w:rPr>
        <w:t xml:space="preserve">1. </w:t>
      </w:r>
      <w:r>
        <w:rPr>
          <w:rFonts w:ascii="宋体" w:hAnsi="宋体" w:eastAsia="宋体" w:cs="宋体"/>
          <w:spacing w:val="8"/>
          <w:sz w:val="20"/>
          <w:szCs w:val="20"/>
        </w:rPr>
        <w:t>本项目只允许有唯一的供应商授权代表，提供身</w:t>
      </w:r>
      <w:r>
        <w:rPr>
          <w:rFonts w:ascii="宋体" w:hAnsi="宋体" w:eastAsia="宋体" w:cs="宋体"/>
          <w:spacing w:val="7"/>
          <w:sz w:val="20"/>
          <w:szCs w:val="20"/>
        </w:rPr>
        <w:t>份证明扫描件；</w:t>
      </w:r>
    </w:p>
    <w:p w14:paraId="69B51436">
      <w:pPr>
        <w:pStyle w:val="2"/>
        <w:spacing w:line="243" w:lineRule="auto"/>
      </w:pPr>
    </w:p>
    <w:p w14:paraId="2C9593D4">
      <w:pPr>
        <w:spacing w:before="72" w:line="222" w:lineRule="auto"/>
        <w:ind w:left="775"/>
        <w:rPr>
          <w:rFonts w:ascii="宋体" w:hAnsi="宋体" w:eastAsia="宋体" w:cs="宋体"/>
          <w:sz w:val="20"/>
          <w:szCs w:val="20"/>
        </w:rPr>
      </w:pPr>
      <w:r>
        <w:rPr>
          <w:rFonts w:ascii="宋体" w:hAnsi="宋体" w:eastAsia="宋体" w:cs="宋体"/>
          <w:spacing w:val="8"/>
          <w:sz w:val="22"/>
          <w:szCs w:val="22"/>
        </w:rPr>
        <w:t xml:space="preserve">2. </w:t>
      </w:r>
      <w:r>
        <w:rPr>
          <w:rFonts w:ascii="宋体" w:hAnsi="宋体" w:eastAsia="宋体" w:cs="宋体"/>
          <w:spacing w:val="8"/>
          <w:sz w:val="20"/>
          <w:szCs w:val="20"/>
        </w:rPr>
        <w:t>法定代表人参加征集的无需提供授权书，提供身份证明扫描件。</w:t>
      </w:r>
    </w:p>
    <w:p w14:paraId="518ECB2C">
      <w:pPr>
        <w:spacing w:line="222" w:lineRule="auto"/>
        <w:rPr>
          <w:rFonts w:ascii="宋体" w:hAnsi="宋体" w:eastAsia="宋体" w:cs="宋体"/>
          <w:sz w:val="20"/>
          <w:szCs w:val="20"/>
        </w:rPr>
        <w:sectPr>
          <w:pgSz w:w="11920" w:h="16850"/>
          <w:pgMar w:top="1432" w:right="1234" w:bottom="400" w:left="1468" w:header="0" w:footer="0" w:gutter="0"/>
          <w:cols w:space="720" w:num="1"/>
        </w:sectPr>
      </w:pPr>
    </w:p>
    <w:p w14:paraId="390EF6B3">
      <w:pPr>
        <w:spacing w:before="206" w:line="228" w:lineRule="auto"/>
        <w:ind w:left="2964"/>
        <w:outlineLvl w:val="3"/>
        <w:rPr>
          <w:rFonts w:ascii="宋体" w:hAnsi="宋体" w:eastAsia="宋体" w:cs="宋体"/>
          <w:sz w:val="20"/>
          <w:szCs w:val="20"/>
        </w:rPr>
      </w:pPr>
      <w:r>
        <w:rPr>
          <w:rFonts w:ascii="宋体" w:hAnsi="宋体" w:eastAsia="宋体" w:cs="宋体"/>
          <w:b/>
          <w:bCs/>
          <w:spacing w:val="6"/>
          <w:sz w:val="20"/>
          <w:szCs w:val="20"/>
        </w:rPr>
        <w:t>五、商务响应表</w:t>
      </w:r>
    </w:p>
    <w:p w14:paraId="7B0F9E02">
      <w:pPr>
        <w:pStyle w:val="2"/>
        <w:spacing w:line="357" w:lineRule="auto"/>
      </w:pPr>
    </w:p>
    <w:p w14:paraId="2A68D4B5">
      <w:pPr>
        <w:spacing w:before="65" w:line="228" w:lineRule="auto"/>
        <w:ind w:left="426"/>
        <w:rPr>
          <w:rFonts w:ascii="宋体" w:hAnsi="宋体" w:eastAsia="宋体" w:cs="宋体"/>
          <w:sz w:val="20"/>
          <w:szCs w:val="20"/>
        </w:rPr>
      </w:pPr>
      <w:r>
        <w:rPr>
          <w:rFonts w:ascii="宋体" w:hAnsi="宋体" w:eastAsia="宋体" w:cs="宋体"/>
          <w:b/>
          <w:bCs/>
          <w:spacing w:val="3"/>
          <w:sz w:val="20"/>
          <w:szCs w:val="20"/>
        </w:rPr>
        <w:t>5.1</w:t>
      </w:r>
      <w:r>
        <w:rPr>
          <w:rFonts w:ascii="宋体" w:hAnsi="宋体" w:eastAsia="宋体" w:cs="宋体"/>
          <w:spacing w:val="19"/>
          <w:sz w:val="20"/>
          <w:szCs w:val="20"/>
        </w:rPr>
        <w:t xml:space="preserve"> </w:t>
      </w:r>
      <w:r>
        <w:rPr>
          <w:rFonts w:ascii="宋体" w:hAnsi="宋体" w:eastAsia="宋体" w:cs="宋体"/>
          <w:b/>
          <w:bCs/>
          <w:spacing w:val="3"/>
          <w:sz w:val="20"/>
          <w:szCs w:val="20"/>
        </w:rPr>
        <w:t>商务响应表</w:t>
      </w:r>
    </w:p>
    <w:p w14:paraId="17D83DAA">
      <w:pPr>
        <w:spacing w:line="171" w:lineRule="exact"/>
      </w:pPr>
    </w:p>
    <w:tbl>
      <w:tblPr>
        <w:tblStyle w:val="13"/>
        <w:tblW w:w="8530" w:type="dxa"/>
        <w:tblInd w:w="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1613"/>
        <w:gridCol w:w="2902"/>
        <w:gridCol w:w="2027"/>
        <w:gridCol w:w="1174"/>
      </w:tblGrid>
      <w:tr w14:paraId="35375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814" w:type="dxa"/>
            <w:vAlign w:val="top"/>
          </w:tcPr>
          <w:p w14:paraId="4E9B822C">
            <w:pPr>
              <w:spacing w:line="301" w:lineRule="auto"/>
              <w:rPr>
                <w:rFonts w:ascii="Arial"/>
                <w:sz w:val="21"/>
              </w:rPr>
            </w:pPr>
          </w:p>
          <w:p w14:paraId="4524428D">
            <w:pPr>
              <w:pStyle w:val="14"/>
              <w:spacing w:before="65" w:line="230" w:lineRule="auto"/>
              <w:ind w:left="276"/>
            </w:pPr>
            <w:r>
              <w:rPr>
                <w:b/>
                <w:bCs/>
                <w:spacing w:val="4"/>
              </w:rPr>
              <w:t>序号</w:t>
            </w:r>
          </w:p>
        </w:tc>
        <w:tc>
          <w:tcPr>
            <w:tcW w:w="1613" w:type="dxa"/>
            <w:vAlign w:val="top"/>
          </w:tcPr>
          <w:p w14:paraId="383614A0">
            <w:pPr>
              <w:spacing w:line="301" w:lineRule="auto"/>
              <w:rPr>
                <w:rFonts w:ascii="Arial"/>
                <w:sz w:val="21"/>
              </w:rPr>
            </w:pPr>
          </w:p>
          <w:p w14:paraId="37FB188E">
            <w:pPr>
              <w:pStyle w:val="14"/>
              <w:spacing w:before="65" w:line="228" w:lineRule="auto"/>
              <w:ind w:left="499"/>
            </w:pPr>
            <w:r>
              <w:rPr>
                <w:b/>
                <w:bCs/>
                <w:spacing w:val="5"/>
              </w:rPr>
              <w:t>商务条款</w:t>
            </w:r>
          </w:p>
        </w:tc>
        <w:tc>
          <w:tcPr>
            <w:tcW w:w="2902" w:type="dxa"/>
            <w:vAlign w:val="top"/>
          </w:tcPr>
          <w:p w14:paraId="1E2E62BD">
            <w:pPr>
              <w:spacing w:line="301" w:lineRule="auto"/>
              <w:rPr>
                <w:rFonts w:ascii="Arial"/>
                <w:sz w:val="21"/>
              </w:rPr>
            </w:pPr>
          </w:p>
          <w:p w14:paraId="78EC9A9F">
            <w:pPr>
              <w:pStyle w:val="14"/>
              <w:spacing w:before="65" w:line="228" w:lineRule="auto"/>
              <w:ind w:left="929"/>
            </w:pPr>
            <w:r>
              <w:rPr>
                <w:b/>
                <w:bCs/>
                <w:spacing w:val="6"/>
              </w:rPr>
              <w:t>征集文件要求</w:t>
            </w:r>
          </w:p>
        </w:tc>
        <w:tc>
          <w:tcPr>
            <w:tcW w:w="2027" w:type="dxa"/>
            <w:vAlign w:val="top"/>
          </w:tcPr>
          <w:p w14:paraId="596B1956">
            <w:pPr>
              <w:spacing w:line="301" w:lineRule="auto"/>
              <w:rPr>
                <w:rFonts w:ascii="Arial"/>
                <w:sz w:val="21"/>
              </w:rPr>
            </w:pPr>
          </w:p>
          <w:p w14:paraId="522E06FD">
            <w:pPr>
              <w:pStyle w:val="14"/>
              <w:spacing w:before="65" w:line="228" w:lineRule="auto"/>
              <w:ind w:left="12"/>
            </w:pPr>
            <w:r>
              <w:rPr>
                <w:b/>
                <w:bCs/>
                <w:spacing w:val="6"/>
              </w:rPr>
              <w:t>供应商承诺</w:t>
            </w:r>
          </w:p>
        </w:tc>
        <w:tc>
          <w:tcPr>
            <w:tcW w:w="1174" w:type="dxa"/>
            <w:vAlign w:val="top"/>
          </w:tcPr>
          <w:p w14:paraId="191D97A6">
            <w:pPr>
              <w:pStyle w:val="14"/>
              <w:spacing w:before="306" w:line="228" w:lineRule="auto"/>
              <w:ind w:left="274"/>
            </w:pPr>
            <w:r>
              <w:rPr>
                <w:b/>
                <w:bCs/>
                <w:spacing w:val="6"/>
              </w:rPr>
              <w:t>偏离说明</w:t>
            </w:r>
          </w:p>
        </w:tc>
      </w:tr>
      <w:tr w14:paraId="6C0FA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7" w:hRule="atLeast"/>
        </w:trPr>
        <w:tc>
          <w:tcPr>
            <w:tcW w:w="814" w:type="dxa"/>
            <w:vAlign w:val="top"/>
          </w:tcPr>
          <w:p w14:paraId="4CB5EF5C">
            <w:pPr>
              <w:spacing w:line="268" w:lineRule="auto"/>
              <w:rPr>
                <w:rFonts w:ascii="Arial"/>
                <w:sz w:val="21"/>
              </w:rPr>
            </w:pPr>
          </w:p>
          <w:p w14:paraId="1B5F9E8D">
            <w:pPr>
              <w:spacing w:line="268" w:lineRule="auto"/>
              <w:rPr>
                <w:rFonts w:ascii="Arial"/>
                <w:sz w:val="21"/>
              </w:rPr>
            </w:pPr>
          </w:p>
          <w:p w14:paraId="543CEB68">
            <w:pPr>
              <w:spacing w:line="269" w:lineRule="auto"/>
              <w:rPr>
                <w:rFonts w:ascii="Arial"/>
                <w:sz w:val="21"/>
              </w:rPr>
            </w:pPr>
          </w:p>
          <w:p w14:paraId="751F4A86">
            <w:pPr>
              <w:pStyle w:val="14"/>
              <w:spacing w:before="65" w:line="271" w:lineRule="exact"/>
              <w:ind w:left="374"/>
            </w:pPr>
            <w:r>
              <w:rPr>
                <w:position w:val="1"/>
              </w:rPr>
              <w:t>1</w:t>
            </w:r>
          </w:p>
        </w:tc>
        <w:tc>
          <w:tcPr>
            <w:tcW w:w="1613" w:type="dxa"/>
            <w:vAlign w:val="top"/>
          </w:tcPr>
          <w:p w14:paraId="560A821E">
            <w:pPr>
              <w:spacing w:line="268" w:lineRule="auto"/>
              <w:rPr>
                <w:rFonts w:ascii="Arial"/>
                <w:sz w:val="21"/>
              </w:rPr>
            </w:pPr>
          </w:p>
          <w:p w14:paraId="33B53015">
            <w:pPr>
              <w:spacing w:line="269" w:lineRule="auto"/>
              <w:rPr>
                <w:rFonts w:ascii="Arial"/>
                <w:sz w:val="21"/>
              </w:rPr>
            </w:pPr>
          </w:p>
          <w:p w14:paraId="5678F9F8">
            <w:pPr>
              <w:spacing w:line="269" w:lineRule="auto"/>
              <w:rPr>
                <w:rFonts w:ascii="Arial"/>
                <w:sz w:val="21"/>
              </w:rPr>
            </w:pPr>
          </w:p>
          <w:p w14:paraId="4227EC48">
            <w:pPr>
              <w:pStyle w:val="14"/>
              <w:spacing w:before="65" w:line="228" w:lineRule="auto"/>
              <w:ind w:left="391"/>
            </w:pPr>
            <w:r>
              <w:rPr>
                <w:spacing w:val="7"/>
              </w:rPr>
              <w:t>付款方式</w:t>
            </w:r>
          </w:p>
        </w:tc>
        <w:tc>
          <w:tcPr>
            <w:tcW w:w="2902" w:type="dxa"/>
            <w:vAlign w:val="top"/>
          </w:tcPr>
          <w:p w14:paraId="714F9293">
            <w:pPr>
              <w:pStyle w:val="14"/>
              <w:spacing w:before="65" w:line="228" w:lineRule="auto"/>
              <w:ind w:left="391"/>
              <w:rPr>
                <w:spacing w:val="7"/>
              </w:rPr>
            </w:pPr>
            <w:r>
              <w:rPr>
                <w:spacing w:val="7"/>
              </w:rPr>
              <w:t>对维修后的车辆按照国家相关规范及技术要求进行验收，验收合格后经车辆使用单位负责人确认，供货商凭维修通知单和维修清单及合法发票由公车所属单位结算。</w:t>
            </w:r>
          </w:p>
        </w:tc>
        <w:tc>
          <w:tcPr>
            <w:tcW w:w="2027" w:type="dxa"/>
            <w:vAlign w:val="top"/>
          </w:tcPr>
          <w:p w14:paraId="4F8449E0">
            <w:pPr>
              <w:rPr>
                <w:rFonts w:ascii="Arial"/>
                <w:sz w:val="21"/>
              </w:rPr>
            </w:pPr>
          </w:p>
        </w:tc>
        <w:tc>
          <w:tcPr>
            <w:tcW w:w="1174" w:type="dxa"/>
            <w:vAlign w:val="top"/>
          </w:tcPr>
          <w:p w14:paraId="335B077F">
            <w:pPr>
              <w:rPr>
                <w:rFonts w:ascii="Arial"/>
                <w:sz w:val="21"/>
              </w:rPr>
            </w:pPr>
          </w:p>
        </w:tc>
      </w:tr>
      <w:tr w14:paraId="76C77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814" w:type="dxa"/>
            <w:vAlign w:val="top"/>
          </w:tcPr>
          <w:p w14:paraId="51EE1917">
            <w:pPr>
              <w:spacing w:line="293" w:lineRule="auto"/>
              <w:rPr>
                <w:rFonts w:ascii="Arial"/>
                <w:sz w:val="21"/>
              </w:rPr>
            </w:pPr>
          </w:p>
          <w:p w14:paraId="37E7B612">
            <w:pPr>
              <w:pStyle w:val="14"/>
              <w:spacing w:before="65" w:line="270" w:lineRule="exact"/>
              <w:ind w:left="361"/>
            </w:pPr>
            <w:r>
              <w:rPr>
                <w:position w:val="1"/>
              </w:rPr>
              <w:t>2</w:t>
            </w:r>
          </w:p>
        </w:tc>
        <w:tc>
          <w:tcPr>
            <w:tcW w:w="1613" w:type="dxa"/>
            <w:vAlign w:val="top"/>
          </w:tcPr>
          <w:p w14:paraId="25D7DF21">
            <w:pPr>
              <w:spacing w:line="293" w:lineRule="auto"/>
              <w:rPr>
                <w:rFonts w:ascii="Arial"/>
                <w:sz w:val="21"/>
              </w:rPr>
            </w:pPr>
          </w:p>
          <w:p w14:paraId="4DBEE368">
            <w:pPr>
              <w:pStyle w:val="14"/>
              <w:spacing w:before="65" w:line="228" w:lineRule="auto"/>
              <w:ind w:left="391"/>
            </w:pPr>
            <w:r>
              <w:rPr>
                <w:spacing w:val="7"/>
              </w:rPr>
              <w:t>服务地点</w:t>
            </w:r>
          </w:p>
        </w:tc>
        <w:tc>
          <w:tcPr>
            <w:tcW w:w="2902" w:type="dxa"/>
            <w:vAlign w:val="top"/>
          </w:tcPr>
          <w:p w14:paraId="0450C02B">
            <w:pPr>
              <w:pStyle w:val="14"/>
              <w:spacing w:before="65" w:line="228" w:lineRule="auto"/>
              <w:ind w:left="391"/>
              <w:rPr>
                <w:rFonts w:hint="eastAsia"/>
                <w:spacing w:val="7"/>
              </w:rPr>
            </w:pPr>
          </w:p>
          <w:p w14:paraId="16AA7B06">
            <w:pPr>
              <w:pStyle w:val="14"/>
              <w:spacing w:before="65" w:line="228" w:lineRule="auto"/>
              <w:ind w:left="391"/>
              <w:rPr>
                <w:spacing w:val="7"/>
              </w:rPr>
            </w:pPr>
            <w:r>
              <w:rPr>
                <w:rFonts w:hint="eastAsia"/>
                <w:spacing w:val="7"/>
              </w:rPr>
              <w:t>亳州市市辖区内。</w:t>
            </w:r>
          </w:p>
        </w:tc>
        <w:tc>
          <w:tcPr>
            <w:tcW w:w="2027" w:type="dxa"/>
            <w:vAlign w:val="top"/>
          </w:tcPr>
          <w:p w14:paraId="3ABD4283">
            <w:pPr>
              <w:rPr>
                <w:rFonts w:ascii="Arial"/>
                <w:sz w:val="21"/>
              </w:rPr>
            </w:pPr>
          </w:p>
        </w:tc>
        <w:tc>
          <w:tcPr>
            <w:tcW w:w="1174" w:type="dxa"/>
            <w:vAlign w:val="top"/>
          </w:tcPr>
          <w:p w14:paraId="290EA269">
            <w:pPr>
              <w:rPr>
                <w:rFonts w:ascii="Arial"/>
                <w:sz w:val="21"/>
              </w:rPr>
            </w:pPr>
          </w:p>
        </w:tc>
      </w:tr>
      <w:tr w14:paraId="2BEB9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814" w:type="dxa"/>
            <w:vAlign w:val="top"/>
          </w:tcPr>
          <w:p w14:paraId="3115D676">
            <w:pPr>
              <w:spacing w:line="293" w:lineRule="auto"/>
              <w:rPr>
                <w:rFonts w:ascii="Arial"/>
                <w:sz w:val="21"/>
              </w:rPr>
            </w:pPr>
          </w:p>
          <w:p w14:paraId="686D2362">
            <w:pPr>
              <w:pStyle w:val="14"/>
              <w:spacing w:before="65" w:line="269" w:lineRule="exact"/>
              <w:ind w:left="362"/>
            </w:pPr>
            <w:r>
              <w:rPr>
                <w:position w:val="1"/>
              </w:rPr>
              <w:t>3</w:t>
            </w:r>
          </w:p>
        </w:tc>
        <w:tc>
          <w:tcPr>
            <w:tcW w:w="1613" w:type="dxa"/>
            <w:vAlign w:val="top"/>
          </w:tcPr>
          <w:p w14:paraId="036D35CF">
            <w:pPr>
              <w:spacing w:line="294" w:lineRule="auto"/>
              <w:rPr>
                <w:rFonts w:ascii="Arial"/>
                <w:sz w:val="21"/>
              </w:rPr>
            </w:pPr>
          </w:p>
          <w:p w14:paraId="206C49A1">
            <w:pPr>
              <w:pStyle w:val="14"/>
              <w:spacing w:before="65" w:line="228" w:lineRule="auto"/>
              <w:ind w:left="179"/>
            </w:pPr>
            <w:r>
              <w:rPr>
                <w:spacing w:val="8"/>
              </w:rPr>
              <w:t>框架协议期限</w:t>
            </w:r>
          </w:p>
        </w:tc>
        <w:tc>
          <w:tcPr>
            <w:tcW w:w="2902" w:type="dxa"/>
            <w:vAlign w:val="top"/>
          </w:tcPr>
          <w:p w14:paraId="69143469">
            <w:pPr>
              <w:spacing w:line="275" w:lineRule="auto"/>
              <w:rPr>
                <w:rFonts w:ascii="Arial"/>
                <w:sz w:val="21"/>
              </w:rPr>
            </w:pPr>
          </w:p>
          <w:p w14:paraId="29C5DA66">
            <w:pPr>
              <w:pStyle w:val="14"/>
              <w:spacing w:before="65" w:line="228" w:lineRule="auto"/>
              <w:ind w:left="12" w:firstLine="412" w:firstLineChars="200"/>
            </w:pPr>
            <w:r>
              <w:rPr>
                <w:rFonts w:hint="eastAsia"/>
                <w:spacing w:val="3"/>
                <w:lang w:eastAsia="zh-CN"/>
              </w:rPr>
              <w:t>两年（</w:t>
            </w:r>
            <w:r>
              <w:rPr>
                <w:spacing w:val="3"/>
              </w:rPr>
              <w:t>24个月</w:t>
            </w:r>
            <w:r>
              <w:rPr>
                <w:rFonts w:hint="eastAsia"/>
                <w:spacing w:val="3"/>
                <w:lang w:eastAsia="zh-CN"/>
              </w:rPr>
              <w:t>）</w:t>
            </w:r>
            <w:r>
              <w:rPr>
                <w:spacing w:val="3"/>
              </w:rPr>
              <w:t>。</w:t>
            </w:r>
          </w:p>
        </w:tc>
        <w:tc>
          <w:tcPr>
            <w:tcW w:w="2027" w:type="dxa"/>
            <w:vAlign w:val="top"/>
          </w:tcPr>
          <w:p w14:paraId="2668D30D">
            <w:pPr>
              <w:rPr>
                <w:rFonts w:ascii="Arial"/>
                <w:sz w:val="21"/>
              </w:rPr>
            </w:pPr>
          </w:p>
        </w:tc>
        <w:tc>
          <w:tcPr>
            <w:tcW w:w="1174" w:type="dxa"/>
            <w:vAlign w:val="top"/>
          </w:tcPr>
          <w:p w14:paraId="623E45B3">
            <w:pPr>
              <w:rPr>
                <w:rFonts w:ascii="Arial"/>
                <w:sz w:val="21"/>
              </w:rPr>
            </w:pPr>
          </w:p>
        </w:tc>
      </w:tr>
    </w:tbl>
    <w:p w14:paraId="221C1C71">
      <w:pPr>
        <w:spacing w:before="65" w:line="228" w:lineRule="auto"/>
        <w:rPr>
          <w:rFonts w:ascii="宋体" w:hAnsi="宋体" w:eastAsia="宋体" w:cs="宋体"/>
          <w:spacing w:val="7"/>
          <w:sz w:val="20"/>
          <w:szCs w:val="20"/>
        </w:rPr>
      </w:pPr>
      <w:r>
        <w:rPr>
          <w:rFonts w:ascii="宋体" w:hAnsi="宋体" w:eastAsia="宋体" w:cs="宋体"/>
          <w:spacing w:val="7"/>
          <w:sz w:val="20"/>
          <w:szCs w:val="20"/>
        </w:rPr>
        <w:t>供应商电子签章：</w:t>
      </w:r>
    </w:p>
    <w:p w14:paraId="54EC3384">
      <w:pPr>
        <w:pStyle w:val="2"/>
        <w:rPr>
          <w:rFonts w:ascii="宋体" w:hAnsi="宋体" w:eastAsia="宋体" w:cs="宋体"/>
          <w:spacing w:val="7"/>
          <w:sz w:val="20"/>
          <w:szCs w:val="20"/>
        </w:rPr>
      </w:pPr>
    </w:p>
    <w:p w14:paraId="1DB2F719">
      <w:pPr>
        <w:pStyle w:val="3"/>
        <w:rPr>
          <w:rFonts w:ascii="宋体" w:hAnsi="宋体" w:eastAsia="宋体" w:cs="宋体"/>
          <w:spacing w:val="7"/>
          <w:sz w:val="20"/>
          <w:szCs w:val="20"/>
        </w:rPr>
      </w:pPr>
    </w:p>
    <w:p w14:paraId="5FADCADF">
      <w:pPr>
        <w:pStyle w:val="5"/>
        <w:rPr>
          <w:rFonts w:ascii="宋体" w:hAnsi="宋体" w:eastAsia="宋体" w:cs="宋体"/>
          <w:spacing w:val="7"/>
          <w:sz w:val="20"/>
          <w:szCs w:val="20"/>
        </w:rPr>
      </w:pPr>
    </w:p>
    <w:p w14:paraId="689ED516">
      <w:pPr>
        <w:rPr>
          <w:rFonts w:ascii="宋体" w:hAnsi="宋体" w:eastAsia="宋体" w:cs="宋体"/>
          <w:spacing w:val="7"/>
          <w:sz w:val="20"/>
          <w:szCs w:val="20"/>
        </w:rPr>
      </w:pPr>
    </w:p>
    <w:p w14:paraId="230C9A66">
      <w:pPr>
        <w:rPr>
          <w:rFonts w:ascii="宋体" w:hAnsi="宋体" w:eastAsia="宋体" w:cs="宋体"/>
          <w:spacing w:val="7"/>
          <w:sz w:val="20"/>
          <w:szCs w:val="20"/>
        </w:rPr>
      </w:pPr>
    </w:p>
    <w:p w14:paraId="266E44A5">
      <w:pPr>
        <w:rPr>
          <w:rFonts w:ascii="宋体" w:hAnsi="宋体" w:eastAsia="宋体" w:cs="宋体"/>
          <w:spacing w:val="7"/>
          <w:sz w:val="20"/>
          <w:szCs w:val="20"/>
        </w:rPr>
      </w:pPr>
    </w:p>
    <w:p w14:paraId="255143F4">
      <w:pPr>
        <w:rPr>
          <w:rFonts w:ascii="宋体" w:hAnsi="宋体" w:eastAsia="宋体" w:cs="宋体"/>
          <w:spacing w:val="7"/>
          <w:sz w:val="20"/>
          <w:szCs w:val="20"/>
        </w:rPr>
      </w:pPr>
    </w:p>
    <w:p w14:paraId="186A3FD2">
      <w:pPr>
        <w:rPr>
          <w:rFonts w:ascii="宋体" w:hAnsi="宋体" w:eastAsia="宋体" w:cs="宋体"/>
          <w:spacing w:val="7"/>
          <w:sz w:val="20"/>
          <w:szCs w:val="20"/>
        </w:rPr>
      </w:pPr>
    </w:p>
    <w:p w14:paraId="36F42EBC">
      <w:pPr>
        <w:rPr>
          <w:rFonts w:ascii="宋体" w:hAnsi="宋体" w:eastAsia="宋体" w:cs="宋体"/>
          <w:spacing w:val="7"/>
          <w:sz w:val="20"/>
          <w:szCs w:val="20"/>
        </w:rPr>
      </w:pPr>
    </w:p>
    <w:p w14:paraId="5E17667D">
      <w:pPr>
        <w:rPr>
          <w:rFonts w:ascii="宋体" w:hAnsi="宋体" w:eastAsia="宋体" w:cs="宋体"/>
          <w:spacing w:val="7"/>
          <w:sz w:val="20"/>
          <w:szCs w:val="20"/>
        </w:rPr>
      </w:pPr>
    </w:p>
    <w:p w14:paraId="3B2EB6D4">
      <w:pPr>
        <w:rPr>
          <w:rFonts w:ascii="宋体" w:hAnsi="宋体" w:eastAsia="宋体" w:cs="宋体"/>
          <w:spacing w:val="7"/>
          <w:sz w:val="20"/>
          <w:szCs w:val="20"/>
        </w:rPr>
      </w:pPr>
    </w:p>
    <w:p w14:paraId="24ECE5B5">
      <w:pPr>
        <w:rPr>
          <w:rFonts w:ascii="宋体" w:hAnsi="宋体" w:eastAsia="宋体" w:cs="宋体"/>
          <w:spacing w:val="7"/>
          <w:sz w:val="20"/>
          <w:szCs w:val="20"/>
        </w:rPr>
      </w:pPr>
    </w:p>
    <w:p w14:paraId="3AE02177">
      <w:pPr>
        <w:rPr>
          <w:rFonts w:ascii="宋体" w:hAnsi="宋体" w:eastAsia="宋体" w:cs="宋体"/>
          <w:spacing w:val="7"/>
          <w:sz w:val="20"/>
          <w:szCs w:val="20"/>
        </w:rPr>
      </w:pPr>
    </w:p>
    <w:p w14:paraId="010B51B4">
      <w:pPr>
        <w:rPr>
          <w:rFonts w:ascii="宋体" w:hAnsi="宋体" w:eastAsia="宋体" w:cs="宋体"/>
          <w:spacing w:val="7"/>
          <w:sz w:val="20"/>
          <w:szCs w:val="20"/>
        </w:rPr>
      </w:pPr>
    </w:p>
    <w:p w14:paraId="05D50B3F">
      <w:pPr>
        <w:rPr>
          <w:rFonts w:ascii="宋体" w:hAnsi="宋体" w:eastAsia="宋体" w:cs="宋体"/>
          <w:spacing w:val="7"/>
          <w:sz w:val="20"/>
          <w:szCs w:val="20"/>
        </w:rPr>
      </w:pPr>
    </w:p>
    <w:p w14:paraId="4C668CC5">
      <w:pPr>
        <w:rPr>
          <w:rFonts w:ascii="宋体" w:hAnsi="宋体" w:eastAsia="宋体" w:cs="宋体"/>
          <w:spacing w:val="7"/>
          <w:sz w:val="20"/>
          <w:szCs w:val="20"/>
        </w:rPr>
      </w:pPr>
    </w:p>
    <w:p w14:paraId="7A74D19C">
      <w:pPr>
        <w:rPr>
          <w:rFonts w:ascii="宋体" w:hAnsi="宋体" w:eastAsia="宋体" w:cs="宋体"/>
          <w:spacing w:val="7"/>
          <w:sz w:val="20"/>
          <w:szCs w:val="20"/>
        </w:rPr>
      </w:pPr>
    </w:p>
    <w:p w14:paraId="474D4E7A">
      <w:pPr>
        <w:rPr>
          <w:rFonts w:ascii="宋体" w:hAnsi="宋体" w:eastAsia="宋体" w:cs="宋体"/>
          <w:spacing w:val="7"/>
          <w:sz w:val="20"/>
          <w:szCs w:val="20"/>
        </w:rPr>
      </w:pPr>
    </w:p>
    <w:p w14:paraId="5C0078C6">
      <w:pPr>
        <w:rPr>
          <w:rFonts w:ascii="宋体" w:hAnsi="宋体" w:eastAsia="宋体" w:cs="宋体"/>
          <w:spacing w:val="7"/>
          <w:sz w:val="20"/>
          <w:szCs w:val="20"/>
        </w:rPr>
      </w:pPr>
    </w:p>
    <w:p w14:paraId="7B34A856">
      <w:pPr>
        <w:rPr>
          <w:rFonts w:ascii="宋体" w:hAnsi="宋体" w:eastAsia="宋体" w:cs="宋体"/>
          <w:spacing w:val="7"/>
          <w:sz w:val="20"/>
          <w:szCs w:val="20"/>
        </w:rPr>
      </w:pPr>
    </w:p>
    <w:p w14:paraId="5BC44CD0">
      <w:pPr>
        <w:rPr>
          <w:rFonts w:ascii="宋体" w:hAnsi="宋体" w:eastAsia="宋体" w:cs="宋体"/>
          <w:spacing w:val="7"/>
          <w:sz w:val="20"/>
          <w:szCs w:val="20"/>
        </w:rPr>
      </w:pPr>
    </w:p>
    <w:p w14:paraId="2B62EF49">
      <w:pPr>
        <w:rPr>
          <w:rFonts w:ascii="宋体" w:hAnsi="宋体" w:eastAsia="宋体" w:cs="宋体"/>
          <w:spacing w:val="7"/>
          <w:sz w:val="20"/>
          <w:szCs w:val="20"/>
        </w:rPr>
      </w:pPr>
    </w:p>
    <w:p w14:paraId="5CB3AF9F">
      <w:pPr>
        <w:rPr>
          <w:rFonts w:ascii="宋体" w:hAnsi="宋体" w:eastAsia="宋体" w:cs="宋体"/>
          <w:spacing w:val="7"/>
          <w:sz w:val="20"/>
          <w:szCs w:val="20"/>
        </w:rPr>
      </w:pPr>
    </w:p>
    <w:p w14:paraId="324FD34F">
      <w:pPr>
        <w:rPr>
          <w:rFonts w:ascii="宋体" w:hAnsi="宋体" w:eastAsia="宋体" w:cs="宋体"/>
          <w:spacing w:val="7"/>
          <w:sz w:val="20"/>
          <w:szCs w:val="20"/>
        </w:rPr>
      </w:pPr>
    </w:p>
    <w:p w14:paraId="714D98BC">
      <w:pPr>
        <w:rPr>
          <w:rFonts w:ascii="宋体" w:hAnsi="宋体" w:eastAsia="宋体" w:cs="宋体"/>
          <w:spacing w:val="7"/>
          <w:sz w:val="20"/>
          <w:szCs w:val="20"/>
        </w:rPr>
      </w:pPr>
    </w:p>
    <w:p w14:paraId="1791F8C2">
      <w:pPr>
        <w:rPr>
          <w:rFonts w:ascii="宋体" w:hAnsi="宋体" w:eastAsia="宋体" w:cs="宋体"/>
          <w:spacing w:val="7"/>
          <w:sz w:val="20"/>
          <w:szCs w:val="20"/>
        </w:rPr>
      </w:pPr>
    </w:p>
    <w:p w14:paraId="39E80E77">
      <w:pPr>
        <w:rPr>
          <w:rFonts w:ascii="宋体" w:hAnsi="宋体" w:eastAsia="宋体" w:cs="宋体"/>
          <w:spacing w:val="7"/>
          <w:sz w:val="20"/>
          <w:szCs w:val="20"/>
        </w:rPr>
      </w:pPr>
    </w:p>
    <w:p w14:paraId="66F8EDB6">
      <w:pPr>
        <w:rPr>
          <w:rFonts w:ascii="宋体" w:hAnsi="宋体" w:eastAsia="宋体" w:cs="宋体"/>
          <w:spacing w:val="7"/>
          <w:sz w:val="20"/>
          <w:szCs w:val="20"/>
        </w:rPr>
      </w:pPr>
    </w:p>
    <w:p w14:paraId="224FB0AD">
      <w:pPr>
        <w:rPr>
          <w:rFonts w:ascii="宋体" w:hAnsi="宋体" w:eastAsia="宋体" w:cs="宋体"/>
          <w:spacing w:val="7"/>
          <w:sz w:val="20"/>
          <w:szCs w:val="20"/>
        </w:rPr>
      </w:pPr>
    </w:p>
    <w:p w14:paraId="122751E9">
      <w:pPr>
        <w:rPr>
          <w:rFonts w:ascii="宋体" w:hAnsi="宋体" w:eastAsia="宋体" w:cs="宋体"/>
          <w:spacing w:val="7"/>
          <w:sz w:val="20"/>
          <w:szCs w:val="20"/>
        </w:rPr>
      </w:pPr>
    </w:p>
    <w:p w14:paraId="5AE9A747">
      <w:pPr>
        <w:rPr>
          <w:rFonts w:ascii="宋体" w:hAnsi="宋体" w:eastAsia="宋体" w:cs="宋体"/>
          <w:spacing w:val="7"/>
          <w:sz w:val="20"/>
          <w:szCs w:val="20"/>
        </w:rPr>
      </w:pPr>
    </w:p>
    <w:p w14:paraId="5F16A5C5">
      <w:pPr>
        <w:rPr>
          <w:rFonts w:ascii="宋体" w:hAnsi="宋体" w:eastAsia="宋体" w:cs="宋体"/>
          <w:spacing w:val="7"/>
          <w:sz w:val="20"/>
          <w:szCs w:val="20"/>
        </w:rPr>
      </w:pPr>
    </w:p>
    <w:p w14:paraId="69F1B918">
      <w:pPr>
        <w:pStyle w:val="2"/>
      </w:pPr>
    </w:p>
    <w:p w14:paraId="5889D15E">
      <w:pPr>
        <w:spacing w:before="205" w:line="230" w:lineRule="auto"/>
        <w:ind w:left="3713"/>
        <w:outlineLvl w:val="3"/>
        <w:rPr>
          <w:rFonts w:ascii="宋体" w:hAnsi="宋体" w:eastAsia="宋体" w:cs="宋体"/>
          <w:sz w:val="20"/>
          <w:szCs w:val="20"/>
        </w:rPr>
      </w:pPr>
      <w:r>
        <w:rPr>
          <w:rFonts w:ascii="宋体" w:hAnsi="宋体" w:eastAsia="宋体" w:cs="宋体"/>
          <w:b/>
          <w:bCs/>
          <w:spacing w:val="6"/>
          <w:sz w:val="20"/>
          <w:szCs w:val="20"/>
        </w:rPr>
        <w:t>六、人员配备</w:t>
      </w:r>
    </w:p>
    <w:p w14:paraId="088230AD">
      <w:pPr>
        <w:pStyle w:val="2"/>
        <w:spacing w:line="355" w:lineRule="auto"/>
      </w:pPr>
    </w:p>
    <w:p w14:paraId="63250C43">
      <w:pPr>
        <w:spacing w:before="65" w:line="228" w:lineRule="auto"/>
        <w:rPr>
          <w:rFonts w:ascii="宋体" w:hAnsi="宋体" w:eastAsia="宋体" w:cs="宋体"/>
          <w:sz w:val="20"/>
          <w:szCs w:val="20"/>
        </w:rPr>
      </w:pPr>
      <w:r>
        <w:rPr>
          <w:rFonts w:ascii="宋体" w:hAnsi="宋体" w:eastAsia="宋体" w:cs="宋体"/>
          <w:b/>
          <w:bCs/>
          <w:spacing w:val="3"/>
          <w:sz w:val="20"/>
          <w:szCs w:val="20"/>
        </w:rPr>
        <w:t>(供应商可自行制作格式)</w:t>
      </w:r>
    </w:p>
    <w:p w14:paraId="7832A180">
      <w:pPr>
        <w:spacing w:line="228" w:lineRule="auto"/>
        <w:rPr>
          <w:rFonts w:ascii="宋体" w:hAnsi="宋体" w:eastAsia="宋体" w:cs="宋体"/>
          <w:sz w:val="20"/>
          <w:szCs w:val="20"/>
        </w:rPr>
        <w:sectPr>
          <w:pgSz w:w="11920" w:h="16850"/>
          <w:pgMar w:top="1432" w:right="1788" w:bottom="400" w:left="1624" w:header="0" w:footer="0" w:gutter="0"/>
          <w:cols w:space="720" w:num="1"/>
        </w:sectPr>
      </w:pPr>
    </w:p>
    <w:p w14:paraId="6FD693A9">
      <w:pPr>
        <w:spacing w:before="206" w:line="228" w:lineRule="auto"/>
        <w:ind w:left="3547"/>
        <w:rPr>
          <w:rFonts w:ascii="宋体" w:hAnsi="宋体" w:eastAsia="宋体" w:cs="宋体"/>
          <w:sz w:val="20"/>
          <w:szCs w:val="20"/>
        </w:rPr>
      </w:pPr>
      <w:r>
        <w:rPr>
          <w:rFonts w:ascii="宋体" w:hAnsi="宋体" w:eastAsia="宋体" w:cs="宋体"/>
          <w:b/>
          <w:bCs/>
          <w:spacing w:val="7"/>
          <w:sz w:val="20"/>
          <w:szCs w:val="20"/>
        </w:rPr>
        <w:t>七、服务方案</w:t>
      </w:r>
    </w:p>
    <w:p w14:paraId="044A335E">
      <w:pPr>
        <w:pStyle w:val="2"/>
        <w:spacing w:line="357" w:lineRule="auto"/>
      </w:pPr>
    </w:p>
    <w:p w14:paraId="40E383C2">
      <w:pPr>
        <w:spacing w:before="65" w:line="228" w:lineRule="auto"/>
        <w:ind w:left="258"/>
        <w:rPr>
          <w:rFonts w:ascii="宋体" w:hAnsi="宋体" w:eastAsia="宋体" w:cs="宋体"/>
          <w:sz w:val="20"/>
          <w:szCs w:val="20"/>
        </w:rPr>
      </w:pPr>
      <w:r>
        <w:rPr>
          <w:rFonts w:ascii="宋体" w:hAnsi="宋体" w:eastAsia="宋体" w:cs="宋体"/>
          <w:b/>
          <w:bCs/>
          <w:spacing w:val="3"/>
          <w:sz w:val="20"/>
          <w:szCs w:val="20"/>
        </w:rPr>
        <w:t>(供应商可自行制作格式)</w:t>
      </w:r>
    </w:p>
    <w:p w14:paraId="2D1614A7">
      <w:pPr>
        <w:spacing w:line="228" w:lineRule="auto"/>
        <w:rPr>
          <w:rFonts w:ascii="宋体" w:hAnsi="宋体" w:eastAsia="宋体" w:cs="宋体"/>
          <w:sz w:val="20"/>
          <w:szCs w:val="20"/>
        </w:rPr>
        <w:sectPr>
          <w:pgSz w:w="11920" w:h="16850"/>
          <w:pgMar w:top="1432" w:right="1788" w:bottom="400" w:left="1788" w:header="0" w:footer="0" w:gutter="0"/>
          <w:cols w:space="720" w:num="1"/>
        </w:sectPr>
      </w:pPr>
    </w:p>
    <w:p w14:paraId="7A7523FC">
      <w:pPr>
        <w:spacing w:before="206" w:line="228" w:lineRule="auto"/>
        <w:ind w:left="3715"/>
        <w:rPr>
          <w:rFonts w:ascii="宋体" w:hAnsi="宋体" w:eastAsia="宋体" w:cs="宋体"/>
          <w:sz w:val="20"/>
          <w:szCs w:val="20"/>
        </w:rPr>
      </w:pPr>
      <w:r>
        <w:rPr>
          <w:rFonts w:ascii="宋体" w:hAnsi="宋体" w:eastAsia="宋体" w:cs="宋体"/>
          <w:b/>
          <w:bCs/>
          <w:spacing w:val="6"/>
          <w:sz w:val="20"/>
          <w:szCs w:val="20"/>
        </w:rPr>
        <w:t>八、服务承诺</w:t>
      </w:r>
    </w:p>
    <w:p w14:paraId="043E9F23">
      <w:pPr>
        <w:pStyle w:val="2"/>
        <w:spacing w:line="357" w:lineRule="auto"/>
      </w:pPr>
    </w:p>
    <w:p w14:paraId="0F13B4DC">
      <w:pPr>
        <w:spacing w:before="65" w:line="228" w:lineRule="auto"/>
        <w:rPr>
          <w:rFonts w:ascii="宋体" w:hAnsi="宋体" w:eastAsia="宋体" w:cs="宋体"/>
          <w:sz w:val="20"/>
          <w:szCs w:val="20"/>
        </w:rPr>
      </w:pPr>
      <w:r>
        <w:rPr>
          <w:rFonts w:ascii="宋体" w:hAnsi="宋体" w:eastAsia="宋体" w:cs="宋体"/>
          <w:b/>
          <w:bCs/>
          <w:spacing w:val="3"/>
          <w:sz w:val="20"/>
          <w:szCs w:val="20"/>
        </w:rPr>
        <w:t>(供应商可自行制作格式)</w:t>
      </w:r>
    </w:p>
    <w:p w14:paraId="11D3B4C3">
      <w:pPr>
        <w:spacing w:line="228" w:lineRule="auto"/>
        <w:rPr>
          <w:rFonts w:ascii="宋体" w:hAnsi="宋体" w:eastAsia="宋体" w:cs="宋体"/>
          <w:sz w:val="20"/>
          <w:szCs w:val="20"/>
        </w:rPr>
        <w:sectPr>
          <w:pgSz w:w="11920" w:h="16850"/>
          <w:pgMar w:top="1432" w:right="1788" w:bottom="400" w:left="1624" w:header="0" w:footer="0" w:gutter="0"/>
          <w:cols w:space="720" w:num="1"/>
        </w:sectPr>
      </w:pPr>
    </w:p>
    <w:p w14:paraId="7131F1E6">
      <w:pPr>
        <w:spacing w:before="277" w:line="183" w:lineRule="auto"/>
        <w:ind w:left="3232"/>
        <w:outlineLvl w:val="2"/>
        <w:rPr>
          <w:rFonts w:ascii="微软雅黑" w:hAnsi="微软雅黑" w:eastAsia="微软雅黑" w:cs="微软雅黑"/>
          <w:sz w:val="24"/>
          <w:szCs w:val="24"/>
        </w:rPr>
      </w:pPr>
      <w:r>
        <w:rPr>
          <w:rFonts w:ascii="微软雅黑" w:hAnsi="微软雅黑" w:eastAsia="微软雅黑" w:cs="微软雅黑"/>
          <w:b/>
          <w:bCs/>
          <w:spacing w:val="-1"/>
          <w:sz w:val="24"/>
          <w:szCs w:val="24"/>
        </w:rPr>
        <w:t>九、中小企业声明函</w:t>
      </w:r>
    </w:p>
    <w:p w14:paraId="28AFD007">
      <w:pPr>
        <w:pStyle w:val="2"/>
        <w:spacing w:line="241" w:lineRule="auto"/>
      </w:pPr>
    </w:p>
    <w:p w14:paraId="7CEE771E">
      <w:pPr>
        <w:pStyle w:val="2"/>
        <w:spacing w:line="241" w:lineRule="auto"/>
      </w:pPr>
    </w:p>
    <w:p w14:paraId="78141AA7">
      <w:pPr>
        <w:pStyle w:val="2"/>
        <w:spacing w:line="242" w:lineRule="auto"/>
      </w:pPr>
    </w:p>
    <w:p w14:paraId="7A40D0C2">
      <w:pPr>
        <w:spacing w:before="65" w:line="474" w:lineRule="auto"/>
        <w:ind w:left="8" w:firstLine="211"/>
        <w:jc w:val="both"/>
        <w:rPr>
          <w:rFonts w:ascii="宋体" w:hAnsi="宋体" w:eastAsia="宋体" w:cs="宋体"/>
          <w:sz w:val="20"/>
          <w:szCs w:val="20"/>
        </w:rPr>
      </w:pPr>
      <w:r>
        <w:rPr>
          <w:rFonts w:ascii="宋体" w:hAnsi="宋体" w:eastAsia="宋体" w:cs="宋体"/>
          <w:spacing w:val="8"/>
          <w:sz w:val="20"/>
          <w:szCs w:val="20"/>
        </w:rPr>
        <w:t>本公司（联合体）郑重声明，根据《政府采购促进中小企业发展管理办法》（财库﹝2020﹞46</w:t>
      </w:r>
      <w:r>
        <w:rPr>
          <w:rFonts w:ascii="宋体" w:hAnsi="宋体" w:eastAsia="宋体" w:cs="宋体"/>
          <w:spacing w:val="3"/>
          <w:sz w:val="20"/>
          <w:szCs w:val="20"/>
        </w:rPr>
        <w:t xml:space="preserve">  </w:t>
      </w:r>
      <w:r>
        <w:rPr>
          <w:rFonts w:ascii="宋体" w:hAnsi="宋体" w:eastAsia="宋体" w:cs="宋体"/>
          <w:spacing w:val="7"/>
          <w:sz w:val="20"/>
          <w:szCs w:val="20"/>
        </w:rPr>
        <w:t>号）的规定，本公司（联合体）参加</w:t>
      </w:r>
      <w:r>
        <w:rPr>
          <w:rFonts w:ascii="宋体" w:hAnsi="宋体" w:eastAsia="宋体" w:cs="宋体"/>
          <w:i/>
          <w:iCs/>
          <w:spacing w:val="7"/>
          <w:sz w:val="21"/>
          <w:szCs w:val="21"/>
          <w:u w:val="single" w:color="auto"/>
        </w:rPr>
        <w:t>（单位名称）</w:t>
      </w:r>
      <w:r>
        <w:rPr>
          <w:rFonts w:ascii="宋体" w:hAnsi="宋体" w:eastAsia="宋体" w:cs="宋体"/>
          <w:spacing w:val="41"/>
          <w:sz w:val="21"/>
          <w:szCs w:val="21"/>
          <w:u w:val="single" w:color="auto"/>
        </w:rPr>
        <w:t xml:space="preserve">  </w:t>
      </w:r>
      <w:r>
        <w:rPr>
          <w:rFonts w:ascii="宋体" w:hAnsi="宋体" w:eastAsia="宋体" w:cs="宋体"/>
          <w:spacing w:val="-80"/>
          <w:sz w:val="21"/>
          <w:szCs w:val="21"/>
        </w:rPr>
        <w:t xml:space="preserve"> </w:t>
      </w:r>
      <w:r>
        <w:rPr>
          <w:rFonts w:ascii="宋体" w:hAnsi="宋体" w:eastAsia="宋体" w:cs="宋体"/>
          <w:spacing w:val="7"/>
          <w:sz w:val="20"/>
          <w:szCs w:val="20"/>
        </w:rPr>
        <w:t>的</w:t>
      </w:r>
      <w:r>
        <w:rPr>
          <w:rFonts w:ascii="宋体" w:hAnsi="宋体" w:eastAsia="宋体" w:cs="宋体"/>
          <w:i/>
          <w:iCs/>
          <w:spacing w:val="7"/>
          <w:sz w:val="21"/>
          <w:szCs w:val="21"/>
          <w:u w:val="single" w:color="auto"/>
        </w:rPr>
        <w:t>（项目名</w:t>
      </w:r>
      <w:r>
        <w:rPr>
          <w:rFonts w:ascii="宋体" w:hAnsi="宋体" w:eastAsia="宋体" w:cs="宋体"/>
          <w:i/>
          <w:iCs/>
          <w:spacing w:val="6"/>
          <w:sz w:val="21"/>
          <w:szCs w:val="21"/>
          <w:u w:val="single" w:color="auto"/>
        </w:rPr>
        <w:t>称）</w:t>
      </w:r>
      <w:r>
        <w:rPr>
          <w:rFonts w:ascii="宋体" w:hAnsi="宋体" w:eastAsia="宋体" w:cs="宋体"/>
          <w:spacing w:val="6"/>
          <w:sz w:val="20"/>
          <w:szCs w:val="20"/>
        </w:rPr>
        <w:t>采购活动，服务全部由符</w:t>
      </w:r>
      <w:r>
        <w:rPr>
          <w:rFonts w:ascii="宋体" w:hAnsi="宋体" w:eastAsia="宋体" w:cs="宋体"/>
          <w:sz w:val="20"/>
          <w:szCs w:val="20"/>
        </w:rPr>
        <w:t xml:space="preserve">  </w:t>
      </w:r>
      <w:r>
        <w:rPr>
          <w:rFonts w:ascii="宋体" w:hAnsi="宋体" w:eastAsia="宋体" w:cs="宋体"/>
          <w:spacing w:val="6"/>
          <w:sz w:val="20"/>
          <w:szCs w:val="20"/>
        </w:rPr>
        <w:t>合政策要求的中小企业承接。相关企业（含联合体中的中小企业、签订分包意向协议的中小企</w:t>
      </w:r>
      <w:r>
        <w:rPr>
          <w:rFonts w:ascii="宋体" w:hAnsi="宋体" w:eastAsia="宋体" w:cs="宋体"/>
          <w:spacing w:val="5"/>
          <w:sz w:val="20"/>
          <w:szCs w:val="20"/>
        </w:rPr>
        <w:t>业）</w:t>
      </w:r>
      <w:r>
        <w:rPr>
          <w:rFonts w:ascii="宋体" w:hAnsi="宋体" w:eastAsia="宋体" w:cs="宋体"/>
          <w:sz w:val="20"/>
          <w:szCs w:val="20"/>
        </w:rPr>
        <w:t xml:space="preserve"> </w:t>
      </w:r>
      <w:r>
        <w:rPr>
          <w:rFonts w:ascii="宋体" w:hAnsi="宋体" w:eastAsia="宋体" w:cs="宋体"/>
          <w:spacing w:val="7"/>
          <w:sz w:val="20"/>
          <w:szCs w:val="20"/>
        </w:rPr>
        <w:t>的具体情况如下：</w:t>
      </w:r>
    </w:p>
    <w:p w14:paraId="488E9C88">
      <w:pPr>
        <w:spacing w:before="1" w:line="378" w:lineRule="auto"/>
        <w:ind w:left="9" w:right="33" w:firstLine="432"/>
        <w:rPr>
          <w:rFonts w:ascii="宋体" w:hAnsi="宋体" w:eastAsia="宋体" w:cs="宋体"/>
          <w:sz w:val="21"/>
          <w:szCs w:val="21"/>
        </w:rPr>
      </w:pPr>
      <w:r>
        <w:rPr>
          <w:rFonts w:ascii="宋体" w:hAnsi="宋体" w:eastAsia="宋体" w:cs="宋体"/>
          <w:spacing w:val="2"/>
          <w:sz w:val="20"/>
          <w:szCs w:val="20"/>
          <w:u w:val="single" w:color="auto"/>
        </w:rPr>
        <w:t>1.</w:t>
      </w:r>
      <w:r>
        <w:rPr>
          <w:rFonts w:ascii="宋体" w:hAnsi="宋体" w:eastAsia="宋体" w:cs="宋体"/>
          <w:i/>
          <w:iCs/>
          <w:spacing w:val="2"/>
          <w:sz w:val="21"/>
          <w:szCs w:val="21"/>
          <w:u w:val="single" w:color="auto"/>
        </w:rPr>
        <w:t>（标的名称</w:t>
      </w:r>
      <w:r>
        <w:rPr>
          <w:rFonts w:ascii="宋体" w:hAnsi="宋体" w:eastAsia="宋体" w:cs="宋体"/>
          <w:i/>
          <w:iCs/>
          <w:spacing w:val="-45"/>
          <w:sz w:val="21"/>
          <w:szCs w:val="21"/>
          <w:u w:val="single" w:color="auto"/>
        </w:rPr>
        <w:t>）</w:t>
      </w:r>
      <w:r>
        <w:rPr>
          <w:rFonts w:ascii="宋体" w:hAnsi="宋体" w:eastAsia="宋体" w:cs="宋体"/>
          <w:spacing w:val="28"/>
          <w:sz w:val="21"/>
          <w:szCs w:val="21"/>
        </w:rPr>
        <w:t xml:space="preserve"> </w:t>
      </w:r>
      <w:r>
        <w:rPr>
          <w:rFonts w:ascii="宋体" w:hAnsi="宋体" w:eastAsia="宋体" w:cs="宋体"/>
          <w:spacing w:val="-45"/>
          <w:sz w:val="20"/>
          <w:szCs w:val="20"/>
        </w:rPr>
        <w:t>，</w:t>
      </w:r>
      <w:r>
        <w:rPr>
          <w:rFonts w:ascii="宋体" w:hAnsi="宋体" w:eastAsia="宋体" w:cs="宋体"/>
          <w:spacing w:val="2"/>
          <w:sz w:val="20"/>
          <w:szCs w:val="20"/>
        </w:rPr>
        <w:t>属于</w:t>
      </w:r>
      <w:r>
        <w:rPr>
          <w:rFonts w:ascii="宋体" w:hAnsi="宋体" w:eastAsia="宋体" w:cs="宋体"/>
          <w:i/>
          <w:iCs/>
          <w:spacing w:val="2"/>
          <w:sz w:val="21"/>
          <w:szCs w:val="21"/>
          <w:u w:val="single" w:color="auto"/>
        </w:rPr>
        <w:t>（采购文件中明确的所属行业</w:t>
      </w:r>
      <w:r>
        <w:rPr>
          <w:rFonts w:ascii="宋体" w:hAnsi="宋体" w:eastAsia="宋体" w:cs="宋体"/>
          <w:i/>
          <w:iCs/>
          <w:spacing w:val="-45"/>
          <w:sz w:val="21"/>
          <w:szCs w:val="21"/>
          <w:u w:val="single" w:color="auto"/>
        </w:rPr>
        <w:t>）</w:t>
      </w:r>
      <w:r>
        <w:rPr>
          <w:rFonts w:ascii="宋体" w:hAnsi="宋体" w:eastAsia="宋体" w:cs="宋体"/>
          <w:spacing w:val="-45"/>
          <w:sz w:val="20"/>
          <w:szCs w:val="20"/>
        </w:rPr>
        <w:t>；</w:t>
      </w:r>
      <w:r>
        <w:rPr>
          <w:rFonts w:ascii="宋体" w:hAnsi="宋体" w:eastAsia="宋体" w:cs="宋体"/>
          <w:spacing w:val="2"/>
          <w:sz w:val="20"/>
          <w:szCs w:val="20"/>
        </w:rPr>
        <w:t>承建（承接）企</w:t>
      </w:r>
      <w:r>
        <w:rPr>
          <w:rFonts w:ascii="宋体" w:hAnsi="宋体" w:eastAsia="宋体" w:cs="宋体"/>
          <w:spacing w:val="1"/>
          <w:sz w:val="20"/>
          <w:szCs w:val="20"/>
        </w:rPr>
        <w:t>业为</w:t>
      </w:r>
      <w:r>
        <w:rPr>
          <w:rFonts w:ascii="宋体" w:hAnsi="宋体" w:eastAsia="宋体" w:cs="宋体"/>
          <w:i/>
          <w:iCs/>
          <w:spacing w:val="1"/>
          <w:sz w:val="21"/>
          <w:szCs w:val="21"/>
          <w:u w:val="single" w:color="auto"/>
        </w:rPr>
        <w:t>（企业名称</w:t>
      </w:r>
      <w:r>
        <w:rPr>
          <w:rFonts w:ascii="宋体" w:hAnsi="宋体" w:eastAsia="宋体" w:cs="宋体"/>
          <w:i/>
          <w:iCs/>
          <w:spacing w:val="-45"/>
          <w:sz w:val="21"/>
          <w:szCs w:val="21"/>
        </w:rPr>
        <w:t>）</w:t>
      </w:r>
      <w:r>
        <w:rPr>
          <w:rFonts w:ascii="宋体" w:hAnsi="宋体" w:eastAsia="宋体" w:cs="宋体"/>
          <w:spacing w:val="-45"/>
          <w:sz w:val="20"/>
          <w:szCs w:val="20"/>
        </w:rPr>
        <w:t>，</w:t>
      </w:r>
      <w:r>
        <w:rPr>
          <w:rFonts w:ascii="宋体" w:hAnsi="宋体" w:eastAsia="宋体" w:cs="宋体"/>
          <w:sz w:val="20"/>
          <w:szCs w:val="20"/>
        </w:rPr>
        <w:t xml:space="preserve"> </w:t>
      </w:r>
      <w:r>
        <w:rPr>
          <w:rFonts w:ascii="宋体" w:hAnsi="宋体" w:eastAsia="宋体" w:cs="宋体"/>
          <w:spacing w:val="5"/>
          <w:sz w:val="20"/>
          <w:szCs w:val="20"/>
        </w:rPr>
        <w:t>从业人员</w:t>
      </w:r>
      <w:r>
        <w:rPr>
          <w:rFonts w:ascii="宋体" w:hAnsi="宋体" w:eastAsia="宋体" w:cs="宋体"/>
          <w:spacing w:val="-94"/>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5"/>
          <w:sz w:val="20"/>
          <w:szCs w:val="20"/>
        </w:rPr>
        <w:t>人，营业收入为</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4"/>
          <w:sz w:val="20"/>
          <w:szCs w:val="20"/>
        </w:rPr>
        <w:t xml:space="preserve"> </w:t>
      </w:r>
      <w:r>
        <w:rPr>
          <w:rFonts w:ascii="宋体" w:hAnsi="宋体" w:eastAsia="宋体" w:cs="宋体"/>
          <w:spacing w:val="5"/>
          <w:sz w:val="20"/>
          <w:szCs w:val="20"/>
        </w:rPr>
        <w:t>万元，资产总额为</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5"/>
          <w:sz w:val="20"/>
          <w:szCs w:val="20"/>
        </w:rPr>
        <w:t>万元</w:t>
      </w:r>
      <w:r>
        <w:fldChar w:fldCharType="begin"/>
      </w:r>
      <w:r>
        <w:instrText xml:space="preserve"> HYPERLINK \l "bookmark8" </w:instrText>
      </w:r>
      <w:r>
        <w:fldChar w:fldCharType="separate"/>
      </w:r>
      <w:r>
        <w:rPr>
          <w:rFonts w:ascii="宋体" w:hAnsi="宋体" w:eastAsia="宋体" w:cs="宋体"/>
          <w:spacing w:val="5"/>
          <w:position w:val="10"/>
          <w:sz w:val="10"/>
          <w:szCs w:val="10"/>
        </w:rPr>
        <w:t>1</w:t>
      </w:r>
      <w:r>
        <w:rPr>
          <w:rFonts w:ascii="宋体" w:hAnsi="宋体" w:eastAsia="宋体" w:cs="宋体"/>
          <w:spacing w:val="5"/>
          <w:position w:val="10"/>
          <w:sz w:val="10"/>
          <w:szCs w:val="10"/>
        </w:rPr>
        <w:fldChar w:fldCharType="end"/>
      </w:r>
      <w:r>
        <w:rPr>
          <w:rFonts w:ascii="宋体" w:hAnsi="宋体" w:eastAsia="宋体" w:cs="宋体"/>
          <w:spacing w:val="-27"/>
          <w:position w:val="10"/>
          <w:sz w:val="10"/>
          <w:szCs w:val="10"/>
        </w:rPr>
        <w:t xml:space="preserve"> </w:t>
      </w:r>
      <w:r>
        <w:rPr>
          <w:rFonts w:ascii="宋体" w:hAnsi="宋体" w:eastAsia="宋体" w:cs="宋体"/>
          <w:spacing w:val="5"/>
          <w:sz w:val="20"/>
          <w:szCs w:val="20"/>
        </w:rPr>
        <w:t>，属于</w:t>
      </w:r>
      <w:r>
        <w:rPr>
          <w:rFonts w:ascii="宋体" w:hAnsi="宋体" w:eastAsia="宋体" w:cs="宋体"/>
          <w:i/>
          <w:iCs/>
          <w:spacing w:val="5"/>
          <w:sz w:val="21"/>
          <w:szCs w:val="21"/>
          <w:u w:val="single" w:color="auto"/>
        </w:rPr>
        <w:t>（中型企业、小型企业、微</w:t>
      </w:r>
      <w:r>
        <w:rPr>
          <w:rFonts w:ascii="宋体" w:hAnsi="宋体" w:eastAsia="宋体" w:cs="宋体"/>
          <w:sz w:val="21"/>
          <w:szCs w:val="21"/>
        </w:rPr>
        <w:t xml:space="preserve"> </w:t>
      </w:r>
      <w:r>
        <w:rPr>
          <w:rFonts w:ascii="宋体" w:hAnsi="宋体" w:eastAsia="宋体" w:cs="宋体"/>
          <w:i/>
          <w:iCs/>
          <w:spacing w:val="4"/>
          <w:sz w:val="21"/>
          <w:szCs w:val="21"/>
          <w:u w:val="single" w:color="auto"/>
        </w:rPr>
        <w:t>型企业</w:t>
      </w:r>
      <w:r>
        <w:rPr>
          <w:rFonts w:ascii="宋体" w:hAnsi="宋体" w:eastAsia="宋体" w:cs="宋体"/>
          <w:i/>
          <w:iCs/>
          <w:sz w:val="21"/>
          <w:szCs w:val="21"/>
          <w:u w:val="single" w:color="auto"/>
        </w:rPr>
        <w:t>）；</w:t>
      </w:r>
    </w:p>
    <w:p w14:paraId="31A7B95E">
      <w:pPr>
        <w:spacing w:before="270" w:line="378" w:lineRule="auto"/>
        <w:ind w:left="9" w:right="33" w:firstLine="420"/>
        <w:rPr>
          <w:rFonts w:ascii="宋体" w:hAnsi="宋体" w:eastAsia="宋体" w:cs="宋体"/>
          <w:sz w:val="21"/>
          <w:szCs w:val="21"/>
        </w:rPr>
      </w:pPr>
      <w:r>
        <w:rPr>
          <w:rFonts w:ascii="宋体" w:hAnsi="宋体" w:eastAsia="宋体" w:cs="宋体"/>
          <w:spacing w:val="2"/>
          <w:sz w:val="20"/>
          <w:szCs w:val="20"/>
        </w:rPr>
        <w:t>2.</w:t>
      </w:r>
      <w:r>
        <w:rPr>
          <w:rFonts w:ascii="宋体" w:hAnsi="宋体" w:eastAsia="宋体" w:cs="宋体"/>
          <w:i/>
          <w:iCs/>
          <w:spacing w:val="2"/>
          <w:sz w:val="21"/>
          <w:szCs w:val="21"/>
          <w:u w:val="single" w:color="auto"/>
        </w:rPr>
        <w:t>（标的名称</w:t>
      </w:r>
      <w:r>
        <w:rPr>
          <w:rFonts w:ascii="宋体" w:hAnsi="宋体" w:eastAsia="宋体" w:cs="宋体"/>
          <w:i/>
          <w:iCs/>
          <w:spacing w:val="-37"/>
          <w:sz w:val="21"/>
          <w:szCs w:val="21"/>
          <w:u w:val="single" w:color="auto"/>
        </w:rPr>
        <w:t>）</w:t>
      </w:r>
      <w:r>
        <w:rPr>
          <w:rFonts w:ascii="宋体" w:hAnsi="宋体" w:eastAsia="宋体" w:cs="宋体"/>
          <w:spacing w:val="-14"/>
          <w:sz w:val="21"/>
          <w:szCs w:val="21"/>
          <w:u w:val="single" w:color="auto"/>
        </w:rPr>
        <w:t xml:space="preserve"> </w:t>
      </w:r>
      <w:r>
        <w:rPr>
          <w:rFonts w:ascii="宋体" w:hAnsi="宋体" w:eastAsia="宋体" w:cs="宋体"/>
          <w:spacing w:val="-37"/>
          <w:sz w:val="20"/>
          <w:szCs w:val="20"/>
        </w:rPr>
        <w:t>，</w:t>
      </w:r>
      <w:r>
        <w:rPr>
          <w:rFonts w:ascii="宋体" w:hAnsi="宋体" w:eastAsia="宋体" w:cs="宋体"/>
          <w:spacing w:val="2"/>
          <w:sz w:val="20"/>
          <w:szCs w:val="20"/>
        </w:rPr>
        <w:t>属于</w:t>
      </w:r>
      <w:r>
        <w:rPr>
          <w:rFonts w:ascii="宋体" w:hAnsi="宋体" w:eastAsia="宋体" w:cs="宋体"/>
          <w:i/>
          <w:iCs/>
          <w:spacing w:val="2"/>
          <w:sz w:val="21"/>
          <w:szCs w:val="21"/>
          <w:u w:val="single" w:color="auto"/>
        </w:rPr>
        <w:t>（采购文件中明确的所属行业</w:t>
      </w:r>
      <w:r>
        <w:rPr>
          <w:rFonts w:ascii="宋体" w:hAnsi="宋体" w:eastAsia="宋体" w:cs="宋体"/>
          <w:i/>
          <w:iCs/>
          <w:spacing w:val="-37"/>
          <w:sz w:val="21"/>
          <w:szCs w:val="21"/>
          <w:u w:val="single" w:color="auto"/>
        </w:rPr>
        <w:t>）</w:t>
      </w:r>
      <w:r>
        <w:rPr>
          <w:rFonts w:ascii="宋体" w:hAnsi="宋体" w:eastAsia="宋体" w:cs="宋体"/>
          <w:spacing w:val="-37"/>
          <w:sz w:val="20"/>
          <w:szCs w:val="20"/>
        </w:rPr>
        <w:t>；</w:t>
      </w:r>
      <w:r>
        <w:rPr>
          <w:rFonts w:ascii="宋体" w:hAnsi="宋体" w:eastAsia="宋体" w:cs="宋体"/>
          <w:spacing w:val="2"/>
          <w:sz w:val="20"/>
          <w:szCs w:val="20"/>
        </w:rPr>
        <w:t>承建（承接）企业为</w:t>
      </w:r>
      <w:r>
        <w:rPr>
          <w:rFonts w:ascii="宋体" w:hAnsi="宋体" w:eastAsia="宋体" w:cs="宋体"/>
          <w:i/>
          <w:iCs/>
          <w:spacing w:val="2"/>
          <w:sz w:val="21"/>
          <w:szCs w:val="21"/>
          <w:u w:val="single" w:color="auto"/>
        </w:rPr>
        <w:t>（企业名称</w:t>
      </w:r>
      <w:r>
        <w:rPr>
          <w:rFonts w:ascii="宋体" w:hAnsi="宋体" w:eastAsia="宋体" w:cs="宋体"/>
          <w:i/>
          <w:iCs/>
          <w:spacing w:val="-37"/>
          <w:sz w:val="21"/>
          <w:szCs w:val="21"/>
        </w:rPr>
        <w:t>）</w:t>
      </w:r>
      <w:r>
        <w:rPr>
          <w:rFonts w:ascii="宋体" w:hAnsi="宋体" w:eastAsia="宋体" w:cs="宋体"/>
          <w:spacing w:val="-37"/>
          <w:sz w:val="20"/>
          <w:szCs w:val="20"/>
        </w:rPr>
        <w:t>，</w:t>
      </w:r>
      <w:r>
        <w:rPr>
          <w:rFonts w:ascii="宋体" w:hAnsi="宋体" w:eastAsia="宋体" w:cs="宋体"/>
          <w:sz w:val="20"/>
          <w:szCs w:val="20"/>
        </w:rPr>
        <w:t xml:space="preserve"> </w:t>
      </w:r>
      <w:r>
        <w:rPr>
          <w:rFonts w:ascii="宋体" w:hAnsi="宋体" w:eastAsia="宋体" w:cs="宋体"/>
          <w:spacing w:val="6"/>
          <w:sz w:val="20"/>
          <w:szCs w:val="20"/>
        </w:rPr>
        <w:t>从业人员</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8"/>
          <w:sz w:val="20"/>
          <w:szCs w:val="20"/>
        </w:rPr>
        <w:t xml:space="preserve"> </w:t>
      </w:r>
      <w:r>
        <w:rPr>
          <w:rFonts w:ascii="宋体" w:hAnsi="宋体" w:eastAsia="宋体" w:cs="宋体"/>
          <w:spacing w:val="6"/>
          <w:sz w:val="20"/>
          <w:szCs w:val="20"/>
        </w:rPr>
        <w:t>人，营业收入为</w:t>
      </w:r>
      <w:r>
        <w:rPr>
          <w:rFonts w:ascii="宋体" w:hAnsi="宋体" w:eastAsia="宋体" w:cs="宋体"/>
          <w:spacing w:val="6"/>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6"/>
          <w:sz w:val="20"/>
          <w:szCs w:val="20"/>
        </w:rPr>
        <w:t>万元，资产总额为</w:t>
      </w:r>
      <w:r>
        <w:rPr>
          <w:rFonts w:ascii="宋体" w:hAnsi="宋体" w:eastAsia="宋体" w:cs="宋体"/>
          <w:spacing w:val="-99"/>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6"/>
          <w:sz w:val="20"/>
          <w:szCs w:val="20"/>
        </w:rPr>
        <w:t>万元，属于</w:t>
      </w:r>
      <w:r>
        <w:rPr>
          <w:rFonts w:ascii="宋体" w:hAnsi="宋体" w:eastAsia="宋体" w:cs="宋体"/>
          <w:i/>
          <w:iCs/>
          <w:spacing w:val="6"/>
          <w:sz w:val="21"/>
          <w:szCs w:val="21"/>
          <w:u w:val="single" w:color="auto"/>
        </w:rPr>
        <w:t>（中</w:t>
      </w:r>
      <w:r>
        <w:rPr>
          <w:rFonts w:ascii="宋体" w:hAnsi="宋体" w:eastAsia="宋体" w:cs="宋体"/>
          <w:i/>
          <w:iCs/>
          <w:spacing w:val="5"/>
          <w:sz w:val="21"/>
          <w:szCs w:val="21"/>
          <w:u w:val="single" w:color="auto"/>
        </w:rPr>
        <w:t>型企业、小型企业、微</w:t>
      </w:r>
      <w:r>
        <w:rPr>
          <w:rFonts w:ascii="宋体" w:hAnsi="宋体" w:eastAsia="宋体" w:cs="宋体"/>
          <w:sz w:val="21"/>
          <w:szCs w:val="21"/>
        </w:rPr>
        <w:t xml:space="preserve">  </w:t>
      </w:r>
      <w:r>
        <w:rPr>
          <w:rFonts w:ascii="宋体" w:hAnsi="宋体" w:eastAsia="宋体" w:cs="宋体"/>
          <w:i/>
          <w:iCs/>
          <w:spacing w:val="4"/>
          <w:sz w:val="21"/>
          <w:szCs w:val="21"/>
          <w:u w:val="single" w:color="auto"/>
        </w:rPr>
        <w:t>型企业</w:t>
      </w:r>
      <w:r>
        <w:rPr>
          <w:rFonts w:ascii="宋体" w:hAnsi="宋体" w:eastAsia="宋体" w:cs="宋体"/>
          <w:i/>
          <w:iCs/>
          <w:sz w:val="21"/>
          <w:szCs w:val="21"/>
          <w:u w:val="single" w:color="auto"/>
        </w:rPr>
        <w:t>）；</w:t>
      </w:r>
    </w:p>
    <w:p w14:paraId="30C16034">
      <w:pPr>
        <w:spacing w:before="269" w:line="324" w:lineRule="exact"/>
        <w:ind w:left="906"/>
        <w:rPr>
          <w:rFonts w:ascii="宋体" w:hAnsi="宋体" w:eastAsia="宋体" w:cs="宋体"/>
          <w:sz w:val="20"/>
          <w:szCs w:val="20"/>
        </w:rPr>
      </w:pPr>
      <w:r>
        <w:rPr>
          <w:rFonts w:ascii="宋体" w:hAnsi="宋体" w:eastAsia="宋体" w:cs="宋体"/>
          <w:spacing w:val="-2"/>
          <w:position w:val="3"/>
          <w:sz w:val="20"/>
          <w:szCs w:val="20"/>
        </w:rPr>
        <w:t>……</w:t>
      </w:r>
    </w:p>
    <w:p w14:paraId="69B8D3CA">
      <w:pPr>
        <w:spacing w:before="193" w:line="481" w:lineRule="auto"/>
        <w:ind w:left="24" w:right="87" w:firstLine="426"/>
        <w:rPr>
          <w:rFonts w:ascii="宋体" w:hAnsi="宋体" w:eastAsia="宋体" w:cs="宋体"/>
          <w:sz w:val="20"/>
          <w:szCs w:val="20"/>
        </w:rPr>
      </w:pPr>
      <w:r>
        <w:rPr>
          <w:rFonts w:ascii="宋体" w:hAnsi="宋体" w:eastAsia="宋体" w:cs="宋体"/>
          <w:spacing w:val="8"/>
          <w:sz w:val="20"/>
          <w:szCs w:val="20"/>
        </w:rPr>
        <w:t>以上企业，不属于大企业的分支机构，不存在控股股东为大企业的情形，也不存在与大企业</w:t>
      </w:r>
      <w:r>
        <w:rPr>
          <w:rFonts w:ascii="宋体" w:hAnsi="宋体" w:eastAsia="宋体" w:cs="宋体"/>
          <w:spacing w:val="6"/>
          <w:sz w:val="20"/>
          <w:szCs w:val="20"/>
        </w:rPr>
        <w:t xml:space="preserve"> 的负责人为同一人的情形。</w:t>
      </w:r>
    </w:p>
    <w:p w14:paraId="31AC710A">
      <w:pPr>
        <w:spacing w:line="227" w:lineRule="auto"/>
        <w:ind w:left="428"/>
        <w:rPr>
          <w:rFonts w:ascii="宋体" w:hAnsi="宋体" w:eastAsia="宋体" w:cs="宋体"/>
          <w:sz w:val="20"/>
          <w:szCs w:val="20"/>
        </w:rPr>
      </w:pPr>
      <w:r>
        <w:rPr>
          <w:rFonts w:ascii="宋体" w:hAnsi="宋体" w:eastAsia="宋体" w:cs="宋体"/>
          <w:spacing w:val="9"/>
          <w:sz w:val="20"/>
          <w:szCs w:val="20"/>
        </w:rPr>
        <w:t>本企业对上述声明内容的真实性负责。如有虚假，将依法承担相应责任。</w:t>
      </w:r>
    </w:p>
    <w:p w14:paraId="06B66B07">
      <w:pPr>
        <w:spacing w:before="272" w:line="228" w:lineRule="auto"/>
        <w:ind w:left="6901"/>
        <w:rPr>
          <w:rFonts w:ascii="宋体" w:hAnsi="宋体" w:eastAsia="宋体" w:cs="宋体"/>
          <w:sz w:val="20"/>
          <w:szCs w:val="20"/>
        </w:rPr>
      </w:pPr>
      <w:r>
        <w:rPr>
          <w:rFonts w:ascii="宋体" w:hAnsi="宋体" w:eastAsia="宋体" w:cs="宋体"/>
          <w:spacing w:val="8"/>
          <w:sz w:val="20"/>
          <w:szCs w:val="20"/>
        </w:rPr>
        <w:t>企业名称（盖章</w:t>
      </w:r>
      <w:r>
        <w:rPr>
          <w:rFonts w:ascii="宋体" w:hAnsi="宋体" w:eastAsia="宋体" w:cs="宋体"/>
          <w:sz w:val="20"/>
          <w:szCs w:val="20"/>
        </w:rPr>
        <w:t>）：</w:t>
      </w:r>
    </w:p>
    <w:p w14:paraId="43CBA29E">
      <w:pPr>
        <w:spacing w:before="75" w:line="229" w:lineRule="auto"/>
        <w:ind w:left="7200"/>
        <w:outlineLvl w:val="1"/>
        <w:rPr>
          <w:rFonts w:ascii="宋体" w:hAnsi="宋体" w:eastAsia="宋体" w:cs="宋体"/>
          <w:sz w:val="20"/>
          <w:szCs w:val="20"/>
        </w:rPr>
      </w:pPr>
      <w:r>
        <w:rPr>
          <w:rFonts w:ascii="宋体" w:hAnsi="宋体" w:eastAsia="宋体" w:cs="宋体"/>
          <w:spacing w:val="-9"/>
          <w:sz w:val="20"/>
          <w:szCs w:val="20"/>
        </w:rPr>
        <w:t>日期：</w:t>
      </w:r>
    </w:p>
    <w:p w14:paraId="68B784A5">
      <w:pPr>
        <w:pStyle w:val="2"/>
        <w:spacing w:line="242" w:lineRule="auto"/>
      </w:pPr>
    </w:p>
    <w:p w14:paraId="37603F5E">
      <w:pPr>
        <w:pStyle w:val="2"/>
        <w:spacing w:line="242" w:lineRule="auto"/>
      </w:pPr>
    </w:p>
    <w:p w14:paraId="450B112A">
      <w:pPr>
        <w:pStyle w:val="2"/>
        <w:spacing w:line="242" w:lineRule="auto"/>
      </w:pPr>
    </w:p>
    <w:p w14:paraId="7E0B1642">
      <w:pPr>
        <w:pStyle w:val="2"/>
        <w:spacing w:line="242" w:lineRule="auto"/>
      </w:pPr>
    </w:p>
    <w:p w14:paraId="7F5EA8F6">
      <w:pPr>
        <w:pStyle w:val="2"/>
        <w:spacing w:line="243" w:lineRule="auto"/>
      </w:pPr>
    </w:p>
    <w:p w14:paraId="1537599C">
      <w:pPr>
        <w:pStyle w:val="2"/>
        <w:spacing w:line="243" w:lineRule="auto"/>
      </w:pPr>
    </w:p>
    <w:p w14:paraId="072260B5">
      <w:pPr>
        <w:pStyle w:val="2"/>
        <w:spacing w:line="243" w:lineRule="auto"/>
      </w:pPr>
    </w:p>
    <w:p w14:paraId="70291FB7">
      <w:pPr>
        <w:pStyle w:val="2"/>
        <w:spacing w:line="243" w:lineRule="auto"/>
      </w:pPr>
    </w:p>
    <w:p w14:paraId="74CDDB0E">
      <w:pPr>
        <w:pStyle w:val="2"/>
        <w:spacing w:line="243" w:lineRule="auto"/>
      </w:pPr>
    </w:p>
    <w:p w14:paraId="0CA1905F">
      <w:pPr>
        <w:pStyle w:val="2"/>
        <w:spacing w:line="243" w:lineRule="auto"/>
      </w:pPr>
    </w:p>
    <w:p w14:paraId="7C702ECD">
      <w:pPr>
        <w:pStyle w:val="2"/>
        <w:spacing w:line="243" w:lineRule="auto"/>
      </w:pPr>
    </w:p>
    <w:p w14:paraId="6C3B71E9">
      <w:pPr>
        <w:pStyle w:val="2"/>
        <w:spacing w:line="243" w:lineRule="auto"/>
      </w:pPr>
    </w:p>
    <w:p w14:paraId="7876ED21">
      <w:pPr>
        <w:pStyle w:val="2"/>
        <w:spacing w:line="243" w:lineRule="auto"/>
      </w:pPr>
    </w:p>
    <w:p w14:paraId="7AD9C08D">
      <w:pPr>
        <w:pStyle w:val="2"/>
        <w:spacing w:line="243" w:lineRule="auto"/>
      </w:pPr>
    </w:p>
    <w:p w14:paraId="40616CBB">
      <w:pPr>
        <w:pStyle w:val="2"/>
        <w:spacing w:line="243" w:lineRule="auto"/>
      </w:pPr>
    </w:p>
    <w:p w14:paraId="270DF348">
      <w:pPr>
        <w:pStyle w:val="2"/>
        <w:spacing w:line="243" w:lineRule="auto"/>
      </w:pPr>
    </w:p>
    <w:p w14:paraId="1BB20D20">
      <w:pPr>
        <w:pStyle w:val="2"/>
        <w:spacing w:line="243" w:lineRule="auto"/>
      </w:pPr>
      <w:r>
        <w:pict>
          <v:shape id="_x0000_s1031" o:spid="_x0000_s1031" style="position:absolute;left:0pt;margin-left:0pt;margin-top:9.15pt;height:0pt;width:144pt;z-index:251664384;mso-width-relative:page;mso-height-relative:page;" filled="f" stroked="t" coordsize="2880,0" path="m0,0l2880,0e">
            <v:fill on="f" focussize="0,0"/>
            <v:stroke weight="0pt" color="#000000" miterlimit="0" joinstyle="bevel" endcap="square"/>
            <v:imagedata o:title=""/>
            <o:lock v:ext="edit"/>
          </v:shape>
        </w:pict>
      </w:r>
    </w:p>
    <w:p w14:paraId="5E8D0408">
      <w:pPr>
        <w:spacing w:before="86" w:line="190" w:lineRule="auto"/>
        <w:jc w:val="right"/>
        <w:rPr>
          <w:rFonts w:ascii="微软雅黑" w:hAnsi="微软雅黑" w:eastAsia="微软雅黑" w:cs="微软雅黑"/>
          <w:sz w:val="20"/>
          <w:szCs w:val="20"/>
        </w:rPr>
      </w:pPr>
      <w:bookmarkStart w:id="7" w:name="bookmark8"/>
      <w:bookmarkEnd w:id="7"/>
      <w:r>
        <w:rPr>
          <w:rFonts w:ascii="Times New Roman" w:hAnsi="Times New Roman" w:eastAsia="Times New Roman" w:cs="Times New Roman"/>
          <w:spacing w:val="6"/>
          <w:position w:val="6"/>
          <w:sz w:val="11"/>
          <w:szCs w:val="11"/>
        </w:rPr>
        <w:t xml:space="preserve">1        </w:t>
      </w:r>
      <w:r>
        <w:rPr>
          <w:rFonts w:ascii="微软雅黑" w:hAnsi="微软雅黑" w:eastAsia="微软雅黑" w:cs="微软雅黑"/>
          <w:spacing w:val="6"/>
          <w:sz w:val="20"/>
          <w:szCs w:val="20"/>
        </w:rPr>
        <w:t>从业人员、营业收入、资产总额填报上一年度数据 ，无上一</w:t>
      </w:r>
      <w:r>
        <w:rPr>
          <w:rFonts w:ascii="微软雅黑" w:hAnsi="微软雅黑" w:eastAsia="微软雅黑" w:cs="微软雅黑"/>
          <w:spacing w:val="5"/>
          <w:sz w:val="20"/>
          <w:szCs w:val="20"/>
        </w:rPr>
        <w:t>年度数据的新成立企业可不填报。</w:t>
      </w:r>
    </w:p>
    <w:p w14:paraId="7E498391">
      <w:pPr>
        <w:spacing w:line="190" w:lineRule="auto"/>
        <w:rPr>
          <w:rFonts w:ascii="微软雅黑" w:hAnsi="微软雅黑" w:eastAsia="微软雅黑" w:cs="微软雅黑"/>
          <w:sz w:val="20"/>
          <w:szCs w:val="20"/>
        </w:rPr>
        <w:sectPr>
          <w:pgSz w:w="11920" w:h="16850"/>
          <w:pgMar w:top="1432" w:right="1594" w:bottom="400" w:left="1460" w:header="0" w:footer="0" w:gutter="0"/>
          <w:cols w:space="720" w:num="1"/>
        </w:sectPr>
      </w:pPr>
    </w:p>
    <w:p w14:paraId="06097C70">
      <w:pPr>
        <w:pStyle w:val="2"/>
        <w:spacing w:line="445" w:lineRule="auto"/>
      </w:pPr>
    </w:p>
    <w:p w14:paraId="7852D7B8">
      <w:pPr>
        <w:spacing w:before="65" w:line="228" w:lineRule="auto"/>
        <w:ind w:left="2840"/>
        <w:outlineLvl w:val="2"/>
        <w:rPr>
          <w:rFonts w:ascii="宋体" w:hAnsi="宋体" w:eastAsia="宋体" w:cs="宋体"/>
          <w:sz w:val="20"/>
          <w:szCs w:val="20"/>
        </w:rPr>
      </w:pPr>
      <w:r>
        <w:rPr>
          <w:rFonts w:ascii="宋体" w:hAnsi="宋体" w:eastAsia="宋体" w:cs="宋体"/>
          <w:b/>
          <w:bCs/>
          <w:spacing w:val="7"/>
          <w:sz w:val="20"/>
          <w:szCs w:val="20"/>
        </w:rPr>
        <w:t>十、残疾人福利性单位声明函</w:t>
      </w:r>
    </w:p>
    <w:p w14:paraId="62B7DEA1">
      <w:pPr>
        <w:pStyle w:val="2"/>
        <w:spacing w:line="355" w:lineRule="auto"/>
      </w:pPr>
    </w:p>
    <w:p w14:paraId="0805C853">
      <w:pPr>
        <w:spacing w:before="65" w:line="228" w:lineRule="auto"/>
        <w:ind w:left="2382"/>
        <w:rPr>
          <w:rFonts w:ascii="宋体" w:hAnsi="宋体" w:eastAsia="宋体" w:cs="宋体"/>
          <w:sz w:val="20"/>
          <w:szCs w:val="20"/>
        </w:rPr>
      </w:pPr>
      <w:r>
        <w:rPr>
          <w:rFonts w:ascii="宋体" w:hAnsi="宋体" w:eastAsia="宋体" w:cs="宋体"/>
          <w:b/>
          <w:bCs/>
          <w:spacing w:val="6"/>
          <w:sz w:val="20"/>
          <w:szCs w:val="20"/>
        </w:rPr>
        <w:t>（非残疾人福利性单位投标，不需此件）</w:t>
      </w:r>
    </w:p>
    <w:p w14:paraId="7513CA15">
      <w:pPr>
        <w:pStyle w:val="2"/>
        <w:spacing w:line="263" w:lineRule="auto"/>
      </w:pPr>
    </w:p>
    <w:p w14:paraId="29C84648">
      <w:pPr>
        <w:pStyle w:val="2"/>
        <w:spacing w:line="263" w:lineRule="auto"/>
      </w:pPr>
    </w:p>
    <w:p w14:paraId="38C12A48">
      <w:pPr>
        <w:pStyle w:val="2"/>
        <w:spacing w:line="263" w:lineRule="auto"/>
      </w:pPr>
    </w:p>
    <w:p w14:paraId="4B104377">
      <w:pPr>
        <w:pStyle w:val="2"/>
        <w:spacing w:line="263" w:lineRule="auto"/>
      </w:pPr>
    </w:p>
    <w:p w14:paraId="0DE86F80">
      <w:pPr>
        <w:spacing w:before="65" w:line="378" w:lineRule="auto"/>
        <w:ind w:right="171" w:firstLine="436"/>
        <w:jc w:val="both"/>
        <w:rPr>
          <w:rFonts w:ascii="宋体" w:hAnsi="宋体" w:eastAsia="宋体" w:cs="宋体"/>
          <w:sz w:val="20"/>
          <w:szCs w:val="20"/>
        </w:rPr>
      </w:pPr>
      <w:r>
        <w:rPr>
          <w:rFonts w:ascii="宋体" w:hAnsi="宋体" w:eastAsia="宋体" w:cs="宋体"/>
          <w:spacing w:val="25"/>
          <w:sz w:val="20"/>
          <w:szCs w:val="20"/>
        </w:rPr>
        <w:t>本单位郑重声明</w:t>
      </w:r>
      <w:r>
        <w:rPr>
          <w:rFonts w:ascii="宋体" w:hAnsi="宋体" w:eastAsia="宋体" w:cs="宋体"/>
          <w:spacing w:val="-51"/>
          <w:sz w:val="20"/>
          <w:szCs w:val="20"/>
        </w:rPr>
        <w:t xml:space="preserve"> </w:t>
      </w:r>
      <w:r>
        <w:rPr>
          <w:rFonts w:ascii="宋体" w:hAnsi="宋体" w:eastAsia="宋体" w:cs="宋体"/>
          <w:spacing w:val="25"/>
          <w:sz w:val="20"/>
          <w:szCs w:val="20"/>
        </w:rPr>
        <w:t>，根据《财政部</w:t>
      </w:r>
      <w:r>
        <w:rPr>
          <w:rFonts w:ascii="宋体" w:hAnsi="宋体" w:eastAsia="宋体" w:cs="宋体"/>
          <w:spacing w:val="73"/>
          <w:sz w:val="20"/>
          <w:szCs w:val="20"/>
        </w:rPr>
        <w:t xml:space="preserve"> </w:t>
      </w:r>
      <w:r>
        <w:rPr>
          <w:rFonts w:ascii="宋体" w:hAnsi="宋体" w:eastAsia="宋体" w:cs="宋体"/>
          <w:spacing w:val="25"/>
          <w:sz w:val="20"/>
          <w:szCs w:val="20"/>
        </w:rPr>
        <w:t>民政部</w:t>
      </w:r>
      <w:r>
        <w:rPr>
          <w:rFonts w:ascii="宋体" w:hAnsi="宋体" w:eastAsia="宋体" w:cs="宋体"/>
          <w:spacing w:val="74"/>
          <w:sz w:val="20"/>
          <w:szCs w:val="20"/>
        </w:rPr>
        <w:t xml:space="preserve"> </w:t>
      </w:r>
      <w:r>
        <w:rPr>
          <w:rFonts w:ascii="宋体" w:hAnsi="宋体" w:eastAsia="宋体" w:cs="宋体"/>
          <w:spacing w:val="25"/>
          <w:sz w:val="20"/>
          <w:szCs w:val="20"/>
        </w:rPr>
        <w:t>中国残疾人联合会关于促进残疾人就</w:t>
      </w:r>
      <w:r>
        <w:rPr>
          <w:rFonts w:ascii="宋体" w:hAnsi="宋体" w:eastAsia="宋体" w:cs="宋体"/>
          <w:sz w:val="20"/>
          <w:szCs w:val="20"/>
        </w:rPr>
        <w:t xml:space="preserve"> </w:t>
      </w:r>
      <w:r>
        <w:rPr>
          <w:rFonts w:ascii="宋体" w:hAnsi="宋体" w:eastAsia="宋体" w:cs="宋体"/>
          <w:spacing w:val="11"/>
          <w:sz w:val="20"/>
          <w:szCs w:val="20"/>
        </w:rPr>
        <w:t>业政府采购政策的通知》（财库〔2017〕14</w:t>
      </w:r>
      <w:r>
        <w:rPr>
          <w:rFonts w:ascii="宋体" w:hAnsi="宋体" w:eastAsia="宋体" w:cs="宋体"/>
          <w:spacing w:val="10"/>
          <w:sz w:val="20"/>
          <w:szCs w:val="20"/>
        </w:rPr>
        <w:t>1号）的规定，本单位为</w:t>
      </w:r>
      <w:r>
        <w:rPr>
          <w:rFonts w:ascii="宋体" w:hAnsi="宋体" w:eastAsia="宋体" w:cs="宋体"/>
          <w:b/>
          <w:bCs/>
          <w:spacing w:val="10"/>
          <w:sz w:val="20"/>
          <w:szCs w:val="20"/>
          <w:u w:val="single" w:color="auto"/>
        </w:rPr>
        <w:t>□</w:t>
      </w:r>
      <w:r>
        <w:rPr>
          <w:rFonts w:ascii="宋体" w:hAnsi="宋体" w:eastAsia="宋体" w:cs="宋体"/>
          <w:spacing w:val="10"/>
          <w:sz w:val="20"/>
          <w:szCs w:val="20"/>
          <w:u w:val="single" w:color="auto"/>
        </w:rPr>
        <w:t xml:space="preserve"> </w:t>
      </w:r>
      <w:r>
        <w:rPr>
          <w:rFonts w:ascii="宋体" w:hAnsi="宋体" w:eastAsia="宋体" w:cs="宋体"/>
          <w:b/>
          <w:bCs/>
          <w:spacing w:val="10"/>
          <w:sz w:val="20"/>
          <w:szCs w:val="20"/>
          <w:u w:val="single" w:color="auto"/>
        </w:rPr>
        <w:t>符合□不符合（对</w:t>
      </w:r>
      <w:r>
        <w:rPr>
          <w:rFonts w:ascii="宋体" w:hAnsi="宋体" w:eastAsia="宋体" w:cs="宋体"/>
          <w:sz w:val="20"/>
          <w:szCs w:val="20"/>
        </w:rPr>
        <w:t xml:space="preserve"> </w:t>
      </w:r>
      <w:r>
        <w:rPr>
          <w:rFonts w:ascii="宋体" w:hAnsi="宋体" w:eastAsia="宋体" w:cs="宋体"/>
          <w:b/>
          <w:bCs/>
          <w:spacing w:val="25"/>
          <w:sz w:val="20"/>
          <w:szCs w:val="20"/>
          <w:u w:val="single" w:color="auto"/>
        </w:rPr>
        <w:t>应勾选）</w:t>
      </w:r>
      <w:r>
        <w:rPr>
          <w:rFonts w:ascii="宋体" w:hAnsi="宋体" w:eastAsia="宋体" w:cs="宋体"/>
          <w:spacing w:val="25"/>
          <w:sz w:val="20"/>
          <w:szCs w:val="20"/>
        </w:rPr>
        <w:t>条件</w:t>
      </w:r>
      <w:r>
        <w:rPr>
          <w:rFonts w:ascii="宋体" w:hAnsi="宋体" w:eastAsia="宋体" w:cs="宋体"/>
          <w:spacing w:val="-31"/>
          <w:sz w:val="20"/>
          <w:szCs w:val="20"/>
        </w:rPr>
        <w:t xml:space="preserve"> </w:t>
      </w:r>
      <w:r>
        <w:rPr>
          <w:rFonts w:ascii="宋体" w:hAnsi="宋体" w:eastAsia="宋体" w:cs="宋体"/>
          <w:spacing w:val="25"/>
          <w:sz w:val="20"/>
          <w:szCs w:val="20"/>
        </w:rPr>
        <w:t>的残疾人福利性单位，且本单位参加本项目采购活动提由本单位提供</w:t>
      </w:r>
      <w:r>
        <w:rPr>
          <w:rFonts w:ascii="宋体" w:hAnsi="宋体" w:eastAsia="宋体" w:cs="宋体"/>
          <w:sz w:val="20"/>
          <w:szCs w:val="20"/>
        </w:rPr>
        <w:t xml:space="preserve"> </w:t>
      </w:r>
      <w:r>
        <w:rPr>
          <w:rFonts w:ascii="宋体" w:hAnsi="宋体" w:eastAsia="宋体" w:cs="宋体"/>
          <w:spacing w:val="20"/>
          <w:sz w:val="20"/>
          <w:szCs w:val="20"/>
        </w:rPr>
        <w:t>服务。</w:t>
      </w:r>
    </w:p>
    <w:p w14:paraId="086DE875">
      <w:pPr>
        <w:spacing w:line="227" w:lineRule="auto"/>
        <w:ind w:left="436"/>
        <w:rPr>
          <w:rFonts w:ascii="宋体" w:hAnsi="宋体" w:eastAsia="宋体" w:cs="宋体"/>
          <w:sz w:val="20"/>
          <w:szCs w:val="20"/>
        </w:rPr>
      </w:pPr>
      <w:r>
        <w:rPr>
          <w:rFonts w:ascii="宋体" w:hAnsi="宋体" w:eastAsia="宋体" w:cs="宋体"/>
          <w:spacing w:val="9"/>
          <w:sz w:val="20"/>
          <w:szCs w:val="20"/>
        </w:rPr>
        <w:t>本单位对上述声明的真实性负责。如有虚假，将依法承担相应责任。</w:t>
      </w:r>
    </w:p>
    <w:p w14:paraId="1C94F79B">
      <w:pPr>
        <w:spacing w:before="161" w:line="228" w:lineRule="auto"/>
        <w:ind w:left="4352"/>
        <w:rPr>
          <w:rFonts w:ascii="宋体" w:hAnsi="宋体" w:eastAsia="宋体" w:cs="宋体"/>
          <w:sz w:val="20"/>
          <w:szCs w:val="20"/>
        </w:rPr>
      </w:pPr>
      <w:r>
        <w:rPr>
          <w:rFonts w:ascii="宋体" w:hAnsi="宋体" w:eastAsia="宋体" w:cs="宋体"/>
          <w:spacing w:val="8"/>
          <w:sz w:val="20"/>
          <w:szCs w:val="20"/>
        </w:rPr>
        <w:t>投标人电子签章：</w:t>
      </w:r>
      <w:r>
        <w:rPr>
          <w:rFonts w:ascii="宋体" w:hAnsi="宋体" w:eastAsia="宋体" w:cs="宋体"/>
          <w:sz w:val="20"/>
          <w:szCs w:val="20"/>
          <w:u w:val="single" w:color="auto"/>
        </w:rPr>
        <w:t xml:space="preserve">      </w:t>
      </w:r>
    </w:p>
    <w:p w14:paraId="00507495">
      <w:pPr>
        <w:spacing w:before="167" w:line="229" w:lineRule="auto"/>
        <w:ind w:left="4385"/>
        <w:rPr>
          <w:rFonts w:ascii="宋体" w:hAnsi="宋体" w:eastAsia="宋体" w:cs="宋体"/>
          <w:sz w:val="20"/>
          <w:szCs w:val="20"/>
        </w:rPr>
      </w:pPr>
      <w:r>
        <w:rPr>
          <w:rFonts w:ascii="宋体" w:hAnsi="宋体" w:eastAsia="宋体" w:cs="宋体"/>
          <w:spacing w:val="-18"/>
          <w:sz w:val="20"/>
          <w:szCs w:val="20"/>
        </w:rPr>
        <w:t>日</w:t>
      </w:r>
      <w:r>
        <w:rPr>
          <w:rFonts w:ascii="宋体" w:hAnsi="宋体" w:eastAsia="宋体" w:cs="宋体"/>
          <w:spacing w:val="5"/>
          <w:sz w:val="20"/>
          <w:szCs w:val="20"/>
        </w:rPr>
        <w:t xml:space="preserve">            </w:t>
      </w:r>
      <w:r>
        <w:rPr>
          <w:rFonts w:ascii="宋体" w:hAnsi="宋体" w:eastAsia="宋体" w:cs="宋体"/>
          <w:spacing w:val="-18"/>
          <w:sz w:val="20"/>
          <w:szCs w:val="20"/>
        </w:rPr>
        <w:t>期</w:t>
      </w:r>
      <w:r>
        <w:rPr>
          <w:rFonts w:ascii="宋体" w:hAnsi="宋体" w:eastAsia="宋体" w:cs="宋体"/>
          <w:spacing w:val="-68"/>
          <w:sz w:val="20"/>
          <w:szCs w:val="20"/>
        </w:rPr>
        <w:t xml:space="preserve"> </w:t>
      </w:r>
      <w:r>
        <w:rPr>
          <w:rFonts w:ascii="宋体" w:hAnsi="宋体" w:eastAsia="宋体" w:cs="宋体"/>
          <w:spacing w:val="-18"/>
          <w:sz w:val="20"/>
          <w:szCs w:val="20"/>
        </w:rPr>
        <w:t>：</w:t>
      </w:r>
      <w:r>
        <w:rPr>
          <w:rFonts w:ascii="宋体" w:hAnsi="宋体" w:eastAsia="宋体" w:cs="宋体"/>
          <w:sz w:val="20"/>
          <w:szCs w:val="20"/>
          <w:u w:val="single" w:color="auto"/>
        </w:rPr>
        <w:t xml:space="preserve">   </w:t>
      </w:r>
    </w:p>
    <w:p w14:paraId="08353778">
      <w:pPr>
        <w:spacing w:line="229" w:lineRule="auto"/>
        <w:rPr>
          <w:rFonts w:ascii="宋体" w:hAnsi="宋体" w:eastAsia="宋体" w:cs="宋体"/>
          <w:sz w:val="20"/>
          <w:szCs w:val="20"/>
        </w:rPr>
        <w:sectPr>
          <w:pgSz w:w="11920" w:h="16850"/>
          <w:pgMar w:top="1432" w:right="1788" w:bottom="400" w:left="1687" w:header="0" w:footer="0" w:gutter="0"/>
          <w:cols w:space="720" w:num="1"/>
        </w:sectPr>
      </w:pPr>
    </w:p>
    <w:p w14:paraId="2F503533">
      <w:pPr>
        <w:spacing w:before="41" w:line="228" w:lineRule="auto"/>
        <w:ind w:left="3195"/>
        <w:outlineLvl w:val="0"/>
        <w:rPr>
          <w:rFonts w:ascii="宋体" w:hAnsi="宋体" w:eastAsia="宋体" w:cs="宋体"/>
          <w:sz w:val="20"/>
          <w:szCs w:val="20"/>
        </w:rPr>
      </w:pPr>
      <w:r>
        <w:rPr>
          <w:rFonts w:ascii="宋体" w:hAnsi="宋体" w:eastAsia="宋体" w:cs="宋体"/>
          <w:b/>
          <w:bCs/>
          <w:spacing w:val="7"/>
          <w:sz w:val="20"/>
          <w:szCs w:val="20"/>
        </w:rPr>
        <w:t>十一、其他相关证明材料</w:t>
      </w:r>
    </w:p>
    <w:p w14:paraId="423148D4">
      <w:pPr>
        <w:pStyle w:val="2"/>
        <w:spacing w:line="377" w:lineRule="auto"/>
      </w:pPr>
    </w:p>
    <w:p w14:paraId="0347A174">
      <w:pPr>
        <w:spacing w:before="65" w:line="227" w:lineRule="auto"/>
        <w:ind w:left="399"/>
        <w:rPr>
          <w:rFonts w:ascii="宋体" w:hAnsi="宋体" w:eastAsia="宋体" w:cs="宋体"/>
          <w:sz w:val="20"/>
          <w:szCs w:val="20"/>
        </w:rPr>
      </w:pPr>
      <w:r>
        <w:rPr>
          <w:rFonts w:ascii="宋体" w:hAnsi="宋体" w:eastAsia="宋体" w:cs="宋体"/>
          <w:spacing w:val="9"/>
          <w:sz w:val="20"/>
          <w:szCs w:val="20"/>
        </w:rPr>
        <w:t>提供符合征集公告（投标邀请）、采购需求及评审方法和标准规定的相关证明文件。</w:t>
      </w:r>
    </w:p>
    <w:p w14:paraId="3FD41F12">
      <w:pPr>
        <w:pStyle w:val="2"/>
        <w:spacing w:line="301" w:lineRule="auto"/>
      </w:pPr>
    </w:p>
    <w:p w14:paraId="305A653B">
      <w:pPr>
        <w:pStyle w:val="2"/>
        <w:spacing w:line="301" w:lineRule="auto"/>
      </w:pPr>
    </w:p>
    <w:p w14:paraId="4C90EF33">
      <w:pPr>
        <w:pStyle w:val="2"/>
        <w:spacing w:line="302" w:lineRule="auto"/>
      </w:pPr>
    </w:p>
    <w:p w14:paraId="1C8C2C54">
      <w:pPr>
        <w:spacing w:before="65" w:line="228" w:lineRule="auto"/>
        <w:jc w:val="right"/>
        <w:rPr>
          <w:rFonts w:ascii="宋体" w:hAnsi="宋体" w:eastAsia="宋体" w:cs="宋体"/>
          <w:sz w:val="20"/>
          <w:szCs w:val="20"/>
        </w:rPr>
      </w:pPr>
      <w:r>
        <w:rPr>
          <w:rFonts w:ascii="宋体" w:hAnsi="宋体" w:eastAsia="宋体" w:cs="宋体"/>
          <w:b/>
          <w:bCs/>
          <w:spacing w:val="10"/>
          <w:sz w:val="20"/>
          <w:szCs w:val="20"/>
        </w:rPr>
        <w:t>特别提示：</w:t>
      </w:r>
      <w:r>
        <w:rPr>
          <w:rFonts w:ascii="宋体" w:hAnsi="宋体" w:eastAsia="宋体" w:cs="宋体"/>
          <w:spacing w:val="10"/>
          <w:sz w:val="20"/>
          <w:szCs w:val="20"/>
        </w:rPr>
        <w:t>供应商在征集响应文件制作时可在此栏内上</w:t>
      </w:r>
      <w:r>
        <w:rPr>
          <w:rFonts w:ascii="宋体" w:hAnsi="宋体" w:eastAsia="宋体" w:cs="宋体"/>
          <w:spacing w:val="9"/>
          <w:sz w:val="20"/>
          <w:szCs w:val="20"/>
        </w:rPr>
        <w:t>传征集文件要求上传的证明资料，如营业执</w:t>
      </w:r>
    </w:p>
    <w:p w14:paraId="34679D4E">
      <w:pPr>
        <w:pStyle w:val="2"/>
        <w:spacing w:line="336" w:lineRule="auto"/>
      </w:pPr>
    </w:p>
    <w:p w14:paraId="35204E49">
      <w:pPr>
        <w:spacing w:before="65" w:line="228" w:lineRule="auto"/>
        <w:ind w:left="36"/>
        <w:rPr>
          <w:rFonts w:ascii="宋体" w:hAnsi="宋体" w:eastAsia="宋体" w:cs="宋体"/>
          <w:sz w:val="20"/>
          <w:szCs w:val="20"/>
        </w:rPr>
      </w:pPr>
      <w:r>
        <w:rPr>
          <w:rFonts w:ascii="宋体" w:hAnsi="宋体" w:eastAsia="宋体" w:cs="宋体"/>
          <w:spacing w:val="9"/>
          <w:sz w:val="20"/>
          <w:szCs w:val="20"/>
        </w:rPr>
        <w:t>照、税务登记证、人员证书、资质证书、荣誉奖项等，应将上述证明材料制作成扫描件上传。</w:t>
      </w:r>
    </w:p>
    <w:p w14:paraId="5E7AD29B">
      <w:pPr>
        <w:spacing w:line="228" w:lineRule="auto"/>
        <w:rPr>
          <w:rFonts w:ascii="宋体" w:hAnsi="宋体" w:eastAsia="宋体" w:cs="宋体"/>
          <w:sz w:val="20"/>
          <w:szCs w:val="20"/>
        </w:rPr>
        <w:sectPr>
          <w:pgSz w:w="11910" w:h="16840"/>
          <w:pgMar w:top="1411" w:right="1429" w:bottom="400" w:left="1457" w:header="0" w:footer="0" w:gutter="0"/>
          <w:cols w:space="720" w:num="1"/>
        </w:sectPr>
      </w:pPr>
    </w:p>
    <w:p w14:paraId="620F02A9">
      <w:pPr>
        <w:spacing w:before="158" w:line="228" w:lineRule="auto"/>
        <w:ind w:left="3011"/>
        <w:rPr>
          <w:rFonts w:ascii="宋体" w:hAnsi="宋体" w:eastAsia="宋体" w:cs="宋体"/>
          <w:sz w:val="20"/>
          <w:szCs w:val="20"/>
        </w:rPr>
      </w:pPr>
      <w:r>
        <w:rPr>
          <w:rFonts w:ascii="宋体" w:hAnsi="宋体" w:eastAsia="宋体" w:cs="宋体"/>
          <w:b/>
          <w:bCs/>
          <w:spacing w:val="8"/>
          <w:sz w:val="20"/>
          <w:szCs w:val="20"/>
        </w:rPr>
        <w:t>十二、政府采购供应商质疑函范本</w:t>
      </w:r>
    </w:p>
    <w:p w14:paraId="1463AE53">
      <w:pPr>
        <w:pStyle w:val="2"/>
        <w:spacing w:line="329" w:lineRule="auto"/>
      </w:pPr>
    </w:p>
    <w:p w14:paraId="53A5BE60">
      <w:pPr>
        <w:spacing w:before="65" w:line="228" w:lineRule="auto"/>
        <w:ind w:left="4067"/>
        <w:rPr>
          <w:rFonts w:ascii="宋体" w:hAnsi="宋体" w:eastAsia="宋体" w:cs="宋体"/>
          <w:sz w:val="20"/>
          <w:szCs w:val="20"/>
        </w:rPr>
      </w:pPr>
      <w:r>
        <w:rPr>
          <w:rFonts w:ascii="宋体" w:hAnsi="宋体" w:eastAsia="宋体" w:cs="宋体"/>
          <w:b/>
          <w:bCs/>
          <w:spacing w:val="6"/>
          <w:sz w:val="20"/>
          <w:szCs w:val="20"/>
        </w:rPr>
        <w:t>质疑函范本</w:t>
      </w:r>
    </w:p>
    <w:p w14:paraId="0E59CA0E">
      <w:pPr>
        <w:pStyle w:val="2"/>
        <w:spacing w:line="256" w:lineRule="auto"/>
      </w:pPr>
    </w:p>
    <w:p w14:paraId="48C8DEF2">
      <w:pPr>
        <w:pStyle w:val="2"/>
        <w:spacing w:line="256" w:lineRule="auto"/>
      </w:pPr>
    </w:p>
    <w:p w14:paraId="482973EC">
      <w:pPr>
        <w:spacing w:before="65" w:line="228" w:lineRule="auto"/>
        <w:outlineLvl w:val="1"/>
        <w:rPr>
          <w:rFonts w:ascii="宋体" w:hAnsi="宋体" w:eastAsia="宋体" w:cs="宋体"/>
          <w:sz w:val="20"/>
          <w:szCs w:val="20"/>
        </w:rPr>
      </w:pPr>
      <w:r>
        <w:rPr>
          <w:rFonts w:ascii="宋体" w:hAnsi="宋体" w:eastAsia="宋体" w:cs="宋体"/>
          <w:spacing w:val="8"/>
          <w:sz w:val="20"/>
          <w:szCs w:val="20"/>
        </w:rPr>
        <w:t>一、质疑供应商基本信息</w:t>
      </w:r>
    </w:p>
    <w:p w14:paraId="5D95A339">
      <w:pPr>
        <w:pStyle w:val="2"/>
        <w:spacing w:line="257" w:lineRule="auto"/>
      </w:pPr>
    </w:p>
    <w:p w14:paraId="58A94918">
      <w:pPr>
        <w:spacing w:before="65" w:line="228" w:lineRule="auto"/>
        <w:ind w:left="439"/>
        <w:rPr>
          <w:rFonts w:ascii="宋体" w:hAnsi="宋体" w:eastAsia="宋体" w:cs="宋体"/>
          <w:sz w:val="20"/>
          <w:szCs w:val="20"/>
        </w:rPr>
      </w:pPr>
      <w:r>
        <w:rPr>
          <w:rFonts w:ascii="宋体" w:hAnsi="宋体" w:eastAsia="宋体" w:cs="宋体"/>
          <w:spacing w:val="8"/>
          <w:sz w:val="20"/>
          <w:szCs w:val="20"/>
        </w:rPr>
        <w:t>质疑供应商：</w:t>
      </w:r>
      <w:r>
        <w:rPr>
          <w:rFonts w:ascii="宋体" w:hAnsi="宋体" w:eastAsia="宋体" w:cs="宋体"/>
          <w:sz w:val="20"/>
          <w:szCs w:val="20"/>
          <w:u w:val="single" w:color="auto"/>
        </w:rPr>
        <w:t xml:space="preserve">                                                   </w:t>
      </w:r>
    </w:p>
    <w:p w14:paraId="51A5F659">
      <w:pPr>
        <w:spacing w:before="161" w:line="228" w:lineRule="auto"/>
        <w:ind w:left="438"/>
        <w:rPr>
          <w:rFonts w:ascii="宋体" w:hAnsi="宋体" w:eastAsia="宋体" w:cs="宋体"/>
          <w:sz w:val="20"/>
          <w:szCs w:val="20"/>
        </w:rPr>
      </w:pPr>
      <w:r>
        <w:rPr>
          <w:rFonts w:ascii="宋体" w:hAnsi="宋体" w:eastAsia="宋体" w:cs="宋体"/>
          <w:spacing w:val="2"/>
          <w:sz w:val="20"/>
          <w:szCs w:val="20"/>
        </w:rPr>
        <w:t>地址：</w:t>
      </w:r>
      <w:r>
        <w:rPr>
          <w:rFonts w:ascii="宋体" w:hAnsi="宋体" w:eastAsia="宋体" w:cs="宋体"/>
          <w:sz w:val="20"/>
          <w:szCs w:val="20"/>
          <w:u w:val="single" w:color="auto"/>
        </w:rPr>
        <w:t xml:space="preserve">                                </w:t>
      </w:r>
      <w:r>
        <w:rPr>
          <w:rFonts w:ascii="宋体" w:hAnsi="宋体" w:eastAsia="宋体" w:cs="宋体"/>
          <w:spacing w:val="-61"/>
          <w:sz w:val="20"/>
          <w:szCs w:val="20"/>
        </w:rPr>
        <w:t xml:space="preserve"> </w:t>
      </w:r>
      <w:r>
        <w:rPr>
          <w:rFonts w:ascii="宋体" w:hAnsi="宋体" w:eastAsia="宋体" w:cs="宋体"/>
          <w:spacing w:val="2"/>
          <w:sz w:val="20"/>
          <w:szCs w:val="20"/>
        </w:rPr>
        <w:t>邮编：</w:t>
      </w:r>
      <w:r>
        <w:rPr>
          <w:rFonts w:ascii="宋体" w:hAnsi="宋体" w:eastAsia="宋体" w:cs="宋体"/>
          <w:spacing w:val="2"/>
          <w:sz w:val="20"/>
          <w:szCs w:val="20"/>
          <w:u w:val="single" w:color="auto"/>
        </w:rPr>
        <w:t xml:space="preserve">                  </w:t>
      </w:r>
    </w:p>
    <w:p w14:paraId="7671CA0C">
      <w:pPr>
        <w:spacing w:before="161" w:line="231" w:lineRule="auto"/>
        <w:ind w:left="439"/>
        <w:rPr>
          <w:rFonts w:ascii="宋体" w:hAnsi="宋体" w:eastAsia="宋体" w:cs="宋体"/>
          <w:sz w:val="20"/>
          <w:szCs w:val="20"/>
        </w:rPr>
      </w:pPr>
      <w:r>
        <w:rPr>
          <w:rFonts w:ascii="宋体" w:hAnsi="宋体" w:eastAsia="宋体" w:cs="宋体"/>
          <w:spacing w:val="4"/>
          <w:sz w:val="20"/>
          <w:szCs w:val="20"/>
        </w:rPr>
        <w:t>联系人：</w:t>
      </w:r>
      <w:r>
        <w:rPr>
          <w:rFonts w:ascii="宋体" w:hAnsi="宋体" w:eastAsia="宋体" w:cs="宋体"/>
          <w:spacing w:val="3"/>
          <w:sz w:val="20"/>
          <w:szCs w:val="20"/>
          <w:u w:val="single" w:color="auto"/>
        </w:rPr>
        <w:t xml:space="preserve">                       </w:t>
      </w:r>
      <w:r>
        <w:rPr>
          <w:rFonts w:ascii="宋体" w:hAnsi="宋体" w:eastAsia="宋体" w:cs="宋体"/>
          <w:spacing w:val="2"/>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4"/>
          <w:sz w:val="20"/>
          <w:szCs w:val="20"/>
        </w:rPr>
        <w:t xml:space="preserve">联系电话： </w:t>
      </w:r>
      <w:r>
        <w:rPr>
          <w:rFonts w:ascii="宋体" w:hAnsi="宋体" w:eastAsia="宋体" w:cs="宋体"/>
          <w:spacing w:val="4"/>
          <w:sz w:val="20"/>
          <w:szCs w:val="20"/>
          <w:u w:val="single" w:color="auto"/>
        </w:rPr>
        <w:t xml:space="preserve">               </w:t>
      </w:r>
    </w:p>
    <w:p w14:paraId="4AFFE93A">
      <w:pPr>
        <w:spacing w:before="158" w:line="228" w:lineRule="auto"/>
        <w:ind w:left="437"/>
        <w:rPr>
          <w:rFonts w:ascii="宋体" w:hAnsi="宋体" w:eastAsia="宋体" w:cs="宋体"/>
          <w:sz w:val="20"/>
          <w:szCs w:val="20"/>
        </w:rPr>
      </w:pPr>
      <w:r>
        <w:rPr>
          <w:rFonts w:ascii="宋体" w:hAnsi="宋体" w:eastAsia="宋体" w:cs="宋体"/>
          <w:spacing w:val="8"/>
          <w:sz w:val="20"/>
          <w:szCs w:val="20"/>
        </w:rPr>
        <w:t>授权代表：</w:t>
      </w:r>
      <w:r>
        <w:rPr>
          <w:rFonts w:ascii="宋体" w:hAnsi="宋体" w:eastAsia="宋体" w:cs="宋体"/>
          <w:sz w:val="20"/>
          <w:szCs w:val="20"/>
          <w:u w:val="single" w:color="auto"/>
        </w:rPr>
        <w:t xml:space="preserve">                                                     </w:t>
      </w:r>
    </w:p>
    <w:p w14:paraId="0C454F08">
      <w:pPr>
        <w:spacing w:before="163" w:line="231" w:lineRule="auto"/>
        <w:ind w:left="439"/>
        <w:rPr>
          <w:rFonts w:ascii="宋体" w:hAnsi="宋体" w:eastAsia="宋体" w:cs="宋体"/>
          <w:sz w:val="20"/>
          <w:szCs w:val="20"/>
        </w:rPr>
      </w:pPr>
      <w:r>
        <w:rPr>
          <w:rFonts w:ascii="宋体" w:hAnsi="宋体" w:eastAsia="宋体" w:cs="宋体"/>
          <w:spacing w:val="4"/>
          <w:sz w:val="20"/>
          <w:szCs w:val="20"/>
        </w:rPr>
        <w:t>联系电话：</w:t>
      </w:r>
      <w:r>
        <w:rPr>
          <w:rFonts w:ascii="宋体" w:hAnsi="宋体" w:eastAsia="宋体" w:cs="宋体"/>
          <w:spacing w:val="4"/>
          <w:sz w:val="20"/>
          <w:szCs w:val="20"/>
          <w:u w:val="single" w:color="auto"/>
        </w:rPr>
        <w:t xml:space="preserve">              </w:t>
      </w:r>
      <w:r>
        <w:rPr>
          <w:rFonts w:ascii="宋体" w:hAnsi="宋体" w:eastAsia="宋体" w:cs="宋体"/>
          <w:spacing w:val="3"/>
          <w:sz w:val="20"/>
          <w:szCs w:val="20"/>
          <w:u w:val="single" w:color="auto"/>
        </w:rPr>
        <w:t xml:space="preserve">                                     </w:t>
      </w:r>
    </w:p>
    <w:p w14:paraId="399A3E31">
      <w:pPr>
        <w:spacing w:before="158" w:line="228" w:lineRule="auto"/>
        <w:ind w:left="438"/>
        <w:rPr>
          <w:rFonts w:ascii="宋体" w:hAnsi="宋体" w:eastAsia="宋体" w:cs="宋体"/>
          <w:sz w:val="20"/>
          <w:szCs w:val="20"/>
        </w:rPr>
      </w:pPr>
      <w:r>
        <w:rPr>
          <w:rFonts w:ascii="宋体" w:hAnsi="宋体" w:eastAsia="宋体" w:cs="宋体"/>
          <w:spacing w:val="3"/>
          <w:sz w:val="20"/>
          <w:szCs w:val="20"/>
        </w:rPr>
        <w:t>地址：</w:t>
      </w:r>
      <w:r>
        <w:rPr>
          <w:rFonts w:ascii="宋体" w:hAnsi="宋体" w:eastAsia="宋体" w:cs="宋体"/>
          <w:spacing w:val="3"/>
          <w:sz w:val="20"/>
          <w:szCs w:val="20"/>
          <w:u w:val="single" w:color="auto"/>
        </w:rPr>
        <w:t xml:space="preserve">                              </w:t>
      </w:r>
      <w:r>
        <w:rPr>
          <w:rFonts w:ascii="宋体" w:hAnsi="宋体" w:eastAsia="宋体" w:cs="宋体"/>
          <w:spacing w:val="-70"/>
          <w:sz w:val="20"/>
          <w:szCs w:val="20"/>
        </w:rPr>
        <w:t xml:space="preserve"> </w:t>
      </w:r>
      <w:r>
        <w:rPr>
          <w:rFonts w:ascii="宋体" w:hAnsi="宋体" w:eastAsia="宋体" w:cs="宋体"/>
          <w:spacing w:val="3"/>
          <w:sz w:val="20"/>
          <w:szCs w:val="20"/>
        </w:rPr>
        <w:t>邮编：</w:t>
      </w:r>
      <w:r>
        <w:rPr>
          <w:rFonts w:ascii="宋体" w:hAnsi="宋体" w:eastAsia="宋体" w:cs="宋体"/>
          <w:sz w:val="20"/>
          <w:szCs w:val="20"/>
          <w:u w:val="single" w:color="auto"/>
        </w:rPr>
        <w:t xml:space="preserve">                    </w:t>
      </w:r>
    </w:p>
    <w:p w14:paraId="3B1DBF60">
      <w:pPr>
        <w:spacing w:before="161" w:line="228" w:lineRule="auto"/>
        <w:ind w:left="441"/>
        <w:rPr>
          <w:rFonts w:ascii="宋体" w:hAnsi="宋体" w:eastAsia="宋体" w:cs="宋体"/>
          <w:sz w:val="20"/>
          <w:szCs w:val="20"/>
        </w:rPr>
      </w:pPr>
      <w:r>
        <w:rPr>
          <w:rFonts w:ascii="宋体" w:hAnsi="宋体" w:eastAsia="宋体" w:cs="宋体"/>
          <w:b/>
          <w:bCs/>
          <w:spacing w:val="7"/>
          <w:sz w:val="20"/>
          <w:szCs w:val="20"/>
        </w:rPr>
        <w:t>二、质疑项目基本情况</w:t>
      </w:r>
    </w:p>
    <w:p w14:paraId="427EF579">
      <w:pPr>
        <w:spacing w:before="161" w:line="229" w:lineRule="auto"/>
        <w:ind w:left="439"/>
        <w:rPr>
          <w:rFonts w:ascii="宋体" w:hAnsi="宋体" w:eastAsia="宋体" w:cs="宋体"/>
          <w:sz w:val="20"/>
          <w:szCs w:val="20"/>
        </w:rPr>
      </w:pPr>
      <w:r>
        <w:rPr>
          <w:rFonts w:ascii="宋体" w:hAnsi="宋体" w:eastAsia="宋体" w:cs="宋体"/>
          <w:spacing w:val="4"/>
          <w:sz w:val="20"/>
          <w:szCs w:val="20"/>
        </w:rPr>
        <w:t xml:space="preserve">质疑项目的名称： </w:t>
      </w:r>
      <w:r>
        <w:rPr>
          <w:rFonts w:ascii="宋体" w:hAnsi="宋体" w:eastAsia="宋体" w:cs="宋体"/>
          <w:spacing w:val="4"/>
          <w:sz w:val="20"/>
          <w:szCs w:val="20"/>
          <w:u w:val="single" w:color="auto"/>
        </w:rPr>
        <w:t xml:space="preserve">                   </w:t>
      </w:r>
      <w:r>
        <w:rPr>
          <w:rFonts w:ascii="宋体" w:hAnsi="宋体" w:eastAsia="宋体" w:cs="宋体"/>
          <w:spacing w:val="3"/>
          <w:sz w:val="20"/>
          <w:szCs w:val="20"/>
          <w:u w:val="single" w:color="auto"/>
        </w:rPr>
        <w:t xml:space="preserve">                         </w:t>
      </w:r>
    </w:p>
    <w:p w14:paraId="1613D1D8">
      <w:pPr>
        <w:spacing w:before="163" w:line="228" w:lineRule="auto"/>
        <w:ind w:left="439"/>
        <w:rPr>
          <w:rFonts w:ascii="宋体" w:hAnsi="宋体" w:eastAsia="宋体" w:cs="宋体"/>
          <w:sz w:val="20"/>
          <w:szCs w:val="20"/>
        </w:rPr>
      </w:pPr>
      <w:r>
        <w:rPr>
          <w:rFonts w:ascii="宋体" w:hAnsi="宋体" w:eastAsia="宋体" w:cs="宋体"/>
          <w:spacing w:val="4"/>
          <w:sz w:val="20"/>
          <w:szCs w:val="20"/>
        </w:rPr>
        <w:t>质疑项目的编号：</w:t>
      </w:r>
      <w:r>
        <w:rPr>
          <w:rFonts w:ascii="宋体" w:hAnsi="宋体" w:eastAsia="宋体" w:cs="宋体"/>
          <w:spacing w:val="2"/>
          <w:sz w:val="20"/>
          <w:szCs w:val="20"/>
          <w:u w:val="single" w:color="auto"/>
        </w:rPr>
        <w:t xml:space="preserve">                    </w:t>
      </w:r>
      <w:r>
        <w:rPr>
          <w:rFonts w:ascii="宋体" w:hAnsi="宋体" w:eastAsia="宋体" w:cs="宋体"/>
          <w:spacing w:val="-73"/>
          <w:sz w:val="20"/>
          <w:szCs w:val="20"/>
        </w:rPr>
        <w:t xml:space="preserve"> </w:t>
      </w:r>
      <w:r>
        <w:rPr>
          <w:rFonts w:ascii="宋体" w:hAnsi="宋体" w:eastAsia="宋体" w:cs="宋体"/>
          <w:spacing w:val="4"/>
          <w:sz w:val="20"/>
          <w:szCs w:val="20"/>
        </w:rPr>
        <w:t>包号：</w:t>
      </w:r>
      <w:r>
        <w:rPr>
          <w:rFonts w:ascii="宋体" w:hAnsi="宋体" w:eastAsia="宋体" w:cs="宋体"/>
          <w:spacing w:val="4"/>
          <w:sz w:val="20"/>
          <w:szCs w:val="20"/>
          <w:u w:val="single" w:color="auto"/>
        </w:rPr>
        <w:t xml:space="preserve">                   </w:t>
      </w:r>
    </w:p>
    <w:p w14:paraId="6AB02245">
      <w:pPr>
        <w:spacing w:before="161" w:line="228" w:lineRule="auto"/>
        <w:ind w:left="440"/>
        <w:rPr>
          <w:rFonts w:ascii="宋体" w:hAnsi="宋体" w:eastAsia="宋体" w:cs="宋体"/>
          <w:sz w:val="20"/>
          <w:szCs w:val="20"/>
        </w:rPr>
      </w:pPr>
      <w:r>
        <w:rPr>
          <w:rFonts w:ascii="宋体" w:hAnsi="宋体" w:eastAsia="宋体" w:cs="宋体"/>
          <w:spacing w:val="8"/>
          <w:sz w:val="20"/>
          <w:szCs w:val="20"/>
        </w:rPr>
        <w:t>征集人名称：</w:t>
      </w:r>
      <w:r>
        <w:rPr>
          <w:rFonts w:ascii="宋体" w:hAnsi="宋体" w:eastAsia="宋体" w:cs="宋体"/>
          <w:sz w:val="20"/>
          <w:szCs w:val="20"/>
          <w:u w:val="single" w:color="auto"/>
        </w:rPr>
        <w:t xml:space="preserve">                                                   </w:t>
      </w:r>
    </w:p>
    <w:p w14:paraId="26C3F90C">
      <w:pPr>
        <w:spacing w:before="161" w:line="228" w:lineRule="auto"/>
        <w:ind w:left="440"/>
        <w:rPr>
          <w:rFonts w:ascii="宋体" w:hAnsi="宋体" w:eastAsia="宋体" w:cs="宋体"/>
          <w:sz w:val="20"/>
          <w:szCs w:val="20"/>
        </w:rPr>
      </w:pPr>
      <w:r>
        <w:rPr>
          <w:rFonts w:ascii="宋体" w:hAnsi="宋体" w:eastAsia="宋体" w:cs="宋体"/>
          <w:spacing w:val="8"/>
          <w:sz w:val="20"/>
          <w:szCs w:val="20"/>
        </w:rPr>
        <w:t>征集文件获取日期：</w:t>
      </w:r>
      <w:r>
        <w:rPr>
          <w:rFonts w:ascii="宋体" w:hAnsi="宋体" w:eastAsia="宋体" w:cs="宋体"/>
          <w:sz w:val="20"/>
          <w:szCs w:val="20"/>
          <w:u w:val="single" w:color="auto"/>
        </w:rPr>
        <w:t xml:space="preserve">                                             </w:t>
      </w:r>
    </w:p>
    <w:p w14:paraId="4B8DBA57">
      <w:pPr>
        <w:spacing w:before="161" w:line="228" w:lineRule="auto"/>
        <w:ind w:left="438"/>
        <w:rPr>
          <w:rFonts w:ascii="宋体" w:hAnsi="宋体" w:eastAsia="宋体" w:cs="宋体"/>
          <w:sz w:val="20"/>
          <w:szCs w:val="20"/>
        </w:rPr>
      </w:pPr>
      <w:r>
        <w:rPr>
          <w:rFonts w:ascii="宋体" w:hAnsi="宋体" w:eastAsia="宋体" w:cs="宋体"/>
          <w:b/>
          <w:bCs/>
          <w:spacing w:val="7"/>
          <w:sz w:val="20"/>
          <w:szCs w:val="20"/>
        </w:rPr>
        <w:t>三、质疑事项具体内容</w:t>
      </w:r>
    </w:p>
    <w:p w14:paraId="51B45411">
      <w:pPr>
        <w:pStyle w:val="2"/>
        <w:spacing w:line="378" w:lineRule="auto"/>
      </w:pPr>
      <w:r>
        <w:pict>
          <v:shape id="_x0000_s1032" o:spid="_x0000_s1032" style="position:absolute;left:0pt;margin-left:21.5pt;margin-top:20.05pt;height:0.65pt;width:311.8pt;z-index:251665408;mso-width-relative:page;mso-height-relative:page;" fillcolor="#000000" filled="t" stroked="f" coordsize="6235,12" path="m0,0l14,0,14,12,0,12,0,0xem43,0l71,0,71,12,43,12,43,0xem100,0l129,0,129,12,100,12,100,0xem158,0l187,0,187,12,158,12,158,0xem216,0l244,0,244,12,216,12,216,0xem273,0l302,0,302,12,273,12,273,0xem331,0l360,0,360,12,331,12,331,0xem388,0l417,0,417,12,388,12,388,0xem446,0l475,0,475,12,446,12,446,0xem503,0l532,0,532,12,503,12,503,0xem561,0l590,0,590,12,561,12,561,0xem619,0l648,0,648,12,619,12,619,0xem676,0l705,0,705,12,676,12,676,0xem734,0l763,0,763,12,734,12,734,0xem792,0l820,0,820,12,792,12,792,0xem849,0l878,0,878,12,849,12,849,0xem907,0l936,0,936,12,907,12,907,0xem964,0l993,0,993,12,964,12,964,0xem1022,0l1051,0,1051,12,1022,12,1022,0xem1080,0l1108,0,1108,12,1080,12,1080,0xem1137,0l1166,0,1166,12,1137,12,1137,0xem1195,0l1223,0,1223,12,1195,12,1195,0xem1252,0l1281,0,1281,12,1252,12,1252,0xem1310,0l1339,0,1339,12,1310,12,1310,0xem1367,0l1396,0,1396,12,1367,12,1367,0xem1425,0l1454,0,1454,12,1425,12,1425,0xem1483,0l1512,0,1512,12,1483,12,1483,0xem1540,0l1569,0,1569,12,1540,12,1540,0xem1598,0l1627,0,1627,12,1598,12,1598,0xem1656,0l1684,0,1684,12,1656,12,1656,0xem1713,0l1742,0,1742,12,1713,12,1713,0xem1771,0l1800,0,1800,12,1771,12,1771,0xem1828,0l1857,0,1857,12,1828,12,1828,0xem1886,0l1915,0,1915,12,1886,12,1886,0xem1943,0l1972,0,1972,12,1943,12,1943,0xem2001,0l2032,0,2032,12,2001,12,2001,0xem2059,0l2087,0,2087,12,2059,12,2059,0xem2116,0l2145,0,2145,12,2116,12,2116,0xem2174,0l2203,0,2203,12,2174,12,2174,0xem2232,0l2263,0,2263,12,2232,12,2232,0xem2289,0l2318,0,2318,12,2289,12,2289,0xem2347,0l2376,0,2376,12,2347,12,2347,0xem2404,0l2433,0,2433,12,2404,12,2404,0xem2462,0l2491,0,2491,12,2462,12,2462,0xem2520,0l2551,0,2551,12,2520,12,2520,0xem2577,0l2606,0,2606,12,2577,12,2577,0xem2635,0l2663,0,2663,12,2635,12,2635,0xem2692,0l2721,0,2721,12,2692,12,2692,0xem2750,0l2779,0,2779,12,2750,12,2750,0xem2807,0l2839,0,2839,12,2807,12,2807,0xem2865,0l2894,0,2894,12,2865,12,2865,0xem2923,0l2952,0,2952,12,2923,12,2923,0xem2980,0l3009,0,3009,12,2980,12,2980,0xem3038,0l3067,0,3067,12,3038,12,3038,0xem3096,0l3127,0,3127,12,3096,12,3096,0xem3153,0l3182,0,3182,12,3153,12,3153,0xem3211,0l3240,0,3240,12,3211,12,3211,0xem3268,0l3297,0,3297,12,3268,12,3268,0xem3326,0l3355,0,3355,12,3326,12,3326,0xem3384,0l3415,0,3415,12,3384,12,3384,0xem3441,0l3470,0,3470,12,3441,12,3441,0xem3499,0l3527,0,3527,12,3499,12,3499,0xem3556,0l3585,0,3585,12,3556,12,3556,0xem3614,0l3643,0,3643,12,3614,12,3614,0xem3672,0l3703,0,3703,12,3672,12,3672,0xem3729,0l3758,0,3758,12,3729,12,3729,0xem3787,0l3815,0,3815,12,3787,12,3787,0xem3844,0l3873,0,3873,12,3844,12,3844,0xem3902,0l3931,0,3931,12,3902,12,3902,0xem3960,0l3991,0,3991,12,3960,12,3960,0xem4017,0l4046,0,4046,12,4017,12,4017,0xem4075,0l4104,0,4104,12,4075,12,4075,0xem4132,0l4161,0,4161,12,4132,12,4132,0xem4190,0l4219,0,4219,12,4190,12,4190,0xem4247,0l4279,0,4279,12,4247,12,4247,0xem4305,0l4334,0,4334,12,4305,12,4305,0xem4363,0l4392,0,4392,12,4363,12,4363,0xem4420,0l4449,0,4449,12,4420,12,4420,0xem4478,0l4507,0,4507,12,4478,12,4478,0xem4535,0l4567,0,4567,12,4535,12,4535,0xem4595,0l4624,0,4624,12,4595,12,4595,0xem4651,0l4680,0,4680,12,4651,12,4651,0xem4711,0l4740,0,4740,12,4711,12,4711,0xem4766,0l4795,0,4795,12,4766,12,4766,0xem4824,0l4855,0,4855,12,4824,12,4824,0xem4884,0l4912,0,4912,12,4884,12,4884,0xem4939,0l4967,0,4967,12,4939,12,4939,0xem4999,0l5027,0,5027,12,4999,12,4999,0xem5054,0l5083,0,5083,12,5054,12,5054,0xem5112,0l5143,0,5143,12,5112,12,5112,0xem5172,0l5200,0,5200,12,5172,12,5172,0xem5227,0l5255,0,5255,12,5227,12,5227,0xem5287,0l5315,0,5315,12,5287,12,5287,0xem5342,0l5371,0,5371,12,5342,12,5342,0xem5400,0l5431,0,5431,12,5400,12,5400,0xem5460,0l5488,0,5488,12,5460,12,5460,0xem5515,0l5544,0,5544,12,5515,12,5515,0xem5575,0l5604,0,5604,12,5575,12,5575,0xem5630,0l5659,0,5659,12,5630,12,5630,0xem5687,0l5719,0,5719,12,5687,12,5687,0xem5747,0l5776,0,5776,12,5747,12,5747,0xem5803,0l5832,0,5832,12,5803,12,5803,0xem5863,0l5892,0,5892,12,5863,12,5863,0xem5918,0l5947,0,5947,12,5918,12,5918,0xem5975,0l6007,0,6007,12,5975,12,5975,0xem6035,0l6064,0,6064,12,6035,12,6035,0xem6091,0l6120,0,6120,12,6091,12,6091,0xem6151,0l6180,0,6180,12,6151,12,6151,0xem6206,0l6235,0,6235,12,6206,12,6206,0xe">
            <v:path/>
            <v:fill on="t" focussize="0,0"/>
            <v:stroke on="f"/>
            <v:imagedata o:title=""/>
            <o:lock v:ext="edit"/>
          </v:shape>
        </w:pict>
      </w:r>
    </w:p>
    <w:p w14:paraId="655C7775">
      <w:pPr>
        <w:spacing w:before="66" w:line="229" w:lineRule="auto"/>
        <w:ind w:left="439"/>
        <w:rPr>
          <w:rFonts w:ascii="宋体" w:hAnsi="宋体" w:eastAsia="宋体" w:cs="宋体"/>
          <w:sz w:val="20"/>
          <w:szCs w:val="20"/>
        </w:rPr>
      </w:pPr>
      <w:r>
        <w:rPr>
          <w:rFonts w:ascii="宋体" w:hAnsi="宋体" w:eastAsia="宋体" w:cs="宋体"/>
          <w:spacing w:val="3"/>
          <w:sz w:val="20"/>
          <w:szCs w:val="20"/>
        </w:rPr>
        <w:t>质疑事项</w:t>
      </w:r>
      <w:r>
        <w:rPr>
          <w:rFonts w:ascii="宋体" w:hAnsi="宋体" w:eastAsia="宋体" w:cs="宋体"/>
          <w:spacing w:val="32"/>
          <w:sz w:val="20"/>
          <w:szCs w:val="20"/>
        </w:rPr>
        <w:t xml:space="preserve"> </w:t>
      </w:r>
      <w:r>
        <w:rPr>
          <w:rFonts w:ascii="宋体" w:hAnsi="宋体" w:eastAsia="宋体" w:cs="宋体"/>
          <w:spacing w:val="3"/>
          <w:sz w:val="20"/>
          <w:szCs w:val="20"/>
        </w:rPr>
        <w:t>1：</w:t>
      </w:r>
      <w:r>
        <w:rPr>
          <w:rFonts w:ascii="宋体" w:hAnsi="宋体" w:eastAsia="宋体" w:cs="宋体"/>
          <w:sz w:val="20"/>
          <w:szCs w:val="20"/>
          <w:u w:val="single" w:color="auto"/>
        </w:rPr>
        <w:t xml:space="preserve">                                                   </w:t>
      </w:r>
    </w:p>
    <w:p w14:paraId="203AB768">
      <w:pPr>
        <w:spacing w:before="159" w:line="228" w:lineRule="auto"/>
        <w:ind w:left="438"/>
        <w:rPr>
          <w:rFonts w:ascii="宋体" w:hAnsi="宋体" w:eastAsia="宋体" w:cs="宋体"/>
          <w:sz w:val="20"/>
          <w:szCs w:val="20"/>
        </w:rPr>
      </w:pPr>
      <w:r>
        <w:rPr>
          <w:rFonts w:ascii="宋体" w:hAnsi="宋体" w:eastAsia="宋体" w:cs="宋体"/>
          <w:spacing w:val="7"/>
          <w:sz w:val="20"/>
          <w:szCs w:val="20"/>
        </w:rPr>
        <w:t>事实依据：</w:t>
      </w:r>
      <w:r>
        <w:rPr>
          <w:rFonts w:ascii="宋体" w:hAnsi="宋体" w:eastAsia="宋体" w:cs="宋体"/>
          <w:sz w:val="20"/>
          <w:szCs w:val="20"/>
          <w:u w:val="single" w:color="auto"/>
        </w:rPr>
        <w:t xml:space="preserve">                                                     </w:t>
      </w:r>
    </w:p>
    <w:p w14:paraId="56043088">
      <w:pPr>
        <w:spacing w:before="235" w:line="228" w:lineRule="auto"/>
        <w:ind w:left="439"/>
        <w:rPr>
          <w:rFonts w:ascii="宋体" w:hAnsi="宋体" w:eastAsia="宋体" w:cs="宋体"/>
          <w:sz w:val="20"/>
          <w:szCs w:val="20"/>
        </w:rPr>
      </w:pPr>
      <w:r>
        <w:rPr>
          <w:rFonts w:ascii="宋体" w:hAnsi="宋体" w:eastAsia="宋体" w:cs="宋体"/>
          <w:spacing w:val="7"/>
          <w:sz w:val="20"/>
          <w:szCs w:val="20"/>
        </w:rPr>
        <w:t>法律依据：</w:t>
      </w:r>
      <w:r>
        <w:rPr>
          <w:rFonts w:ascii="宋体" w:hAnsi="宋体" w:eastAsia="宋体" w:cs="宋体"/>
          <w:sz w:val="20"/>
          <w:szCs w:val="20"/>
          <w:u w:val="single" w:color="auto"/>
        </w:rPr>
        <w:t xml:space="preserve">                                                     </w:t>
      </w:r>
    </w:p>
    <w:p w14:paraId="17260194">
      <w:pPr>
        <w:pStyle w:val="2"/>
        <w:spacing w:line="262" w:lineRule="auto"/>
      </w:pPr>
    </w:p>
    <w:p w14:paraId="4D8B2467">
      <w:pPr>
        <w:pStyle w:val="2"/>
        <w:spacing w:line="262" w:lineRule="auto"/>
      </w:pPr>
      <w:r>
        <w:pict>
          <v:shape id="_x0000_s1033" o:spid="_x0000_s1033" style="position:absolute;left:0pt;margin-left:21.5pt;margin-top:3.55pt;height:0.6pt;width:311.8pt;z-index:251666432;mso-width-relative:page;mso-height-relative:page;" fillcolor="#000000" filled="t" stroked="f" coordsize="6235,12" path="m0,0l14,0,14,11,0,11,0,0xem43,0l71,0,71,11,43,11,43,0xem100,0l129,0,129,11,100,11,100,0xem158,0l187,0,187,11,158,11,158,0xem216,0l244,0,244,11,216,11,216,0xem273,0l302,0,302,11,273,11,273,0xem331,0l360,0,360,11,331,11,331,0xem388,0l417,0,417,11,388,11,388,0xem446,0l475,0,475,11,446,11,446,0xem503,0l532,0,532,11,503,11,503,0xem561,0l590,0,590,11,561,11,561,0xem619,0l648,0,648,11,619,11,619,0xem676,0l705,0,705,11,676,11,676,0xem734,0l763,0,763,11,734,11,734,0xem792,0l820,0,820,11,792,11,792,0xem849,0l878,0,878,11,849,11,849,0xem907,0l936,0,936,11,907,11,907,0xem964,0l993,0,993,11,964,11,964,0xem1022,0l1051,0,1051,11,1022,11,1022,0xem1080,0l1108,0,1108,11,1080,11,1080,0xem1137,0l1166,0,1166,11,1137,11,1137,0xem1195,0l1223,0,1223,11,1195,11,1195,0xem1252,0l1281,0,1281,11,1252,11,1252,0xem1310,0l1339,0,1339,11,1310,11,1310,0xem1367,0l1396,0,1396,11,1367,11,1367,0xem1425,0l1454,0,1454,11,1425,11,1425,0xem1483,0l1512,0,1512,11,1483,11,1483,0xem1540,0l1569,0,1569,11,1540,11,1540,0xem1598,0l1627,0,1627,11,1598,11,1598,0xem1656,0l1684,0,1684,11,1656,11,1656,0xem1713,0l1742,0,1742,11,1713,11,1713,0xem1771,0l1800,0,1800,11,1771,11,1771,0xem1828,0l1857,0,1857,11,1828,11,1828,0xem1886,0l1915,0,1915,11,1886,11,1886,0xem1943,0l1972,0,1972,11,1943,11,1943,0xem2001,0l2032,0,2032,11,2001,11,2001,0xem2059,0l2087,0,2087,11,2059,11,2059,0xem2116,0l2145,0,2145,11,2116,11,2116,0xem2174,0l2203,0,2203,11,2174,11,2174,0xem2232,0l2263,0,2263,11,2232,11,2232,0xem2289,0l2318,0,2318,11,2289,11,2289,0xem2347,0l2376,0,2376,11,2347,11,2347,0xem2404,0l2433,0,2433,11,2404,11,2404,0xem2462,0l2491,0,2491,11,2462,11,2462,0xem2520,0l2551,0,2551,11,2520,11,2520,0xem2577,0l2606,0,2606,11,2577,11,2577,0xem2635,0l2663,0,2663,11,2635,11,2635,0xem2692,0l2721,0,2721,11,2692,11,2692,0xem2750,0l2779,0,2779,11,2750,11,2750,0xem2807,0l2839,0,2839,11,2807,11,2807,0xem2865,0l2894,0,2894,11,2865,11,2865,0xem2923,0l2952,0,2952,11,2923,11,2923,0xem2980,0l3009,0,3009,11,2980,11,2980,0xem3038,0l3067,0,3067,11,3038,11,3038,0xem3096,0l3127,0,3127,11,3096,11,3096,0xem3153,0l3182,0,3182,11,3153,11,3153,0xem3211,0l3240,0,3240,11,3211,11,3211,0xem3268,0l3297,0,3297,11,3268,11,3268,0xem3326,0l3355,0,3355,11,3326,11,3326,0xem3384,0l3415,0,3415,11,3384,11,3384,0xem3441,0l3470,0,3470,11,3441,11,3441,0xem3499,0l3527,0,3527,11,3499,11,3499,0xem3556,0l3585,0,3585,11,3556,11,3556,0xem3614,0l3643,0,3643,11,3614,11,3614,0xem3672,0l3703,0,3703,11,3672,11,3672,0xem3729,0l3758,0,3758,11,3729,11,3729,0xem3787,0l3815,0,3815,11,3787,11,3787,0xem3844,0l3873,0,3873,11,3844,11,3844,0xem3902,0l3931,0,3931,11,3902,11,3902,0xem3960,0l3991,0,3991,11,3960,11,3960,0xem4017,0l4046,0,4046,11,4017,11,4017,0xem4075,0l4104,0,4104,11,4075,11,4075,0xem4132,0l4161,0,4161,11,4132,11,4132,0xem4190,0l4219,0,4219,11,4190,11,4190,0xem4247,0l4279,0,4279,11,4247,11,4247,0xem4305,0l4334,0,4334,11,4305,11,4305,0xem4363,0l4392,0,4392,11,4363,11,4363,0xem4420,0l4449,0,4449,11,4420,11,4420,0xem4478,0l4507,0,4507,11,4478,11,4478,0xem4535,0l4567,0,4567,11,4535,11,4535,0xem4595,0l4624,0,4624,11,4595,11,4595,0xem4651,0l4680,0,4680,11,4651,11,4651,0xem4711,0l4740,0,4740,11,4711,11,4711,0xem4766,0l4795,0,4795,11,4766,11,4766,0xem4824,0l4855,0,4855,11,4824,11,4824,0xem4884,0l4912,0,4912,11,4884,11,4884,0xem4939,0l4967,0,4967,11,4939,11,4939,0xem4999,0l5027,0,5027,11,4999,11,4999,0xem5054,0l5083,0,5083,11,5054,11,5054,0xem5112,0l5143,0,5143,11,5112,11,5112,0xem5172,0l5200,0,5200,11,5172,11,5172,0xem5227,0l5255,0,5255,11,5227,11,5227,0xem5287,0l5315,0,5315,11,5287,11,5287,0xem5342,0l5371,0,5371,11,5342,11,5342,0xem5400,0l5431,0,5431,11,5400,11,5400,0xem5460,0l5488,0,5488,11,5460,11,5460,0xem5515,0l5544,0,5544,11,5515,11,5515,0xem5575,0l5604,0,5604,11,5575,11,5575,0xem5630,0l5659,0,5659,11,5630,11,5630,0xem5687,0l5719,0,5719,11,5687,11,5687,0xem5747,0l5776,0,5776,11,5747,11,5747,0xem5803,0l5832,0,5832,11,5803,11,5803,0xem5863,0l5892,0,5892,11,5863,11,5863,0xem5918,0l5947,0,5947,11,5918,11,5918,0xem5975,0l6007,0,6007,11,5975,11,5975,0xem6035,0l6064,0,6064,11,6035,11,6035,0xem6091,0l6120,0,6120,11,6091,11,6091,0xem6151,0l6180,0,6180,11,6151,11,6151,0xem6206,0l6235,0,6235,11,6206,11,6206,0xe">
            <v:path/>
            <v:fill on="t" focussize="0,0"/>
            <v:stroke on="f"/>
            <v:imagedata o:title=""/>
            <o:lock v:ext="edit"/>
          </v:shape>
        </w:pict>
      </w:r>
    </w:p>
    <w:p w14:paraId="25801739">
      <w:pPr>
        <w:pStyle w:val="2"/>
        <w:spacing w:line="263" w:lineRule="auto"/>
      </w:pPr>
    </w:p>
    <w:p w14:paraId="4550F7A0">
      <w:pPr>
        <w:spacing w:before="66" w:line="229" w:lineRule="auto"/>
        <w:ind w:left="439"/>
        <w:rPr>
          <w:rFonts w:ascii="宋体" w:hAnsi="宋体" w:eastAsia="宋体" w:cs="宋体"/>
          <w:sz w:val="20"/>
          <w:szCs w:val="20"/>
        </w:rPr>
      </w:pPr>
      <w:r>
        <w:rPr>
          <w:rFonts w:ascii="宋体" w:hAnsi="宋体" w:eastAsia="宋体" w:cs="宋体"/>
          <w:spacing w:val="5"/>
          <w:sz w:val="20"/>
          <w:szCs w:val="20"/>
        </w:rPr>
        <w:t>质疑事项</w:t>
      </w:r>
      <w:r>
        <w:rPr>
          <w:rFonts w:ascii="宋体" w:hAnsi="宋体" w:eastAsia="宋体" w:cs="宋体"/>
          <w:spacing w:val="21"/>
          <w:sz w:val="20"/>
          <w:szCs w:val="20"/>
        </w:rPr>
        <w:t xml:space="preserve"> </w:t>
      </w:r>
      <w:r>
        <w:rPr>
          <w:rFonts w:ascii="宋体" w:hAnsi="宋体" w:eastAsia="宋体" w:cs="宋体"/>
          <w:spacing w:val="5"/>
          <w:sz w:val="20"/>
          <w:szCs w:val="20"/>
        </w:rPr>
        <w:t>2</w:t>
      </w:r>
    </w:p>
    <w:p w14:paraId="17710F10">
      <w:pPr>
        <w:pStyle w:val="2"/>
        <w:spacing w:line="393" w:lineRule="auto"/>
      </w:pPr>
    </w:p>
    <w:p w14:paraId="22B27619">
      <w:pPr>
        <w:spacing w:before="66" w:line="95" w:lineRule="exact"/>
        <w:ind w:left="443"/>
        <w:rPr>
          <w:rFonts w:ascii="宋体" w:hAnsi="宋体" w:eastAsia="宋体" w:cs="宋体"/>
          <w:sz w:val="20"/>
          <w:szCs w:val="20"/>
        </w:rPr>
      </w:pPr>
      <w:r>
        <w:rPr>
          <w:rFonts w:ascii="宋体" w:hAnsi="宋体" w:eastAsia="宋体" w:cs="宋体"/>
          <w:spacing w:val="36"/>
          <w:w w:val="166"/>
          <w:position w:val="2"/>
          <w:sz w:val="20"/>
          <w:szCs w:val="20"/>
        </w:rPr>
        <w:t>„„</w:t>
      </w:r>
    </w:p>
    <w:p w14:paraId="49CD77F2">
      <w:pPr>
        <w:pStyle w:val="2"/>
        <w:spacing w:line="264" w:lineRule="auto"/>
      </w:pPr>
    </w:p>
    <w:p w14:paraId="7B9A5D40">
      <w:pPr>
        <w:spacing w:before="65" w:line="229" w:lineRule="auto"/>
        <w:ind w:left="436"/>
        <w:outlineLvl w:val="1"/>
        <w:rPr>
          <w:rFonts w:ascii="宋体" w:hAnsi="宋体" w:eastAsia="宋体" w:cs="宋体"/>
          <w:sz w:val="20"/>
          <w:szCs w:val="20"/>
        </w:rPr>
      </w:pPr>
      <w:r>
        <w:rPr>
          <w:rFonts w:ascii="宋体" w:hAnsi="宋体" w:eastAsia="宋体" w:cs="宋体"/>
          <w:spacing w:val="7"/>
          <w:sz w:val="20"/>
          <w:szCs w:val="20"/>
        </w:rPr>
        <w:t>四、与质疑事项相关的质疑请求</w:t>
      </w:r>
    </w:p>
    <w:p w14:paraId="12428C5F">
      <w:pPr>
        <w:pStyle w:val="2"/>
        <w:spacing w:line="254" w:lineRule="auto"/>
      </w:pPr>
    </w:p>
    <w:p w14:paraId="68786BF7">
      <w:pPr>
        <w:spacing w:before="65" w:line="229" w:lineRule="auto"/>
        <w:ind w:left="436"/>
        <w:rPr>
          <w:rFonts w:ascii="宋体" w:hAnsi="宋体" w:eastAsia="宋体" w:cs="宋体"/>
          <w:sz w:val="20"/>
          <w:szCs w:val="20"/>
        </w:rPr>
      </w:pPr>
      <w:r>
        <w:rPr>
          <w:rFonts w:ascii="宋体" w:hAnsi="宋体" w:eastAsia="宋体" w:cs="宋体"/>
          <w:spacing w:val="3"/>
          <w:sz w:val="20"/>
          <w:szCs w:val="20"/>
        </w:rPr>
        <w:t>请求：</w:t>
      </w:r>
      <w:r>
        <w:rPr>
          <w:rFonts w:ascii="宋体" w:hAnsi="宋体" w:eastAsia="宋体" w:cs="宋体"/>
          <w:spacing w:val="3"/>
          <w:sz w:val="20"/>
          <w:szCs w:val="20"/>
          <w:u w:val="single" w:color="auto"/>
        </w:rPr>
        <w:t xml:space="preserve">                                                       </w:t>
      </w:r>
    </w:p>
    <w:p w14:paraId="6E2E607C">
      <w:pPr>
        <w:spacing w:before="225" w:line="228" w:lineRule="auto"/>
        <w:ind w:left="438"/>
        <w:rPr>
          <w:rFonts w:ascii="宋体" w:hAnsi="宋体" w:eastAsia="宋体" w:cs="宋体"/>
          <w:sz w:val="20"/>
          <w:szCs w:val="20"/>
        </w:rPr>
      </w:pPr>
      <w:r>
        <w:rPr>
          <w:rFonts w:ascii="宋体" w:hAnsi="宋体" w:eastAsia="宋体" w:cs="宋体"/>
          <w:spacing w:val="4"/>
          <w:sz w:val="20"/>
          <w:szCs w:val="20"/>
        </w:rPr>
        <w:t xml:space="preserve">签字(签章)：                   </w:t>
      </w:r>
      <w:r>
        <w:rPr>
          <w:rFonts w:ascii="宋体" w:hAnsi="宋体" w:eastAsia="宋体" w:cs="宋体"/>
          <w:spacing w:val="3"/>
          <w:sz w:val="20"/>
          <w:szCs w:val="20"/>
        </w:rPr>
        <w:t xml:space="preserve">     公章：</w:t>
      </w:r>
    </w:p>
    <w:p w14:paraId="19F38151">
      <w:pPr>
        <w:pStyle w:val="2"/>
        <w:spacing w:line="258" w:lineRule="auto"/>
      </w:pPr>
    </w:p>
    <w:p w14:paraId="02E43269">
      <w:pPr>
        <w:spacing w:before="65" w:line="229" w:lineRule="auto"/>
        <w:ind w:left="474"/>
        <w:rPr>
          <w:rFonts w:ascii="宋体" w:hAnsi="宋体" w:eastAsia="宋体" w:cs="宋体"/>
          <w:sz w:val="20"/>
          <w:szCs w:val="20"/>
        </w:rPr>
      </w:pPr>
      <w:r>
        <w:rPr>
          <w:rFonts w:ascii="宋体" w:hAnsi="宋体" w:eastAsia="宋体" w:cs="宋体"/>
          <w:spacing w:val="-9"/>
          <w:sz w:val="20"/>
          <w:szCs w:val="20"/>
        </w:rPr>
        <w:t>日期：</w:t>
      </w:r>
    </w:p>
    <w:p w14:paraId="2F13CE0F">
      <w:pPr>
        <w:spacing w:line="229" w:lineRule="auto"/>
        <w:rPr>
          <w:rFonts w:ascii="宋体" w:hAnsi="宋体" w:eastAsia="宋体" w:cs="宋体"/>
          <w:sz w:val="20"/>
          <w:szCs w:val="20"/>
        </w:rPr>
        <w:sectPr>
          <w:pgSz w:w="11910" w:h="16840"/>
          <w:pgMar w:top="1431" w:right="1786" w:bottom="400" w:left="1369" w:header="0" w:footer="0" w:gutter="0"/>
          <w:cols w:space="720" w:num="1"/>
        </w:sectPr>
      </w:pPr>
    </w:p>
    <w:p w14:paraId="7477A17C">
      <w:pPr>
        <w:pStyle w:val="2"/>
        <w:spacing w:line="290" w:lineRule="auto"/>
      </w:pPr>
    </w:p>
    <w:p w14:paraId="378B2750">
      <w:pPr>
        <w:spacing w:before="65" w:line="228" w:lineRule="auto"/>
        <w:ind w:left="560"/>
        <w:rPr>
          <w:rFonts w:ascii="宋体" w:hAnsi="宋体" w:eastAsia="宋体" w:cs="宋体"/>
          <w:sz w:val="20"/>
          <w:szCs w:val="20"/>
        </w:rPr>
      </w:pPr>
      <w:r>
        <w:rPr>
          <w:rFonts w:ascii="宋体" w:hAnsi="宋体" w:eastAsia="宋体" w:cs="宋体"/>
          <w:b/>
          <w:bCs/>
          <w:spacing w:val="5"/>
          <w:sz w:val="20"/>
          <w:szCs w:val="20"/>
        </w:rPr>
        <w:t>质疑函制作说明：</w:t>
      </w:r>
    </w:p>
    <w:p w14:paraId="377CE57D">
      <w:pPr>
        <w:spacing w:before="160" w:line="228" w:lineRule="auto"/>
        <w:ind w:left="436"/>
        <w:rPr>
          <w:rFonts w:ascii="宋体" w:hAnsi="宋体" w:eastAsia="宋体" w:cs="宋体"/>
          <w:sz w:val="20"/>
          <w:szCs w:val="20"/>
        </w:rPr>
      </w:pPr>
      <w:r>
        <w:rPr>
          <w:rFonts w:ascii="宋体" w:hAnsi="宋体" w:eastAsia="宋体" w:cs="宋体"/>
          <w:spacing w:val="8"/>
          <w:sz w:val="20"/>
          <w:szCs w:val="20"/>
        </w:rPr>
        <w:t>1.供应商提出质疑时，应提交质疑函和必要的证明材料。</w:t>
      </w:r>
    </w:p>
    <w:p w14:paraId="692BE1DE">
      <w:pPr>
        <w:spacing w:before="161" w:line="328" w:lineRule="auto"/>
        <w:ind w:firstLine="423"/>
        <w:rPr>
          <w:rFonts w:ascii="宋体" w:hAnsi="宋体" w:eastAsia="宋体" w:cs="宋体"/>
          <w:sz w:val="20"/>
          <w:szCs w:val="20"/>
        </w:rPr>
      </w:pPr>
      <w:r>
        <w:rPr>
          <w:rFonts w:ascii="宋体" w:hAnsi="宋体" w:eastAsia="宋体" w:cs="宋体"/>
          <w:spacing w:val="8"/>
          <w:sz w:val="20"/>
          <w:szCs w:val="20"/>
        </w:rPr>
        <w:t>2.质疑供应商若委托代理人进行质疑的，质疑函应按要求列明“授权代</w:t>
      </w:r>
      <w:r>
        <w:rPr>
          <w:rFonts w:ascii="宋体" w:hAnsi="宋体" w:eastAsia="宋体" w:cs="宋体"/>
          <w:spacing w:val="7"/>
          <w:sz w:val="20"/>
          <w:szCs w:val="20"/>
        </w:rPr>
        <w:t>表</w:t>
      </w:r>
      <w:r>
        <w:rPr>
          <w:rFonts w:ascii="宋体" w:hAnsi="宋体" w:eastAsia="宋体" w:cs="宋体"/>
          <w:spacing w:val="-70"/>
          <w:sz w:val="20"/>
          <w:szCs w:val="20"/>
        </w:rPr>
        <w:t xml:space="preserve"> </w:t>
      </w:r>
      <w:r>
        <w:rPr>
          <w:rFonts w:ascii="宋体" w:hAnsi="宋体" w:eastAsia="宋体" w:cs="宋体"/>
          <w:spacing w:val="7"/>
          <w:sz w:val="20"/>
          <w:szCs w:val="20"/>
        </w:rPr>
        <w:t>”的有关内容，</w:t>
      </w:r>
      <w:r>
        <w:rPr>
          <w:rFonts w:ascii="宋体" w:hAnsi="宋体" w:eastAsia="宋体" w:cs="宋体"/>
          <w:sz w:val="20"/>
          <w:szCs w:val="20"/>
        </w:rPr>
        <w:t xml:space="preserve"> </w:t>
      </w:r>
      <w:r>
        <w:rPr>
          <w:rFonts w:ascii="宋体" w:hAnsi="宋体" w:eastAsia="宋体" w:cs="宋体"/>
          <w:spacing w:val="9"/>
          <w:sz w:val="20"/>
          <w:szCs w:val="20"/>
        </w:rPr>
        <w:t>并在附件中提交由质疑供应商签署的授权委托书。授权委托书应载明代理人的姓名或</w:t>
      </w:r>
      <w:r>
        <w:rPr>
          <w:rFonts w:ascii="宋体" w:hAnsi="宋体" w:eastAsia="宋体" w:cs="宋体"/>
          <w:spacing w:val="8"/>
          <w:sz w:val="20"/>
          <w:szCs w:val="20"/>
        </w:rPr>
        <w:t>者名称、</w:t>
      </w:r>
      <w:r>
        <w:rPr>
          <w:rFonts w:ascii="宋体" w:hAnsi="宋体" w:eastAsia="宋体" w:cs="宋体"/>
          <w:sz w:val="20"/>
          <w:szCs w:val="20"/>
        </w:rPr>
        <w:t xml:space="preserve"> </w:t>
      </w:r>
      <w:r>
        <w:rPr>
          <w:rFonts w:ascii="宋体" w:hAnsi="宋体" w:eastAsia="宋体" w:cs="宋体"/>
          <w:spacing w:val="8"/>
          <w:sz w:val="20"/>
          <w:szCs w:val="20"/>
        </w:rPr>
        <w:t>代理事项、具体权限、期限和相关事项。</w:t>
      </w:r>
    </w:p>
    <w:p w14:paraId="0F32D1C7">
      <w:pPr>
        <w:spacing w:before="160" w:line="228" w:lineRule="auto"/>
        <w:ind w:left="425"/>
        <w:rPr>
          <w:rFonts w:ascii="宋体" w:hAnsi="宋体" w:eastAsia="宋体" w:cs="宋体"/>
          <w:sz w:val="20"/>
          <w:szCs w:val="20"/>
        </w:rPr>
      </w:pPr>
      <w:r>
        <w:rPr>
          <w:rFonts w:ascii="宋体" w:hAnsi="宋体" w:eastAsia="宋体" w:cs="宋体"/>
          <w:spacing w:val="9"/>
          <w:sz w:val="20"/>
          <w:szCs w:val="20"/>
        </w:rPr>
        <w:t>3.质疑供应商若对项目的某一分包进行质疑，质疑函中应列明具体分包</w:t>
      </w:r>
      <w:r>
        <w:rPr>
          <w:rFonts w:ascii="宋体" w:hAnsi="宋体" w:eastAsia="宋体" w:cs="宋体"/>
          <w:spacing w:val="8"/>
          <w:sz w:val="20"/>
          <w:szCs w:val="20"/>
        </w:rPr>
        <w:t>号。</w:t>
      </w:r>
    </w:p>
    <w:p w14:paraId="5AC72200">
      <w:pPr>
        <w:spacing w:before="160" w:line="228" w:lineRule="auto"/>
        <w:ind w:left="420"/>
        <w:rPr>
          <w:rFonts w:ascii="宋体" w:hAnsi="宋体" w:eastAsia="宋体" w:cs="宋体"/>
          <w:sz w:val="20"/>
          <w:szCs w:val="20"/>
        </w:rPr>
      </w:pPr>
      <w:r>
        <w:rPr>
          <w:rFonts w:ascii="宋体" w:hAnsi="宋体" w:eastAsia="宋体" w:cs="宋体"/>
          <w:spacing w:val="9"/>
          <w:sz w:val="20"/>
          <w:szCs w:val="20"/>
        </w:rPr>
        <w:t>4.质疑函的质疑事项应具体、明确，并有必要的事实依据和法律依据。</w:t>
      </w:r>
    </w:p>
    <w:p w14:paraId="3CEFFF3D">
      <w:pPr>
        <w:spacing w:before="161" w:line="229" w:lineRule="auto"/>
        <w:ind w:left="425"/>
        <w:rPr>
          <w:rFonts w:ascii="宋体" w:hAnsi="宋体" w:eastAsia="宋体" w:cs="宋体"/>
          <w:sz w:val="20"/>
          <w:szCs w:val="20"/>
        </w:rPr>
      </w:pPr>
      <w:r>
        <w:rPr>
          <w:rFonts w:ascii="宋体" w:hAnsi="宋体" w:eastAsia="宋体" w:cs="宋体"/>
          <w:spacing w:val="8"/>
          <w:sz w:val="20"/>
          <w:szCs w:val="20"/>
        </w:rPr>
        <w:t>5.质疑函的质疑请求应与质疑事项相关。</w:t>
      </w:r>
    </w:p>
    <w:p w14:paraId="796F4A21">
      <w:pPr>
        <w:spacing w:before="162" w:line="302" w:lineRule="auto"/>
        <w:ind w:left="3" w:right="15" w:firstLine="419"/>
        <w:rPr>
          <w:rFonts w:ascii="宋体" w:hAnsi="宋体" w:eastAsia="宋体" w:cs="宋体"/>
          <w:spacing w:val="9"/>
          <w:sz w:val="20"/>
          <w:szCs w:val="20"/>
        </w:rPr>
      </w:pPr>
      <w:r>
        <w:rPr>
          <w:rFonts w:ascii="宋体" w:hAnsi="宋体" w:eastAsia="宋体" w:cs="宋体"/>
          <w:spacing w:val="8"/>
          <w:sz w:val="20"/>
          <w:szCs w:val="20"/>
        </w:rPr>
        <w:t>6.质疑供应商为自然人的，质疑函应由本人签字；质疑供应商为法人或者其他组织的，质</w:t>
      </w:r>
      <w:r>
        <w:rPr>
          <w:rFonts w:ascii="宋体" w:hAnsi="宋体" w:eastAsia="宋体" w:cs="宋体"/>
          <w:spacing w:val="7"/>
          <w:sz w:val="20"/>
          <w:szCs w:val="20"/>
        </w:rPr>
        <w:t xml:space="preserve"> </w:t>
      </w:r>
      <w:r>
        <w:rPr>
          <w:rFonts w:ascii="宋体" w:hAnsi="宋体" w:eastAsia="宋体" w:cs="宋体"/>
          <w:spacing w:val="9"/>
          <w:sz w:val="20"/>
          <w:szCs w:val="20"/>
        </w:rPr>
        <w:t>疑函应由法定代表人、主要负责人，或者其授权代表签字或者盖章，并加盖公章。</w:t>
      </w:r>
    </w:p>
    <w:p w14:paraId="499322F2">
      <w:pPr>
        <w:spacing w:before="162" w:line="302" w:lineRule="auto"/>
        <w:ind w:left="3" w:right="15" w:firstLine="419"/>
        <w:rPr>
          <w:rFonts w:ascii="宋体" w:hAnsi="宋体" w:eastAsia="宋体" w:cs="宋体"/>
          <w:spacing w:val="9"/>
          <w:sz w:val="20"/>
          <w:szCs w:val="20"/>
        </w:rPr>
      </w:pPr>
    </w:p>
    <w:p w14:paraId="5F652DB3">
      <w:pPr>
        <w:spacing w:before="162" w:line="302" w:lineRule="auto"/>
        <w:ind w:left="3" w:right="15" w:firstLine="419"/>
        <w:rPr>
          <w:rFonts w:ascii="宋体" w:hAnsi="宋体" w:eastAsia="宋体" w:cs="宋体"/>
          <w:spacing w:val="9"/>
          <w:sz w:val="20"/>
          <w:szCs w:val="20"/>
        </w:rPr>
      </w:pPr>
    </w:p>
    <w:p w14:paraId="13080F81">
      <w:pPr>
        <w:spacing w:before="162" w:line="302" w:lineRule="auto"/>
        <w:ind w:left="3" w:right="15" w:firstLine="419"/>
        <w:rPr>
          <w:rFonts w:ascii="宋体" w:hAnsi="宋体" w:eastAsia="宋体" w:cs="宋体"/>
          <w:spacing w:val="9"/>
          <w:sz w:val="20"/>
          <w:szCs w:val="20"/>
        </w:rPr>
      </w:pPr>
    </w:p>
    <w:p w14:paraId="3B007782">
      <w:pPr>
        <w:spacing w:before="162" w:line="302" w:lineRule="auto"/>
        <w:ind w:left="3" w:right="15" w:firstLine="419"/>
        <w:rPr>
          <w:rFonts w:ascii="宋体" w:hAnsi="宋体" w:eastAsia="宋体" w:cs="宋体"/>
          <w:spacing w:val="9"/>
          <w:sz w:val="20"/>
          <w:szCs w:val="20"/>
        </w:rPr>
      </w:pPr>
    </w:p>
    <w:p w14:paraId="559CE5D0">
      <w:pPr>
        <w:spacing w:before="162" w:line="302" w:lineRule="auto"/>
        <w:ind w:left="3" w:right="15" w:firstLine="419"/>
        <w:rPr>
          <w:rFonts w:ascii="宋体" w:hAnsi="宋体" w:eastAsia="宋体" w:cs="宋体"/>
          <w:spacing w:val="9"/>
          <w:sz w:val="20"/>
          <w:szCs w:val="20"/>
        </w:rPr>
      </w:pPr>
    </w:p>
    <w:p w14:paraId="2AD47EF2">
      <w:pPr>
        <w:spacing w:before="162" w:line="302" w:lineRule="auto"/>
        <w:ind w:left="3" w:right="15" w:firstLine="419"/>
        <w:rPr>
          <w:rFonts w:ascii="宋体" w:hAnsi="宋体" w:eastAsia="宋体" w:cs="宋体"/>
          <w:spacing w:val="9"/>
          <w:sz w:val="20"/>
          <w:szCs w:val="20"/>
        </w:rPr>
      </w:pPr>
    </w:p>
    <w:p w14:paraId="0FA46C1B">
      <w:pPr>
        <w:spacing w:before="162" w:line="302" w:lineRule="auto"/>
        <w:ind w:left="3" w:right="15" w:firstLine="419"/>
        <w:rPr>
          <w:rFonts w:ascii="宋体" w:hAnsi="宋体" w:eastAsia="宋体" w:cs="宋体"/>
          <w:spacing w:val="9"/>
          <w:sz w:val="20"/>
          <w:szCs w:val="20"/>
        </w:rPr>
      </w:pPr>
    </w:p>
    <w:p w14:paraId="7ECF07E3">
      <w:pPr>
        <w:spacing w:before="162" w:line="302" w:lineRule="auto"/>
        <w:ind w:left="3" w:right="15" w:firstLine="419"/>
        <w:rPr>
          <w:rFonts w:ascii="宋体" w:hAnsi="宋体" w:eastAsia="宋体" w:cs="宋体"/>
          <w:spacing w:val="9"/>
          <w:sz w:val="20"/>
          <w:szCs w:val="20"/>
        </w:rPr>
      </w:pPr>
    </w:p>
    <w:p w14:paraId="5D4E00CC">
      <w:pPr>
        <w:spacing w:before="162" w:line="302" w:lineRule="auto"/>
        <w:ind w:left="3" w:right="15" w:firstLine="419"/>
        <w:rPr>
          <w:rFonts w:ascii="宋体" w:hAnsi="宋体" w:eastAsia="宋体" w:cs="宋体"/>
          <w:spacing w:val="9"/>
          <w:sz w:val="20"/>
          <w:szCs w:val="20"/>
        </w:rPr>
      </w:pPr>
    </w:p>
    <w:p w14:paraId="44D59A1F">
      <w:pPr>
        <w:spacing w:before="162" w:line="302" w:lineRule="auto"/>
        <w:ind w:left="3" w:right="15" w:firstLine="419"/>
        <w:rPr>
          <w:rFonts w:ascii="宋体" w:hAnsi="宋体" w:eastAsia="宋体" w:cs="宋体"/>
          <w:spacing w:val="9"/>
          <w:sz w:val="20"/>
          <w:szCs w:val="20"/>
        </w:rPr>
      </w:pPr>
    </w:p>
    <w:p w14:paraId="16D77CFC">
      <w:pPr>
        <w:spacing w:before="162" w:line="302" w:lineRule="auto"/>
        <w:ind w:left="3" w:right="15" w:firstLine="419"/>
        <w:rPr>
          <w:rFonts w:ascii="宋体" w:hAnsi="宋体" w:eastAsia="宋体" w:cs="宋体"/>
          <w:spacing w:val="9"/>
          <w:sz w:val="20"/>
          <w:szCs w:val="20"/>
        </w:rPr>
      </w:pPr>
    </w:p>
    <w:p w14:paraId="561F3463">
      <w:pPr>
        <w:spacing w:before="162" w:line="302" w:lineRule="auto"/>
        <w:ind w:left="3" w:right="15" w:firstLine="419"/>
        <w:rPr>
          <w:rFonts w:ascii="宋体" w:hAnsi="宋体" w:eastAsia="宋体" w:cs="宋体"/>
          <w:spacing w:val="9"/>
          <w:sz w:val="20"/>
          <w:szCs w:val="20"/>
        </w:rPr>
      </w:pPr>
    </w:p>
    <w:p w14:paraId="5118F465">
      <w:pPr>
        <w:spacing w:before="162" w:line="302" w:lineRule="auto"/>
        <w:ind w:left="3" w:right="15" w:firstLine="419"/>
        <w:rPr>
          <w:rFonts w:ascii="宋体" w:hAnsi="宋体" w:eastAsia="宋体" w:cs="宋体"/>
          <w:spacing w:val="9"/>
          <w:sz w:val="20"/>
          <w:szCs w:val="20"/>
        </w:rPr>
      </w:pPr>
    </w:p>
    <w:p w14:paraId="61F7072D">
      <w:pPr>
        <w:spacing w:before="162" w:line="302" w:lineRule="auto"/>
        <w:ind w:left="3" w:right="15" w:firstLine="419"/>
        <w:rPr>
          <w:rFonts w:ascii="宋体" w:hAnsi="宋体" w:eastAsia="宋体" w:cs="宋体"/>
          <w:spacing w:val="9"/>
          <w:sz w:val="20"/>
          <w:szCs w:val="20"/>
        </w:rPr>
      </w:pPr>
    </w:p>
    <w:p w14:paraId="4614F79A">
      <w:pPr>
        <w:spacing w:before="162" w:line="302" w:lineRule="auto"/>
        <w:ind w:left="3" w:right="15" w:firstLine="419"/>
        <w:rPr>
          <w:rFonts w:ascii="宋体" w:hAnsi="宋体" w:eastAsia="宋体" w:cs="宋体"/>
          <w:spacing w:val="9"/>
          <w:sz w:val="20"/>
          <w:szCs w:val="20"/>
        </w:rPr>
      </w:pPr>
    </w:p>
    <w:p w14:paraId="6740D5D4">
      <w:pPr>
        <w:spacing w:before="162" w:line="302" w:lineRule="auto"/>
        <w:ind w:left="3" w:right="15" w:firstLine="419"/>
        <w:rPr>
          <w:rFonts w:ascii="宋体" w:hAnsi="宋体" w:eastAsia="宋体" w:cs="宋体"/>
          <w:spacing w:val="9"/>
          <w:sz w:val="20"/>
          <w:szCs w:val="20"/>
        </w:rPr>
      </w:pPr>
    </w:p>
    <w:p w14:paraId="186E08A6">
      <w:pPr>
        <w:spacing w:before="162" w:line="302" w:lineRule="auto"/>
        <w:ind w:left="3" w:right="15" w:firstLine="419"/>
        <w:rPr>
          <w:rFonts w:ascii="宋体" w:hAnsi="宋体" w:eastAsia="宋体" w:cs="宋体"/>
          <w:spacing w:val="9"/>
          <w:sz w:val="20"/>
          <w:szCs w:val="20"/>
        </w:rPr>
      </w:pPr>
    </w:p>
    <w:p w14:paraId="72349C03">
      <w:pPr>
        <w:spacing w:before="162" w:line="302" w:lineRule="auto"/>
        <w:ind w:left="3" w:right="15" w:firstLine="419"/>
        <w:rPr>
          <w:rFonts w:ascii="宋体" w:hAnsi="宋体" w:eastAsia="宋体" w:cs="宋体"/>
          <w:spacing w:val="9"/>
          <w:sz w:val="20"/>
          <w:szCs w:val="20"/>
        </w:rPr>
      </w:pPr>
    </w:p>
    <w:p w14:paraId="057F4B51">
      <w:pPr>
        <w:spacing w:before="162" w:line="302" w:lineRule="auto"/>
        <w:ind w:left="3" w:right="15" w:firstLine="419"/>
        <w:rPr>
          <w:rFonts w:ascii="宋体" w:hAnsi="宋体" w:eastAsia="宋体" w:cs="宋体"/>
          <w:spacing w:val="9"/>
          <w:sz w:val="20"/>
          <w:szCs w:val="20"/>
        </w:rPr>
      </w:pPr>
    </w:p>
    <w:p w14:paraId="3A105709">
      <w:pPr>
        <w:spacing w:before="162" w:line="302" w:lineRule="auto"/>
        <w:ind w:left="3" w:right="15" w:firstLine="419"/>
        <w:rPr>
          <w:rFonts w:ascii="宋体" w:hAnsi="宋体" w:eastAsia="宋体" w:cs="宋体"/>
          <w:spacing w:val="9"/>
          <w:sz w:val="20"/>
          <w:szCs w:val="20"/>
        </w:rPr>
      </w:pPr>
    </w:p>
    <w:p w14:paraId="5C698EF6">
      <w:pPr>
        <w:spacing w:before="162" w:line="302" w:lineRule="auto"/>
        <w:ind w:left="3" w:right="15" w:firstLine="419"/>
        <w:rPr>
          <w:rFonts w:ascii="宋体" w:hAnsi="宋体" w:eastAsia="宋体" w:cs="宋体"/>
          <w:spacing w:val="9"/>
          <w:sz w:val="20"/>
          <w:szCs w:val="20"/>
        </w:rPr>
      </w:pPr>
    </w:p>
    <w:p w14:paraId="316C6113">
      <w:pPr>
        <w:spacing w:before="162" w:line="302" w:lineRule="auto"/>
        <w:ind w:left="3" w:right="15" w:firstLine="419"/>
        <w:rPr>
          <w:rFonts w:ascii="宋体" w:hAnsi="宋体" w:eastAsia="宋体" w:cs="宋体"/>
          <w:spacing w:val="9"/>
          <w:sz w:val="20"/>
          <w:szCs w:val="20"/>
        </w:rPr>
      </w:pPr>
    </w:p>
    <w:p w14:paraId="6E30A42A">
      <w:pPr>
        <w:spacing w:before="206" w:line="228" w:lineRule="auto"/>
        <w:ind w:left="2964"/>
        <w:outlineLvl w:val="3"/>
        <w:rPr>
          <w:rFonts w:ascii="宋体" w:hAnsi="宋体" w:eastAsia="宋体" w:cs="宋体"/>
          <w:b/>
          <w:bCs/>
          <w:spacing w:val="6"/>
          <w:sz w:val="32"/>
          <w:szCs w:val="32"/>
        </w:rPr>
      </w:pPr>
      <w:r>
        <w:rPr>
          <w:rFonts w:hint="eastAsia" w:ascii="宋体" w:hAnsi="宋体" w:eastAsia="宋体" w:cs="宋体"/>
          <w:b/>
          <w:bCs/>
          <w:spacing w:val="6"/>
          <w:sz w:val="32"/>
          <w:szCs w:val="32"/>
          <w:lang w:eastAsia="zh-CN"/>
        </w:rPr>
        <w:t>十三、</w:t>
      </w:r>
      <w:r>
        <w:rPr>
          <w:rFonts w:hint="eastAsia" w:ascii="宋体" w:hAnsi="宋体" w:eastAsia="宋体" w:cs="宋体"/>
          <w:b/>
          <w:bCs/>
          <w:spacing w:val="6"/>
          <w:sz w:val="32"/>
          <w:szCs w:val="32"/>
        </w:rPr>
        <w:t>投标人资格声明函</w:t>
      </w:r>
    </w:p>
    <w:p w14:paraId="26652076">
      <w:pPr>
        <w:pStyle w:val="16"/>
        <w:ind w:firstLine="643" w:firstLineChars="200"/>
        <w:jc w:val="center"/>
        <w:rPr>
          <w:rFonts w:hint="eastAsia" w:hAnsi="宋体"/>
          <w:b/>
          <w:color w:val="000000"/>
          <w:sz w:val="32"/>
          <w:szCs w:val="32"/>
        </w:rPr>
      </w:pPr>
    </w:p>
    <w:p w14:paraId="01780EEF">
      <w:pPr>
        <w:pStyle w:val="17"/>
        <w:spacing w:line="336" w:lineRule="auto"/>
        <w:ind w:right="84" w:rightChars="40"/>
        <w:rPr>
          <w:rFonts w:hint="eastAsia" w:ascii="宋体" w:hAnsi="宋体"/>
          <w:color w:val="000000"/>
          <w:sz w:val="24"/>
          <w:szCs w:val="24"/>
        </w:rPr>
      </w:pPr>
      <w:permStart w:id="0" w:edGrp="everyone"/>
      <w:r>
        <w:rPr>
          <w:rFonts w:hint="eastAsia" w:ascii="宋体" w:hAnsi="宋体"/>
          <w:color w:val="000000"/>
          <w:sz w:val="24"/>
        </w:rPr>
        <w:t xml:space="preserve">                      </w:t>
      </w:r>
      <w:r>
        <w:rPr>
          <w:rFonts w:hint="eastAsia" w:ascii="宋体" w:hAnsi="宋体"/>
          <w:color w:val="000000"/>
          <w:sz w:val="24"/>
          <w:szCs w:val="24"/>
        </w:rPr>
        <w:t>：</w:t>
      </w:r>
      <w:r>
        <w:rPr>
          <w:rFonts w:hint="eastAsia" w:ascii="宋体" w:hAnsi="宋体"/>
          <w:color w:val="000000"/>
          <w:sz w:val="24"/>
        </w:rPr>
        <w:t xml:space="preserve"> </w:t>
      </w:r>
      <w:permEnd w:id="0"/>
    </w:p>
    <w:p w14:paraId="2AF4CE26">
      <w:pPr>
        <w:pStyle w:val="17"/>
        <w:spacing w:line="336" w:lineRule="auto"/>
        <w:ind w:right="84" w:rightChars="40" w:firstLine="480" w:firstLineChars="200"/>
        <w:rPr>
          <w:rFonts w:hint="eastAsia" w:ascii="宋体" w:hAnsi="宋体"/>
          <w:color w:val="000000"/>
          <w:sz w:val="24"/>
          <w:szCs w:val="24"/>
        </w:rPr>
      </w:pPr>
      <w:r>
        <w:rPr>
          <w:rFonts w:hint="eastAsia" w:ascii="宋体" w:hAnsi="宋体"/>
          <w:color w:val="000000"/>
          <w:sz w:val="24"/>
          <w:szCs w:val="24"/>
        </w:rPr>
        <w:t>关于贵方　 　年　　月　　日发布关于“XXX采购项目”（项目编号：）的采购公告，我方愿意参加投标，并已清楚谈判文件的要求及有关文件规定：</w:t>
      </w:r>
    </w:p>
    <w:p w14:paraId="313A97B0">
      <w:pPr>
        <w:pStyle w:val="17"/>
        <w:spacing w:line="336" w:lineRule="auto"/>
        <w:ind w:right="84" w:rightChars="40" w:firstLine="480" w:firstLineChars="200"/>
        <w:rPr>
          <w:rFonts w:hint="eastAsia" w:hAnsi="宋体"/>
          <w:color w:val="000000"/>
          <w:sz w:val="24"/>
          <w:szCs w:val="24"/>
        </w:rPr>
      </w:pPr>
      <w:r>
        <w:rPr>
          <w:rFonts w:hint="eastAsia" w:ascii="宋体" w:hAnsi="宋体"/>
          <w:color w:val="000000"/>
          <w:sz w:val="24"/>
          <w:szCs w:val="24"/>
        </w:rPr>
        <w:t>我方具备《中华人民共和国政府采购法》第二十二条所规定的条件</w:t>
      </w:r>
      <w:r>
        <w:rPr>
          <w:rFonts w:hint="eastAsia" w:hAnsi="宋体"/>
          <w:color w:val="000000"/>
          <w:sz w:val="24"/>
          <w:szCs w:val="24"/>
        </w:rPr>
        <w:t>。</w:t>
      </w:r>
    </w:p>
    <w:p w14:paraId="4B320D05">
      <w:pPr>
        <w:pStyle w:val="17"/>
        <w:spacing w:line="336" w:lineRule="auto"/>
        <w:ind w:right="84" w:rightChars="40" w:firstLine="480" w:firstLineChars="200"/>
        <w:rPr>
          <w:rFonts w:hint="eastAsia" w:hAnsi="宋体"/>
          <w:color w:val="000000"/>
          <w:sz w:val="24"/>
          <w:szCs w:val="24"/>
        </w:rPr>
      </w:pPr>
      <w:r>
        <w:rPr>
          <w:rFonts w:hint="eastAsia" w:hAnsi="宋体"/>
          <w:color w:val="000000"/>
          <w:sz w:val="24"/>
          <w:szCs w:val="24"/>
        </w:rPr>
        <w:t>（一）</w:t>
      </w:r>
      <w:r>
        <w:rPr>
          <w:rFonts w:hAnsi="宋体"/>
          <w:color w:val="000000"/>
          <w:sz w:val="24"/>
          <w:szCs w:val="24"/>
        </w:rPr>
        <w:t>具有独立承担民事责任的能力</w:t>
      </w:r>
      <w:r>
        <w:rPr>
          <w:rFonts w:hint="eastAsia" w:hAnsi="宋体"/>
          <w:color w:val="000000"/>
          <w:sz w:val="24"/>
          <w:szCs w:val="24"/>
        </w:rPr>
        <w:t>，提供以下</w:t>
      </w:r>
      <w:r>
        <w:rPr>
          <w:rFonts w:hAnsi="宋体"/>
          <w:color w:val="000000"/>
          <w:sz w:val="24"/>
          <w:szCs w:val="24"/>
        </w:rPr>
        <w:t>相关证照</w:t>
      </w:r>
      <w:r>
        <w:rPr>
          <w:rFonts w:hint="eastAsia" w:hAnsi="宋体"/>
          <w:color w:val="000000"/>
          <w:sz w:val="24"/>
          <w:szCs w:val="24"/>
        </w:rPr>
        <w:t>的</w:t>
      </w:r>
      <w:r>
        <w:rPr>
          <w:rFonts w:hAnsi="宋体"/>
          <w:color w:val="000000"/>
          <w:sz w:val="24"/>
          <w:szCs w:val="24"/>
        </w:rPr>
        <w:t>扫描件</w:t>
      </w:r>
      <w:r>
        <w:rPr>
          <w:rFonts w:hint="eastAsia" w:hAnsi="宋体"/>
          <w:color w:val="000000"/>
          <w:sz w:val="24"/>
          <w:szCs w:val="24"/>
        </w:rPr>
        <w:t>（见附件）：</w:t>
      </w:r>
      <w:r>
        <w:rPr>
          <w:rFonts w:hAnsi="宋体"/>
          <w:color w:val="000000"/>
          <w:sz w:val="24"/>
          <w:szCs w:val="24"/>
        </w:rPr>
        <w:t>企业法人营业执照</w:t>
      </w:r>
      <w:r>
        <w:rPr>
          <w:rFonts w:hint="eastAsia" w:hAnsi="宋体"/>
          <w:color w:val="000000"/>
          <w:sz w:val="24"/>
          <w:szCs w:val="24"/>
        </w:rPr>
        <w:t>；</w:t>
      </w:r>
    </w:p>
    <w:p w14:paraId="1E0A4F89">
      <w:pPr>
        <w:pStyle w:val="17"/>
        <w:spacing w:line="336" w:lineRule="auto"/>
        <w:ind w:right="84" w:rightChars="40" w:firstLine="480" w:firstLineChars="200"/>
        <w:rPr>
          <w:rFonts w:hint="eastAsia" w:ascii="宋体" w:hAnsi="宋体"/>
          <w:color w:val="000000"/>
          <w:sz w:val="24"/>
          <w:szCs w:val="24"/>
        </w:rPr>
      </w:pPr>
      <w:r>
        <w:rPr>
          <w:rFonts w:hint="eastAsia" w:ascii="宋体" w:hAnsi="宋体"/>
          <w:color w:val="000000"/>
          <w:sz w:val="24"/>
          <w:szCs w:val="24"/>
        </w:rPr>
        <w:t>（二）具有良好的商业信誉和健全的财务会计制度；</w:t>
      </w:r>
    </w:p>
    <w:p w14:paraId="71E24201">
      <w:pPr>
        <w:spacing w:line="500" w:lineRule="exact"/>
        <w:ind w:firstLine="470" w:firstLineChars="196"/>
        <w:jc w:val="left"/>
        <w:rPr>
          <w:rFonts w:hint="eastAsia" w:ascii="宋体" w:hAnsi="宋体"/>
          <w:color w:val="000000"/>
          <w:sz w:val="24"/>
        </w:rPr>
      </w:pPr>
      <w:r>
        <w:rPr>
          <w:rFonts w:hint="eastAsia" w:ascii="宋体" w:hAnsi="宋体"/>
          <w:color w:val="000000"/>
          <w:sz w:val="24"/>
        </w:rPr>
        <w:t>（三）具有履行合同所必需的设备和专业技术能力；</w:t>
      </w:r>
    </w:p>
    <w:p w14:paraId="1A3B41C1">
      <w:pPr>
        <w:spacing w:line="500" w:lineRule="exact"/>
        <w:ind w:firstLine="470" w:firstLineChars="196"/>
        <w:jc w:val="left"/>
        <w:rPr>
          <w:rFonts w:hint="eastAsia" w:ascii="宋体" w:hAnsi="宋体"/>
          <w:color w:val="000000"/>
          <w:sz w:val="24"/>
        </w:rPr>
      </w:pPr>
      <w:r>
        <w:rPr>
          <w:rFonts w:hint="eastAsia" w:ascii="宋体" w:hAnsi="宋体"/>
          <w:color w:val="000000"/>
          <w:sz w:val="24"/>
        </w:rPr>
        <w:t>（四）有依法缴纳税收和社会保障资金的良好记录；</w:t>
      </w:r>
    </w:p>
    <w:p w14:paraId="5C2D4F2B">
      <w:pPr>
        <w:spacing w:line="500" w:lineRule="exact"/>
        <w:ind w:firstLine="470" w:firstLineChars="196"/>
        <w:jc w:val="left"/>
        <w:rPr>
          <w:rFonts w:hint="eastAsia" w:ascii="宋体" w:hAnsi="宋体"/>
          <w:color w:val="000000"/>
          <w:sz w:val="24"/>
        </w:rPr>
      </w:pPr>
      <w:r>
        <w:rPr>
          <w:rFonts w:hint="eastAsia" w:ascii="宋体" w:hAnsi="宋体"/>
          <w:color w:val="000000"/>
          <w:sz w:val="24"/>
        </w:rPr>
        <w:t>（五）参加政府采购活动前三年内，在经营活动中没有重大违法记录；</w:t>
      </w:r>
    </w:p>
    <w:p w14:paraId="0BB8DABE">
      <w:pPr>
        <w:spacing w:line="500" w:lineRule="exact"/>
        <w:ind w:firstLine="470" w:firstLineChars="196"/>
        <w:jc w:val="left"/>
        <w:rPr>
          <w:rFonts w:hint="eastAsia" w:ascii="宋体" w:hAnsi="宋体"/>
          <w:color w:val="000000"/>
          <w:sz w:val="24"/>
        </w:rPr>
      </w:pPr>
      <w:r>
        <w:rPr>
          <w:rFonts w:hint="eastAsia" w:ascii="宋体" w:hAnsi="宋体"/>
          <w:color w:val="000000"/>
          <w:sz w:val="24"/>
        </w:rPr>
        <w:t>（六）法律、行政法规规定的其他条件。</w:t>
      </w:r>
    </w:p>
    <w:p w14:paraId="7A20A033">
      <w:pPr>
        <w:pStyle w:val="17"/>
        <w:spacing w:line="336" w:lineRule="auto"/>
        <w:ind w:right="84" w:rightChars="40" w:firstLine="480" w:firstLineChars="200"/>
        <w:rPr>
          <w:rFonts w:hint="eastAsia" w:ascii="宋体" w:hAnsi="宋体"/>
          <w:color w:val="000000"/>
          <w:sz w:val="24"/>
          <w:szCs w:val="24"/>
        </w:rPr>
      </w:pPr>
      <w:r>
        <w:rPr>
          <w:rFonts w:hint="eastAsia" w:ascii="宋体" w:hAnsi="宋体"/>
          <w:color w:val="000000"/>
          <w:sz w:val="24"/>
          <w:szCs w:val="24"/>
        </w:rPr>
        <w:t>备注：如我方中标 ，我方愿意在发放中标通知书前向本项目采购人提供符合招标公告要求的（二）、（四）、（六）项具体证明材料供采购人核验。如采购人发现我方有违法、违规、弄虚作假行为，按有关规定处理，所造成的损失、不良后果及法律责任，一律由我方承担。</w:t>
      </w:r>
    </w:p>
    <w:p w14:paraId="39BB8B66">
      <w:pPr>
        <w:spacing w:line="500" w:lineRule="exact"/>
        <w:ind w:firstLine="471" w:firstLineChars="196"/>
        <w:jc w:val="left"/>
        <w:rPr>
          <w:rFonts w:hint="eastAsia" w:ascii="宋体" w:hAnsi="宋体"/>
          <w:b/>
          <w:color w:val="000000"/>
          <w:sz w:val="24"/>
        </w:rPr>
      </w:pPr>
      <w:r>
        <w:rPr>
          <w:rFonts w:hint="eastAsia" w:ascii="宋体" w:hAnsi="宋体"/>
          <w:b/>
          <w:color w:val="000000"/>
          <w:sz w:val="24"/>
        </w:rPr>
        <w:t>特此声明！</w:t>
      </w:r>
    </w:p>
    <w:p w14:paraId="22E3786E">
      <w:pPr>
        <w:spacing w:line="500" w:lineRule="exact"/>
        <w:ind w:firstLine="470" w:firstLineChars="196"/>
        <w:jc w:val="left"/>
        <w:rPr>
          <w:rFonts w:hint="eastAsia" w:ascii="宋体" w:hAnsi="宋体"/>
          <w:color w:val="000000"/>
          <w:sz w:val="24"/>
        </w:rPr>
      </w:pPr>
    </w:p>
    <w:p w14:paraId="40049A71">
      <w:pPr>
        <w:pStyle w:val="17"/>
        <w:spacing w:line="336" w:lineRule="auto"/>
        <w:ind w:right="84" w:rightChars="40"/>
        <w:rPr>
          <w:rFonts w:hint="eastAsia" w:ascii="宋体" w:hAnsi="宋体"/>
          <w:color w:val="000000"/>
          <w:sz w:val="24"/>
          <w:szCs w:val="24"/>
        </w:rPr>
      </w:pPr>
    </w:p>
    <w:p w14:paraId="377F5AF3">
      <w:pPr>
        <w:pStyle w:val="17"/>
        <w:spacing w:line="336" w:lineRule="auto"/>
        <w:ind w:right="84" w:rightChars="40"/>
        <w:rPr>
          <w:rFonts w:hint="eastAsia" w:ascii="宋体" w:hAnsi="宋体"/>
          <w:sz w:val="24"/>
          <w:szCs w:val="24"/>
        </w:rPr>
      </w:pPr>
    </w:p>
    <w:p w14:paraId="78B16A55">
      <w:pPr>
        <w:pStyle w:val="17"/>
        <w:spacing w:line="336" w:lineRule="auto"/>
        <w:ind w:right="84" w:rightChars="40" w:firstLine="4560" w:firstLineChars="1900"/>
        <w:rPr>
          <w:rFonts w:hint="eastAsia" w:ascii="宋体" w:hAnsi="宋体"/>
          <w:sz w:val="24"/>
          <w:szCs w:val="24"/>
        </w:rPr>
      </w:pPr>
      <w:r>
        <w:rPr>
          <w:rFonts w:hint="eastAsia" w:ascii="宋体" w:hAnsi="宋体"/>
          <w:sz w:val="24"/>
          <w:szCs w:val="24"/>
        </w:rPr>
        <w:t>投标供应商名称(盖单位电子签章)：</w:t>
      </w:r>
    </w:p>
    <w:p w14:paraId="602AE2E0">
      <w:pPr>
        <w:pStyle w:val="17"/>
        <w:spacing w:line="336" w:lineRule="auto"/>
        <w:ind w:right="84" w:rightChars="40" w:firstLine="5520" w:firstLineChars="2300"/>
        <w:rPr>
          <w:rFonts w:hint="eastAsia" w:ascii="宋体" w:hAnsi="宋体" w:eastAsia="宋体"/>
          <w:b/>
          <w:sz w:val="24"/>
          <w:lang w:val="en-US" w:eastAsia="zh-CN"/>
        </w:rPr>
      </w:pPr>
      <w:r>
        <w:rPr>
          <w:rFonts w:hint="eastAsia" w:ascii="宋体" w:hAnsi="宋体"/>
          <w:color w:val="000000"/>
          <w:sz w:val="24"/>
          <w:szCs w:val="24"/>
        </w:rPr>
        <w:t>日期：  年   月   日</w:t>
      </w:r>
    </w:p>
    <w:sectPr>
      <w:pgSz w:w="11920" w:h="16860"/>
      <w:pgMar w:top="1433" w:right="1665" w:bottom="400" w:left="16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S Gothic">
    <w:panose1 w:val="020B0609070205080204"/>
    <w:charset w:val="86"/>
    <w:family w:val="auto"/>
    <w:pitch w:val="default"/>
    <w:sig w:usb0="E00002FF" w:usb1="6AC7FDFB" w:usb2="00000012" w:usb3="00000000" w:csb0="4002009F" w:csb1="DFD70000"/>
  </w:font>
  <w:font w:name="方正黑体_GBK">
    <w:altName w:val="微软雅黑"/>
    <w:panose1 w:val="02000000000000000000"/>
    <w:charset w:val="86"/>
    <w:family w:val="auto"/>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C55C3">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AB67B"/>
    <w:multiLevelType w:val="singleLevel"/>
    <w:tmpl w:val="20CAB67B"/>
    <w:lvl w:ilvl="0" w:tentative="0">
      <w:start w:val="1"/>
      <w:numFmt w:val="chineseCounting"/>
      <w:suff w:val="space"/>
      <w:lvlText w:val="第%1章"/>
      <w:lvlJc w:val="left"/>
      <w:rPr>
        <w:rFonts w:hint="eastAsia"/>
      </w:rPr>
    </w:lvl>
  </w:abstractNum>
  <w:abstractNum w:abstractNumId="1">
    <w:nsid w:val="4F781A2A"/>
    <w:multiLevelType w:val="singleLevel"/>
    <w:tmpl w:val="4F781A2A"/>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ZmODY5ZTFhN2Q3NDI3MDI1N2RiMTFhNjNmNGE1M2EifQ=="/>
  </w:docVars>
  <w:rsids>
    <w:rsidRoot w:val="00000000"/>
    <w:rsid w:val="000B6281"/>
    <w:rsid w:val="00490B57"/>
    <w:rsid w:val="006D0CE9"/>
    <w:rsid w:val="009269A2"/>
    <w:rsid w:val="00A95A9A"/>
    <w:rsid w:val="00C0153A"/>
    <w:rsid w:val="00D4244C"/>
    <w:rsid w:val="01390BCC"/>
    <w:rsid w:val="014557C2"/>
    <w:rsid w:val="01826A17"/>
    <w:rsid w:val="018B22D7"/>
    <w:rsid w:val="01A050EF"/>
    <w:rsid w:val="01F1594A"/>
    <w:rsid w:val="01F66ABD"/>
    <w:rsid w:val="02145195"/>
    <w:rsid w:val="02217FDE"/>
    <w:rsid w:val="022841F2"/>
    <w:rsid w:val="0233386D"/>
    <w:rsid w:val="023F0464"/>
    <w:rsid w:val="024C61BE"/>
    <w:rsid w:val="02596257"/>
    <w:rsid w:val="025D08EA"/>
    <w:rsid w:val="028E3199"/>
    <w:rsid w:val="0297204E"/>
    <w:rsid w:val="029D518A"/>
    <w:rsid w:val="02DF60D3"/>
    <w:rsid w:val="03A32C74"/>
    <w:rsid w:val="03C4237C"/>
    <w:rsid w:val="03D80B70"/>
    <w:rsid w:val="03EE3EEF"/>
    <w:rsid w:val="03F60FF6"/>
    <w:rsid w:val="045D72C7"/>
    <w:rsid w:val="04635FDA"/>
    <w:rsid w:val="04806B11"/>
    <w:rsid w:val="049B394B"/>
    <w:rsid w:val="04E92909"/>
    <w:rsid w:val="05111810"/>
    <w:rsid w:val="05483AD3"/>
    <w:rsid w:val="05690760"/>
    <w:rsid w:val="05D84E57"/>
    <w:rsid w:val="05DE61E6"/>
    <w:rsid w:val="06344057"/>
    <w:rsid w:val="067526A6"/>
    <w:rsid w:val="068154EF"/>
    <w:rsid w:val="06E4782C"/>
    <w:rsid w:val="06EE1591"/>
    <w:rsid w:val="07302A71"/>
    <w:rsid w:val="07320597"/>
    <w:rsid w:val="075E138C"/>
    <w:rsid w:val="079923C4"/>
    <w:rsid w:val="07AC659B"/>
    <w:rsid w:val="07B23486"/>
    <w:rsid w:val="08601134"/>
    <w:rsid w:val="08AE00F1"/>
    <w:rsid w:val="08EC0C19"/>
    <w:rsid w:val="091268D2"/>
    <w:rsid w:val="09181A0E"/>
    <w:rsid w:val="09273A00"/>
    <w:rsid w:val="09970B85"/>
    <w:rsid w:val="09C15C02"/>
    <w:rsid w:val="09D65B51"/>
    <w:rsid w:val="09E57B43"/>
    <w:rsid w:val="0A5D1DCF"/>
    <w:rsid w:val="0A6842D0"/>
    <w:rsid w:val="0A6A44EC"/>
    <w:rsid w:val="0A886720"/>
    <w:rsid w:val="0B494101"/>
    <w:rsid w:val="0B5A4560"/>
    <w:rsid w:val="0B770C6E"/>
    <w:rsid w:val="0B7F7B23"/>
    <w:rsid w:val="0B9F6417"/>
    <w:rsid w:val="0BBB6DAE"/>
    <w:rsid w:val="0BE67BA2"/>
    <w:rsid w:val="0BF202F5"/>
    <w:rsid w:val="0C004AB0"/>
    <w:rsid w:val="0C2F1549"/>
    <w:rsid w:val="0C4F5747"/>
    <w:rsid w:val="0C607954"/>
    <w:rsid w:val="0C7D0506"/>
    <w:rsid w:val="0CAB20AE"/>
    <w:rsid w:val="0CE859C5"/>
    <w:rsid w:val="0CEF2A86"/>
    <w:rsid w:val="0CFB142B"/>
    <w:rsid w:val="0D38267F"/>
    <w:rsid w:val="0D724F03"/>
    <w:rsid w:val="0D7A4A46"/>
    <w:rsid w:val="0D9F6615"/>
    <w:rsid w:val="0DB22432"/>
    <w:rsid w:val="0DD405FA"/>
    <w:rsid w:val="0DED346A"/>
    <w:rsid w:val="0E0367E9"/>
    <w:rsid w:val="0E0E518E"/>
    <w:rsid w:val="0E464928"/>
    <w:rsid w:val="0E484B44"/>
    <w:rsid w:val="0E9C09EC"/>
    <w:rsid w:val="0EB75826"/>
    <w:rsid w:val="0EE7435D"/>
    <w:rsid w:val="0EF83E74"/>
    <w:rsid w:val="0F3A448D"/>
    <w:rsid w:val="0F64150A"/>
    <w:rsid w:val="0F7A2ADB"/>
    <w:rsid w:val="0FA062BA"/>
    <w:rsid w:val="0FB73D2F"/>
    <w:rsid w:val="0FC95811"/>
    <w:rsid w:val="10466E61"/>
    <w:rsid w:val="104906FF"/>
    <w:rsid w:val="107725FF"/>
    <w:rsid w:val="108F6A5A"/>
    <w:rsid w:val="10AC760C"/>
    <w:rsid w:val="10C55FD8"/>
    <w:rsid w:val="10E2669D"/>
    <w:rsid w:val="1131366D"/>
    <w:rsid w:val="116F23E8"/>
    <w:rsid w:val="11AF4A68"/>
    <w:rsid w:val="11EB7CC0"/>
    <w:rsid w:val="1232769D"/>
    <w:rsid w:val="124D44D7"/>
    <w:rsid w:val="127C300E"/>
    <w:rsid w:val="12DE5A77"/>
    <w:rsid w:val="131D034D"/>
    <w:rsid w:val="13651CF4"/>
    <w:rsid w:val="13897791"/>
    <w:rsid w:val="139525D9"/>
    <w:rsid w:val="14922675"/>
    <w:rsid w:val="14CF1B1B"/>
    <w:rsid w:val="14E32ED1"/>
    <w:rsid w:val="15227E9D"/>
    <w:rsid w:val="15241C3F"/>
    <w:rsid w:val="15DA0777"/>
    <w:rsid w:val="163C6D3C"/>
    <w:rsid w:val="163F4A7E"/>
    <w:rsid w:val="16571DC8"/>
    <w:rsid w:val="16A42B33"/>
    <w:rsid w:val="16CB1E6E"/>
    <w:rsid w:val="16E80942"/>
    <w:rsid w:val="16E80C72"/>
    <w:rsid w:val="16E82A20"/>
    <w:rsid w:val="170830C2"/>
    <w:rsid w:val="17563E2E"/>
    <w:rsid w:val="176F3141"/>
    <w:rsid w:val="17837F2A"/>
    <w:rsid w:val="179C380B"/>
    <w:rsid w:val="17A70B2D"/>
    <w:rsid w:val="17D17958"/>
    <w:rsid w:val="17D42FA4"/>
    <w:rsid w:val="17F92A0B"/>
    <w:rsid w:val="185540E5"/>
    <w:rsid w:val="186C142F"/>
    <w:rsid w:val="18820C52"/>
    <w:rsid w:val="18AC36F9"/>
    <w:rsid w:val="18B0756E"/>
    <w:rsid w:val="18F002B2"/>
    <w:rsid w:val="18F03E0E"/>
    <w:rsid w:val="18F57676"/>
    <w:rsid w:val="19006747"/>
    <w:rsid w:val="19094ED0"/>
    <w:rsid w:val="191775ED"/>
    <w:rsid w:val="19520625"/>
    <w:rsid w:val="195919B3"/>
    <w:rsid w:val="19632701"/>
    <w:rsid w:val="196C11FD"/>
    <w:rsid w:val="199C7AF2"/>
    <w:rsid w:val="19A10856"/>
    <w:rsid w:val="19DA53FD"/>
    <w:rsid w:val="1A6745A4"/>
    <w:rsid w:val="1A78230D"/>
    <w:rsid w:val="1AD75285"/>
    <w:rsid w:val="1ADA2FC8"/>
    <w:rsid w:val="1B3950CA"/>
    <w:rsid w:val="1B6F54BE"/>
    <w:rsid w:val="1BAA0BEC"/>
    <w:rsid w:val="1BE7572F"/>
    <w:rsid w:val="1BF81957"/>
    <w:rsid w:val="1C026332"/>
    <w:rsid w:val="1C0320AA"/>
    <w:rsid w:val="1C6963B1"/>
    <w:rsid w:val="1C7865F4"/>
    <w:rsid w:val="1CA3063F"/>
    <w:rsid w:val="1CAC5F6D"/>
    <w:rsid w:val="1CBF4223"/>
    <w:rsid w:val="1CE32B01"/>
    <w:rsid w:val="1CFC0FD3"/>
    <w:rsid w:val="1CFD4D4B"/>
    <w:rsid w:val="1CFF0AC4"/>
    <w:rsid w:val="1D3E783E"/>
    <w:rsid w:val="1DB45D52"/>
    <w:rsid w:val="1DFE0D7B"/>
    <w:rsid w:val="1E0D0FBE"/>
    <w:rsid w:val="1E14059F"/>
    <w:rsid w:val="1E454BFC"/>
    <w:rsid w:val="1E5866DD"/>
    <w:rsid w:val="1E7D6144"/>
    <w:rsid w:val="1E912BAE"/>
    <w:rsid w:val="1EBB0A1A"/>
    <w:rsid w:val="1F1B36DD"/>
    <w:rsid w:val="1F457E33"/>
    <w:rsid w:val="1F494278"/>
    <w:rsid w:val="1F585922"/>
    <w:rsid w:val="1F5C3FAB"/>
    <w:rsid w:val="1F6B68E4"/>
    <w:rsid w:val="1F7237CF"/>
    <w:rsid w:val="1FED554B"/>
    <w:rsid w:val="1FFB7C68"/>
    <w:rsid w:val="2018393D"/>
    <w:rsid w:val="20C55B80"/>
    <w:rsid w:val="20EA3839"/>
    <w:rsid w:val="212725D3"/>
    <w:rsid w:val="214B42D7"/>
    <w:rsid w:val="21731A80"/>
    <w:rsid w:val="21BF4CC5"/>
    <w:rsid w:val="21EA1D42"/>
    <w:rsid w:val="21EF3EC7"/>
    <w:rsid w:val="220A4192"/>
    <w:rsid w:val="220D3C83"/>
    <w:rsid w:val="224B0307"/>
    <w:rsid w:val="22873A35"/>
    <w:rsid w:val="229E48DB"/>
    <w:rsid w:val="22BB723B"/>
    <w:rsid w:val="22C02AA3"/>
    <w:rsid w:val="22F664C5"/>
    <w:rsid w:val="230C5CE8"/>
    <w:rsid w:val="23244DE0"/>
    <w:rsid w:val="23580F2E"/>
    <w:rsid w:val="23A45F21"/>
    <w:rsid w:val="23BE3486"/>
    <w:rsid w:val="24217571"/>
    <w:rsid w:val="242B03F0"/>
    <w:rsid w:val="24651B54"/>
    <w:rsid w:val="24912949"/>
    <w:rsid w:val="24C3687B"/>
    <w:rsid w:val="24D80578"/>
    <w:rsid w:val="25090731"/>
    <w:rsid w:val="250F1AC0"/>
    <w:rsid w:val="251B66B7"/>
    <w:rsid w:val="25341526"/>
    <w:rsid w:val="256F255E"/>
    <w:rsid w:val="257769E9"/>
    <w:rsid w:val="259A75DB"/>
    <w:rsid w:val="25AE752B"/>
    <w:rsid w:val="25B12B77"/>
    <w:rsid w:val="25CE3729"/>
    <w:rsid w:val="25FD5DBC"/>
    <w:rsid w:val="26127ABA"/>
    <w:rsid w:val="2613738E"/>
    <w:rsid w:val="266B541C"/>
    <w:rsid w:val="26AF70B6"/>
    <w:rsid w:val="270A0791"/>
    <w:rsid w:val="271E248E"/>
    <w:rsid w:val="27441630"/>
    <w:rsid w:val="279462AC"/>
    <w:rsid w:val="27983FEE"/>
    <w:rsid w:val="281C077C"/>
    <w:rsid w:val="286640ED"/>
    <w:rsid w:val="28770610"/>
    <w:rsid w:val="28CC03F4"/>
    <w:rsid w:val="28EB4394"/>
    <w:rsid w:val="28FB4835"/>
    <w:rsid w:val="29001E4B"/>
    <w:rsid w:val="29455AB0"/>
    <w:rsid w:val="29946A38"/>
    <w:rsid w:val="29D37560"/>
    <w:rsid w:val="2A135BAE"/>
    <w:rsid w:val="2A1C4D8B"/>
    <w:rsid w:val="2A701253"/>
    <w:rsid w:val="2AD4533E"/>
    <w:rsid w:val="2B1E480B"/>
    <w:rsid w:val="2B604E23"/>
    <w:rsid w:val="2B9A72DC"/>
    <w:rsid w:val="2C2E7784"/>
    <w:rsid w:val="2C3D6F12"/>
    <w:rsid w:val="2C78619D"/>
    <w:rsid w:val="2CC338BC"/>
    <w:rsid w:val="2D522E91"/>
    <w:rsid w:val="2D7C3A6A"/>
    <w:rsid w:val="2DC55411"/>
    <w:rsid w:val="2DF56335"/>
    <w:rsid w:val="2E2E1209"/>
    <w:rsid w:val="2E3C1B78"/>
    <w:rsid w:val="2E4C3386"/>
    <w:rsid w:val="2EAD6EAF"/>
    <w:rsid w:val="2ED2428A"/>
    <w:rsid w:val="2EF53AD4"/>
    <w:rsid w:val="2F0A1DA3"/>
    <w:rsid w:val="2F2820FC"/>
    <w:rsid w:val="2F326AD7"/>
    <w:rsid w:val="2F4131BE"/>
    <w:rsid w:val="2F4B7B98"/>
    <w:rsid w:val="30191A45"/>
    <w:rsid w:val="3034062C"/>
    <w:rsid w:val="30422D49"/>
    <w:rsid w:val="305D0789"/>
    <w:rsid w:val="307A6987"/>
    <w:rsid w:val="307B33D1"/>
    <w:rsid w:val="30BD0622"/>
    <w:rsid w:val="30C916BD"/>
    <w:rsid w:val="30D81900"/>
    <w:rsid w:val="31046251"/>
    <w:rsid w:val="314A45AB"/>
    <w:rsid w:val="31500F28"/>
    <w:rsid w:val="317C04DD"/>
    <w:rsid w:val="3186310A"/>
    <w:rsid w:val="31AA504A"/>
    <w:rsid w:val="32C51A10"/>
    <w:rsid w:val="33753436"/>
    <w:rsid w:val="33B0446E"/>
    <w:rsid w:val="33E17140"/>
    <w:rsid w:val="34012F1B"/>
    <w:rsid w:val="34086058"/>
    <w:rsid w:val="344057F2"/>
    <w:rsid w:val="34A43FD3"/>
    <w:rsid w:val="34CE2DFE"/>
    <w:rsid w:val="34E42621"/>
    <w:rsid w:val="351078BA"/>
    <w:rsid w:val="35357321"/>
    <w:rsid w:val="359A7184"/>
    <w:rsid w:val="35AF70D3"/>
    <w:rsid w:val="35B53FBD"/>
    <w:rsid w:val="35C366DA"/>
    <w:rsid w:val="35C44201"/>
    <w:rsid w:val="36541A28"/>
    <w:rsid w:val="366F7CAE"/>
    <w:rsid w:val="36B204FD"/>
    <w:rsid w:val="36D6243D"/>
    <w:rsid w:val="370A20E7"/>
    <w:rsid w:val="370C5E5F"/>
    <w:rsid w:val="37133692"/>
    <w:rsid w:val="37166CDE"/>
    <w:rsid w:val="377063EE"/>
    <w:rsid w:val="377E6F6B"/>
    <w:rsid w:val="378325C5"/>
    <w:rsid w:val="37C624B2"/>
    <w:rsid w:val="37DC3A83"/>
    <w:rsid w:val="37FA215C"/>
    <w:rsid w:val="38174ABC"/>
    <w:rsid w:val="382A2A41"/>
    <w:rsid w:val="384855BD"/>
    <w:rsid w:val="38B60778"/>
    <w:rsid w:val="38C5276A"/>
    <w:rsid w:val="390C2146"/>
    <w:rsid w:val="392E6561"/>
    <w:rsid w:val="39561614"/>
    <w:rsid w:val="399F120C"/>
    <w:rsid w:val="39B5458C"/>
    <w:rsid w:val="39D41706"/>
    <w:rsid w:val="3A655FB2"/>
    <w:rsid w:val="3A751F6D"/>
    <w:rsid w:val="3A810912"/>
    <w:rsid w:val="3AD849D6"/>
    <w:rsid w:val="3AE55345"/>
    <w:rsid w:val="3AE72E6B"/>
    <w:rsid w:val="3AED5FA8"/>
    <w:rsid w:val="3AF31810"/>
    <w:rsid w:val="3B1654FE"/>
    <w:rsid w:val="3B3B4F65"/>
    <w:rsid w:val="3B3F4A55"/>
    <w:rsid w:val="3B5C72AB"/>
    <w:rsid w:val="3B9F72A2"/>
    <w:rsid w:val="3C08498D"/>
    <w:rsid w:val="3C241E9D"/>
    <w:rsid w:val="3C3D6ABB"/>
    <w:rsid w:val="3C3F0A85"/>
    <w:rsid w:val="3C5E0F0B"/>
    <w:rsid w:val="3C636521"/>
    <w:rsid w:val="3C6A5B02"/>
    <w:rsid w:val="3C8841DA"/>
    <w:rsid w:val="3CE31410"/>
    <w:rsid w:val="3D29776B"/>
    <w:rsid w:val="3D346110"/>
    <w:rsid w:val="3D3A1978"/>
    <w:rsid w:val="3D3B56F0"/>
    <w:rsid w:val="3D541538"/>
    <w:rsid w:val="3D89645B"/>
    <w:rsid w:val="3D9B1CEB"/>
    <w:rsid w:val="3DAB4624"/>
    <w:rsid w:val="3DAF5796"/>
    <w:rsid w:val="3E921340"/>
    <w:rsid w:val="3EE31B9B"/>
    <w:rsid w:val="3EE6343A"/>
    <w:rsid w:val="3F285800"/>
    <w:rsid w:val="3F4E170B"/>
    <w:rsid w:val="3F5D194E"/>
    <w:rsid w:val="3F60143E"/>
    <w:rsid w:val="3FAA4467"/>
    <w:rsid w:val="3FB35A12"/>
    <w:rsid w:val="400B13AA"/>
    <w:rsid w:val="40466196"/>
    <w:rsid w:val="40550877"/>
    <w:rsid w:val="40B95EBB"/>
    <w:rsid w:val="40F462E2"/>
    <w:rsid w:val="411424E0"/>
    <w:rsid w:val="41546D80"/>
    <w:rsid w:val="419453CF"/>
    <w:rsid w:val="41B25E54"/>
    <w:rsid w:val="41D37CA5"/>
    <w:rsid w:val="41FE06F6"/>
    <w:rsid w:val="42022339"/>
    <w:rsid w:val="42116A20"/>
    <w:rsid w:val="421C1683"/>
    <w:rsid w:val="425B7C9B"/>
    <w:rsid w:val="42644DA1"/>
    <w:rsid w:val="429F5DD9"/>
    <w:rsid w:val="4320784B"/>
    <w:rsid w:val="435B43F6"/>
    <w:rsid w:val="436A63E7"/>
    <w:rsid w:val="437B05F4"/>
    <w:rsid w:val="43C71A8C"/>
    <w:rsid w:val="43CD7A4D"/>
    <w:rsid w:val="43CF0940"/>
    <w:rsid w:val="43CF26EE"/>
    <w:rsid w:val="43E47415"/>
    <w:rsid w:val="43F9776B"/>
    <w:rsid w:val="43FE4D82"/>
    <w:rsid w:val="446217B4"/>
    <w:rsid w:val="44957494"/>
    <w:rsid w:val="44BC0EC5"/>
    <w:rsid w:val="44D34460"/>
    <w:rsid w:val="44FC7513"/>
    <w:rsid w:val="4513485D"/>
    <w:rsid w:val="451C1963"/>
    <w:rsid w:val="456D21BF"/>
    <w:rsid w:val="45717F01"/>
    <w:rsid w:val="45C1250B"/>
    <w:rsid w:val="45CB4F27"/>
    <w:rsid w:val="45DD5596"/>
    <w:rsid w:val="45F12DF0"/>
    <w:rsid w:val="465313B5"/>
    <w:rsid w:val="46647A66"/>
    <w:rsid w:val="468772B0"/>
    <w:rsid w:val="474927B8"/>
    <w:rsid w:val="47721D0E"/>
    <w:rsid w:val="47B73BC5"/>
    <w:rsid w:val="47C562E2"/>
    <w:rsid w:val="47DC187E"/>
    <w:rsid w:val="480C5CBF"/>
    <w:rsid w:val="48284AC3"/>
    <w:rsid w:val="48684EBF"/>
    <w:rsid w:val="48B00D40"/>
    <w:rsid w:val="48D92918"/>
    <w:rsid w:val="495042D1"/>
    <w:rsid w:val="497C50C6"/>
    <w:rsid w:val="49BE748D"/>
    <w:rsid w:val="49C32CF5"/>
    <w:rsid w:val="49F64E79"/>
    <w:rsid w:val="4A0F7CE8"/>
    <w:rsid w:val="4A58168F"/>
    <w:rsid w:val="4AC07235"/>
    <w:rsid w:val="4AC960E9"/>
    <w:rsid w:val="4B125CE2"/>
    <w:rsid w:val="4B4B4D50"/>
    <w:rsid w:val="4B842010"/>
    <w:rsid w:val="4BD5286C"/>
    <w:rsid w:val="4C59524B"/>
    <w:rsid w:val="4CB6269D"/>
    <w:rsid w:val="4CE4720A"/>
    <w:rsid w:val="4D471547"/>
    <w:rsid w:val="4D4E28D6"/>
    <w:rsid w:val="4D785BA5"/>
    <w:rsid w:val="4DB52955"/>
    <w:rsid w:val="4DC332C4"/>
    <w:rsid w:val="4E395334"/>
    <w:rsid w:val="4E710F72"/>
    <w:rsid w:val="4E830CA5"/>
    <w:rsid w:val="4F302BDB"/>
    <w:rsid w:val="4F3855EC"/>
    <w:rsid w:val="4F4A3571"/>
    <w:rsid w:val="4F730D1A"/>
    <w:rsid w:val="4FD01CC8"/>
    <w:rsid w:val="502D16BB"/>
    <w:rsid w:val="50302767"/>
    <w:rsid w:val="50CD4459"/>
    <w:rsid w:val="50F6750C"/>
    <w:rsid w:val="51085492"/>
    <w:rsid w:val="513B5867"/>
    <w:rsid w:val="51402E7D"/>
    <w:rsid w:val="51542485"/>
    <w:rsid w:val="515F1555"/>
    <w:rsid w:val="516A1CA8"/>
    <w:rsid w:val="51986815"/>
    <w:rsid w:val="51BF0246"/>
    <w:rsid w:val="51BF443D"/>
    <w:rsid w:val="523522B6"/>
    <w:rsid w:val="525962EA"/>
    <w:rsid w:val="52742DDF"/>
    <w:rsid w:val="52754DA9"/>
    <w:rsid w:val="529C40E3"/>
    <w:rsid w:val="52DE64AA"/>
    <w:rsid w:val="53163E96"/>
    <w:rsid w:val="53CC4238"/>
    <w:rsid w:val="54060DDF"/>
    <w:rsid w:val="54136627"/>
    <w:rsid w:val="5429409D"/>
    <w:rsid w:val="544D38E7"/>
    <w:rsid w:val="547215A0"/>
    <w:rsid w:val="54D562EB"/>
    <w:rsid w:val="54FC3E9C"/>
    <w:rsid w:val="555406C5"/>
    <w:rsid w:val="558E065B"/>
    <w:rsid w:val="55986DE4"/>
    <w:rsid w:val="55D122F6"/>
    <w:rsid w:val="55D63DB0"/>
    <w:rsid w:val="55F61D5C"/>
    <w:rsid w:val="55F7324A"/>
    <w:rsid w:val="561B3DB8"/>
    <w:rsid w:val="5640122A"/>
    <w:rsid w:val="5697709C"/>
    <w:rsid w:val="569A3030"/>
    <w:rsid w:val="56AD68BF"/>
    <w:rsid w:val="57201787"/>
    <w:rsid w:val="57342B3C"/>
    <w:rsid w:val="5737087F"/>
    <w:rsid w:val="57723665"/>
    <w:rsid w:val="57D04F5B"/>
    <w:rsid w:val="57E74053"/>
    <w:rsid w:val="57F64296"/>
    <w:rsid w:val="57FB7AFE"/>
    <w:rsid w:val="57FD5624"/>
    <w:rsid w:val="58580AAD"/>
    <w:rsid w:val="587D6765"/>
    <w:rsid w:val="58890292"/>
    <w:rsid w:val="588E44CE"/>
    <w:rsid w:val="58D520FD"/>
    <w:rsid w:val="58D565A1"/>
    <w:rsid w:val="58F06F37"/>
    <w:rsid w:val="595D7451"/>
    <w:rsid w:val="5975743C"/>
    <w:rsid w:val="59995821"/>
    <w:rsid w:val="59D2488F"/>
    <w:rsid w:val="59EA7E2A"/>
    <w:rsid w:val="59F667CF"/>
    <w:rsid w:val="5A2E5F69"/>
    <w:rsid w:val="5A3410A5"/>
    <w:rsid w:val="5A461504"/>
    <w:rsid w:val="5A4C2893"/>
    <w:rsid w:val="5A511C57"/>
    <w:rsid w:val="5A60384C"/>
    <w:rsid w:val="5A751DEA"/>
    <w:rsid w:val="5A785436"/>
    <w:rsid w:val="5A964C63"/>
    <w:rsid w:val="5AE42ACB"/>
    <w:rsid w:val="5B0171D9"/>
    <w:rsid w:val="5B3A26EB"/>
    <w:rsid w:val="5B48305A"/>
    <w:rsid w:val="5B4D241F"/>
    <w:rsid w:val="5B5437AD"/>
    <w:rsid w:val="5BC22E0D"/>
    <w:rsid w:val="5BCC7DF6"/>
    <w:rsid w:val="5BF22213"/>
    <w:rsid w:val="5BF60D08"/>
    <w:rsid w:val="5BFC3849"/>
    <w:rsid w:val="5C3830CF"/>
    <w:rsid w:val="5C4C0928"/>
    <w:rsid w:val="5C4E644E"/>
    <w:rsid w:val="5C58551F"/>
    <w:rsid w:val="5C743347"/>
    <w:rsid w:val="5CA97B29"/>
    <w:rsid w:val="5CB87D6C"/>
    <w:rsid w:val="5CCA6534"/>
    <w:rsid w:val="5CD32DD4"/>
    <w:rsid w:val="5CE40B61"/>
    <w:rsid w:val="5D1D22C5"/>
    <w:rsid w:val="5D243653"/>
    <w:rsid w:val="5D5E6B65"/>
    <w:rsid w:val="5D9205BD"/>
    <w:rsid w:val="5DF11787"/>
    <w:rsid w:val="5E0A45F7"/>
    <w:rsid w:val="5E174F66"/>
    <w:rsid w:val="5E323B4E"/>
    <w:rsid w:val="5E501D51"/>
    <w:rsid w:val="5EE906B0"/>
    <w:rsid w:val="5EEB267A"/>
    <w:rsid w:val="5EF64B7B"/>
    <w:rsid w:val="5F546472"/>
    <w:rsid w:val="5F6146EB"/>
    <w:rsid w:val="5F922AF6"/>
    <w:rsid w:val="60065292"/>
    <w:rsid w:val="605E6476"/>
    <w:rsid w:val="6094289E"/>
    <w:rsid w:val="610C4B2A"/>
    <w:rsid w:val="611C3C7E"/>
    <w:rsid w:val="615F10FE"/>
    <w:rsid w:val="61693D2A"/>
    <w:rsid w:val="61AF3E33"/>
    <w:rsid w:val="61E810F3"/>
    <w:rsid w:val="62465E1A"/>
    <w:rsid w:val="6280132C"/>
    <w:rsid w:val="62C456BC"/>
    <w:rsid w:val="62DE7EE0"/>
    <w:rsid w:val="62EA49F7"/>
    <w:rsid w:val="62F31AFE"/>
    <w:rsid w:val="631A352E"/>
    <w:rsid w:val="6329551F"/>
    <w:rsid w:val="632F68AE"/>
    <w:rsid w:val="633839B4"/>
    <w:rsid w:val="63640C4D"/>
    <w:rsid w:val="637F5A87"/>
    <w:rsid w:val="639808F7"/>
    <w:rsid w:val="63CC0B3C"/>
    <w:rsid w:val="63D00091"/>
    <w:rsid w:val="63FA6EBC"/>
    <w:rsid w:val="64030466"/>
    <w:rsid w:val="641A755E"/>
    <w:rsid w:val="645760BC"/>
    <w:rsid w:val="647C1FC7"/>
    <w:rsid w:val="651E4E2C"/>
    <w:rsid w:val="652A37D1"/>
    <w:rsid w:val="653308D7"/>
    <w:rsid w:val="65444892"/>
    <w:rsid w:val="654C3747"/>
    <w:rsid w:val="6587477F"/>
    <w:rsid w:val="65A610A9"/>
    <w:rsid w:val="65A96DEB"/>
    <w:rsid w:val="6626043C"/>
    <w:rsid w:val="66442670"/>
    <w:rsid w:val="66552ACF"/>
    <w:rsid w:val="665D5007"/>
    <w:rsid w:val="66A23F66"/>
    <w:rsid w:val="66AF0431"/>
    <w:rsid w:val="66B912B0"/>
    <w:rsid w:val="66C37B75"/>
    <w:rsid w:val="66FB3677"/>
    <w:rsid w:val="670F7122"/>
    <w:rsid w:val="671D539B"/>
    <w:rsid w:val="67430B7A"/>
    <w:rsid w:val="678C42CF"/>
    <w:rsid w:val="679338AF"/>
    <w:rsid w:val="67B76E85"/>
    <w:rsid w:val="68182006"/>
    <w:rsid w:val="681B7EC8"/>
    <w:rsid w:val="681D761D"/>
    <w:rsid w:val="687F3E33"/>
    <w:rsid w:val="68866F70"/>
    <w:rsid w:val="68953657"/>
    <w:rsid w:val="68BF2482"/>
    <w:rsid w:val="68DC1286"/>
    <w:rsid w:val="69335A4E"/>
    <w:rsid w:val="694A2693"/>
    <w:rsid w:val="69750F1B"/>
    <w:rsid w:val="69780E6D"/>
    <w:rsid w:val="69A578CA"/>
    <w:rsid w:val="69CC6D87"/>
    <w:rsid w:val="69E93CEB"/>
    <w:rsid w:val="69EA352F"/>
    <w:rsid w:val="6A386990"/>
    <w:rsid w:val="6A3D3FA6"/>
    <w:rsid w:val="6A486BD3"/>
    <w:rsid w:val="6A582B8E"/>
    <w:rsid w:val="6A975464"/>
    <w:rsid w:val="6AC458C1"/>
    <w:rsid w:val="6AC81AC2"/>
    <w:rsid w:val="6AD22940"/>
    <w:rsid w:val="6B120F8F"/>
    <w:rsid w:val="6B6537B4"/>
    <w:rsid w:val="6BAA566B"/>
    <w:rsid w:val="6BF6657C"/>
    <w:rsid w:val="6BFB1AB8"/>
    <w:rsid w:val="6C733CAF"/>
    <w:rsid w:val="6C9A56E0"/>
    <w:rsid w:val="6D090170"/>
    <w:rsid w:val="6D5E670D"/>
    <w:rsid w:val="6D7B2E1B"/>
    <w:rsid w:val="6DAE0689"/>
    <w:rsid w:val="6E26547D"/>
    <w:rsid w:val="6E407BC1"/>
    <w:rsid w:val="6E4771A1"/>
    <w:rsid w:val="6E5A0C83"/>
    <w:rsid w:val="6E8E6D18"/>
    <w:rsid w:val="6E985C4F"/>
    <w:rsid w:val="6E9C573F"/>
    <w:rsid w:val="6EA463A2"/>
    <w:rsid w:val="6F0E7CBF"/>
    <w:rsid w:val="6FCC795E"/>
    <w:rsid w:val="702C664F"/>
    <w:rsid w:val="70AC7790"/>
    <w:rsid w:val="70AE175A"/>
    <w:rsid w:val="70BA1EAD"/>
    <w:rsid w:val="70BF5715"/>
    <w:rsid w:val="710F044A"/>
    <w:rsid w:val="712C48B7"/>
    <w:rsid w:val="713A7934"/>
    <w:rsid w:val="71431EA2"/>
    <w:rsid w:val="71946B95"/>
    <w:rsid w:val="71FE04BF"/>
    <w:rsid w:val="71FE401B"/>
    <w:rsid w:val="72D82ABE"/>
    <w:rsid w:val="72E43211"/>
    <w:rsid w:val="733A72D5"/>
    <w:rsid w:val="739F538A"/>
    <w:rsid w:val="73B2330F"/>
    <w:rsid w:val="73C92407"/>
    <w:rsid w:val="74732A9E"/>
    <w:rsid w:val="74C90910"/>
    <w:rsid w:val="74F31E31"/>
    <w:rsid w:val="74F811F5"/>
    <w:rsid w:val="75121B9E"/>
    <w:rsid w:val="751A73BE"/>
    <w:rsid w:val="7577036C"/>
    <w:rsid w:val="757C0194"/>
    <w:rsid w:val="758111EB"/>
    <w:rsid w:val="759F0D55"/>
    <w:rsid w:val="75AA1BCC"/>
    <w:rsid w:val="75D4756D"/>
    <w:rsid w:val="75EA6D90"/>
    <w:rsid w:val="76832D41"/>
    <w:rsid w:val="769907B6"/>
    <w:rsid w:val="769913C3"/>
    <w:rsid w:val="76EA2DC0"/>
    <w:rsid w:val="7711659E"/>
    <w:rsid w:val="772755FA"/>
    <w:rsid w:val="7798281C"/>
    <w:rsid w:val="77CB0E43"/>
    <w:rsid w:val="77D31AA6"/>
    <w:rsid w:val="77DC095A"/>
    <w:rsid w:val="78144598"/>
    <w:rsid w:val="783E1615"/>
    <w:rsid w:val="785030F6"/>
    <w:rsid w:val="786D1EFA"/>
    <w:rsid w:val="7883527A"/>
    <w:rsid w:val="78C0202A"/>
    <w:rsid w:val="790E0FDD"/>
    <w:rsid w:val="79256331"/>
    <w:rsid w:val="793B3DA7"/>
    <w:rsid w:val="79C97604"/>
    <w:rsid w:val="79D34CF9"/>
    <w:rsid w:val="7A0D129F"/>
    <w:rsid w:val="7A1268B5"/>
    <w:rsid w:val="7A187C44"/>
    <w:rsid w:val="7A2A00A3"/>
    <w:rsid w:val="7A910122"/>
    <w:rsid w:val="7AA15E8B"/>
    <w:rsid w:val="7ABB6F4D"/>
    <w:rsid w:val="7AD85D51"/>
    <w:rsid w:val="7ADD3367"/>
    <w:rsid w:val="7B0545E2"/>
    <w:rsid w:val="7B166879"/>
    <w:rsid w:val="7B7470FC"/>
    <w:rsid w:val="7BCF3A79"/>
    <w:rsid w:val="7BDD1145"/>
    <w:rsid w:val="7BEA3628"/>
    <w:rsid w:val="7BF2699E"/>
    <w:rsid w:val="7C947A56"/>
    <w:rsid w:val="7CA85D25"/>
    <w:rsid w:val="7CBB1486"/>
    <w:rsid w:val="7CD51E1C"/>
    <w:rsid w:val="7CF20C20"/>
    <w:rsid w:val="7D341239"/>
    <w:rsid w:val="7DA41F1A"/>
    <w:rsid w:val="7DB55ED6"/>
    <w:rsid w:val="7E265025"/>
    <w:rsid w:val="7EBE0DBA"/>
    <w:rsid w:val="7EC565EC"/>
    <w:rsid w:val="7ECA59B1"/>
    <w:rsid w:val="7EEE0C91"/>
    <w:rsid w:val="7F1B620C"/>
    <w:rsid w:val="7F25708B"/>
    <w:rsid w:val="7F3600F0"/>
    <w:rsid w:val="7F547970"/>
    <w:rsid w:val="7F565496"/>
    <w:rsid w:val="7F7D5A97"/>
    <w:rsid w:val="7F7E49ED"/>
    <w:rsid w:val="7F8056D6"/>
    <w:rsid w:val="7F8A5140"/>
    <w:rsid w:val="7F8C2C66"/>
    <w:rsid w:val="7FF76C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customStyle="1" w:styleId="3">
    <w:name w:val="一级条标题"/>
    <w:basedOn w:val="4"/>
    <w:next w:val="5"/>
    <w:qFormat/>
    <w:uiPriority w:val="0"/>
    <w:pPr>
      <w:spacing w:line="240" w:lineRule="auto"/>
      <w:ind w:left="420"/>
      <w:outlineLvl w:val="2"/>
    </w:pPr>
  </w:style>
  <w:style w:type="paragraph" w:customStyle="1" w:styleId="4">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5">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黑体"/>
      <w:sz w:val="24"/>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paragraph" w:customStyle="1" w:styleId="15">
    <w:name w:val="Table Paragraph"/>
    <w:basedOn w:val="1"/>
    <w:qFormat/>
    <w:uiPriority w:val="1"/>
  </w:style>
  <w:style w:type="paragraph" w:customStyle="1" w:styleId="16">
    <w:name w:val="纯文本_0_0"/>
    <w:basedOn w:val="17"/>
    <w:unhideWhenUsed/>
    <w:qFormat/>
    <w:uiPriority w:val="0"/>
    <w:pPr>
      <w:widowControl/>
      <w:jc w:val="left"/>
    </w:pPr>
    <w:rPr>
      <w:rFonts w:ascii="宋体" w:hAnsi="Courier New"/>
      <w:kern w:val="0"/>
      <w:sz w:val="20"/>
      <w:szCs w:val="21"/>
    </w:rPr>
  </w:style>
  <w:style w:type="paragraph" w:customStyle="1" w:styleId="17">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61</Pages>
  <Words>4437</Words>
  <Characters>4706</Characters>
  <TotalTime>23</TotalTime>
  <ScaleCrop>false</ScaleCrop>
  <LinksUpToDate>false</LinksUpToDate>
  <CharactersWithSpaces>4945</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2024-07-16T08:20:00Z</dcterms:created>
  <dc:creator>37867</dc:creator>
  <cp:lastModifiedBy>一缕阳光</cp:lastModifiedBy>
  <cp:lastPrinted>2026-05-26T07:26:00Z</cp:lastPrinted>
  <dcterms:modified xsi:type="dcterms:W3CDTF">2026-06-03T02:15:14Z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2025-03-19T16:35:47Z</vt:filetime>
  </property>
  <property fmtid="{D5CDD505-2E9C-101B-9397-08002B2CF9AE}" pid="4" name="KSOProductBuildVer">
    <vt:lpwstr>2052-12.1.0.26375</vt:lpwstr>
  </property>
  <property fmtid="{D5CDD505-2E9C-101B-9397-08002B2CF9AE}" pid="5" name="ICV">
    <vt:lpwstr>EAFC8156EF8A47ADB137AFE1C1658576_13</vt:lpwstr>
  </property>
  <property fmtid="{D5CDD505-2E9C-101B-9397-08002B2CF9AE}" pid="6" name="KSOTemplateDocerSaveRecord">
    <vt:lpwstr>eyJoZGlkIjoiNTFlMDY0YjcxOGQyMmZhNTMxNzQxZTE5YTFiNGRkNjUiLCJ1c2VySWQiOiIxMjE4MTIzNDEzIn0=</vt:lpwstr>
  </property>
</Properties>
</file>