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62241">
      <w:pPr>
        <w:pStyle w:val="2"/>
        <w:rPr>
          <w:rFonts w:ascii="方正小标宋_GBK" w:hAnsi="方正小标宋_GBK" w:cs="方正小标宋_GBK"/>
          <w:color w:val="auto"/>
          <w:highlight w:val="none"/>
          <w:shd w:val="clear" w:color="auto" w:fill="FFFFFF" w:themeFill="background1"/>
        </w:rPr>
      </w:pPr>
      <w:r>
        <w:rPr>
          <w:rFonts w:hint="eastAsia"/>
          <w:color w:val="auto"/>
          <w:highlight w:val="none"/>
          <w:shd w:val="clear" w:color="auto" w:fill="FFFFFF" w:themeFill="background1"/>
        </w:rPr>
        <w:t xml:space="preserve"> 采购需求</w:t>
      </w:r>
    </w:p>
    <w:tbl>
      <w:tblPr>
        <w:tblStyle w:val="9"/>
        <w:tblW w:w="9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042"/>
        <w:gridCol w:w="4469"/>
        <w:gridCol w:w="617"/>
        <w:gridCol w:w="617"/>
        <w:gridCol w:w="617"/>
        <w:gridCol w:w="972"/>
      </w:tblGrid>
      <w:tr w14:paraId="6BC6F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79" w:type="dxa"/>
            <w:vAlign w:val="center"/>
          </w:tcPr>
          <w:p w14:paraId="699753C7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FFFFFF" w:themeFill="background1"/>
              </w:rPr>
            </w:pPr>
            <w:bookmarkStart w:id="1" w:name="_GoBack"/>
            <w:bookmarkEnd w:id="1"/>
            <w:bookmarkStart w:id="0" w:name="_Hlk16461016"/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FFFFFF" w:themeFill="background1"/>
              </w:rPr>
              <w:t>序号</w:t>
            </w:r>
          </w:p>
        </w:tc>
        <w:tc>
          <w:tcPr>
            <w:tcW w:w="1042" w:type="dxa"/>
            <w:vAlign w:val="center"/>
          </w:tcPr>
          <w:p w14:paraId="75837F4E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FFFFFF" w:themeFill="background1"/>
              </w:rPr>
              <w:t>货物名称</w:t>
            </w:r>
          </w:p>
        </w:tc>
        <w:tc>
          <w:tcPr>
            <w:tcW w:w="4469" w:type="dxa"/>
            <w:vAlign w:val="center"/>
          </w:tcPr>
          <w:p w14:paraId="28DA20D2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FFFFFF" w:themeFill="background1"/>
              </w:rPr>
              <w:t>技术参数及要求</w:t>
            </w:r>
          </w:p>
        </w:tc>
        <w:tc>
          <w:tcPr>
            <w:tcW w:w="617" w:type="dxa"/>
            <w:vAlign w:val="center"/>
          </w:tcPr>
          <w:p w14:paraId="6C8EB53B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FFFFFF" w:themeFill="background1"/>
              </w:rPr>
              <w:t>数量</w:t>
            </w:r>
          </w:p>
        </w:tc>
        <w:tc>
          <w:tcPr>
            <w:tcW w:w="617" w:type="dxa"/>
            <w:vAlign w:val="center"/>
          </w:tcPr>
          <w:p w14:paraId="42B46373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FFFFFF" w:themeFill="background1"/>
              </w:rPr>
              <w:t>单位</w:t>
            </w:r>
          </w:p>
        </w:tc>
        <w:tc>
          <w:tcPr>
            <w:tcW w:w="617" w:type="dxa"/>
            <w:vAlign w:val="center"/>
          </w:tcPr>
          <w:p w14:paraId="62C3E15F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FFFFFF" w:themeFill="background1"/>
              </w:rPr>
              <w:t>所属行业</w:t>
            </w:r>
          </w:p>
        </w:tc>
        <w:tc>
          <w:tcPr>
            <w:tcW w:w="972" w:type="dxa"/>
            <w:vAlign w:val="center"/>
          </w:tcPr>
          <w:p w14:paraId="504C5021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FFFFFF" w:themeFill="background1"/>
              </w:rPr>
              <w:t>备注</w:t>
            </w:r>
          </w:p>
        </w:tc>
      </w:tr>
      <w:tr w14:paraId="7798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79" w:type="dxa"/>
            <w:vAlign w:val="center"/>
          </w:tcPr>
          <w:p w14:paraId="03869A2E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FFFFFF" w:themeFill="background1"/>
              </w:rPr>
              <w:t>1</w:t>
            </w:r>
          </w:p>
        </w:tc>
        <w:tc>
          <w:tcPr>
            <w:tcW w:w="1042" w:type="dxa"/>
            <w:vAlign w:val="center"/>
          </w:tcPr>
          <w:p w14:paraId="477906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▲高效液相色谱仪</w:t>
            </w:r>
          </w:p>
        </w:tc>
        <w:tc>
          <w:tcPr>
            <w:tcW w:w="4469" w:type="dxa"/>
          </w:tcPr>
          <w:p w14:paraId="65A0349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一、技术要求</w:t>
            </w:r>
          </w:p>
          <w:p w14:paraId="1EBE3292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1. 二元高压梯度制备泵： </w:t>
            </w:r>
          </w:p>
          <w:p w14:paraId="32670C1C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1.1并联双柱塞往复泵设计；用户自主溶剂压缩因子设置，保证在不同流速及不同流动相组成的最佳流速稳定性。自动柱塞清洗装置，有效防止高盐浓度流动相对柱塞的磨损，实时维护泵的使用性能，压力操作范围：可达42MPa (420bar, 6092psi)</w:t>
            </w:r>
          </w:p>
          <w:p w14:paraId="24B0371B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1.2 压缩补偿：预定义或根据流动相种类压缩</w:t>
            </w:r>
          </w:p>
          <w:p w14:paraId="2CE15484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1.3 ★可设流速范围：0.01～50 mL/min, 0.01mL/min增量</w:t>
            </w:r>
          </w:p>
          <w:p w14:paraId="3B8599E5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1.4 pH范围：1.0～12.5, Ti合金泵头</w:t>
            </w:r>
          </w:p>
          <w:p w14:paraId="0E51A0D6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1.5 梯度方式：二元高压梯度混合</w:t>
            </w:r>
          </w:p>
          <w:p w14:paraId="7C527DCE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1.6 可设梯度范围：0～100%, 0.1%增量</w:t>
            </w:r>
          </w:p>
          <w:p w14:paraId="312225BB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1.7 推荐梯度范围：5～95%</w:t>
            </w:r>
          </w:p>
          <w:p w14:paraId="02AB173D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1.8 流速准度：&lt; ±1 %</w:t>
            </w:r>
          </w:p>
          <w:p w14:paraId="4455BDA1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1.9 组成准度：&lt; ±1 %, 从5～95%</w:t>
            </w:r>
          </w:p>
          <w:p w14:paraId="68BCB1AC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2.自动进样器</w:t>
            </w:r>
          </w:p>
          <w:p w14:paraId="29E56CD4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2.1 ★自动进样器具独特的流路设计，采用高压、阀进样技术。使用微型计量泵准确控制取样体积，进样后，进样针始终置于流路中，在制备过程中，针内始终有流动相流过，保证最小样品残留量；启动洗针程序，自动清洗进样针的外壁，因此可将样品在进样针中的残留降至最低。（关键性能指标，须提供制造商原厂中或英文性能指标并能反应主要参数，并提供制造商原产国官网参数下载链接或截图以供验证）</w:t>
            </w:r>
          </w:p>
          <w:p w14:paraId="2336E480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2.1进样范围：0. 1～900µL，通过针座拓展可达3600uL</w:t>
            </w:r>
          </w:p>
          <w:p w14:paraId="2E870AD4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2.2进样精密度：&lt; 0.25%RSD</w:t>
            </w:r>
          </w:p>
          <w:p w14:paraId="68565B2E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2.3操作压力：0～40MPa (0～400bar, 5801.51psi)</w:t>
            </w:r>
          </w:p>
          <w:p w14:paraId="67AD3203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2.4样品粘度范围：0.2～5 cp</w:t>
            </w:r>
          </w:p>
          <w:p w14:paraId="06A20DCD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2.5样品容量：132 ×2 mL样品瓶(默认, 两个样品盘)或36 × 6 mL样品瓶 (选项, 两个样品盘)</w:t>
            </w:r>
          </w:p>
          <w:p w14:paraId="0D089B20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2.6样品残留：&lt;0.005%（50ppm）</w:t>
            </w:r>
          </w:p>
          <w:p w14:paraId="5FFD6FC6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2.7进样循环时间：&lt;60 s</w:t>
            </w:r>
          </w:p>
          <w:p w14:paraId="41F0DBF8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3.二极管阵列检测器</w:t>
            </w:r>
          </w:p>
          <w:p w14:paraId="66B7A851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3.1 二极管个数：1024</w:t>
            </w:r>
          </w:p>
          <w:p w14:paraId="2F615F35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3.2 光源：氘灯和钨灯</w:t>
            </w:r>
          </w:p>
          <w:p w14:paraId="7E2BAABC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3.3 最快采样速率： 120 Hz  </w:t>
            </w:r>
          </w:p>
          <w:p w14:paraId="236CD641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★3.4 波长范围：190～950nm.</w:t>
            </w:r>
          </w:p>
          <w:p w14:paraId="73C33FE6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3.5 短期噪音：0.7 x 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superscript"/>
              </w:rPr>
              <w:t>-5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mAU/h, 在254和750nm条件下</w:t>
            </w:r>
          </w:p>
          <w:p w14:paraId="26186682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3.6 基线漂移：0.9x10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superscript"/>
              </w:rPr>
              <w:t>-3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mAU/h, 在254nm条件下</w:t>
            </w:r>
          </w:p>
          <w:p w14:paraId="7FE5F403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3.7 吸光度现性范围：&gt;2AU (5%), 在265nm条件下</w:t>
            </w:r>
          </w:p>
          <w:p w14:paraId="0212CDFF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3.8 波长准度： ±1nm</w:t>
            </w:r>
          </w:p>
          <w:p w14:paraId="1A151047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3.9 狭缝宽度：1、2、4、8、16nm (可编程狭缝)</w:t>
            </w:r>
          </w:p>
          <w:p w14:paraId="4A8291A9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3.10 二极管宽度：&lt;1nm</w:t>
            </w:r>
          </w:p>
          <w:p w14:paraId="14CF79BA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3.11 检测通道： 同时输出8个实时信号</w:t>
            </w:r>
          </w:p>
          <w:p w14:paraId="2AED1FBC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3.12 流通池：制备SST 3mm 120bar</w:t>
            </w:r>
          </w:p>
          <w:p w14:paraId="58A098F4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3.13 可编程时间表：波长，峰宽，氘灯开/关，信号自动回零，峰反转，光谱存储模式，采样阈值，采样时间</w:t>
            </w:r>
          </w:p>
          <w:p w14:paraId="6AA2DD65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4.馏分收集器</w:t>
            </w:r>
          </w:p>
          <w:p w14:paraId="793ADD4C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4.1 ★馏分收集的触发模式：（1）基于色谱峰；（2）基于色谱峰，收集时间片段；（3）基于色谱峰，收集体积片段；（4）基于色谱峰，使用时间片段回收；（5）基于色谱峰，使用体积片段回收；（6）基于时间，收集一定数量的馏分；（7）基于时间，收集时间片段；（8）基于时间，收集体积片段（提供馏分收集模式软件截图）</w:t>
            </w:r>
          </w:p>
          <w:p w14:paraId="3ED1ABE3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4.2操作流速：0～100mL/min</w:t>
            </w:r>
          </w:p>
          <w:p w14:paraId="27BD35CB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4.3 延迟体积：500µL</w:t>
            </w:r>
          </w:p>
          <w:p w14:paraId="47648AA7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4.4 ★收集功能：标配自动延迟体积校准功能，自动测算峰检测与收集之间的时间差，准确开启收集阀门（提供延迟体积校准界面软件截图）</w:t>
            </w:r>
          </w:p>
          <w:p w14:paraId="4ED19C06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4.5 馏分收集盘，可放置60 个试管，25 ×100 mm，35 mL;</w:t>
            </w:r>
          </w:p>
          <w:p w14:paraId="26CC57E5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5.工作站软件</w:t>
            </w:r>
          </w:p>
          <w:p w14:paraId="23CAF88A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5.1报告：内置多种报告格式，可自动生成系统适应性报告、峰纯度报告、光谱检索报告等；用户也可编辑个性化的报告模板</w:t>
            </w:r>
          </w:p>
          <w:p w14:paraId="565F9D09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5.2早期维护预警（EMF）：提供消耗元件累计使用情况，以便及时进行系统预防性维护</w:t>
            </w:r>
          </w:p>
          <w:p w14:paraId="692E14A3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（二）主要配置要求</w:t>
            </w:r>
          </w:p>
          <w:p w14:paraId="15DB25EC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1.二元高压梯度泵*1</w:t>
            </w:r>
          </w:p>
          <w:p w14:paraId="6DAA692A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2.自动进样器*1</w:t>
            </w:r>
          </w:p>
          <w:p w14:paraId="40137D4A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3.二极管阵列检测器*1</w:t>
            </w:r>
          </w:p>
          <w:p w14:paraId="3DDCDECF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4.馏分收集器*1</w:t>
            </w:r>
          </w:p>
          <w:p w14:paraId="509827BA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 色谱柱管理架</w:t>
            </w:r>
          </w:p>
          <w:p w14:paraId="6AD8FCD2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6.常用耗材包*1，每台仪器含色谱柱3根</w:t>
            </w:r>
          </w:p>
          <w:p w14:paraId="3AF42E0F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7.工作站软件（含配套电脑、远程控制器）*1</w:t>
            </w:r>
          </w:p>
          <w:p w14:paraId="0273A383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8. 色谱柱：</w:t>
            </w:r>
          </w:p>
          <w:p w14:paraId="65E12C69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C8, 9.4×250 mm, 5 µm*2</w:t>
            </w:r>
          </w:p>
          <w:p w14:paraId="1D97F60C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C8, 4.6×250 mm, 5 µm*1</w:t>
            </w:r>
          </w:p>
          <w:p w14:paraId="4624474E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C18, 9.4×250 mm, 5 µm*1</w:t>
            </w:r>
          </w:p>
          <w:p w14:paraId="33DB4509">
            <w:pPr>
              <w:spacing w:line="360" w:lineRule="auto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C18, 4.6×250nm，5 µm*1</w:t>
            </w:r>
          </w:p>
        </w:tc>
        <w:tc>
          <w:tcPr>
            <w:tcW w:w="617" w:type="dxa"/>
            <w:vAlign w:val="center"/>
          </w:tcPr>
          <w:p w14:paraId="4CAA9F47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shd w:val="clear" w:color="auto" w:fill="FFFFFF" w:themeFill="background1"/>
              </w:rPr>
              <w:t>3</w:t>
            </w:r>
          </w:p>
        </w:tc>
        <w:tc>
          <w:tcPr>
            <w:tcW w:w="617" w:type="dxa"/>
            <w:vAlign w:val="center"/>
          </w:tcPr>
          <w:p w14:paraId="32C4EDCB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shd w:val="clear" w:color="auto" w:fill="FFFFFF" w:themeFill="background1"/>
              </w:rPr>
              <w:t>套</w:t>
            </w:r>
          </w:p>
        </w:tc>
        <w:tc>
          <w:tcPr>
            <w:tcW w:w="617" w:type="dxa"/>
            <w:vAlign w:val="center"/>
          </w:tcPr>
          <w:p w14:paraId="0D7C12A6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shd w:val="clear" w:color="auto" w:fill="FFFFFF" w:themeFill="background1"/>
              </w:rPr>
              <w:t>工业</w:t>
            </w:r>
          </w:p>
        </w:tc>
        <w:tc>
          <w:tcPr>
            <w:tcW w:w="972" w:type="dxa"/>
            <w:vAlign w:val="center"/>
          </w:tcPr>
          <w:p w14:paraId="64418944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  <w:highlight w:val="none"/>
                <w:shd w:val="clear" w:color="auto" w:fill="FFFFFF" w:themeFill="background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shd w:val="clear" w:color="auto" w:fill="FFFFFF" w:themeFill="background1"/>
              </w:rPr>
              <w:t>本项目含进口产品</w:t>
            </w:r>
          </w:p>
        </w:tc>
      </w:tr>
      <w:bookmarkEnd w:id="0"/>
    </w:tbl>
    <w:p w14:paraId="0E610EDC"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2629F"/>
    <w:rsid w:val="0E82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jc w:val="center"/>
      <w:outlineLvl w:val="0"/>
    </w:pPr>
    <w:rPr>
      <w:rFonts w:ascii="Times New Roman" w:hAnsi="Times New Roman" w:eastAsia="方正小标宋_GBK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40" w:line="360" w:lineRule="auto"/>
      <w:ind w:firstLine="640" w:firstLineChars="200"/>
      <w:jc w:val="left"/>
      <w:outlineLvl w:val="1"/>
    </w:pPr>
    <w:rPr>
      <w:rFonts w:ascii="Arial" w:hAnsi="Arial" w:eastAsia="方正黑体_GBK" w:cs="Times New Roman"/>
      <w:bCs/>
      <w:kern w:val="0"/>
      <w:sz w:val="28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  <w:pPr>
      <w:jc w:val="left"/>
    </w:pPr>
    <w:rPr>
      <w:rFonts w:cs="Times New Roman"/>
    </w:rPr>
  </w:style>
  <w:style w:type="paragraph" w:styleId="5">
    <w:name w:val="Body Text Indent"/>
    <w:basedOn w:val="1"/>
    <w:next w:val="6"/>
    <w:unhideWhenUsed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6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7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next w:val="1"/>
    <w:unhideWhenUsed/>
    <w:qFormat/>
    <w:uiPriority w:val="99"/>
    <w:pPr>
      <w:ind w:left="420" w:firstLine="420" w:firstLineChars="200"/>
    </w:pPr>
    <w:rPr>
      <w:rFonts w:ascii="Times New Roman" w:cs="Times New Roman"/>
    </w:rPr>
  </w:style>
  <w:style w:type="paragraph" w:customStyle="1" w:styleId="11">
    <w:name w:val="D&amp;L"/>
    <w:basedOn w:val="7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12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paragraph" w:customStyle="1" w:styleId="13">
    <w:name w:val="Char Char Char Char Char Char Char1 Char"/>
    <w:basedOn w:val="1"/>
    <w:qFormat/>
    <w:uiPriority w:val="0"/>
    <w:rPr>
      <w:rFonts w:ascii="Arial" w:hAnsi="Arial" w:eastAsia="宋体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2025-10-24T09:30:00Z</dcterms:created>
  <dc:creator>Administrator</dc:creator>
  <cp:lastModifiedBy>Administrator</cp:lastModifiedBy>
  <dcterms:modified xsi:type="dcterms:W3CDTF">2025-10-24T09:31:13Z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8BE2E88FA0934D6E994DD8125957E483_11</vt:lpwstr>
  </property>
  <property fmtid="{D5CDD505-2E9C-101B-9397-08002B2CF9AE}" pid="4" name="KSOTemplateDocerSaveRecord">
    <vt:lpwstr>eyJoZGlkIjoiZDJjMmVkYjk5MDBmNzlmNDBlM2E3YWU3NGQwMjAyMTAiLCJ1c2VySWQiOiIxMTczODQ5ODU1In0=</vt:lpwstr>
  </property>
</Properties>
</file>