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531F48">
      <w:pPr>
        <w:spacing w:line="360" w:lineRule="auto"/>
        <w:jc w:val="center"/>
        <w:outlineLvl w:val="0"/>
        <w:rPr>
          <w:rFonts w:ascii="宋体" w:hAnsi="宋体" w:eastAsia="宋体"/>
          <w:b/>
          <w:color w:val="auto"/>
          <w:sz w:val="28"/>
          <w:highlight w:val="none"/>
        </w:rPr>
      </w:pPr>
      <w:bookmarkStart w:id="0" w:name="_Toc10891"/>
      <w:r>
        <w:rPr>
          <w:rFonts w:hint="eastAsia" w:ascii="宋体" w:hAnsi="宋体" w:eastAsia="宋体"/>
          <w:b/>
          <w:color w:val="auto"/>
          <w:sz w:val="28"/>
          <w:highlight w:val="none"/>
        </w:rPr>
        <w:t>第三章  采购需求</w:t>
      </w:r>
      <w:bookmarkEnd w:id="0"/>
    </w:p>
    <w:p w14:paraId="49D29076">
      <w:pPr>
        <w:spacing w:line="360" w:lineRule="auto"/>
        <w:rPr>
          <w:rFonts w:ascii="宋体" w:hAnsi="宋体" w:eastAsia="宋体"/>
          <w:b/>
          <w:color w:val="auto"/>
          <w:sz w:val="24"/>
          <w:highlight w:val="none"/>
        </w:rPr>
      </w:pPr>
      <w:r>
        <w:rPr>
          <w:rFonts w:hint="eastAsia" w:ascii="宋体" w:hAnsi="宋体" w:eastAsia="宋体"/>
          <w:b/>
          <w:color w:val="auto"/>
          <w:sz w:val="24"/>
          <w:highlight w:val="none"/>
        </w:rPr>
        <w:t>前注：</w:t>
      </w:r>
    </w:p>
    <w:p w14:paraId="703C4BB9">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highlight w:val="none"/>
        </w:rPr>
        <w:t>1.</w:t>
      </w:r>
      <w:r>
        <w:rPr>
          <w:rFonts w:ascii="宋体" w:hAnsi="宋体" w:eastAsia="宋体"/>
          <w:color w:val="auto"/>
          <w:sz w:val="24"/>
          <w:szCs w:val="18"/>
          <w:highlight w:val="none"/>
        </w:rPr>
        <w:t>根据《</w:t>
      </w:r>
      <w:r>
        <w:rPr>
          <w:rFonts w:hint="eastAsia" w:ascii="宋体" w:hAnsi="宋体" w:eastAsia="宋体"/>
          <w:color w:val="auto"/>
          <w:sz w:val="24"/>
          <w:szCs w:val="18"/>
          <w:highlight w:val="none"/>
        </w:rPr>
        <w:t>政府采购进口产品管理办法</w:t>
      </w:r>
      <w:r>
        <w:rPr>
          <w:rFonts w:ascii="宋体" w:hAnsi="宋体" w:eastAsia="宋体"/>
          <w:color w:val="auto"/>
          <w:sz w:val="24"/>
          <w:szCs w:val="18"/>
          <w:highlight w:val="none"/>
        </w:rPr>
        <w:t>》及政府采购管理部门的相关规定，下列采购需求中</w:t>
      </w:r>
      <w:r>
        <w:rPr>
          <w:rFonts w:hint="eastAsia" w:ascii="宋体" w:hAnsi="宋体" w:eastAsia="宋体"/>
          <w:color w:val="auto"/>
          <w:sz w:val="24"/>
          <w:szCs w:val="18"/>
          <w:highlight w:val="none"/>
        </w:rPr>
        <w:t>标注进口产品的货物均</w:t>
      </w:r>
      <w:r>
        <w:rPr>
          <w:rFonts w:ascii="宋体" w:hAnsi="宋体" w:eastAsia="宋体"/>
          <w:color w:val="auto"/>
          <w:sz w:val="24"/>
          <w:szCs w:val="18"/>
          <w:highlight w:val="none"/>
        </w:rPr>
        <w:t>已履行相关论证手续，经核准采购进口</w:t>
      </w:r>
      <w:r>
        <w:rPr>
          <w:rFonts w:hint="eastAsia" w:ascii="宋体" w:hAnsi="宋体" w:eastAsia="宋体"/>
          <w:color w:val="auto"/>
          <w:sz w:val="24"/>
          <w:szCs w:val="18"/>
          <w:highlight w:val="none"/>
        </w:rPr>
        <w:t>产品</w:t>
      </w:r>
      <w:r>
        <w:rPr>
          <w:rFonts w:ascii="宋体" w:hAnsi="宋体" w:eastAsia="宋体"/>
          <w:color w:val="auto"/>
          <w:sz w:val="24"/>
          <w:szCs w:val="18"/>
          <w:highlight w:val="none"/>
        </w:rPr>
        <w:t>，但不限制满足招标文件要求的国内产品参与竞争</w:t>
      </w:r>
      <w:r>
        <w:rPr>
          <w:rFonts w:hint="eastAsia" w:ascii="宋体" w:hAnsi="宋体" w:eastAsia="宋体"/>
          <w:color w:val="auto"/>
          <w:sz w:val="24"/>
          <w:szCs w:val="18"/>
          <w:highlight w:val="none"/>
        </w:rPr>
        <w:t>。未标注进口产品的货物均</w:t>
      </w:r>
      <w:r>
        <w:rPr>
          <w:rFonts w:ascii="宋体" w:hAnsi="宋体" w:eastAsia="宋体"/>
          <w:color w:val="auto"/>
          <w:sz w:val="24"/>
          <w:szCs w:val="18"/>
          <w:highlight w:val="none"/>
        </w:rPr>
        <w:t>为拒绝采购进口产品</w:t>
      </w:r>
      <w:r>
        <w:rPr>
          <w:rFonts w:hint="eastAsia" w:ascii="宋体" w:hAnsi="宋体" w:eastAsia="宋体"/>
          <w:color w:val="auto"/>
          <w:sz w:val="24"/>
          <w:szCs w:val="18"/>
          <w:highlight w:val="none"/>
        </w:rPr>
        <w:t>。</w:t>
      </w:r>
    </w:p>
    <w:p w14:paraId="646622AB">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2.</w:t>
      </w:r>
      <w:r>
        <w:rPr>
          <w:rFonts w:ascii="宋体" w:hAnsi="宋体" w:eastAsia="宋体" w:cs="宋体"/>
          <w:color w:val="auto"/>
          <w:sz w:val="24"/>
          <w:szCs w:val="24"/>
          <w:highlight w:val="none"/>
        </w:rPr>
        <w:t>政府采购政策（包括但不限于下列具体政策要求</w:t>
      </w:r>
      <w:r>
        <w:rPr>
          <w:rFonts w:hint="eastAsia" w:ascii="宋体" w:hAnsi="宋体" w:eastAsia="宋体" w:cs="宋体"/>
          <w:color w:val="auto"/>
          <w:sz w:val="24"/>
          <w:szCs w:val="24"/>
          <w:highlight w:val="none"/>
        </w:rPr>
        <w:t>）</w:t>
      </w:r>
      <w:r>
        <w:rPr>
          <w:rFonts w:hint="eastAsia" w:ascii="宋体" w:hAnsi="宋体" w:eastAsia="宋体"/>
          <w:color w:val="auto"/>
          <w:sz w:val="24"/>
          <w:szCs w:val="18"/>
          <w:highlight w:val="none"/>
        </w:rPr>
        <w:t>：</w:t>
      </w:r>
    </w:p>
    <w:p w14:paraId="4E267551">
      <w:pPr>
        <w:spacing w:line="360" w:lineRule="auto"/>
        <w:ind w:firstLine="43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3FBB731B">
      <w:pPr>
        <w:spacing w:line="360" w:lineRule="auto"/>
        <w:ind w:firstLine="43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08FBF76B">
      <w:pPr>
        <w:spacing w:line="360" w:lineRule="auto"/>
        <w:ind w:firstLine="435"/>
        <w:rPr>
          <w:color w:val="auto"/>
          <w:highlight w:val="none"/>
        </w:rPr>
      </w:pPr>
      <w:r>
        <w:rPr>
          <w:rFonts w:hint="eastAsia" w:ascii="宋体" w:hAnsi="宋体" w:eastAsia="宋体" w:cs="宋体"/>
          <w:color w:val="auto"/>
          <w:sz w:val="24"/>
          <w:szCs w:val="24"/>
          <w:highlight w:val="none"/>
        </w:rPr>
        <w:t>3.</w:t>
      </w:r>
      <w:r>
        <w:rPr>
          <w:rFonts w:hint="eastAsia" w:ascii="宋体" w:hAnsi="宋体" w:eastAsia="宋体"/>
          <w:color w:val="auto"/>
          <w:sz w:val="24"/>
          <w:szCs w:val="18"/>
          <w:highlight w:val="none"/>
        </w:rPr>
        <w:t>如采购人允许采用分包方式履行合同的，应当明确可以分包履行的相关内容。</w:t>
      </w:r>
    </w:p>
    <w:p w14:paraId="74EDAF56">
      <w:pPr>
        <w:spacing w:line="360" w:lineRule="auto"/>
        <w:ind w:firstLine="437"/>
        <w:outlineLvl w:val="1"/>
        <w:rPr>
          <w:rFonts w:ascii="宋体" w:hAnsi="宋体" w:eastAsia="宋体"/>
          <w:b/>
          <w:color w:val="auto"/>
          <w:sz w:val="24"/>
          <w:szCs w:val="18"/>
          <w:highlight w:val="none"/>
        </w:rPr>
      </w:pPr>
      <w:bookmarkStart w:id="1" w:name="_Toc2554"/>
      <w:bookmarkStart w:id="2" w:name="_Toc32151"/>
      <w:r>
        <w:rPr>
          <w:rFonts w:hint="eastAsia" w:ascii="宋体" w:hAnsi="宋体" w:eastAsia="宋体"/>
          <w:b/>
          <w:color w:val="auto"/>
          <w:sz w:val="24"/>
          <w:szCs w:val="18"/>
          <w:highlight w:val="none"/>
        </w:rPr>
        <w:t>一、采购需求前附表</w:t>
      </w:r>
      <w:bookmarkEnd w:id="1"/>
      <w:bookmarkEnd w:id="2"/>
    </w:p>
    <w:tbl>
      <w:tblPr>
        <w:tblStyle w:val="4"/>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030"/>
        <w:gridCol w:w="5479"/>
      </w:tblGrid>
      <w:tr w14:paraId="011C9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40598EC7">
            <w:pPr>
              <w:widowControl w:val="0"/>
              <w:pBdr>
                <w:bottom w:val="none" w:color="auto" w:sz="0" w:space="0"/>
              </w:pBdr>
              <w:adjustRightInd/>
              <w:snapToGrid/>
              <w:spacing w:line="240" w:lineRule="auto"/>
              <w:jc w:val="center"/>
              <w:textAlignment w:val="auto"/>
              <w:rPr>
                <w:rFonts w:ascii="宋体" w:hAnsi="宋体" w:eastAsia="宋体" w:cs="@仿宋_GB2312"/>
                <w:b/>
                <w:color w:val="auto"/>
                <w:kern w:val="2"/>
                <w:sz w:val="24"/>
                <w:szCs w:val="20"/>
                <w:highlight w:val="none"/>
                <w:lang w:val="en-US" w:eastAsia="zh-CN" w:bidi="ar-SA"/>
              </w:rPr>
            </w:pPr>
            <w:r>
              <w:rPr>
                <w:rFonts w:hint="eastAsia" w:ascii="宋体" w:hAnsi="宋体" w:eastAsia="宋体" w:cs="@仿宋_GB2312"/>
                <w:b/>
                <w:color w:val="auto"/>
                <w:kern w:val="2"/>
                <w:sz w:val="24"/>
                <w:szCs w:val="20"/>
                <w:highlight w:val="none"/>
                <w:lang w:val="en-US" w:eastAsia="zh-CN" w:bidi="ar-SA"/>
              </w:rPr>
              <w:t>序号</w:t>
            </w:r>
          </w:p>
        </w:tc>
        <w:tc>
          <w:tcPr>
            <w:tcW w:w="2030" w:type="dxa"/>
            <w:vAlign w:val="center"/>
          </w:tcPr>
          <w:p w14:paraId="563BD112">
            <w:pPr>
              <w:widowControl w:val="0"/>
              <w:spacing w:before="0" w:beforeAutospacing="0" w:after="0" w:afterAutospacing="0" w:line="360" w:lineRule="auto"/>
              <w:jc w:val="center"/>
              <w:rPr>
                <w:rFonts w:ascii="宋体" w:hAnsi="宋体" w:eastAsia="宋体" w:cs="@仿宋_GB2312"/>
                <w:b/>
                <w:bCs w:val="0"/>
                <w:color w:val="auto"/>
                <w:kern w:val="0"/>
                <w:sz w:val="24"/>
                <w:szCs w:val="28"/>
                <w:highlight w:val="none"/>
                <w:lang w:val="en-US" w:eastAsia="zh-CN" w:bidi="ar-SA"/>
              </w:rPr>
            </w:pPr>
            <w:r>
              <w:rPr>
                <w:rFonts w:hint="eastAsia" w:ascii="宋体" w:hAnsi="宋体" w:eastAsia="宋体" w:cs="@仿宋_GB2312"/>
                <w:b/>
                <w:bCs w:val="0"/>
                <w:color w:val="auto"/>
                <w:kern w:val="0"/>
                <w:sz w:val="24"/>
                <w:szCs w:val="28"/>
                <w:highlight w:val="none"/>
                <w:lang w:val="en-US" w:eastAsia="zh-CN" w:bidi="ar-SA"/>
              </w:rPr>
              <w:t>条款名称</w:t>
            </w:r>
          </w:p>
        </w:tc>
        <w:tc>
          <w:tcPr>
            <w:tcW w:w="5479" w:type="dxa"/>
            <w:vAlign w:val="center"/>
          </w:tcPr>
          <w:p w14:paraId="3ABA1440">
            <w:pPr>
              <w:widowControl w:val="0"/>
              <w:spacing w:before="0" w:beforeAutospacing="0" w:after="0" w:afterAutospacing="0" w:line="360" w:lineRule="auto"/>
              <w:jc w:val="center"/>
              <w:rPr>
                <w:rFonts w:ascii="宋体" w:hAnsi="宋体" w:eastAsia="宋体" w:cs="@仿宋_GB2312"/>
                <w:b/>
                <w:bCs w:val="0"/>
                <w:color w:val="auto"/>
                <w:kern w:val="0"/>
                <w:sz w:val="24"/>
                <w:szCs w:val="28"/>
                <w:highlight w:val="none"/>
                <w:lang w:val="en-US" w:eastAsia="zh-CN" w:bidi="ar-SA"/>
              </w:rPr>
            </w:pPr>
            <w:r>
              <w:rPr>
                <w:rFonts w:hint="eastAsia" w:ascii="宋体" w:hAnsi="宋体" w:eastAsia="宋体" w:cs="@仿宋_GB2312"/>
                <w:b/>
                <w:bCs w:val="0"/>
                <w:color w:val="auto"/>
                <w:kern w:val="0"/>
                <w:sz w:val="24"/>
                <w:szCs w:val="28"/>
                <w:highlight w:val="none"/>
                <w:lang w:val="en-US" w:eastAsia="zh-CN" w:bidi="ar-SA"/>
              </w:rPr>
              <w:t>内容、说明与要求</w:t>
            </w:r>
          </w:p>
        </w:tc>
      </w:tr>
      <w:tr w14:paraId="72FE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390F6E10">
            <w:pPr>
              <w:widowControl w:val="0"/>
              <w:pBdr>
                <w:bottom w:val="none" w:color="auto" w:sz="0" w:space="0"/>
              </w:pBdr>
              <w:adjustRightInd/>
              <w:snapToGrid/>
              <w:spacing w:line="240" w:lineRule="auto"/>
              <w:jc w:val="center"/>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cs="@仿宋_GB2312"/>
                <w:bCs/>
                <w:color w:val="auto"/>
                <w:kern w:val="2"/>
                <w:sz w:val="24"/>
                <w:szCs w:val="20"/>
                <w:highlight w:val="none"/>
                <w:lang w:val="en-US" w:eastAsia="zh-CN" w:bidi="ar-SA"/>
              </w:rPr>
              <w:t>1</w:t>
            </w:r>
          </w:p>
        </w:tc>
        <w:tc>
          <w:tcPr>
            <w:tcW w:w="2030" w:type="dxa"/>
            <w:vAlign w:val="center"/>
          </w:tcPr>
          <w:p w14:paraId="70B768CB">
            <w:pPr>
              <w:widowControl w:val="0"/>
              <w:spacing w:before="0" w:beforeAutospacing="0" w:after="0" w:afterAutospacing="0" w:line="360" w:lineRule="auto"/>
              <w:jc w:val="center"/>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付款方式</w:t>
            </w:r>
          </w:p>
        </w:tc>
        <w:tc>
          <w:tcPr>
            <w:tcW w:w="5479" w:type="dxa"/>
            <w:vAlign w:val="center"/>
          </w:tcPr>
          <w:p w14:paraId="11F6F32E">
            <w:pPr>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预付款支付方式：预付款为合同价款的60% 。</w:t>
            </w:r>
          </w:p>
          <w:p w14:paraId="1E0A03AA">
            <w:pPr>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合同签订后中标人须向采购人提交等额无条件的“见索即付”银行保函(保函最终有效期为该合同货物最迟供货期之后5个工作日)为合同总价60%的预付款保函作为担保，</w:t>
            </w:r>
            <w:r>
              <w:rPr>
                <w:rFonts w:hint="eastAsia" w:ascii="宋体" w:hAnsi="宋体" w:eastAsia="宋体" w:cs="宋体"/>
                <w:b w:val="0"/>
                <w:bCs/>
                <w:color w:val="auto"/>
                <w:kern w:val="0"/>
                <w:sz w:val="24"/>
                <w:szCs w:val="28"/>
                <w:highlight w:val="none"/>
                <w:lang w:val="en-US" w:eastAsia="zh-CN" w:bidi="ar-SA"/>
              </w:rPr>
              <w:t>设备完成安装并验收合格开具全额发票后七个工作日内支付至合同总价的100%。</w:t>
            </w:r>
          </w:p>
          <w:p w14:paraId="4D1FBAE6">
            <w:pPr>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注:在签订合同时，如中标人书面明确表示无需预付款，按皖财购(2022)556号文件相关规定，采购人可不支付预付款。</w:t>
            </w:r>
          </w:p>
        </w:tc>
      </w:tr>
      <w:tr w14:paraId="681E0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26A72C94">
            <w:pPr>
              <w:widowControl w:val="0"/>
              <w:pBdr>
                <w:bottom w:val="none" w:color="auto" w:sz="0" w:space="0"/>
              </w:pBdr>
              <w:adjustRightInd/>
              <w:snapToGrid/>
              <w:spacing w:line="240" w:lineRule="auto"/>
              <w:jc w:val="center"/>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cs="@仿宋_GB2312"/>
                <w:bCs/>
                <w:color w:val="auto"/>
                <w:kern w:val="2"/>
                <w:sz w:val="24"/>
                <w:szCs w:val="20"/>
                <w:highlight w:val="none"/>
                <w:lang w:val="en-US" w:eastAsia="zh-CN" w:bidi="ar-SA"/>
              </w:rPr>
              <w:t>2</w:t>
            </w:r>
          </w:p>
        </w:tc>
        <w:tc>
          <w:tcPr>
            <w:tcW w:w="2030" w:type="dxa"/>
            <w:vAlign w:val="center"/>
          </w:tcPr>
          <w:p w14:paraId="18786958">
            <w:pPr>
              <w:widowControl w:val="0"/>
              <w:spacing w:before="0" w:beforeAutospacing="0" w:after="0" w:afterAutospacing="0" w:line="360" w:lineRule="auto"/>
              <w:jc w:val="center"/>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供货及安装地点</w:t>
            </w:r>
          </w:p>
        </w:tc>
        <w:tc>
          <w:tcPr>
            <w:tcW w:w="5479" w:type="dxa"/>
            <w:vAlign w:val="center"/>
          </w:tcPr>
          <w:p w14:paraId="2F69B157">
            <w:pPr>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bCs/>
                <w:color w:val="auto"/>
                <w:kern w:val="0"/>
                <w:sz w:val="24"/>
                <w:szCs w:val="18"/>
                <w:highlight w:val="none"/>
                <w:u w:val="none"/>
                <w:lang w:val="en-US" w:eastAsia="zh-CN" w:bidi="ar-SA"/>
              </w:rPr>
              <w:t>蚌埠医学院第二附属医院医技楼，</w:t>
            </w:r>
            <w:r>
              <w:rPr>
                <w:rFonts w:hint="eastAsia" w:ascii="宋体" w:hAnsi="宋体" w:eastAsia="宋体" w:cs="@仿宋_GB2312"/>
                <w:b w:val="0"/>
                <w:bCs/>
                <w:color w:val="auto"/>
                <w:kern w:val="0"/>
                <w:sz w:val="24"/>
                <w:szCs w:val="28"/>
                <w:highlight w:val="none"/>
                <w:lang w:val="en-US" w:eastAsia="zh-CN" w:bidi="ar-SA"/>
              </w:rPr>
              <w:t>采购人指定地点</w:t>
            </w:r>
          </w:p>
        </w:tc>
      </w:tr>
      <w:tr w14:paraId="26E35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0C733250">
            <w:pPr>
              <w:widowControl w:val="0"/>
              <w:pBdr>
                <w:bottom w:val="none" w:color="auto" w:sz="0" w:space="0"/>
              </w:pBdr>
              <w:adjustRightInd/>
              <w:snapToGrid/>
              <w:spacing w:line="240" w:lineRule="auto"/>
              <w:jc w:val="center"/>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cs="@仿宋_GB2312"/>
                <w:bCs/>
                <w:color w:val="auto"/>
                <w:kern w:val="2"/>
                <w:sz w:val="24"/>
                <w:szCs w:val="20"/>
                <w:highlight w:val="none"/>
                <w:lang w:val="en-US" w:eastAsia="zh-CN" w:bidi="ar-SA"/>
              </w:rPr>
              <w:t>3</w:t>
            </w:r>
          </w:p>
        </w:tc>
        <w:tc>
          <w:tcPr>
            <w:tcW w:w="2030" w:type="dxa"/>
            <w:vAlign w:val="center"/>
          </w:tcPr>
          <w:p w14:paraId="433AC50E">
            <w:pPr>
              <w:widowControl w:val="0"/>
              <w:spacing w:before="0" w:beforeAutospacing="0" w:after="0" w:afterAutospacing="0" w:line="360" w:lineRule="auto"/>
              <w:jc w:val="center"/>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供货及安装期限</w:t>
            </w:r>
          </w:p>
        </w:tc>
        <w:tc>
          <w:tcPr>
            <w:tcW w:w="5479" w:type="dxa"/>
            <w:vAlign w:val="center"/>
          </w:tcPr>
          <w:p w14:paraId="4D0C2FFA">
            <w:pPr>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合同签订后，自接到采购人通知之日起30个日历天内完成供货及安装。</w:t>
            </w:r>
          </w:p>
        </w:tc>
      </w:tr>
      <w:tr w14:paraId="2253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33A65A92">
            <w:pPr>
              <w:widowControl w:val="0"/>
              <w:pBdr>
                <w:bottom w:val="none" w:color="auto" w:sz="0" w:space="0"/>
              </w:pBdr>
              <w:adjustRightInd/>
              <w:snapToGrid/>
              <w:spacing w:line="240" w:lineRule="auto"/>
              <w:jc w:val="center"/>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cs="@仿宋_GB2312"/>
                <w:bCs/>
                <w:color w:val="auto"/>
                <w:kern w:val="2"/>
                <w:sz w:val="24"/>
                <w:szCs w:val="20"/>
                <w:highlight w:val="none"/>
                <w:lang w:val="en-US" w:eastAsia="zh-CN" w:bidi="ar-SA"/>
              </w:rPr>
              <w:t>4</w:t>
            </w:r>
          </w:p>
        </w:tc>
        <w:tc>
          <w:tcPr>
            <w:tcW w:w="2030" w:type="dxa"/>
            <w:vAlign w:val="center"/>
          </w:tcPr>
          <w:p w14:paraId="7A08D803">
            <w:pPr>
              <w:widowControl w:val="0"/>
              <w:spacing w:before="0" w:beforeAutospacing="0" w:after="0" w:afterAutospacing="0" w:line="360" w:lineRule="auto"/>
              <w:jc w:val="center"/>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验收方式</w:t>
            </w:r>
          </w:p>
        </w:tc>
        <w:tc>
          <w:tcPr>
            <w:tcW w:w="5479" w:type="dxa"/>
            <w:vAlign w:val="center"/>
          </w:tcPr>
          <w:p w14:paraId="57720717">
            <w:pPr>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合同签订时或设备开箱验收前，乙方提供购买</w:t>
            </w:r>
            <w:r>
              <w:rPr>
                <w:rFonts w:hint="eastAsia" w:ascii="宋体" w:hAnsi="宋体" w:eastAsia="宋体" w:cs="@仿宋_GB2312"/>
                <w:b/>
                <w:bCs/>
                <w:color w:val="auto"/>
                <w:kern w:val="0"/>
                <w:sz w:val="24"/>
                <w:szCs w:val="28"/>
                <w:highlight w:val="none"/>
                <w:lang w:val="en-US" w:eastAsia="zh-CN" w:bidi="ar-SA"/>
              </w:rPr>
              <w:t>整机</w:t>
            </w:r>
            <w:r>
              <w:rPr>
                <w:rFonts w:hint="eastAsia" w:ascii="宋体" w:hAnsi="宋体" w:eastAsia="宋体" w:cs="@仿宋_GB2312"/>
                <w:b w:val="0"/>
                <w:bCs/>
                <w:color w:val="auto"/>
                <w:kern w:val="0"/>
                <w:sz w:val="24"/>
                <w:szCs w:val="28"/>
                <w:highlight w:val="none"/>
                <w:lang w:val="en-US" w:eastAsia="zh-CN" w:bidi="ar-SA"/>
              </w:rPr>
              <w:t>原厂</w:t>
            </w:r>
            <w:r>
              <w:rPr>
                <w:rFonts w:ascii="宋体" w:hAnsi="宋体" w:eastAsia="宋体" w:cs="@仿宋_GB2312"/>
                <w:b w:val="0"/>
                <w:bCs/>
                <w:color w:val="auto"/>
                <w:kern w:val="0"/>
                <w:sz w:val="24"/>
                <w:szCs w:val="28"/>
                <w:highlight w:val="none"/>
                <w:lang w:val="en-US" w:eastAsia="zh-CN" w:bidi="ar-SA"/>
              </w:rPr>
              <w:t>质保服务合同等证明材料</w:t>
            </w:r>
            <w:r>
              <w:rPr>
                <w:rFonts w:hint="eastAsia" w:ascii="宋体" w:hAnsi="宋体" w:eastAsia="宋体" w:cs="@仿宋_GB2312"/>
                <w:b w:val="0"/>
                <w:bCs/>
                <w:color w:val="auto"/>
                <w:kern w:val="0"/>
                <w:sz w:val="24"/>
                <w:szCs w:val="28"/>
                <w:highlight w:val="none"/>
                <w:lang w:val="en-US" w:eastAsia="zh-CN" w:bidi="ar-SA"/>
              </w:rPr>
              <w:t>。</w:t>
            </w:r>
          </w:p>
        </w:tc>
      </w:tr>
      <w:tr w14:paraId="25806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0B64B960">
            <w:pPr>
              <w:widowControl w:val="0"/>
              <w:pBdr>
                <w:bottom w:val="none" w:color="auto" w:sz="0" w:space="0"/>
              </w:pBdr>
              <w:adjustRightInd/>
              <w:snapToGrid/>
              <w:spacing w:line="240" w:lineRule="auto"/>
              <w:jc w:val="center"/>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cs="@仿宋_GB2312"/>
                <w:bCs/>
                <w:color w:val="auto"/>
                <w:kern w:val="2"/>
                <w:sz w:val="24"/>
                <w:szCs w:val="20"/>
                <w:highlight w:val="none"/>
                <w:lang w:val="en-US" w:eastAsia="zh-CN" w:bidi="ar-SA"/>
              </w:rPr>
              <w:t>5</w:t>
            </w:r>
          </w:p>
        </w:tc>
        <w:tc>
          <w:tcPr>
            <w:tcW w:w="2030" w:type="dxa"/>
            <w:vAlign w:val="center"/>
          </w:tcPr>
          <w:p w14:paraId="2BB753D4">
            <w:pPr>
              <w:widowControl w:val="0"/>
              <w:spacing w:before="0" w:beforeAutospacing="0" w:after="0" w:afterAutospacing="0" w:line="360" w:lineRule="auto"/>
              <w:jc w:val="center"/>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免费质保期</w:t>
            </w:r>
          </w:p>
        </w:tc>
        <w:tc>
          <w:tcPr>
            <w:tcW w:w="5479" w:type="dxa"/>
            <w:vAlign w:val="center"/>
          </w:tcPr>
          <w:p w14:paraId="1A99D7D9">
            <w:pPr>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bCs/>
                <w:color w:val="auto"/>
                <w:kern w:val="0"/>
                <w:sz w:val="24"/>
                <w:szCs w:val="28"/>
                <w:highlight w:val="none"/>
                <w:lang w:val="en-US" w:eastAsia="zh-CN" w:bidi="ar-SA"/>
              </w:rPr>
              <w:t>验收合格之日起5年整机原厂质保。</w:t>
            </w:r>
          </w:p>
        </w:tc>
      </w:tr>
      <w:tr w14:paraId="5FFA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63122231">
            <w:pPr>
              <w:widowControl w:val="0"/>
              <w:pBdr>
                <w:bottom w:val="none" w:color="auto" w:sz="0" w:space="0"/>
              </w:pBdr>
              <w:adjustRightInd/>
              <w:snapToGrid/>
              <w:spacing w:line="240" w:lineRule="auto"/>
              <w:jc w:val="center"/>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cs="@仿宋_GB2312"/>
                <w:bCs/>
                <w:color w:val="auto"/>
                <w:kern w:val="2"/>
                <w:sz w:val="24"/>
                <w:szCs w:val="20"/>
                <w:highlight w:val="none"/>
                <w:lang w:val="en-US" w:eastAsia="zh-CN" w:bidi="ar-SA"/>
              </w:rPr>
              <w:t>6</w:t>
            </w:r>
          </w:p>
        </w:tc>
        <w:tc>
          <w:tcPr>
            <w:tcW w:w="2030" w:type="dxa"/>
            <w:vAlign w:val="center"/>
          </w:tcPr>
          <w:p w14:paraId="117FAD16">
            <w:pPr>
              <w:widowControl w:val="0"/>
              <w:spacing w:before="0" w:beforeAutospacing="0" w:after="0" w:afterAutospacing="0" w:line="360" w:lineRule="auto"/>
              <w:jc w:val="center"/>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所属行业</w:t>
            </w:r>
          </w:p>
        </w:tc>
        <w:tc>
          <w:tcPr>
            <w:tcW w:w="5479" w:type="dxa"/>
            <w:vAlign w:val="center"/>
          </w:tcPr>
          <w:p w14:paraId="607D627D">
            <w:pPr>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 xml:space="preserve">工业 </w:t>
            </w:r>
          </w:p>
        </w:tc>
      </w:tr>
    </w:tbl>
    <w:p w14:paraId="0F22B244">
      <w:pPr>
        <w:numPr>
          <w:ilvl w:val="0"/>
          <w:numId w:val="1"/>
        </w:numPr>
        <w:spacing w:line="360" w:lineRule="auto"/>
        <w:ind w:firstLine="437"/>
        <w:outlineLvl w:val="1"/>
        <w:rPr>
          <w:rFonts w:ascii="宋体" w:hAnsi="宋体" w:eastAsia="宋体"/>
          <w:b/>
          <w:bCs/>
          <w:color w:val="auto"/>
          <w:sz w:val="24"/>
          <w:szCs w:val="18"/>
          <w:highlight w:val="none"/>
        </w:rPr>
      </w:pPr>
      <w:bookmarkStart w:id="3" w:name="_Toc7671"/>
      <w:bookmarkStart w:id="4" w:name="_Toc5944"/>
      <w:r>
        <w:rPr>
          <w:rFonts w:hint="eastAsia" w:ascii="宋体" w:hAnsi="宋体" w:eastAsia="宋体"/>
          <w:b/>
          <w:color w:val="auto"/>
          <w:sz w:val="24"/>
          <w:szCs w:val="18"/>
          <w:highlight w:val="none"/>
        </w:rPr>
        <w:t>货物</w:t>
      </w:r>
      <w:r>
        <w:rPr>
          <w:rFonts w:hint="eastAsia" w:ascii="宋体" w:hAnsi="宋体" w:eastAsia="宋体"/>
          <w:b/>
          <w:bCs/>
          <w:color w:val="auto"/>
          <w:sz w:val="24"/>
          <w:szCs w:val="18"/>
          <w:highlight w:val="none"/>
        </w:rPr>
        <w:t>需求</w:t>
      </w:r>
      <w:bookmarkEnd w:id="3"/>
      <w:bookmarkEnd w:id="4"/>
    </w:p>
    <w:p w14:paraId="51F041E2">
      <w:pPr>
        <w:spacing w:line="360" w:lineRule="auto"/>
        <w:ind w:firstLine="241" w:firstLineChars="1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（一）货物需求说明</w:t>
      </w:r>
    </w:p>
    <w:tbl>
      <w:tblPr>
        <w:tblStyle w:val="5"/>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1333"/>
        <w:gridCol w:w="6316"/>
      </w:tblGrid>
      <w:tr w14:paraId="16FD9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0" w:type="dxa"/>
            <w:vAlign w:val="center"/>
          </w:tcPr>
          <w:p w14:paraId="4E997E96">
            <w:pPr>
              <w:spacing w:line="360" w:lineRule="auto"/>
              <w:jc w:val="center"/>
              <w:rPr>
                <w:rFonts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标识重要性</w:t>
            </w:r>
          </w:p>
        </w:tc>
        <w:tc>
          <w:tcPr>
            <w:tcW w:w="1333" w:type="dxa"/>
            <w:vAlign w:val="center"/>
          </w:tcPr>
          <w:p w14:paraId="66D6A2BF">
            <w:pPr>
              <w:spacing w:line="360" w:lineRule="auto"/>
              <w:jc w:val="center"/>
              <w:rPr>
                <w:rFonts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标识符号</w:t>
            </w:r>
          </w:p>
        </w:tc>
        <w:tc>
          <w:tcPr>
            <w:tcW w:w="6316" w:type="dxa"/>
            <w:vAlign w:val="center"/>
          </w:tcPr>
          <w:p w14:paraId="686421AB">
            <w:pPr>
              <w:spacing w:line="360" w:lineRule="auto"/>
              <w:jc w:val="center"/>
              <w:rPr>
                <w:rFonts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代表意思</w:t>
            </w:r>
          </w:p>
        </w:tc>
      </w:tr>
      <w:tr w14:paraId="44232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0" w:type="dxa"/>
            <w:vAlign w:val="center"/>
          </w:tcPr>
          <w:p w14:paraId="3B64CA4D">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
                <w:bCs/>
                <w:color w:val="auto"/>
                <w:kern w:val="0"/>
                <w:sz w:val="24"/>
                <w:szCs w:val="24"/>
                <w:highlight w:val="none"/>
              </w:rPr>
              <w:t>实质性参数</w:t>
            </w:r>
          </w:p>
        </w:tc>
        <w:tc>
          <w:tcPr>
            <w:tcW w:w="1333" w:type="dxa"/>
            <w:vAlign w:val="center"/>
          </w:tcPr>
          <w:p w14:paraId="7D3B9AB9">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
                <w:bCs/>
                <w:color w:val="auto"/>
                <w:kern w:val="0"/>
                <w:sz w:val="24"/>
                <w:szCs w:val="24"/>
                <w:highlight w:val="none"/>
              </w:rPr>
              <w:t>★</w:t>
            </w:r>
          </w:p>
        </w:tc>
        <w:tc>
          <w:tcPr>
            <w:tcW w:w="6316" w:type="dxa"/>
            <w:vAlign w:val="center"/>
          </w:tcPr>
          <w:p w14:paraId="43705F9F">
            <w:pPr>
              <w:spacing w:line="360" w:lineRule="auto"/>
              <w:rPr>
                <w:rFonts w:ascii="宋体" w:hAnsi="宋体" w:eastAsia="宋体" w:cs="宋体"/>
                <w:bCs/>
                <w:color w:val="auto"/>
                <w:kern w:val="0"/>
                <w:sz w:val="24"/>
                <w:szCs w:val="24"/>
                <w:highlight w:val="none"/>
              </w:rPr>
            </w:pPr>
            <w:r>
              <w:rPr>
                <w:rFonts w:hint="eastAsia" w:ascii="宋体" w:hAnsi="宋体" w:eastAsia="宋体" w:cs="宋体"/>
                <w:b/>
                <w:bCs/>
                <w:color w:val="auto"/>
                <w:kern w:val="0"/>
                <w:sz w:val="24"/>
                <w:szCs w:val="24"/>
                <w:highlight w:val="none"/>
              </w:rPr>
              <w:t>负偏离或未响应视为实质性不响应招标文件要求</w:t>
            </w:r>
          </w:p>
        </w:tc>
      </w:tr>
      <w:tr w14:paraId="0D0F1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880" w:type="dxa"/>
            <w:vAlign w:val="center"/>
          </w:tcPr>
          <w:p w14:paraId="0119F397">
            <w:pPr>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重要指标项</w:t>
            </w:r>
          </w:p>
        </w:tc>
        <w:tc>
          <w:tcPr>
            <w:tcW w:w="1333" w:type="dxa"/>
            <w:vAlign w:val="center"/>
          </w:tcPr>
          <w:p w14:paraId="65129BB7">
            <w:pPr>
              <w:spacing w:line="360" w:lineRule="auto"/>
              <w:jc w:val="center"/>
              <w:rPr>
                <w:rFonts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w:t>
            </w:r>
          </w:p>
        </w:tc>
        <w:tc>
          <w:tcPr>
            <w:tcW w:w="6316" w:type="dxa"/>
            <w:vAlign w:val="center"/>
          </w:tcPr>
          <w:p w14:paraId="397C0A18">
            <w:pPr>
              <w:widowControl w:val="0"/>
              <w:spacing w:before="0" w:beforeAutospacing="0" w:after="0" w:afterAutospacing="0" w:line="360" w:lineRule="auto"/>
              <w:jc w:val="both"/>
              <w:rPr>
                <w:rFonts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作为评分项，详见“第四章评标方法和标准”中评分细则。</w:t>
            </w:r>
          </w:p>
        </w:tc>
      </w:tr>
      <w:tr w14:paraId="3C9B5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0" w:type="dxa"/>
            <w:vAlign w:val="center"/>
          </w:tcPr>
          <w:p w14:paraId="05FEB14C">
            <w:pPr>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一般技术指标（无标识项）</w:t>
            </w:r>
          </w:p>
        </w:tc>
        <w:tc>
          <w:tcPr>
            <w:tcW w:w="1333" w:type="dxa"/>
            <w:vAlign w:val="center"/>
          </w:tcPr>
          <w:p w14:paraId="22B3A6F4">
            <w:pPr>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无</w:t>
            </w:r>
          </w:p>
        </w:tc>
        <w:tc>
          <w:tcPr>
            <w:tcW w:w="6316" w:type="dxa"/>
            <w:vAlign w:val="center"/>
          </w:tcPr>
          <w:p w14:paraId="7B5ABA3D">
            <w:pPr>
              <w:widowControl w:val="0"/>
              <w:spacing w:before="0" w:beforeAutospacing="0" w:after="0" w:afterAutospacing="0" w:line="360" w:lineRule="auto"/>
              <w:jc w:val="both"/>
              <w:rPr>
                <w:rFonts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作为评分项，详见“第四章评标方法和标准”中评分细则。</w:t>
            </w:r>
          </w:p>
        </w:tc>
      </w:tr>
    </w:tbl>
    <w:p w14:paraId="4973B63C">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注：以投标响应表及采购需求中要求提供的证明材料作为评审依据。</w:t>
      </w:r>
    </w:p>
    <w:p w14:paraId="40F755C2">
      <w:pPr>
        <w:numPr>
          <w:ilvl w:val="0"/>
          <w:numId w:val="0"/>
        </w:numPr>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（二）</w:t>
      </w:r>
      <w:r>
        <w:rPr>
          <w:rFonts w:hint="eastAsia" w:ascii="宋体" w:hAnsi="宋体" w:eastAsia="宋体" w:cs="宋体"/>
          <w:b/>
          <w:color w:val="auto"/>
          <w:sz w:val="24"/>
          <w:szCs w:val="24"/>
          <w:highlight w:val="none"/>
        </w:rPr>
        <w:t>货物清单表</w:t>
      </w:r>
    </w:p>
    <w:tbl>
      <w:tblPr>
        <w:tblStyle w:val="5"/>
        <w:tblW w:w="9172" w:type="dxa"/>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982"/>
        <w:gridCol w:w="1888"/>
        <w:gridCol w:w="1503"/>
        <w:gridCol w:w="1843"/>
      </w:tblGrid>
      <w:tr w14:paraId="7758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14:paraId="576AA7FF">
            <w:pPr>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包别</w:t>
            </w:r>
          </w:p>
        </w:tc>
        <w:tc>
          <w:tcPr>
            <w:tcW w:w="2982" w:type="dxa"/>
            <w:vAlign w:val="center"/>
          </w:tcPr>
          <w:p w14:paraId="71582EB1">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设备名称</w:t>
            </w:r>
          </w:p>
        </w:tc>
        <w:tc>
          <w:tcPr>
            <w:tcW w:w="1888" w:type="dxa"/>
            <w:vAlign w:val="center"/>
          </w:tcPr>
          <w:p w14:paraId="7AC0F21C">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单价（万元）</w:t>
            </w:r>
          </w:p>
        </w:tc>
        <w:tc>
          <w:tcPr>
            <w:tcW w:w="1503" w:type="dxa"/>
            <w:vAlign w:val="center"/>
          </w:tcPr>
          <w:p w14:paraId="13C81456">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数量（套）</w:t>
            </w:r>
          </w:p>
        </w:tc>
        <w:tc>
          <w:tcPr>
            <w:tcW w:w="1843" w:type="dxa"/>
            <w:vAlign w:val="center"/>
          </w:tcPr>
          <w:p w14:paraId="0BD4E76F">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是否接受进口</w:t>
            </w:r>
          </w:p>
        </w:tc>
      </w:tr>
      <w:tr w14:paraId="20066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14:paraId="0F8A4BEA">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w:t>
            </w:r>
          </w:p>
        </w:tc>
        <w:tc>
          <w:tcPr>
            <w:tcW w:w="2982" w:type="dxa"/>
            <w:vAlign w:val="center"/>
          </w:tcPr>
          <w:p w14:paraId="4432FEF1">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关节镜系统</w:t>
            </w:r>
          </w:p>
        </w:tc>
        <w:tc>
          <w:tcPr>
            <w:tcW w:w="1888" w:type="dxa"/>
            <w:vAlign w:val="center"/>
          </w:tcPr>
          <w:p w14:paraId="66577CED">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100</w:t>
            </w:r>
          </w:p>
        </w:tc>
        <w:tc>
          <w:tcPr>
            <w:tcW w:w="1503" w:type="dxa"/>
            <w:vAlign w:val="center"/>
          </w:tcPr>
          <w:p w14:paraId="3EEE44C7">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1843" w:type="dxa"/>
            <w:vAlign w:val="center"/>
          </w:tcPr>
          <w:p w14:paraId="56BA49AC">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否</w:t>
            </w:r>
          </w:p>
        </w:tc>
      </w:tr>
      <w:tr w14:paraId="215F1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shd w:val="clear" w:color="auto" w:fill="auto"/>
            <w:vAlign w:val="center"/>
          </w:tcPr>
          <w:p w14:paraId="6DB5BC7F">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02</w:t>
            </w:r>
          </w:p>
        </w:tc>
        <w:tc>
          <w:tcPr>
            <w:tcW w:w="2982" w:type="dxa"/>
            <w:shd w:val="clear" w:color="auto" w:fill="auto"/>
            <w:vAlign w:val="center"/>
          </w:tcPr>
          <w:p w14:paraId="18A5FBCA">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关节镜系统</w:t>
            </w:r>
          </w:p>
        </w:tc>
        <w:tc>
          <w:tcPr>
            <w:tcW w:w="1888" w:type="dxa"/>
            <w:shd w:val="clear" w:color="auto" w:fill="auto"/>
            <w:vAlign w:val="center"/>
          </w:tcPr>
          <w:p w14:paraId="0814C9DD">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Times New Roman"/>
                <w:color w:val="auto"/>
                <w:sz w:val="24"/>
                <w:szCs w:val="24"/>
                <w:highlight w:val="none"/>
                <w:lang w:val="en-US" w:eastAsia="zh-CN"/>
              </w:rPr>
              <w:t>100</w:t>
            </w:r>
          </w:p>
        </w:tc>
        <w:tc>
          <w:tcPr>
            <w:tcW w:w="1503" w:type="dxa"/>
            <w:shd w:val="clear" w:color="auto" w:fill="auto"/>
            <w:vAlign w:val="center"/>
          </w:tcPr>
          <w:p w14:paraId="08A39FF0">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1843" w:type="dxa"/>
            <w:shd w:val="clear" w:color="auto" w:fill="auto"/>
            <w:vAlign w:val="center"/>
          </w:tcPr>
          <w:p w14:paraId="01FC085B">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否</w:t>
            </w:r>
          </w:p>
        </w:tc>
      </w:tr>
    </w:tbl>
    <w:p w14:paraId="4650DF75">
      <w:pPr>
        <w:spacing w:line="360" w:lineRule="auto"/>
        <w:ind w:firstLine="241" w:firstLineChars="100"/>
        <w:outlineLvl w:val="9"/>
        <w:rPr>
          <w:rFonts w:hint="eastAsia" w:ascii="宋体" w:hAnsi="宋体" w:eastAsia="宋体" w:cs="宋体"/>
          <w:b/>
          <w:color w:val="auto"/>
          <w:sz w:val="24"/>
          <w:szCs w:val="24"/>
          <w:highlight w:val="none"/>
        </w:rPr>
      </w:pPr>
    </w:p>
    <w:p w14:paraId="7D43E718">
      <w:pPr>
        <w:spacing w:line="360" w:lineRule="auto"/>
        <w:ind w:firstLine="241" w:firstLineChars="100"/>
        <w:outlineLvl w:val="9"/>
        <w:rPr>
          <w:rFonts w:hint="eastAsia" w:ascii="宋体" w:hAnsi="宋体" w:eastAsia="宋体" w:cs="宋体"/>
          <w:b/>
          <w:color w:val="auto"/>
          <w:sz w:val="24"/>
          <w:szCs w:val="24"/>
          <w:highlight w:val="none"/>
        </w:rPr>
      </w:pPr>
    </w:p>
    <w:p w14:paraId="1B36C7CC">
      <w:pPr>
        <w:spacing w:line="360" w:lineRule="auto"/>
        <w:ind w:firstLine="241" w:firstLineChars="100"/>
        <w:outlineLvl w:val="9"/>
        <w:rPr>
          <w:rFonts w:hint="eastAsia" w:ascii="宋体" w:hAnsi="宋体" w:eastAsia="宋体" w:cs="宋体"/>
          <w:b/>
          <w:color w:val="auto"/>
          <w:sz w:val="24"/>
          <w:szCs w:val="24"/>
          <w:highlight w:val="none"/>
        </w:rPr>
        <w:sectPr>
          <w:footerReference r:id="rId3" w:type="default"/>
          <w:pgSz w:w="11906" w:h="16838"/>
          <w:pgMar w:top="1440" w:right="1803" w:bottom="1440" w:left="1803" w:header="851" w:footer="992" w:gutter="0"/>
          <w:pgNumType w:fmt="decimal"/>
          <w:cols w:space="0" w:num="1"/>
          <w:rtlGutter w:val="0"/>
          <w:docGrid w:type="lines" w:linePitch="332" w:charSpace="0"/>
        </w:sectPr>
      </w:pPr>
    </w:p>
    <w:p w14:paraId="22106E73">
      <w:pPr>
        <w:numPr>
          <w:ilvl w:val="0"/>
          <w:numId w:val="2"/>
        </w:numPr>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货物需求表</w:t>
      </w:r>
    </w:p>
    <w:p w14:paraId="05973BD3">
      <w:pPr>
        <w:numPr>
          <w:ilvl w:val="0"/>
          <w:numId w:val="0"/>
        </w:numPr>
        <w:spacing w:line="360" w:lineRule="auto"/>
        <w:outlineLvl w:val="1"/>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01包：关节镜系统</w:t>
      </w:r>
    </w:p>
    <w:tbl>
      <w:tblPr>
        <w:tblStyle w:val="4"/>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47"/>
        <w:gridCol w:w="5932"/>
        <w:gridCol w:w="831"/>
        <w:gridCol w:w="877"/>
      </w:tblGrid>
      <w:tr w14:paraId="73A3F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14:paraId="2F7C1890">
            <w:pPr>
              <w:spacing w:line="360" w:lineRule="auto"/>
              <w:jc w:val="center"/>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序号</w:t>
            </w:r>
          </w:p>
        </w:tc>
        <w:tc>
          <w:tcPr>
            <w:tcW w:w="1147" w:type="dxa"/>
            <w:vAlign w:val="center"/>
          </w:tcPr>
          <w:p w14:paraId="643A04DD">
            <w:pPr>
              <w:spacing w:line="360" w:lineRule="auto"/>
              <w:jc w:val="center"/>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货物名称</w:t>
            </w:r>
          </w:p>
        </w:tc>
        <w:tc>
          <w:tcPr>
            <w:tcW w:w="5932" w:type="dxa"/>
            <w:vAlign w:val="center"/>
          </w:tcPr>
          <w:p w14:paraId="27819AF3">
            <w:pPr>
              <w:spacing w:line="360" w:lineRule="auto"/>
              <w:jc w:val="center"/>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技术参数及要求</w:t>
            </w:r>
          </w:p>
        </w:tc>
        <w:tc>
          <w:tcPr>
            <w:tcW w:w="831" w:type="dxa"/>
            <w:vAlign w:val="center"/>
          </w:tcPr>
          <w:p w14:paraId="140CD803">
            <w:pPr>
              <w:spacing w:line="360" w:lineRule="auto"/>
              <w:jc w:val="center"/>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所属</w:t>
            </w:r>
          </w:p>
          <w:p w14:paraId="213E714B">
            <w:pPr>
              <w:spacing w:line="360" w:lineRule="auto"/>
              <w:jc w:val="center"/>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行业</w:t>
            </w:r>
          </w:p>
        </w:tc>
        <w:tc>
          <w:tcPr>
            <w:tcW w:w="877" w:type="dxa"/>
            <w:vAlign w:val="center"/>
          </w:tcPr>
          <w:p w14:paraId="3D6297A8">
            <w:pPr>
              <w:spacing w:line="360" w:lineRule="auto"/>
              <w:jc w:val="center"/>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备注</w:t>
            </w:r>
          </w:p>
        </w:tc>
      </w:tr>
      <w:tr w14:paraId="43379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20" w:type="dxa"/>
            <w:vAlign w:val="center"/>
          </w:tcPr>
          <w:p w14:paraId="57D64D26">
            <w:pPr>
              <w:spacing w:line="360" w:lineRule="auto"/>
              <w:jc w:val="center"/>
              <w:rPr>
                <w:rFonts w:ascii="宋体" w:hAnsi="宋体" w:eastAsia="宋体"/>
                <w:color w:val="auto"/>
                <w:sz w:val="24"/>
                <w:szCs w:val="18"/>
                <w:highlight w:val="none"/>
              </w:rPr>
            </w:pPr>
            <w:r>
              <w:rPr>
                <w:rFonts w:hint="eastAsia" w:ascii="宋体" w:hAnsi="宋体" w:eastAsia="宋体"/>
                <w:color w:val="auto"/>
                <w:sz w:val="24"/>
                <w:szCs w:val="18"/>
                <w:highlight w:val="none"/>
              </w:rPr>
              <w:t>1</w:t>
            </w:r>
          </w:p>
        </w:tc>
        <w:tc>
          <w:tcPr>
            <w:tcW w:w="1147" w:type="dxa"/>
            <w:vAlign w:val="center"/>
          </w:tcPr>
          <w:p w14:paraId="743DFC5C">
            <w:pPr>
              <w:spacing w:line="360" w:lineRule="auto"/>
              <w:jc w:val="center"/>
              <w:rPr>
                <w:rFonts w:hint="eastAsia" w:ascii="宋体" w:hAnsi="宋体" w:eastAsia="宋体"/>
                <w:bCs/>
                <w:color w:val="auto"/>
                <w:sz w:val="24"/>
                <w:szCs w:val="18"/>
                <w:highlight w:val="none"/>
                <w:lang w:eastAsia="zh-CN"/>
              </w:rPr>
            </w:pPr>
            <w:r>
              <w:rPr>
                <w:rFonts w:hint="eastAsia" w:ascii="宋体" w:hAnsi="宋体" w:eastAsia="宋体"/>
                <w:bCs/>
                <w:color w:val="auto"/>
                <w:sz w:val="24"/>
                <w:szCs w:val="18"/>
                <w:highlight w:val="none"/>
                <w:lang w:eastAsia="zh-CN"/>
              </w:rPr>
              <w:t>关节镜系统</w:t>
            </w:r>
          </w:p>
        </w:tc>
        <w:tc>
          <w:tcPr>
            <w:tcW w:w="5932" w:type="dxa"/>
            <w:vAlign w:val="center"/>
          </w:tcPr>
          <w:p w14:paraId="0727C51C">
            <w:pPr>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一、性能参数</w:t>
            </w:r>
          </w:p>
          <w:p w14:paraId="69E1C582">
            <w:pPr>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（一）4K摄像系统</w:t>
            </w:r>
          </w:p>
          <w:p w14:paraId="286AABD1">
            <w:pPr>
              <w:widowControl w:val="0"/>
              <w:suppressAutoHyphens/>
              <w:spacing w:after="120" w:line="240" w:lineRule="auto"/>
              <w:ind w:firstLine="0" w:firstLineChars="0"/>
              <w:jc w:val="left"/>
              <w:outlineLvl w:val="1"/>
              <w:rPr>
                <w:rFonts w:hint="eastAsia" w:ascii="宋体" w:hAnsi="宋体" w:eastAsia="宋体" w:cs="宋体"/>
                <w:b/>
                <w:bCs/>
                <w:color w:val="auto"/>
                <w:kern w:val="1"/>
                <w:sz w:val="24"/>
                <w:szCs w:val="24"/>
                <w:highlight w:val="none"/>
                <w:lang w:val="en-US" w:eastAsia="zh-CN" w:bidi="ar-SA"/>
              </w:rPr>
            </w:pPr>
            <w:r>
              <w:rPr>
                <w:rFonts w:hint="eastAsia" w:ascii="宋体" w:hAnsi="宋体" w:eastAsia="宋体" w:cs="宋体"/>
                <w:b/>
                <w:bCs/>
                <w:color w:val="auto"/>
                <w:kern w:val="1"/>
                <w:position w:val="4"/>
                <w:sz w:val="24"/>
                <w:szCs w:val="24"/>
                <w:highlight w:val="none"/>
                <w:lang w:val="en-US" w:eastAsia="zh-CN" w:bidi="ar-SA"/>
              </w:rPr>
              <w:t>1、4K摄像主机</w:t>
            </w:r>
          </w:p>
          <w:p w14:paraId="6077F5CF">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▲1.1 主机输出分辨率≥3840×2160，图像帧率≥60Hz</w:t>
            </w:r>
          </w:p>
          <w:p w14:paraId="2F31E271">
            <w:pPr>
              <w:widowControl w:val="0"/>
              <w:numPr>
                <w:ilvl w:val="0"/>
                <w:numId w:val="0"/>
              </w:numPr>
              <w:suppressAutoHyphens/>
              <w:spacing w:after="120" w:line="240" w:lineRule="auto"/>
              <w:ind w:left="425" w:leftChars="0" w:right="15" w:rightChars="0"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1.2 输出接口：支持HDMI、DVI、3G-SDI、12G-SDI等。</w:t>
            </w:r>
          </w:p>
          <w:p w14:paraId="343DDA56">
            <w:pPr>
              <w:widowControl w:val="0"/>
              <w:suppressAutoHyphens/>
              <w:spacing w:after="120" w:line="240" w:lineRule="auto"/>
              <w:ind w:right="15" w:firstLine="0"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1.3 内置快照与录像功能，图像视频实时存储，支持外接 USB 3.0存储设备。</w:t>
            </w:r>
          </w:p>
          <w:p w14:paraId="19725107">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▲1.4 图像支持≥4倍电子放大。</w:t>
            </w:r>
          </w:p>
          <w:p w14:paraId="77344CD2">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1.5 具备自动白平衡、暗区改善、高亮抑制、自动增益、</w:t>
            </w:r>
          </w:p>
          <w:p w14:paraId="6F88E1A8">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数字降噪等图像增强功能。</w:t>
            </w:r>
          </w:p>
          <w:p w14:paraId="1BC21F56">
            <w:pPr>
              <w:widowControl w:val="0"/>
              <w:suppressAutoHyphens/>
              <w:spacing w:after="120" w:line="240" w:lineRule="auto"/>
              <w:ind w:firstLine="0" w:firstLineChars="0"/>
              <w:jc w:val="both"/>
              <w:outlineLvl w:val="1"/>
              <w:rPr>
                <w:rFonts w:hint="eastAsia" w:ascii="宋体" w:hAnsi="宋体" w:eastAsia="宋体" w:cs="宋体"/>
                <w:b/>
                <w:bCs/>
                <w:color w:val="auto"/>
                <w:kern w:val="1"/>
                <w:sz w:val="24"/>
                <w:szCs w:val="24"/>
                <w:highlight w:val="none"/>
                <w:lang w:val="en-US" w:eastAsia="zh-CN" w:bidi="ar-SA"/>
              </w:rPr>
            </w:pPr>
            <w:r>
              <w:rPr>
                <w:rFonts w:hint="eastAsia" w:ascii="宋体" w:hAnsi="宋体" w:eastAsia="宋体" w:cs="宋体"/>
                <w:b/>
                <w:bCs/>
                <w:color w:val="auto"/>
                <w:kern w:val="1"/>
                <w:sz w:val="24"/>
                <w:szCs w:val="24"/>
                <w:highlight w:val="none"/>
                <w:lang w:val="en-US" w:eastAsia="zh-CN" w:bidi="ar-SA"/>
              </w:rPr>
              <w:t>2、4K摄像头</w:t>
            </w:r>
          </w:p>
          <w:p w14:paraId="64E7395C">
            <w:pPr>
              <w:widowControl w:val="0"/>
              <w:suppressAutoHyphens/>
              <w:spacing w:after="120" w:line="240" w:lineRule="auto"/>
              <w:ind w:firstLine="0"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2.1 摄像头内置单个超高清CMOS 芯片，尺寸≥1/2.0英寸，分辨率≥3840×2160。</w:t>
            </w:r>
          </w:p>
          <w:p w14:paraId="6C3F441B">
            <w:pPr>
              <w:widowControl w:val="0"/>
              <w:suppressAutoHyphens/>
              <w:spacing w:after="120" w:line="240" w:lineRule="auto"/>
              <w:ind w:firstLine="0"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2.2 具备可拆卸4K定焦卡口（耦合器），焦距≥18mm</w:t>
            </w:r>
          </w:p>
          <w:p w14:paraId="1A98942E">
            <w:pPr>
              <w:widowControl w:val="0"/>
              <w:suppressAutoHyphens/>
              <w:spacing w:after="120" w:line="240" w:lineRule="auto"/>
              <w:ind w:firstLine="0" w:firstLineChars="0"/>
              <w:jc w:val="both"/>
              <w:rPr>
                <w:rFonts w:hint="eastAsia" w:ascii="宋体" w:hAnsi="宋体" w:eastAsia="宋体" w:cs="宋体"/>
                <w:color w:val="auto"/>
                <w:kern w:val="1"/>
                <w:sz w:val="24"/>
                <w:szCs w:val="24"/>
                <w:highlight w:val="none"/>
                <w:lang w:val="en-US" w:eastAsia="zh-CN" w:bidi="ar-SA"/>
              </w:rPr>
            </w:pPr>
            <w:bookmarkStart w:id="5" w:name="OLE_LINK16"/>
            <w:bookmarkStart w:id="6" w:name="OLE_LINK15"/>
            <w:r>
              <w:rPr>
                <w:rFonts w:hint="eastAsia" w:ascii="宋体" w:hAnsi="宋体" w:eastAsia="宋体" w:cs="宋体"/>
                <w:color w:val="auto"/>
                <w:kern w:val="1"/>
                <w:sz w:val="24"/>
                <w:szCs w:val="24"/>
                <w:highlight w:val="none"/>
                <w:lang w:val="en-US" w:eastAsia="zh-CN" w:bidi="ar-SA"/>
              </w:rPr>
              <w:t>2.3 具备可拆卸4K变焦卡口（耦合器），</w:t>
            </w:r>
            <w:bookmarkStart w:id="7" w:name="OLE_LINK8"/>
            <w:bookmarkStart w:id="8" w:name="OLE_LINK9"/>
            <w:r>
              <w:rPr>
                <w:rFonts w:hint="eastAsia" w:ascii="宋体" w:hAnsi="宋体" w:eastAsia="宋体" w:cs="宋体"/>
                <w:color w:val="auto"/>
                <w:kern w:val="1"/>
                <w:sz w:val="24"/>
                <w:szCs w:val="24"/>
                <w:highlight w:val="none"/>
                <w:lang w:val="en-US" w:eastAsia="zh-CN" w:bidi="ar-SA"/>
              </w:rPr>
              <w:t>焦距14-32mm</w:t>
            </w:r>
            <w:bookmarkEnd w:id="5"/>
            <w:bookmarkEnd w:id="6"/>
            <w:bookmarkEnd w:id="7"/>
            <w:bookmarkEnd w:id="8"/>
          </w:p>
          <w:p w14:paraId="5354937B">
            <w:pPr>
              <w:widowControl w:val="0"/>
              <w:suppressAutoHyphens/>
              <w:spacing w:after="120" w:line="240" w:lineRule="auto"/>
              <w:ind w:firstLine="0"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2.4 防水级别≥IPX8级，支持低温等离子消毒</w:t>
            </w:r>
          </w:p>
          <w:p w14:paraId="550E6BFA">
            <w:pPr>
              <w:widowControl w:val="0"/>
              <w:suppressAutoHyphens/>
              <w:spacing w:after="120" w:line="240" w:lineRule="auto"/>
              <w:ind w:firstLine="0"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2.5 ≥4个按键，可自定义设置快捷操作功能</w:t>
            </w:r>
            <w:bookmarkStart w:id="9" w:name="bookmark1"/>
            <w:bookmarkEnd w:id="9"/>
          </w:p>
          <w:p w14:paraId="197503A2">
            <w:pPr>
              <w:widowControl w:val="0"/>
              <w:suppressAutoHyphens/>
              <w:spacing w:after="120" w:line="240" w:lineRule="auto"/>
              <w:ind w:firstLine="0"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2.6 摄像头重量≤170g</w:t>
            </w:r>
          </w:p>
          <w:p w14:paraId="311B5B4F">
            <w:pPr>
              <w:widowControl w:val="0"/>
              <w:suppressAutoHyphens/>
              <w:spacing w:after="120" w:line="240" w:lineRule="auto"/>
              <w:ind w:firstLine="0" w:firstLineChars="0"/>
              <w:jc w:val="both"/>
              <w:rPr>
                <w:rFonts w:hint="eastAsia" w:ascii="宋体" w:hAnsi="宋体" w:eastAsia="宋体" w:cs="宋体"/>
                <w:b/>
                <w:bCs/>
                <w:color w:val="auto"/>
                <w:kern w:val="1"/>
                <w:sz w:val="24"/>
                <w:szCs w:val="24"/>
                <w:highlight w:val="none"/>
                <w:lang w:val="en-US" w:eastAsia="zh-CN" w:bidi="ar-SA"/>
              </w:rPr>
            </w:pPr>
            <w:r>
              <w:rPr>
                <w:rFonts w:hint="eastAsia" w:ascii="宋体" w:hAnsi="宋体" w:eastAsia="宋体" w:cs="宋体"/>
                <w:b/>
                <w:bCs/>
                <w:color w:val="auto"/>
                <w:kern w:val="1"/>
                <w:sz w:val="24"/>
                <w:szCs w:val="24"/>
                <w:highlight w:val="none"/>
                <w:lang w:val="en-US" w:eastAsia="zh-CN" w:bidi="ar-SA"/>
              </w:rPr>
              <w:t>3、医用冷光源</w:t>
            </w:r>
          </w:p>
          <w:p w14:paraId="421252BB">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3.1 色温 4500K～6500K。</w:t>
            </w:r>
          </w:p>
          <w:p w14:paraId="52E725B1">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▲3.2 LED冷光源，显色指数Ra≥90，光照均匀性≤</w:t>
            </w:r>
          </w:p>
          <w:p w14:paraId="1837B9EB">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0.65。</w:t>
            </w:r>
          </w:p>
          <w:p w14:paraId="1F8A7DB9">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▲3.3 输出光通量 1000 lm ，寿命≥30000 小时。</w:t>
            </w:r>
          </w:p>
          <w:p w14:paraId="02D874DC">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3.4 支持液晶触摸屏控制。</w:t>
            </w:r>
          </w:p>
          <w:p w14:paraId="34C23E18">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▲3.5 配备通光直径≥4.0mm，线长≥3m的光纤，可低</w:t>
            </w:r>
          </w:p>
          <w:p w14:paraId="6A089446">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温等离子或高温高压消毒。</w:t>
            </w:r>
          </w:p>
          <w:p w14:paraId="4159671D">
            <w:pPr>
              <w:widowControl w:val="0"/>
              <w:suppressAutoHyphens/>
              <w:spacing w:after="120" w:line="240" w:lineRule="auto"/>
              <w:ind w:left="425" w:hanging="425" w:firstLineChars="0"/>
              <w:jc w:val="both"/>
              <w:rPr>
                <w:rFonts w:hint="eastAsia" w:ascii="宋体" w:hAnsi="宋体" w:eastAsia="宋体" w:cs="宋体"/>
                <w:b/>
                <w:bCs/>
                <w:color w:val="auto"/>
                <w:kern w:val="1"/>
                <w:sz w:val="24"/>
                <w:szCs w:val="24"/>
                <w:highlight w:val="none"/>
                <w:lang w:val="en-US" w:eastAsia="zh-CN" w:bidi="ar-SA"/>
              </w:rPr>
            </w:pPr>
            <w:r>
              <w:rPr>
                <w:rFonts w:hint="eastAsia" w:ascii="宋体" w:hAnsi="宋体" w:eastAsia="宋体" w:cs="宋体"/>
                <w:b/>
                <w:bCs/>
                <w:color w:val="auto"/>
                <w:kern w:val="1"/>
                <w:sz w:val="24"/>
                <w:szCs w:val="24"/>
                <w:highlight w:val="none"/>
                <w:lang w:val="en-US" w:eastAsia="zh-CN" w:bidi="ar-SA"/>
              </w:rPr>
              <w:t>4、4K 医用显示器</w:t>
            </w:r>
          </w:p>
          <w:p w14:paraId="050DB950">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▲4.1 分辨率≥3840×2160@60Hz。</w:t>
            </w:r>
          </w:p>
          <w:p w14:paraId="62F1DFF0">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4.2 尺寸≥30英寸，可视角度≥178°，</w:t>
            </w:r>
          </w:p>
          <w:p w14:paraId="26E062EF">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亮度≥500cd/m²。</w:t>
            </w:r>
          </w:p>
          <w:p w14:paraId="7114A077">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4.3 具备HDMI，DVI，3G-SDI，12G-SDI等视频接口。</w:t>
            </w:r>
            <w:bookmarkStart w:id="10" w:name="_Hlk167282524"/>
          </w:p>
          <w:bookmarkEnd w:id="10"/>
          <w:p w14:paraId="5AED5FA4">
            <w:pPr>
              <w:widowControl w:val="0"/>
              <w:suppressAutoHyphens/>
              <w:spacing w:after="120" w:line="240" w:lineRule="auto"/>
              <w:ind w:left="425" w:hanging="425" w:firstLineChars="0"/>
              <w:jc w:val="both"/>
              <w:rPr>
                <w:rFonts w:hint="eastAsia" w:ascii="宋体" w:hAnsi="宋体" w:eastAsia="宋体" w:cs="宋体"/>
                <w:b/>
                <w:bCs/>
                <w:color w:val="auto"/>
                <w:kern w:val="1"/>
                <w:sz w:val="24"/>
                <w:szCs w:val="24"/>
                <w:highlight w:val="none"/>
                <w:lang w:val="en-US" w:eastAsia="zh-CN" w:bidi="ar-SA"/>
              </w:rPr>
            </w:pPr>
            <w:r>
              <w:rPr>
                <w:rFonts w:hint="eastAsia" w:ascii="宋体" w:hAnsi="宋体" w:eastAsia="宋体" w:cs="宋体"/>
                <w:b/>
                <w:bCs/>
                <w:color w:val="auto"/>
                <w:kern w:val="1"/>
                <w:sz w:val="24"/>
                <w:szCs w:val="24"/>
                <w:highlight w:val="none"/>
                <w:lang w:val="en-US" w:eastAsia="zh-CN" w:bidi="ar-SA"/>
              </w:rPr>
              <w:t>5、台车</w:t>
            </w:r>
          </w:p>
          <w:p w14:paraId="6CC36390">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5.1 可移动台车，具备滑轮锁定装置，具备线束收纳整</w:t>
            </w:r>
          </w:p>
          <w:p w14:paraId="26DF39E5">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 xml:space="preserve">理。 </w:t>
            </w:r>
          </w:p>
          <w:p w14:paraId="03790871">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5.2 层数≥5层，单层承重＞10KG。</w:t>
            </w:r>
          </w:p>
          <w:p w14:paraId="7319FBE0">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bookmarkStart w:id="11" w:name="OLE_LINK26"/>
            <w:r>
              <w:rPr>
                <w:rFonts w:hint="eastAsia" w:ascii="宋体" w:hAnsi="宋体" w:eastAsia="宋体" w:cs="宋体"/>
                <w:color w:val="auto"/>
                <w:kern w:val="1"/>
                <w:sz w:val="24"/>
                <w:szCs w:val="24"/>
                <w:highlight w:val="none"/>
                <w:lang w:val="en-US" w:eastAsia="zh-CN" w:bidi="ar-SA"/>
              </w:rPr>
              <w:t>5.3 具备≥5个国标5孔电源插口。</w:t>
            </w:r>
            <w:bookmarkEnd w:id="11"/>
          </w:p>
          <w:p w14:paraId="1816486C">
            <w:pPr>
              <w:widowControl w:val="0"/>
              <w:suppressAutoHyphens/>
              <w:spacing w:after="120" w:line="240" w:lineRule="auto"/>
              <w:ind w:left="425" w:hanging="425" w:firstLineChars="0"/>
              <w:jc w:val="both"/>
              <w:rPr>
                <w:rFonts w:hint="eastAsia" w:ascii="宋体" w:hAnsi="宋体" w:eastAsia="宋体" w:cs="宋体"/>
                <w:b/>
                <w:bCs/>
                <w:color w:val="auto"/>
                <w:kern w:val="1"/>
                <w:sz w:val="24"/>
                <w:szCs w:val="24"/>
                <w:highlight w:val="none"/>
                <w:lang w:val="en-US" w:eastAsia="zh-CN" w:bidi="ar-SA"/>
              </w:rPr>
            </w:pPr>
            <w:r>
              <w:rPr>
                <w:rFonts w:hint="eastAsia" w:ascii="宋体" w:hAnsi="宋体" w:eastAsia="宋体" w:cs="宋体"/>
                <w:b/>
                <w:bCs/>
                <w:color w:val="auto"/>
                <w:kern w:val="1"/>
                <w:sz w:val="24"/>
                <w:szCs w:val="24"/>
                <w:highlight w:val="none"/>
                <w:lang w:val="en-US" w:eastAsia="zh-CN" w:bidi="ar-SA"/>
              </w:rPr>
              <w:t>（二）内窥镜手术动力系统</w:t>
            </w:r>
          </w:p>
          <w:p w14:paraId="06C4900C">
            <w:pPr>
              <w:widowControl w:val="0"/>
              <w:suppressAutoHyphens/>
              <w:spacing w:after="120" w:line="240" w:lineRule="auto"/>
              <w:ind w:firstLine="0" w:firstLineChars="0"/>
              <w:jc w:val="both"/>
              <w:rPr>
                <w:rFonts w:hint="eastAsia" w:ascii="宋体" w:hAnsi="宋体" w:eastAsia="宋体" w:cs="宋体"/>
                <w:b/>
                <w:bCs/>
                <w:color w:val="auto"/>
                <w:kern w:val="1"/>
                <w:sz w:val="24"/>
                <w:szCs w:val="24"/>
                <w:highlight w:val="none"/>
                <w:lang w:val="en-US" w:eastAsia="zh-CN" w:bidi="ar-SA"/>
              </w:rPr>
            </w:pPr>
            <w:r>
              <w:rPr>
                <w:rFonts w:hint="eastAsia" w:ascii="宋体" w:hAnsi="宋体" w:eastAsia="宋体" w:cs="宋体"/>
                <w:b/>
                <w:bCs/>
                <w:color w:val="auto"/>
                <w:kern w:val="1"/>
                <w:sz w:val="24"/>
                <w:szCs w:val="24"/>
                <w:highlight w:val="none"/>
                <w:lang w:val="en-US" w:eastAsia="zh-CN" w:bidi="ar-SA"/>
              </w:rPr>
              <w:t>1、动力主机</w:t>
            </w:r>
          </w:p>
          <w:p w14:paraId="175EE73E">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1.1 触控液晶显示屏。</w:t>
            </w:r>
          </w:p>
          <w:p w14:paraId="1CA87F9B">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▲1.2 手柄转动模式：支持正向、反向、往复等工作模</w:t>
            </w:r>
          </w:p>
          <w:p w14:paraId="6D96B973">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式。</w:t>
            </w:r>
          </w:p>
          <w:p w14:paraId="4E2B5E89">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▲1.3 转速：正转/反转≥8000转/分、往复≥3000转/</w:t>
            </w:r>
          </w:p>
          <w:p w14:paraId="295F1678">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分。</w:t>
            </w:r>
          </w:p>
          <w:p w14:paraId="05F5F58F">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1.4 具备2个手柄接口</w:t>
            </w:r>
            <w:bookmarkStart w:id="12" w:name="OLE_LINK27"/>
            <w:bookmarkStart w:id="13" w:name="OLE_LINK28"/>
            <w:r>
              <w:rPr>
                <w:rFonts w:hint="eastAsia" w:ascii="宋体" w:hAnsi="宋体" w:eastAsia="宋体" w:cs="宋体"/>
                <w:color w:val="auto"/>
                <w:kern w:val="1"/>
                <w:sz w:val="24"/>
                <w:szCs w:val="24"/>
                <w:highlight w:val="none"/>
                <w:lang w:val="en-US" w:eastAsia="zh-CN" w:bidi="ar-SA"/>
              </w:rPr>
              <w:t>，可同时使用或单独使用</w:t>
            </w:r>
            <w:bookmarkEnd w:id="12"/>
            <w:bookmarkEnd w:id="13"/>
            <w:r>
              <w:rPr>
                <w:rFonts w:hint="eastAsia" w:ascii="宋体" w:hAnsi="宋体" w:eastAsia="宋体" w:cs="宋体"/>
                <w:color w:val="auto"/>
                <w:kern w:val="1"/>
                <w:sz w:val="24"/>
                <w:szCs w:val="24"/>
                <w:highlight w:val="none"/>
                <w:lang w:val="en-US" w:eastAsia="zh-CN" w:bidi="ar-SA"/>
              </w:rPr>
              <w:t>。</w:t>
            </w:r>
          </w:p>
          <w:p w14:paraId="1C19B2F2">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1.5 支持手柄进行高低速切换。</w:t>
            </w:r>
          </w:p>
          <w:p w14:paraId="21D20754">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1.6 具备≥1个脚踏开关接口。</w:t>
            </w:r>
          </w:p>
          <w:p w14:paraId="15550BFF">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1.7 支持手柄按键调节功能的开启或关闭。</w:t>
            </w:r>
          </w:p>
          <w:p w14:paraId="546AD62D">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1.8 可设置左右踏板控制的旋转方向。</w:t>
            </w:r>
          </w:p>
          <w:p w14:paraId="10256DB7">
            <w:pPr>
              <w:widowControl w:val="0"/>
              <w:suppressAutoHyphens/>
              <w:spacing w:after="120" w:line="240" w:lineRule="auto"/>
              <w:ind w:firstLine="0"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1.9 可自动识别刀头类型并变更为上一次设定的参数。</w:t>
            </w:r>
          </w:p>
          <w:p w14:paraId="1AF39221">
            <w:pPr>
              <w:widowControl w:val="0"/>
              <w:suppressAutoHyphens/>
              <w:spacing w:after="120" w:line="240" w:lineRule="auto"/>
              <w:ind w:left="665" w:hanging="664" w:hangingChars="277"/>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1.10 具备刀头窗锁功能。</w:t>
            </w:r>
          </w:p>
          <w:p w14:paraId="5285E369">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1.11 设备故障时可进行自诊断并提示故障原因。</w:t>
            </w:r>
          </w:p>
          <w:p w14:paraId="27F82F13">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1.12 可适配多种刀头类型。</w:t>
            </w:r>
          </w:p>
          <w:p w14:paraId="64C34C7E">
            <w:pPr>
              <w:widowControl w:val="0"/>
              <w:suppressAutoHyphens/>
              <w:spacing w:after="120" w:line="240" w:lineRule="auto"/>
              <w:ind w:left="425" w:hanging="425" w:firstLineChars="0"/>
              <w:jc w:val="both"/>
              <w:rPr>
                <w:rFonts w:hint="eastAsia" w:ascii="宋体" w:hAnsi="宋体" w:eastAsia="宋体" w:cs="宋体"/>
                <w:b/>
                <w:bCs/>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w:t>
            </w:r>
            <w:bookmarkStart w:id="14" w:name="OLE_LINK21"/>
            <w:r>
              <w:rPr>
                <w:rFonts w:hint="eastAsia" w:ascii="宋体" w:hAnsi="宋体" w:eastAsia="宋体" w:cs="宋体"/>
                <w:b/>
                <w:bCs/>
                <w:color w:val="auto"/>
                <w:kern w:val="1"/>
                <w:sz w:val="24"/>
                <w:szCs w:val="24"/>
                <w:highlight w:val="none"/>
                <w:lang w:val="en-US" w:eastAsia="zh-CN" w:bidi="ar-SA"/>
              </w:rPr>
              <w:t>2、动力手柄</w:t>
            </w:r>
            <w:bookmarkEnd w:id="14"/>
          </w:p>
          <w:p w14:paraId="3DCCD511">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2.1 具备≥3个控制按钮，可控制刀头正转、反转、往</w:t>
            </w:r>
          </w:p>
          <w:p w14:paraId="27632D69">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复转、窗锁功能、高低速切换等。</w:t>
            </w:r>
          </w:p>
          <w:p w14:paraId="02B7859B">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2.2 具备负压吸引接口。</w:t>
            </w:r>
          </w:p>
          <w:p w14:paraId="01181876">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2.3 具备负压吸引流量开关。</w:t>
            </w:r>
          </w:p>
          <w:p w14:paraId="4C8BD533">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2.4 支持高温高压和低温等离子灭菌。</w:t>
            </w:r>
          </w:p>
          <w:p w14:paraId="247E44D9">
            <w:pPr>
              <w:widowControl w:val="0"/>
              <w:suppressAutoHyphens/>
              <w:spacing w:after="120" w:line="240" w:lineRule="auto"/>
              <w:ind w:left="425" w:hanging="425" w:firstLineChars="0"/>
              <w:jc w:val="both"/>
              <w:rPr>
                <w:rFonts w:hint="eastAsia" w:ascii="宋体" w:hAnsi="宋体" w:eastAsia="宋体" w:cs="宋体"/>
                <w:b/>
                <w:bCs/>
                <w:color w:val="auto"/>
                <w:kern w:val="1"/>
                <w:sz w:val="24"/>
                <w:szCs w:val="24"/>
                <w:highlight w:val="none"/>
                <w:lang w:val="en-US" w:eastAsia="zh-CN" w:bidi="ar-SA"/>
              </w:rPr>
            </w:pPr>
            <w:r>
              <w:rPr>
                <w:rFonts w:hint="eastAsia" w:ascii="宋体" w:hAnsi="宋体" w:eastAsia="宋体" w:cs="宋体"/>
                <w:b/>
                <w:bCs/>
                <w:color w:val="auto"/>
                <w:kern w:val="1"/>
                <w:sz w:val="24"/>
                <w:szCs w:val="24"/>
                <w:highlight w:val="none"/>
                <w:lang w:val="en-US" w:eastAsia="zh-CN" w:bidi="ar-SA"/>
              </w:rPr>
              <w:t>3、脚踏开关</w:t>
            </w:r>
          </w:p>
          <w:p w14:paraId="2A00EF53">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3.1 可控制刀头正转、反转、往复转、窗锁功能等。</w:t>
            </w:r>
          </w:p>
          <w:p w14:paraId="20C2CD54">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3.2 支持无极变速（可根据踩踏力度控制转速）。</w:t>
            </w:r>
          </w:p>
          <w:p w14:paraId="388E4556">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3.3 线缆长度≥5米，防水级别≥IPX8。</w:t>
            </w:r>
          </w:p>
          <w:p w14:paraId="32EF340C">
            <w:pPr>
              <w:widowControl w:val="0"/>
              <w:suppressAutoHyphens/>
              <w:spacing w:after="120" w:line="240" w:lineRule="auto"/>
              <w:ind w:left="425" w:hanging="425" w:firstLineChars="0"/>
              <w:jc w:val="both"/>
              <w:rPr>
                <w:rFonts w:hint="eastAsia" w:ascii="宋体" w:hAnsi="宋体" w:eastAsia="宋体" w:cs="宋体"/>
                <w:b/>
                <w:bCs/>
                <w:color w:val="auto"/>
                <w:kern w:val="1"/>
                <w:sz w:val="24"/>
                <w:szCs w:val="24"/>
                <w:highlight w:val="none"/>
                <w:lang w:val="en-US" w:eastAsia="zh-CN" w:bidi="ar-SA"/>
              </w:rPr>
            </w:pPr>
            <w:r>
              <w:rPr>
                <w:rFonts w:hint="eastAsia" w:ascii="宋体" w:hAnsi="宋体" w:eastAsia="宋体" w:cs="宋体"/>
                <w:b/>
                <w:bCs/>
                <w:color w:val="auto"/>
                <w:kern w:val="1"/>
                <w:sz w:val="24"/>
                <w:szCs w:val="24"/>
                <w:highlight w:val="none"/>
                <w:lang w:val="en-US" w:eastAsia="zh-CN" w:bidi="ar-SA"/>
              </w:rPr>
              <w:t>（三）等离子手术设备</w:t>
            </w:r>
          </w:p>
          <w:p w14:paraId="552E1C72">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1、触控液晶显示屏。</w:t>
            </w:r>
          </w:p>
          <w:p w14:paraId="3CD76A2A">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bookmarkStart w:id="15" w:name="OLE_LINK7"/>
            <w:r>
              <w:rPr>
                <w:rFonts w:hint="eastAsia" w:ascii="宋体" w:hAnsi="宋体" w:eastAsia="宋体" w:cs="宋体"/>
                <w:color w:val="auto"/>
                <w:kern w:val="1"/>
                <w:sz w:val="24"/>
                <w:szCs w:val="24"/>
                <w:highlight w:val="none"/>
                <w:lang w:val="en-US" w:eastAsia="zh-CN" w:bidi="ar-SA"/>
              </w:rPr>
              <w:t>▲</w:t>
            </w:r>
            <w:bookmarkEnd w:id="15"/>
            <w:r>
              <w:rPr>
                <w:rFonts w:hint="eastAsia" w:ascii="宋体" w:hAnsi="宋体" w:eastAsia="宋体" w:cs="宋体"/>
                <w:color w:val="auto"/>
                <w:kern w:val="1"/>
                <w:sz w:val="24"/>
                <w:szCs w:val="24"/>
                <w:highlight w:val="none"/>
                <w:lang w:val="en-US" w:eastAsia="zh-CN" w:bidi="ar-SA"/>
              </w:rPr>
              <w:t>2、低温等离子技术，工作频率100Hz±10%。</w:t>
            </w:r>
          </w:p>
          <w:p w14:paraId="65ADACF0">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3、具有低温可控的实时切割、凝血等功能。</w:t>
            </w:r>
          </w:p>
          <w:p w14:paraId="68712EBD">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4、具备≥7档电切档位，≥2档电凝档位。</w:t>
            </w:r>
          </w:p>
          <w:p w14:paraId="65301702">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5、最大输出功率：电切≤400w，电凝≤45w。</w:t>
            </w:r>
          </w:p>
          <w:p w14:paraId="343321AB">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▲6、具备温度检测与温控报警功能。</w:t>
            </w:r>
          </w:p>
          <w:p w14:paraId="0F26B78B">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▲7、具备关节镜触碰、过流保护功能。</w:t>
            </w:r>
          </w:p>
          <w:p w14:paraId="26EF92F7">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8、可显示激发时间。</w:t>
            </w:r>
          </w:p>
          <w:p w14:paraId="0BA5D525">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9、可自动识别电极和防水脚踏。</w:t>
            </w:r>
          </w:p>
          <w:p w14:paraId="2688D461">
            <w:pPr>
              <w:widowControl w:val="0"/>
              <w:suppressAutoHyphens/>
              <w:spacing w:after="120" w:line="240" w:lineRule="auto"/>
              <w:ind w:firstLine="0"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10、可设置电切、电凝档位默认参数。</w:t>
            </w:r>
          </w:p>
          <w:p w14:paraId="5D540EAB">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11、可设置手柄、脚踏单独控制或联合控制。</w:t>
            </w:r>
          </w:p>
          <w:p w14:paraId="0DAEBE2A">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12、脚踏开关可控制电切/消融、电凝开关、档位切换</w:t>
            </w:r>
          </w:p>
          <w:p w14:paraId="38C16CAF">
            <w:pPr>
              <w:widowControl w:val="0"/>
              <w:suppressAutoHyphens/>
              <w:spacing w:after="120" w:line="240" w:lineRule="auto"/>
              <w:ind w:left="425" w:hanging="425" w:firstLineChars="0"/>
              <w:jc w:val="both"/>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等。</w:t>
            </w:r>
          </w:p>
          <w:p w14:paraId="54671F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（四）</w:t>
            </w:r>
            <w:r>
              <w:rPr>
                <w:rFonts w:hint="eastAsia" w:ascii="宋体" w:hAnsi="宋体" w:eastAsia="宋体" w:cs="宋体"/>
                <w:b/>
                <w:color w:val="auto"/>
                <w:sz w:val="24"/>
                <w:szCs w:val="24"/>
                <w:highlight w:val="none"/>
                <w:lang w:eastAsia="zh-CN"/>
              </w:rPr>
              <w:t>摄像主机、摄像头、冷光源、</w:t>
            </w:r>
            <w:r>
              <w:rPr>
                <w:rFonts w:hint="eastAsia" w:ascii="宋体" w:hAnsi="宋体" w:eastAsia="宋体" w:cs="宋体"/>
                <w:b/>
                <w:bCs/>
                <w:color w:val="auto"/>
                <w:sz w:val="24"/>
                <w:szCs w:val="24"/>
                <w:highlight w:val="none"/>
                <w:lang w:eastAsia="zh-CN"/>
              </w:rPr>
              <w:t>内窥镜动力系统</w:t>
            </w:r>
            <w:r>
              <w:rPr>
                <w:rFonts w:hint="eastAsia" w:ascii="宋体" w:hAnsi="宋体" w:eastAsia="宋体" w:cs="宋体"/>
                <w:b/>
                <w:color w:val="auto"/>
                <w:sz w:val="24"/>
                <w:szCs w:val="24"/>
                <w:highlight w:val="none"/>
                <w:lang w:eastAsia="zh-CN"/>
              </w:rPr>
              <w:t>、</w:t>
            </w:r>
          </w:p>
          <w:p w14:paraId="023BD1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bCs/>
                <w:color w:val="auto"/>
                <w:sz w:val="24"/>
                <w:szCs w:val="24"/>
                <w:highlight w:val="none"/>
                <w:lang w:eastAsia="zh-CN"/>
              </w:rPr>
              <w:t>等离子手术设备</w:t>
            </w:r>
            <w:r>
              <w:rPr>
                <w:rFonts w:hint="eastAsia" w:ascii="宋体" w:hAnsi="宋体" w:eastAsia="宋体" w:cs="宋体"/>
                <w:b/>
                <w:color w:val="auto"/>
                <w:sz w:val="24"/>
                <w:szCs w:val="24"/>
                <w:highlight w:val="none"/>
                <w:lang w:eastAsia="zh-CN"/>
              </w:rPr>
              <w:t>须为同一品牌</w:t>
            </w:r>
          </w:p>
          <w:p w14:paraId="3CFDE6EB">
            <w:pPr>
              <w:numPr>
                <w:ilvl w:val="0"/>
                <w:numId w:val="0"/>
              </w:numPr>
              <w:spacing w:line="24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相关配置</w:t>
            </w:r>
          </w:p>
          <w:p w14:paraId="1B14A3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1、4K摄像主机      1台</w:t>
            </w:r>
          </w:p>
          <w:p w14:paraId="624801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2、摄像头          3套</w:t>
            </w:r>
          </w:p>
          <w:p w14:paraId="2EBF31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bookmarkStart w:id="16" w:name="OLE_LINK25"/>
            <w:bookmarkStart w:id="17" w:name="OLE_LINK24"/>
            <w:r>
              <w:rPr>
                <w:rFonts w:hint="eastAsia" w:ascii="宋体" w:hAnsi="宋体" w:eastAsia="宋体" w:cs="宋体"/>
                <w:color w:val="auto"/>
                <w:sz w:val="24"/>
                <w:szCs w:val="24"/>
                <w:highlight w:val="none"/>
                <w:lang w:val="en-US" w:eastAsia="zh-CN"/>
              </w:rPr>
              <w:t>3、光纤（≥3米）   3根</w:t>
            </w:r>
          </w:p>
          <w:bookmarkEnd w:id="16"/>
          <w:bookmarkEnd w:id="17"/>
          <w:p w14:paraId="4B27E6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strike/>
                <w:color w:val="auto"/>
                <w:sz w:val="24"/>
                <w:szCs w:val="24"/>
                <w:highlight w:val="none"/>
                <w:lang w:val="en-US" w:eastAsia="zh-CN"/>
              </w:rPr>
            </w:pPr>
            <w:bookmarkStart w:id="18" w:name="OLE_LINK22"/>
            <w:bookmarkStart w:id="19" w:name="OLE_LINK23"/>
            <w:r>
              <w:rPr>
                <w:rFonts w:hint="eastAsia" w:ascii="宋体" w:hAnsi="宋体" w:eastAsia="宋体" w:cs="宋体"/>
                <w:color w:val="auto"/>
                <w:sz w:val="24"/>
                <w:szCs w:val="24"/>
                <w:highlight w:val="none"/>
                <w:lang w:val="en-US" w:eastAsia="zh-CN"/>
              </w:rPr>
              <w:t>4、Ф4mm关节内窥镜（30º镜，视场角105º，配穿刺针及套管）  3套</w:t>
            </w:r>
          </w:p>
          <w:p w14:paraId="76BF85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5、Ф4mm关节内窥镜（70º镜，视场角105º，配穿刺针及套管）  1套</w:t>
            </w:r>
          </w:p>
          <w:p w14:paraId="2C1A67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6、Ф2.7mm关节内窥镜（30º镜，视场角90º，配穿刺针及套管） 1套</w:t>
            </w:r>
          </w:p>
          <w:p w14:paraId="7BE9CF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7、Ф2.7mm关节内窥镜（70º镜，视场角90º，配穿刺针及套管） 1套</w:t>
            </w:r>
          </w:p>
          <w:bookmarkEnd w:id="18"/>
          <w:bookmarkEnd w:id="19"/>
          <w:p w14:paraId="5CB893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8、冷光源          1台</w:t>
            </w:r>
          </w:p>
          <w:p w14:paraId="537ABF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bookmarkStart w:id="20" w:name="OLE_LINK31"/>
            <w:r>
              <w:rPr>
                <w:rFonts w:hint="eastAsia" w:ascii="宋体" w:hAnsi="宋体" w:eastAsia="宋体" w:cs="宋体"/>
                <w:color w:val="auto"/>
                <w:sz w:val="24"/>
                <w:szCs w:val="24"/>
                <w:highlight w:val="none"/>
                <w:lang w:val="en-US" w:eastAsia="zh-CN"/>
              </w:rPr>
              <w:t>9、内窥镜动力系统</w:t>
            </w:r>
            <w:bookmarkEnd w:id="20"/>
            <w:r>
              <w:rPr>
                <w:rFonts w:hint="eastAsia" w:ascii="宋体" w:hAnsi="宋体" w:eastAsia="宋体" w:cs="宋体"/>
                <w:color w:val="auto"/>
                <w:sz w:val="24"/>
                <w:szCs w:val="24"/>
                <w:highlight w:val="none"/>
                <w:lang w:val="en-US" w:eastAsia="zh-CN"/>
              </w:rPr>
              <w:t xml:space="preserve">  1套</w:t>
            </w:r>
          </w:p>
          <w:p w14:paraId="3263EE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10、动力手柄        3套</w:t>
            </w:r>
          </w:p>
          <w:p w14:paraId="2C6E0D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11、等离子手术设备   1套</w:t>
            </w:r>
          </w:p>
          <w:p w14:paraId="4295ED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12、台车            1辆</w:t>
            </w:r>
          </w:p>
          <w:p w14:paraId="073352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13、膝关节器械              1套</w:t>
            </w:r>
          </w:p>
          <w:p w14:paraId="4A6F03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13.1 鸭嘴状篮钳，直型，张开角度≥30° </w:t>
            </w:r>
          </w:p>
          <w:p w14:paraId="30641B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13.2 鸭嘴状篮钳，左弯45°，张开角度≥30° </w:t>
            </w:r>
          </w:p>
          <w:p w14:paraId="20B4A8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13.3 鸭嘴状篮钳，右弯45°，张开角度≥30° </w:t>
            </w:r>
          </w:p>
          <w:p w14:paraId="14BD5F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13.4 鸭嘴状篮钳，左弯90°，张开角度≥30°</w:t>
            </w:r>
          </w:p>
          <w:p w14:paraId="030E32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13.5 鸭嘴状篮钳，右弯90°，张开角度≥30°</w:t>
            </w:r>
          </w:p>
          <w:p w14:paraId="567924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13.6 半月板探钩，勾状90°，可伸入部分长≥130mm</w:t>
            </w:r>
          </w:p>
          <w:p w14:paraId="754CA7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肩关节器械（抓线钳，#2开口线剪，组织抓钳，缝合钩/过线器45°右弯，缝合钩/过线器45°左弯，缝合钩/过线器90°右弯，缝合钩/过线器90°左弯，探钩，推结器，钢丝穿引器(导丝)，交换棒Ф3.5mm，肩关节器械盒）   1套</w:t>
            </w:r>
          </w:p>
          <w:p w14:paraId="4BC56C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15、髋关节器械   2套</w:t>
            </w:r>
          </w:p>
          <w:p w14:paraId="210B89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15.1 鹤嘴夹线钳，25º上弯，Ф2.8mm×36mm，杆部Ф3.4mm×220mm</w:t>
            </w:r>
          </w:p>
          <w:p w14:paraId="5CCA73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15.2  抓线钳，10º上弯，Ф3.4mm×63mm，杆部Ф4.2mm×220mm </w:t>
            </w:r>
          </w:p>
          <w:p w14:paraId="1E8BCB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15.3  组织抓钳，Ф4.2mm×220mm </w:t>
            </w:r>
          </w:p>
          <w:p w14:paraId="0FFE23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15.4  开口剪线器，Ф4.2mm×220mm </w:t>
            </w:r>
          </w:p>
          <w:p w14:paraId="307FBD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15.5  可伸缩型刮刀，Ф5mm×185mm </w:t>
            </w:r>
          </w:p>
          <w:p w14:paraId="5EA0C8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15.6  香蕉型刮刀，24º上翘，Ф3mm×250mm </w:t>
            </w:r>
          </w:p>
          <w:p w14:paraId="72B849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15.7  钩型刮刀，Ф2.9mm×250mm，头宽4.4mm </w:t>
            </w:r>
          </w:p>
          <w:p w14:paraId="50A8F8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15.8  15º组织刮刀，15º上翘，Ф5mm×225mm，刃宽4.4mm </w:t>
            </w:r>
          </w:p>
          <w:p w14:paraId="1E9131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15.9  5.4mm组织刮刀，15º上翘，Ф4.75mm×220mm，刃宽5.4mm，空心 </w:t>
            </w:r>
          </w:p>
          <w:p w14:paraId="250D25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15.10  骨锉刮刀，20º弯曲，Ф5.5mm×225mm，锉宽6.5mm </w:t>
            </w:r>
          </w:p>
          <w:p w14:paraId="65FFD06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15.11  扩张导向器手柄，42mm×20mm×155mm </w:t>
            </w:r>
          </w:p>
          <w:p w14:paraId="618809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15.12  扩张导向器4mm，Ф4mm×225mm，内径1.6mm </w:t>
            </w:r>
          </w:p>
          <w:p w14:paraId="2A0FB3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15.13  扩张导向器6mm，Ф6mm×200mm，内径4.1mm </w:t>
            </w:r>
          </w:p>
          <w:p w14:paraId="6B1C29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15.14  4mm中空交换棒，Ф4mm×380mm，内径1.6mm </w:t>
            </w:r>
          </w:p>
          <w:p w14:paraId="0D4E45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15.15  Ф1.1mm镍导丝，Ф1.1mm×460mm </w:t>
            </w:r>
          </w:p>
          <w:p w14:paraId="44D761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15.16  4.8mm长探针，90º弯钩，钩部Ф1.6mm×4.8mm，杆部Ф3.2mm×225mm </w:t>
            </w:r>
          </w:p>
          <w:p w14:paraId="1E3D1F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15.17  长推结器，Ф3.2mm×225mm，过线孔径1.4mm，适用2#或2-0#缝线 </w:t>
            </w:r>
          </w:p>
          <w:p w14:paraId="4ECE41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15.18  骨科定位器，钝头槽缝套管140mm，60º钝头套管，长140mm </w:t>
            </w:r>
          </w:p>
          <w:p w14:paraId="0173B3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15.19  骨科定位器，锥形槽缝套管160mm，90º锥形套管，长160mm </w:t>
            </w:r>
          </w:p>
          <w:p w14:paraId="589D9B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15.20  骨科定位器，钝头槽缝套管160mm，90º钝头套管，长160mm</w:t>
            </w:r>
          </w:p>
          <w:p w14:paraId="0270B8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16、腕关节器械2套</w:t>
            </w:r>
          </w:p>
          <w:p w14:paraId="795CD9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16.1  直篮钳，直型，头宽2.5mm，杆长80mm </w:t>
            </w:r>
          </w:p>
          <w:p w14:paraId="69F74B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16.2  无创抓钳，交错齿，头宽2.5mm，杆长80mm </w:t>
            </w:r>
          </w:p>
          <w:p w14:paraId="28DC62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16.3  异物钳，纵齿，头宽2.5mm，杆长80mm </w:t>
            </w:r>
          </w:p>
          <w:p w14:paraId="376983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16.4  髓核钳，直型，头宽2.5mm，杆长145mm </w:t>
            </w:r>
          </w:p>
          <w:p w14:paraId="664673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16.5  TFCC导向器，0-25°可调 </w:t>
            </w:r>
          </w:p>
          <w:p w14:paraId="2F745B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16.6  TFCC套管，单孔，内径Ф1.6mm×单孔 </w:t>
            </w:r>
          </w:p>
          <w:p w14:paraId="398F23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16.7  TFCC套管，双孔，内径Ф1.6mm×双孔 </w:t>
            </w:r>
          </w:p>
          <w:p w14:paraId="3833C7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16.8  推结器，Ф2.2mm×100mm，孔径Ф0.8mm </w:t>
            </w:r>
          </w:p>
          <w:p w14:paraId="747D3D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16.9  探钩，90°弯角，头宽0.8mm×长1.2mm，工作长度60mm </w:t>
            </w:r>
          </w:p>
          <w:p w14:paraId="3E2004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16.10  打拔器，60°弯角，头宽2.0mm，工作长度60mm </w:t>
            </w:r>
          </w:p>
          <w:p w14:paraId="77535E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16.11  打拔器，45°弯角，头宽3.5mm，工作长度60mm </w:t>
            </w:r>
          </w:p>
          <w:p w14:paraId="7A4D6E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16.12  拉钩，单钩，工作长度65mm </w:t>
            </w:r>
          </w:p>
          <w:p w14:paraId="722B9F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16.13  拉钩，双钩，工作长度65mm </w:t>
            </w:r>
          </w:p>
          <w:p w14:paraId="3110F4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16.14  牵开器，有齿，头部宽度10mm，总长100mm </w:t>
            </w:r>
          </w:p>
          <w:p w14:paraId="0FD5CC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16.15  空心刮匙，30°弯角，开口，头宽3.0mm，工作长度60mm </w:t>
            </w:r>
          </w:p>
          <w:p w14:paraId="799BEF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16.16  骨刀，直型，头宽4.5mm，工作长度60mm </w:t>
            </w:r>
          </w:p>
          <w:p w14:paraId="5E35C1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16.17  骨刀，20°弯角，头宽4.5mm，工作长度60mm </w:t>
            </w:r>
          </w:p>
          <w:p w14:paraId="1F7149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16.18  骨刀，45°弯角，头宽4.5mm，工作长度60mm</w:t>
            </w:r>
          </w:p>
          <w:p w14:paraId="14E493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17、肩关节牵引架   1套</w:t>
            </w:r>
          </w:p>
          <w:p w14:paraId="166459F0">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可适配骨科手术床，可调节高度、俯仰角度、旋转角度，牵引臂伸缩范围≥75-125cm,旋转盘调节角度≥±60°,牵引臂俯仰角度≥±20°</w:t>
            </w:r>
          </w:p>
          <w:p w14:paraId="64F5D472">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4"/>
                <w:szCs w:val="24"/>
                <w:highlight w:val="none"/>
                <w:lang w:val="en-US" w:eastAsia="zh-CN"/>
              </w:rPr>
              <w:t>18、图文工作站（包含CPU≥12代I5，内存≥8GB, 硬盘≥2TB,≥21英寸液晶显示器，高清采集系统，≥2K 高清采集卡，脚踏控制器。）   1套</w:t>
            </w:r>
          </w:p>
        </w:tc>
        <w:tc>
          <w:tcPr>
            <w:tcW w:w="831" w:type="dxa"/>
            <w:vAlign w:val="center"/>
          </w:tcPr>
          <w:p w14:paraId="435FA92A">
            <w:pPr>
              <w:spacing w:line="360" w:lineRule="auto"/>
              <w:jc w:val="center"/>
              <w:rPr>
                <w:rFonts w:ascii="宋体" w:hAnsi="宋体" w:eastAsia="宋体"/>
                <w:bCs/>
                <w:color w:val="auto"/>
                <w:sz w:val="24"/>
                <w:szCs w:val="18"/>
                <w:highlight w:val="none"/>
              </w:rPr>
            </w:pPr>
            <w:r>
              <w:rPr>
                <w:rFonts w:hint="eastAsia" w:ascii="宋体" w:hAnsi="宋体" w:eastAsia="宋体"/>
                <w:bCs/>
                <w:color w:val="auto"/>
                <w:sz w:val="24"/>
                <w:szCs w:val="18"/>
                <w:highlight w:val="none"/>
              </w:rPr>
              <w:t>工业</w:t>
            </w:r>
          </w:p>
        </w:tc>
        <w:tc>
          <w:tcPr>
            <w:tcW w:w="877" w:type="dxa"/>
            <w:vAlign w:val="center"/>
          </w:tcPr>
          <w:p w14:paraId="5DC8FDC7">
            <w:pPr>
              <w:spacing w:line="360" w:lineRule="auto"/>
              <w:jc w:val="center"/>
              <w:rPr>
                <w:rFonts w:ascii="宋体" w:hAnsi="宋体" w:eastAsia="宋体"/>
                <w:bCs/>
                <w:color w:val="auto"/>
                <w:sz w:val="24"/>
                <w:szCs w:val="18"/>
                <w:highlight w:val="none"/>
              </w:rPr>
            </w:pPr>
            <w:r>
              <w:rPr>
                <w:rFonts w:hint="eastAsia" w:ascii="宋体" w:hAnsi="宋体" w:eastAsia="宋体"/>
                <w:bCs/>
                <w:color w:val="auto"/>
                <w:sz w:val="24"/>
                <w:szCs w:val="18"/>
                <w:highlight w:val="none"/>
              </w:rPr>
              <w:t>/</w:t>
            </w:r>
          </w:p>
        </w:tc>
      </w:tr>
    </w:tbl>
    <w:p w14:paraId="50345A42">
      <w:pPr>
        <w:numPr>
          <w:ilvl w:val="0"/>
          <w:numId w:val="0"/>
        </w:numPr>
        <w:spacing w:line="360" w:lineRule="auto"/>
        <w:outlineLvl w:val="9"/>
        <w:rPr>
          <w:rFonts w:hint="eastAsia" w:ascii="宋体" w:hAnsi="宋体" w:eastAsia="宋体" w:cs="宋体"/>
          <w:b/>
          <w:color w:val="auto"/>
          <w:sz w:val="24"/>
          <w:szCs w:val="24"/>
          <w:highlight w:val="none"/>
          <w:lang w:val="en-US" w:eastAsia="zh-CN"/>
        </w:rPr>
      </w:pPr>
    </w:p>
    <w:p w14:paraId="118E14B1">
      <w:pPr>
        <w:numPr>
          <w:ilvl w:val="0"/>
          <w:numId w:val="0"/>
        </w:numPr>
        <w:spacing w:line="360" w:lineRule="auto"/>
        <w:outlineLvl w:val="9"/>
        <w:rPr>
          <w:rFonts w:hint="eastAsia" w:ascii="宋体" w:hAnsi="宋体" w:eastAsia="宋体" w:cs="宋体"/>
          <w:b/>
          <w:color w:val="auto"/>
          <w:sz w:val="24"/>
          <w:szCs w:val="24"/>
          <w:highlight w:val="none"/>
          <w:lang w:val="en-US" w:eastAsia="zh-CN"/>
        </w:rPr>
      </w:pPr>
    </w:p>
    <w:p w14:paraId="7FD5F580">
      <w:pPr>
        <w:numPr>
          <w:ilvl w:val="0"/>
          <w:numId w:val="0"/>
        </w:numPr>
        <w:spacing w:line="360" w:lineRule="auto"/>
        <w:outlineLvl w:val="9"/>
        <w:rPr>
          <w:rFonts w:hint="eastAsia" w:ascii="宋体" w:hAnsi="宋体" w:eastAsia="宋体" w:cs="宋体"/>
          <w:b/>
          <w:color w:val="auto"/>
          <w:sz w:val="24"/>
          <w:szCs w:val="24"/>
          <w:highlight w:val="none"/>
          <w:lang w:val="en-US" w:eastAsia="zh-CN"/>
        </w:rPr>
      </w:pPr>
    </w:p>
    <w:p w14:paraId="2EC23DB3">
      <w:pPr>
        <w:numPr>
          <w:ilvl w:val="0"/>
          <w:numId w:val="0"/>
        </w:numPr>
        <w:spacing w:line="360" w:lineRule="auto"/>
        <w:outlineLvl w:val="9"/>
        <w:rPr>
          <w:rFonts w:hint="eastAsia" w:ascii="宋体" w:hAnsi="宋体" w:eastAsia="宋体" w:cs="宋体"/>
          <w:b/>
          <w:color w:val="auto"/>
          <w:sz w:val="24"/>
          <w:szCs w:val="24"/>
          <w:highlight w:val="none"/>
          <w:lang w:val="en-US" w:eastAsia="zh-CN"/>
        </w:rPr>
      </w:pPr>
    </w:p>
    <w:p w14:paraId="1B113BD0">
      <w:pPr>
        <w:numPr>
          <w:ilvl w:val="0"/>
          <w:numId w:val="0"/>
        </w:numPr>
        <w:spacing w:line="360" w:lineRule="auto"/>
        <w:outlineLvl w:val="9"/>
        <w:rPr>
          <w:rFonts w:hint="eastAsia" w:ascii="宋体" w:hAnsi="宋体" w:eastAsia="宋体" w:cs="宋体"/>
          <w:b/>
          <w:color w:val="auto"/>
          <w:sz w:val="24"/>
          <w:szCs w:val="24"/>
          <w:highlight w:val="none"/>
          <w:lang w:val="en-US" w:eastAsia="zh-CN"/>
        </w:rPr>
      </w:pPr>
    </w:p>
    <w:p w14:paraId="34FDA3EA">
      <w:pPr>
        <w:numPr>
          <w:ilvl w:val="0"/>
          <w:numId w:val="0"/>
        </w:numPr>
        <w:spacing w:line="360" w:lineRule="auto"/>
        <w:outlineLvl w:val="9"/>
        <w:rPr>
          <w:rFonts w:hint="eastAsia" w:ascii="宋体" w:hAnsi="宋体" w:eastAsia="宋体" w:cs="宋体"/>
          <w:b/>
          <w:color w:val="auto"/>
          <w:sz w:val="24"/>
          <w:szCs w:val="24"/>
          <w:highlight w:val="none"/>
          <w:lang w:val="en-US" w:eastAsia="zh-CN"/>
        </w:rPr>
      </w:pPr>
    </w:p>
    <w:p w14:paraId="299590D6">
      <w:pPr>
        <w:numPr>
          <w:ilvl w:val="0"/>
          <w:numId w:val="0"/>
        </w:numPr>
        <w:spacing w:line="360" w:lineRule="auto"/>
        <w:outlineLvl w:val="1"/>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02包：关节镜系统</w:t>
      </w:r>
    </w:p>
    <w:tbl>
      <w:tblPr>
        <w:tblStyle w:val="4"/>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855"/>
        <w:gridCol w:w="6900"/>
        <w:gridCol w:w="898"/>
        <w:gridCol w:w="877"/>
      </w:tblGrid>
      <w:tr w14:paraId="59862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14:paraId="34E17E1F">
            <w:pPr>
              <w:spacing w:line="360" w:lineRule="auto"/>
              <w:jc w:val="center"/>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序号</w:t>
            </w:r>
          </w:p>
        </w:tc>
        <w:tc>
          <w:tcPr>
            <w:tcW w:w="855" w:type="dxa"/>
            <w:vAlign w:val="center"/>
          </w:tcPr>
          <w:p w14:paraId="26DCF1E6">
            <w:pPr>
              <w:spacing w:line="360" w:lineRule="auto"/>
              <w:jc w:val="center"/>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货物名称</w:t>
            </w:r>
          </w:p>
        </w:tc>
        <w:tc>
          <w:tcPr>
            <w:tcW w:w="6900" w:type="dxa"/>
            <w:vAlign w:val="center"/>
          </w:tcPr>
          <w:p w14:paraId="10BCAF00">
            <w:pPr>
              <w:spacing w:line="360" w:lineRule="auto"/>
              <w:jc w:val="center"/>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技术参数及要求</w:t>
            </w:r>
          </w:p>
        </w:tc>
        <w:tc>
          <w:tcPr>
            <w:tcW w:w="898" w:type="dxa"/>
            <w:vAlign w:val="center"/>
          </w:tcPr>
          <w:p w14:paraId="00571DB2">
            <w:pPr>
              <w:spacing w:line="360" w:lineRule="auto"/>
              <w:jc w:val="center"/>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所属</w:t>
            </w:r>
          </w:p>
          <w:p w14:paraId="25BAC7BE">
            <w:pPr>
              <w:spacing w:line="360" w:lineRule="auto"/>
              <w:jc w:val="center"/>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行业</w:t>
            </w:r>
          </w:p>
        </w:tc>
        <w:tc>
          <w:tcPr>
            <w:tcW w:w="877" w:type="dxa"/>
            <w:vAlign w:val="center"/>
          </w:tcPr>
          <w:p w14:paraId="1DB1F7D4">
            <w:pPr>
              <w:spacing w:line="360" w:lineRule="auto"/>
              <w:jc w:val="center"/>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备注</w:t>
            </w:r>
          </w:p>
        </w:tc>
      </w:tr>
      <w:tr w14:paraId="78F6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32" w:type="dxa"/>
            <w:vAlign w:val="center"/>
          </w:tcPr>
          <w:p w14:paraId="417683B2">
            <w:pPr>
              <w:spacing w:line="360" w:lineRule="auto"/>
              <w:jc w:val="center"/>
              <w:rPr>
                <w:rFonts w:ascii="宋体" w:hAnsi="宋体" w:eastAsia="宋体"/>
                <w:color w:val="auto"/>
                <w:sz w:val="24"/>
                <w:szCs w:val="18"/>
                <w:highlight w:val="none"/>
              </w:rPr>
            </w:pPr>
            <w:r>
              <w:rPr>
                <w:rFonts w:hint="eastAsia" w:ascii="宋体" w:hAnsi="宋体" w:eastAsia="宋体"/>
                <w:color w:val="auto"/>
                <w:sz w:val="24"/>
                <w:szCs w:val="18"/>
                <w:highlight w:val="none"/>
              </w:rPr>
              <w:t>1</w:t>
            </w:r>
          </w:p>
        </w:tc>
        <w:tc>
          <w:tcPr>
            <w:tcW w:w="855" w:type="dxa"/>
            <w:vAlign w:val="center"/>
          </w:tcPr>
          <w:p w14:paraId="69DFC7DD">
            <w:pPr>
              <w:spacing w:line="360" w:lineRule="auto"/>
              <w:jc w:val="center"/>
              <w:rPr>
                <w:rFonts w:hint="eastAsia" w:ascii="宋体" w:hAnsi="宋体" w:eastAsia="宋体"/>
                <w:bCs/>
                <w:color w:val="auto"/>
                <w:sz w:val="24"/>
                <w:szCs w:val="18"/>
                <w:highlight w:val="none"/>
                <w:lang w:eastAsia="zh-CN"/>
              </w:rPr>
            </w:pPr>
            <w:r>
              <w:rPr>
                <w:rFonts w:hint="eastAsia" w:ascii="宋体" w:hAnsi="宋体" w:eastAsia="宋体"/>
                <w:bCs/>
                <w:color w:val="auto"/>
                <w:sz w:val="24"/>
                <w:szCs w:val="18"/>
                <w:highlight w:val="none"/>
                <w:lang w:eastAsia="zh-CN"/>
              </w:rPr>
              <w:t>关节镜系统</w:t>
            </w:r>
          </w:p>
        </w:tc>
        <w:tc>
          <w:tcPr>
            <w:tcW w:w="6900" w:type="dxa"/>
            <w:vAlign w:val="center"/>
          </w:tcPr>
          <w:p w14:paraId="1D825F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一、性能参数</w:t>
            </w:r>
          </w:p>
          <w:p w14:paraId="2B53BA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一</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4K摄像主机</w:t>
            </w:r>
          </w:p>
          <w:p w14:paraId="70C3D6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Cs/>
                <w:color w:val="auto"/>
                <w:sz w:val="24"/>
                <w:szCs w:val="24"/>
                <w:highlight w:val="none"/>
              </w:rPr>
            </w:pPr>
            <w:bookmarkStart w:id="21" w:name="OLE_LINK3"/>
            <w:r>
              <w:rPr>
                <w:rFonts w:hint="eastAsia" w:ascii="宋体" w:hAnsi="宋体" w:eastAsia="宋体" w:cs="宋体"/>
                <w:bCs/>
                <w:color w:val="auto"/>
                <w:sz w:val="24"/>
                <w:szCs w:val="24"/>
                <w:highlight w:val="none"/>
              </w:rPr>
              <w:t>▲</w:t>
            </w:r>
            <w:bookmarkEnd w:id="21"/>
            <w:r>
              <w:rPr>
                <w:rFonts w:hint="eastAsia" w:ascii="宋体" w:hAnsi="宋体" w:eastAsia="宋体" w:cs="宋体"/>
                <w:bCs/>
                <w:color w:val="auto"/>
                <w:sz w:val="24"/>
                <w:szCs w:val="24"/>
                <w:highlight w:val="none"/>
              </w:rPr>
              <w:t>1、主机集成摄像、LED光源照明、图像录像存储功能于一体，有外置USB接口，存储介质支持U盘、移动硬盘等;</w:t>
            </w:r>
          </w:p>
          <w:p w14:paraId="47B82D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▲2、图像输出分辨率≥</w:t>
            </w:r>
            <w:bookmarkStart w:id="22" w:name="OLE_LINK4"/>
            <w:bookmarkStart w:id="23" w:name="OLE_LINK5"/>
            <w:r>
              <w:rPr>
                <w:rFonts w:hint="eastAsia" w:ascii="宋体" w:hAnsi="宋体" w:eastAsia="宋体" w:cs="宋体"/>
                <w:bCs/>
                <w:color w:val="auto"/>
                <w:sz w:val="24"/>
                <w:szCs w:val="24"/>
                <w:highlight w:val="none"/>
              </w:rPr>
              <w:t>3840*2160</w:t>
            </w:r>
            <w:bookmarkEnd w:id="22"/>
            <w:bookmarkEnd w:id="23"/>
            <w:r>
              <w:rPr>
                <w:rFonts w:hint="eastAsia" w:ascii="宋体" w:hAnsi="宋体" w:eastAsia="宋体" w:cs="宋体"/>
                <w:bCs/>
                <w:color w:val="auto"/>
                <w:sz w:val="24"/>
                <w:szCs w:val="24"/>
                <w:highlight w:val="none"/>
              </w:rPr>
              <w:t xml:space="preserve"> ，电子放大：1-3倍可调;</w:t>
            </w:r>
          </w:p>
          <w:p w14:paraId="7D4430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3、LED冷光源，寿命≥10000小时，功率≥30w;</w:t>
            </w:r>
          </w:p>
          <w:p w14:paraId="115F56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4、光源色温范围：≥5000K，光源显色指数≥90;</w:t>
            </w:r>
          </w:p>
          <w:p w14:paraId="09E234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bookmarkStart w:id="24" w:name="OLE_LINK38"/>
            <w:bookmarkStart w:id="25" w:name="OLE_LINK10"/>
            <w:r>
              <w:rPr>
                <w:rFonts w:hint="eastAsia" w:ascii="宋体" w:hAnsi="宋体" w:eastAsia="宋体" w:cs="宋体"/>
                <w:bCs/>
                <w:color w:val="auto"/>
                <w:sz w:val="24"/>
                <w:szCs w:val="24"/>
                <w:highlight w:val="none"/>
              </w:rPr>
              <w:t>光纤</w:t>
            </w:r>
            <w:bookmarkEnd w:id="24"/>
            <w:r>
              <w:rPr>
                <w:rFonts w:hint="eastAsia" w:ascii="宋体" w:hAnsi="宋体" w:eastAsia="宋体" w:cs="宋体"/>
                <w:bCs/>
                <w:color w:val="auto"/>
                <w:sz w:val="24"/>
                <w:szCs w:val="24"/>
                <w:highlight w:val="none"/>
              </w:rPr>
              <w:t>长度≥3m</w:t>
            </w:r>
            <w:bookmarkEnd w:id="25"/>
            <w:r>
              <w:rPr>
                <w:rFonts w:hint="eastAsia" w:ascii="宋体" w:hAnsi="宋体" w:eastAsia="宋体" w:cs="宋体"/>
                <w:bCs/>
                <w:color w:val="auto"/>
                <w:sz w:val="24"/>
                <w:szCs w:val="24"/>
                <w:highlight w:val="none"/>
              </w:rPr>
              <w:t>；光纤支持</w:t>
            </w:r>
            <w:bookmarkStart w:id="26" w:name="OLE_LINK11"/>
            <w:bookmarkStart w:id="27" w:name="OLE_LINK12"/>
            <w:r>
              <w:rPr>
                <w:rFonts w:hint="eastAsia" w:ascii="宋体" w:hAnsi="宋体" w:eastAsia="宋体" w:cs="宋体"/>
                <w:bCs/>
                <w:color w:val="auto"/>
                <w:sz w:val="24"/>
                <w:szCs w:val="24"/>
                <w:highlight w:val="none"/>
              </w:rPr>
              <w:t>低温等离子消毒或高温高压消毒</w:t>
            </w:r>
            <w:bookmarkEnd w:id="26"/>
            <w:bookmarkEnd w:id="27"/>
            <w:r>
              <w:rPr>
                <w:rFonts w:hint="eastAsia" w:ascii="宋体" w:hAnsi="宋体" w:eastAsia="宋体" w:cs="宋体"/>
                <w:bCs/>
                <w:color w:val="auto"/>
                <w:sz w:val="24"/>
                <w:szCs w:val="24"/>
                <w:highlight w:val="none"/>
              </w:rPr>
              <w:t>;</w:t>
            </w:r>
          </w:p>
          <w:p w14:paraId="432393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二</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4K摄像头</w:t>
            </w:r>
          </w:p>
          <w:p w14:paraId="37DDE3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▲1、摄像头配备1枚超高清CMOS感光芯片，尺寸</w:t>
            </w:r>
            <w:bookmarkStart w:id="28" w:name="OLE_LINK37"/>
            <w:bookmarkStart w:id="29" w:name="OLE_LINK36"/>
            <w:r>
              <w:rPr>
                <w:rFonts w:hint="eastAsia" w:ascii="宋体" w:hAnsi="宋体" w:eastAsia="宋体" w:cs="宋体"/>
                <w:bCs/>
                <w:color w:val="auto"/>
                <w:sz w:val="24"/>
                <w:szCs w:val="24"/>
                <w:highlight w:val="none"/>
              </w:rPr>
              <w:t>≥</w:t>
            </w:r>
            <w:bookmarkEnd w:id="28"/>
            <w:bookmarkEnd w:id="29"/>
            <w:r>
              <w:rPr>
                <w:rFonts w:hint="eastAsia" w:ascii="宋体" w:hAnsi="宋体" w:eastAsia="宋体" w:cs="宋体"/>
                <w:bCs/>
                <w:color w:val="auto"/>
                <w:sz w:val="24"/>
                <w:szCs w:val="24"/>
                <w:highlight w:val="none"/>
              </w:rPr>
              <w:t>1/1.8英寸;</w:t>
            </w:r>
          </w:p>
          <w:p w14:paraId="68F5EB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2、成像物理分辨率≥3840*2160像素，≥60FPS;</w:t>
            </w:r>
          </w:p>
          <w:p w14:paraId="6DF1FF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3、摄像头（含线材）重量≤500g</w:t>
            </w:r>
          </w:p>
          <w:p w14:paraId="116110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三</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4K监视器</w:t>
            </w:r>
          </w:p>
          <w:p w14:paraId="2E2659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1、屏幕尺寸≥30英寸, </w:t>
            </w:r>
            <w:bookmarkStart w:id="30" w:name="OLE_LINK35"/>
            <w:r>
              <w:rPr>
                <w:rFonts w:hint="eastAsia" w:ascii="宋体" w:hAnsi="宋体" w:eastAsia="宋体" w:cs="宋体"/>
                <w:bCs/>
                <w:color w:val="auto"/>
                <w:sz w:val="24"/>
                <w:szCs w:val="24"/>
                <w:highlight w:val="none"/>
              </w:rPr>
              <w:t>物理</w:t>
            </w:r>
            <w:bookmarkEnd w:id="30"/>
            <w:r>
              <w:rPr>
                <w:rFonts w:hint="eastAsia" w:ascii="宋体" w:hAnsi="宋体" w:eastAsia="宋体" w:cs="宋体"/>
                <w:bCs/>
                <w:color w:val="auto"/>
                <w:sz w:val="24"/>
                <w:szCs w:val="24"/>
                <w:highlight w:val="none"/>
              </w:rPr>
              <w:t>分辨率≥3840*2160，屏幕比例：16:9</w:t>
            </w:r>
          </w:p>
          <w:p w14:paraId="7560F5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2、最高亮度≥500cd/㎡，对比度≥1350:1</w:t>
            </w:r>
          </w:p>
          <w:p w14:paraId="632B31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3、支持多种输入/输出端口：DP/HDMI/VGA/SDI</w:t>
            </w:r>
          </w:p>
          <w:p w14:paraId="4D2643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四</w:t>
            </w:r>
            <w:bookmarkStart w:id="31" w:name="OLE_LINK32"/>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刨削</w:t>
            </w:r>
            <w:bookmarkEnd w:id="31"/>
            <w:r>
              <w:rPr>
                <w:rFonts w:hint="eastAsia" w:ascii="宋体" w:hAnsi="宋体" w:eastAsia="宋体" w:cs="宋体"/>
                <w:b/>
                <w:bCs w:val="0"/>
                <w:color w:val="auto"/>
                <w:sz w:val="24"/>
                <w:szCs w:val="24"/>
                <w:highlight w:val="none"/>
              </w:rPr>
              <w:t>动力系统</w:t>
            </w:r>
          </w:p>
          <w:p w14:paraId="299F4A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1、刨削主机支持液晶屏触摸操作</w:t>
            </w:r>
          </w:p>
          <w:p w14:paraId="46E5F5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▲2、支持正转/反转/往复转三种模式，正/反转转速500-9000rpm，多挡可调，往复转转速500-3000rpm，多挡可调</w:t>
            </w:r>
          </w:p>
          <w:p w14:paraId="17005F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3、手柄扭矩≥100N·mm</w:t>
            </w:r>
          </w:p>
          <w:p w14:paraId="00BDF9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4、手柄防水级别≥IPX7级</w:t>
            </w:r>
          </w:p>
          <w:p w14:paraId="798A18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5、手柄具有一体式4.5mm吸引通道；流量可调可控</w:t>
            </w:r>
          </w:p>
          <w:p w14:paraId="4A79DC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▲6、刨削手柄灭菌方式：支持高温高压灭菌</w:t>
            </w:r>
          </w:p>
          <w:p w14:paraId="02D695A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7、手柄支持适用于髋关节、肩/膝关节、小关节及脊柱外科等多种刨削刀头</w:t>
            </w:r>
            <w:r>
              <w:rPr>
                <w:rFonts w:hint="eastAsia" w:ascii="宋体" w:hAnsi="宋体" w:eastAsia="宋体" w:cs="宋体"/>
                <w:bCs/>
                <w:color w:val="auto"/>
                <w:sz w:val="24"/>
                <w:szCs w:val="24"/>
                <w:highlight w:val="none"/>
                <w:lang w:eastAsia="zh-CN"/>
              </w:rPr>
              <w:t>。</w:t>
            </w:r>
          </w:p>
          <w:p w14:paraId="776D0C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8、配备脚踏开关，连接线长度≥3m，</w:t>
            </w:r>
            <w:r>
              <w:rPr>
                <w:rFonts w:hint="eastAsia" w:ascii="宋体" w:hAnsi="宋体" w:eastAsia="宋体" w:cs="宋体"/>
                <w:bCs/>
                <w:color w:val="auto"/>
                <w:sz w:val="24"/>
                <w:szCs w:val="24"/>
                <w:highlight w:val="none"/>
                <w:lang w:val="en-US" w:eastAsia="zh-CN"/>
              </w:rPr>
              <w:t>防尘</w:t>
            </w:r>
            <w:r>
              <w:rPr>
                <w:rFonts w:hint="eastAsia" w:ascii="宋体" w:hAnsi="宋体" w:eastAsia="宋体" w:cs="宋体"/>
                <w:bCs/>
                <w:color w:val="auto"/>
                <w:sz w:val="24"/>
                <w:szCs w:val="24"/>
                <w:highlight w:val="none"/>
              </w:rPr>
              <w:t>防水级别IPX8</w:t>
            </w:r>
          </w:p>
          <w:p w14:paraId="43CD59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五</w:t>
            </w:r>
            <w:bookmarkStart w:id="32" w:name="OLE_LINK29"/>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等离子</w:t>
            </w:r>
            <w:bookmarkStart w:id="33" w:name="OLE_LINK20"/>
            <w:r>
              <w:rPr>
                <w:rFonts w:hint="eastAsia" w:ascii="宋体" w:hAnsi="宋体" w:eastAsia="宋体" w:cs="宋体"/>
                <w:b/>
                <w:bCs w:val="0"/>
                <w:color w:val="auto"/>
                <w:sz w:val="24"/>
                <w:szCs w:val="24"/>
                <w:highlight w:val="none"/>
              </w:rPr>
              <w:t>射频系统</w:t>
            </w:r>
            <w:bookmarkEnd w:id="32"/>
            <w:bookmarkEnd w:id="33"/>
          </w:p>
          <w:p w14:paraId="2634E8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1、等离子主机最大输出功率≥400w</w:t>
            </w:r>
          </w:p>
          <w:p w14:paraId="4327D0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▲2、支持内镜下消融、切割、凝固止血等功能，消融切割和凝固止血工作模式档位≥8档可调</w:t>
            </w:r>
          </w:p>
          <w:p w14:paraId="65B170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3、主机支持自动显示并控制电极刀头的工作时间，具备电极刀头工作时间提示音</w:t>
            </w:r>
          </w:p>
          <w:p w14:paraId="04B907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4、主机兼容并智能识别脊柱、关节镜、疼痛等不同规格射频刀头，自动默认能量大小</w:t>
            </w:r>
          </w:p>
          <w:p w14:paraId="2D651B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5、配备脚踏开关1套，脚踏开关防水等级IP68级</w:t>
            </w:r>
          </w:p>
          <w:p w14:paraId="463DE5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（六）台车</w:t>
            </w:r>
          </w:p>
          <w:p w14:paraId="63C96D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 xml:space="preserve">1、可移动台车，具备滑轮锁定装置，具备线束收纳整理机构。 </w:t>
            </w:r>
          </w:p>
          <w:p w14:paraId="565371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2、层数</w:t>
            </w:r>
            <w:bookmarkStart w:id="34" w:name="OLE_LINK6"/>
            <w:bookmarkStart w:id="35" w:name="OLE_LINK33"/>
            <w:bookmarkStart w:id="36" w:name="OLE_LINK34"/>
            <w:r>
              <w:rPr>
                <w:rFonts w:hint="eastAsia" w:ascii="宋体" w:hAnsi="宋体" w:eastAsia="宋体" w:cs="宋体"/>
                <w:bCs/>
                <w:color w:val="auto"/>
                <w:sz w:val="24"/>
                <w:szCs w:val="24"/>
                <w:highlight w:val="none"/>
                <w:lang w:eastAsia="zh-CN"/>
              </w:rPr>
              <w:t>≥</w:t>
            </w:r>
            <w:bookmarkEnd w:id="34"/>
            <w:r>
              <w:rPr>
                <w:rFonts w:hint="eastAsia" w:ascii="宋体" w:hAnsi="宋体" w:eastAsia="宋体" w:cs="宋体"/>
                <w:bCs/>
                <w:color w:val="auto"/>
                <w:sz w:val="24"/>
                <w:szCs w:val="24"/>
                <w:highlight w:val="none"/>
                <w:lang w:eastAsia="zh-CN"/>
              </w:rPr>
              <w:t>5</w:t>
            </w:r>
            <w:bookmarkEnd w:id="35"/>
            <w:bookmarkEnd w:id="36"/>
            <w:r>
              <w:rPr>
                <w:rFonts w:hint="eastAsia" w:ascii="宋体" w:hAnsi="宋体" w:eastAsia="宋体" w:cs="宋体"/>
                <w:bCs/>
                <w:color w:val="auto"/>
                <w:sz w:val="24"/>
                <w:szCs w:val="24"/>
                <w:highlight w:val="none"/>
                <w:lang w:eastAsia="zh-CN"/>
              </w:rPr>
              <w:t>层，单层承重≥10KG。</w:t>
            </w:r>
          </w:p>
          <w:p w14:paraId="18DC3A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3、具备≥5个国标5孔电源插口。</w:t>
            </w:r>
          </w:p>
          <w:p w14:paraId="273FF3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w:t>
            </w:r>
            <w:r>
              <w:rPr>
                <w:rFonts w:hint="eastAsia" w:ascii="宋体" w:hAnsi="宋体" w:eastAsia="宋体" w:cs="宋体"/>
                <w:b/>
                <w:bCs w:val="0"/>
                <w:color w:val="auto"/>
                <w:sz w:val="24"/>
                <w:szCs w:val="24"/>
                <w:highlight w:val="none"/>
              </w:rPr>
              <w:t>七</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摄像主机、摄像头、光纤、关节镜、刨削动力系统须为同一品牌。</w:t>
            </w:r>
          </w:p>
          <w:p w14:paraId="24FB9D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eastAsia="zh-CN"/>
              </w:rPr>
              <w:t>★二、</w:t>
            </w:r>
            <w:r>
              <w:rPr>
                <w:rFonts w:hint="eastAsia" w:ascii="宋体" w:hAnsi="宋体" w:eastAsia="宋体" w:cs="宋体"/>
                <w:b/>
                <w:bCs w:val="0"/>
                <w:color w:val="auto"/>
                <w:sz w:val="24"/>
                <w:szCs w:val="24"/>
                <w:highlight w:val="none"/>
              </w:rPr>
              <w:t>相关配置</w:t>
            </w:r>
          </w:p>
          <w:p w14:paraId="54B716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 xml:space="preserve">摄像主机          </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台</w:t>
            </w:r>
          </w:p>
          <w:p w14:paraId="0BF504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 xml:space="preserve">4K摄像头           </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个</w:t>
            </w:r>
          </w:p>
          <w:p w14:paraId="5E17B7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 xml:space="preserve">光纤（≥3m）       </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根</w:t>
            </w:r>
          </w:p>
          <w:p w14:paraId="58257F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Ф4mm、关节内窥镜（30º镜，配穿刺针及套管）</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套</w:t>
            </w:r>
          </w:p>
          <w:p w14:paraId="397CC3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 xml:space="preserve">Ф4mm、关节内窥镜（70º镜，配穿刺针及套管） </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套</w:t>
            </w:r>
          </w:p>
          <w:p w14:paraId="6B31A6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Ф2.7mm、关节内窥镜（30º镜，配穿刺针及套管）</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套</w:t>
            </w:r>
          </w:p>
          <w:p w14:paraId="5FFDAB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 xml:space="preserve">刨削动力系统       </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套</w:t>
            </w:r>
          </w:p>
          <w:p w14:paraId="6D650A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 xml:space="preserve">刨削手柄           </w:t>
            </w: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套</w:t>
            </w:r>
          </w:p>
          <w:p w14:paraId="4E1C32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等离子射频系统     1套</w:t>
            </w:r>
          </w:p>
          <w:p w14:paraId="600BB7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 xml:space="preserve">膝关节器械 </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套</w:t>
            </w:r>
          </w:p>
          <w:p w14:paraId="730A79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 xml:space="preserve">鸭嘴状篮钳，直型，张开角度≥30° </w:t>
            </w:r>
          </w:p>
          <w:p w14:paraId="4988EA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鸭嘴状篮钳，左弯45</w:t>
            </w:r>
            <w:bookmarkStart w:id="37" w:name="OLE_LINK2"/>
            <w:r>
              <w:rPr>
                <w:rFonts w:hint="eastAsia" w:ascii="宋体" w:hAnsi="宋体" w:eastAsia="宋体" w:cs="宋体"/>
                <w:bCs/>
                <w:color w:val="auto"/>
                <w:sz w:val="24"/>
                <w:szCs w:val="24"/>
                <w:highlight w:val="none"/>
              </w:rPr>
              <w:t>°</w:t>
            </w:r>
            <w:bookmarkEnd w:id="37"/>
            <w:r>
              <w:rPr>
                <w:rFonts w:hint="eastAsia" w:ascii="宋体" w:hAnsi="宋体" w:eastAsia="宋体" w:cs="宋体"/>
                <w:bCs/>
                <w:color w:val="auto"/>
                <w:sz w:val="24"/>
                <w:szCs w:val="24"/>
                <w:highlight w:val="none"/>
              </w:rPr>
              <w:t>，张开角度</w:t>
            </w:r>
            <w:bookmarkStart w:id="38" w:name="OLE_LINK1"/>
            <w:r>
              <w:rPr>
                <w:rFonts w:hint="eastAsia" w:ascii="宋体" w:hAnsi="宋体" w:eastAsia="宋体" w:cs="宋体"/>
                <w:bCs/>
                <w:color w:val="auto"/>
                <w:sz w:val="24"/>
                <w:szCs w:val="24"/>
                <w:highlight w:val="none"/>
              </w:rPr>
              <w:t>≥</w:t>
            </w:r>
            <w:bookmarkEnd w:id="38"/>
            <w:r>
              <w:rPr>
                <w:rFonts w:hint="eastAsia" w:ascii="宋体" w:hAnsi="宋体" w:eastAsia="宋体" w:cs="宋体"/>
                <w:bCs/>
                <w:color w:val="auto"/>
                <w:sz w:val="24"/>
                <w:szCs w:val="24"/>
                <w:highlight w:val="none"/>
              </w:rPr>
              <w:t xml:space="preserve">30° </w:t>
            </w:r>
          </w:p>
          <w:p w14:paraId="58AC90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 xml:space="preserve">鸭嘴状篮钳，右弯45°，张开角度≥30° </w:t>
            </w:r>
          </w:p>
          <w:p w14:paraId="061A73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鸭嘴状篮钳，左弯90°，张开角度≥30°</w:t>
            </w:r>
          </w:p>
          <w:p w14:paraId="5930EF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鸭嘴状篮钳，右弯90°，张开角度≥30°</w:t>
            </w:r>
          </w:p>
          <w:p w14:paraId="4BE2BB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6</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半月板探钩，勾状90°，可伸入部分长≥130mm</w:t>
            </w:r>
          </w:p>
          <w:p w14:paraId="7A7845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11、</w:t>
            </w:r>
            <w:r>
              <w:rPr>
                <w:rFonts w:hint="eastAsia" w:ascii="宋体" w:hAnsi="宋体" w:eastAsia="宋体" w:cs="宋体"/>
                <w:bCs/>
                <w:color w:val="auto"/>
                <w:sz w:val="24"/>
                <w:szCs w:val="24"/>
                <w:highlight w:val="none"/>
              </w:rPr>
              <w:t>肩关节器械（抓线钳，#2开口线剪，组织抓钳，缝合钩/过线器45°右弯，缝合钩/过线器45°左弯，缝合钩/过线器90°右弯，缝合钩/过线器90°左弯，探钩，推结器，钢丝穿引器(导丝)，交换棒Ф3.5mm，肩关节器械盒）</w:t>
            </w:r>
            <w:r>
              <w:rPr>
                <w:rFonts w:hint="eastAsia" w:ascii="宋体" w:hAnsi="宋体" w:eastAsia="宋体" w:cs="宋体"/>
                <w:bCs/>
                <w:color w:val="auto"/>
                <w:sz w:val="24"/>
                <w:szCs w:val="24"/>
                <w:highlight w:val="none"/>
                <w:lang w:val="en-US" w:eastAsia="zh-CN"/>
              </w:rPr>
              <w:t xml:space="preserve">     2</w:t>
            </w:r>
            <w:r>
              <w:rPr>
                <w:rFonts w:hint="eastAsia" w:ascii="宋体" w:hAnsi="宋体" w:eastAsia="宋体" w:cs="宋体"/>
                <w:bCs/>
                <w:color w:val="auto"/>
                <w:sz w:val="24"/>
                <w:szCs w:val="24"/>
                <w:highlight w:val="none"/>
              </w:rPr>
              <w:t>套</w:t>
            </w:r>
          </w:p>
          <w:p w14:paraId="6AF22B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12、</w:t>
            </w:r>
            <w:r>
              <w:rPr>
                <w:rFonts w:hint="eastAsia" w:ascii="宋体" w:hAnsi="宋体" w:eastAsia="宋体" w:cs="宋体"/>
                <w:bCs/>
                <w:color w:val="auto"/>
                <w:sz w:val="24"/>
                <w:szCs w:val="24"/>
                <w:highlight w:val="none"/>
              </w:rPr>
              <w:t>膝关节韧带重建器械（4.5mm空心钻头，6.0×175mm空心钻头，7.0×175mm空心钻头，8.0×175mm空心钻头，9.0×175mm空心钻头，6.0×175mm空心球头钻，7.0×175mm空心球头钻，8.0×175mm空心球头钻，9.0×175mm空心球头钻，股骨定位器(经前内入路5mm)，股骨定位器(经前内入路6mm)，带孔导针（尖角），PCL保护器，韧带测量器，测深器，闭口肌腱刮板，环状套扎器-推结器（膝），定位器手柄，定位器套筒，前叉点对点定位钩，后叉胫骨定位钩，闭口取腱器，开口取腱器，探钩，器械盒）</w:t>
            </w:r>
            <w:r>
              <w:rPr>
                <w:rFonts w:hint="eastAsia" w:ascii="宋体" w:hAnsi="宋体" w:eastAsia="宋体" w:cs="宋体"/>
                <w:bCs/>
                <w:color w:val="auto"/>
                <w:sz w:val="24"/>
                <w:szCs w:val="24"/>
                <w:highlight w:val="none"/>
                <w:lang w:val="en-US" w:eastAsia="zh-CN"/>
              </w:rPr>
              <w:t xml:space="preserve">                            2</w:t>
            </w:r>
            <w:r>
              <w:rPr>
                <w:rFonts w:hint="eastAsia" w:ascii="宋体" w:hAnsi="宋体" w:eastAsia="宋体" w:cs="宋体"/>
                <w:bCs/>
                <w:color w:val="auto"/>
                <w:sz w:val="24"/>
                <w:szCs w:val="24"/>
                <w:highlight w:val="none"/>
              </w:rPr>
              <w:t>套</w:t>
            </w:r>
          </w:p>
          <w:p w14:paraId="71653F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13、</w:t>
            </w:r>
            <w:r>
              <w:rPr>
                <w:rFonts w:hint="eastAsia" w:ascii="宋体" w:hAnsi="宋体" w:eastAsia="宋体" w:cs="宋体"/>
                <w:bCs/>
                <w:color w:val="auto"/>
                <w:sz w:val="24"/>
                <w:szCs w:val="24"/>
                <w:highlight w:val="none"/>
              </w:rPr>
              <w:t xml:space="preserve">肩关节牵引架（可适配骨科手术床，可调节高度、俯仰角度、旋转角度，牵引臂伸缩范围≥75-125cm,旋转盘调节角度≥±60°,牵引臂俯仰角度≥±20°） </w:t>
            </w:r>
            <w:r>
              <w:rPr>
                <w:rFonts w:hint="eastAsia" w:ascii="宋体" w:hAnsi="宋体" w:eastAsia="宋体" w:cs="宋体"/>
                <w:bCs/>
                <w:color w:val="auto"/>
                <w:sz w:val="24"/>
                <w:szCs w:val="24"/>
                <w:highlight w:val="none"/>
                <w:lang w:val="en-US" w:eastAsia="zh-CN"/>
              </w:rPr>
              <w:t xml:space="preserve">   2</w:t>
            </w:r>
            <w:r>
              <w:rPr>
                <w:rFonts w:hint="eastAsia" w:ascii="宋体" w:hAnsi="宋体" w:eastAsia="宋体" w:cs="宋体"/>
                <w:bCs/>
                <w:color w:val="auto"/>
                <w:sz w:val="24"/>
                <w:szCs w:val="24"/>
                <w:highlight w:val="none"/>
              </w:rPr>
              <w:t>套</w:t>
            </w:r>
          </w:p>
          <w:p w14:paraId="3B9713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color w:val="auto"/>
                <w:sz w:val="24"/>
                <w:szCs w:val="24"/>
                <w:highlight w:val="none"/>
                <w:lang w:val="en-US" w:eastAsia="zh-CN"/>
              </w:rPr>
              <w:t>14、图文工作站（包含CPU≥12代I5，内存≥8GB, 硬盘≥2TB,≥21英寸液晶显示器，高清采集系统，≥2K 高清采集卡，脚踏控制器。）  2套</w:t>
            </w:r>
          </w:p>
        </w:tc>
        <w:tc>
          <w:tcPr>
            <w:tcW w:w="898" w:type="dxa"/>
            <w:vAlign w:val="center"/>
          </w:tcPr>
          <w:p w14:paraId="2D2844BD">
            <w:pPr>
              <w:spacing w:line="360" w:lineRule="auto"/>
              <w:jc w:val="center"/>
              <w:rPr>
                <w:rFonts w:ascii="宋体" w:hAnsi="宋体" w:eastAsia="宋体"/>
                <w:bCs/>
                <w:color w:val="auto"/>
                <w:sz w:val="24"/>
                <w:szCs w:val="18"/>
                <w:highlight w:val="none"/>
              </w:rPr>
            </w:pPr>
            <w:r>
              <w:rPr>
                <w:rFonts w:hint="eastAsia" w:ascii="宋体" w:hAnsi="宋体" w:eastAsia="宋体"/>
                <w:bCs/>
                <w:color w:val="auto"/>
                <w:sz w:val="24"/>
                <w:szCs w:val="18"/>
                <w:highlight w:val="none"/>
              </w:rPr>
              <w:t>工业</w:t>
            </w:r>
          </w:p>
        </w:tc>
        <w:tc>
          <w:tcPr>
            <w:tcW w:w="877" w:type="dxa"/>
            <w:vAlign w:val="center"/>
          </w:tcPr>
          <w:p w14:paraId="7DBDFF44">
            <w:pPr>
              <w:spacing w:line="360" w:lineRule="auto"/>
              <w:jc w:val="center"/>
              <w:rPr>
                <w:rFonts w:ascii="宋体" w:hAnsi="宋体" w:eastAsia="宋体"/>
                <w:bCs/>
                <w:color w:val="auto"/>
                <w:sz w:val="24"/>
                <w:szCs w:val="18"/>
                <w:highlight w:val="none"/>
              </w:rPr>
            </w:pPr>
            <w:r>
              <w:rPr>
                <w:rFonts w:hint="eastAsia" w:ascii="宋体" w:hAnsi="宋体" w:eastAsia="宋体"/>
                <w:bCs/>
                <w:color w:val="auto"/>
                <w:sz w:val="24"/>
                <w:szCs w:val="18"/>
                <w:highlight w:val="none"/>
              </w:rPr>
              <w:t>/</w:t>
            </w:r>
          </w:p>
        </w:tc>
      </w:tr>
    </w:tbl>
    <w:p w14:paraId="262A7176">
      <w:pPr>
        <w:spacing w:line="360" w:lineRule="auto"/>
        <w:outlineLvl w:val="9"/>
        <w:rPr>
          <w:rFonts w:hint="eastAsia" w:ascii="宋体" w:hAnsi="宋体" w:eastAsia="宋体"/>
          <w:b/>
          <w:bCs/>
          <w:color w:val="auto"/>
          <w:sz w:val="24"/>
          <w:szCs w:val="18"/>
          <w:highlight w:val="none"/>
        </w:rPr>
      </w:pPr>
    </w:p>
    <w:p w14:paraId="028AED8C">
      <w:pPr>
        <w:spacing w:line="360" w:lineRule="auto"/>
        <w:ind w:firstLine="437"/>
        <w:outlineLvl w:val="1"/>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三、报价要求</w:t>
      </w:r>
    </w:p>
    <w:p w14:paraId="19BD9306">
      <w:pPr>
        <w:spacing w:line="360" w:lineRule="auto"/>
        <w:ind w:firstLine="437"/>
        <w:rPr>
          <w:rFonts w:hint="eastAsia" w:ascii="宋体" w:hAnsi="宋体" w:eastAsia="宋体"/>
          <w:bCs/>
          <w:color w:val="auto"/>
          <w:sz w:val="24"/>
          <w:szCs w:val="18"/>
          <w:highlight w:val="none"/>
        </w:rPr>
      </w:pPr>
      <w:r>
        <w:rPr>
          <w:rFonts w:hint="eastAsia" w:ascii="宋体" w:hAnsi="宋体" w:eastAsia="宋体"/>
          <w:b/>
          <w:bCs w:val="0"/>
          <w:color w:val="auto"/>
          <w:sz w:val="24"/>
          <w:szCs w:val="18"/>
          <w:highlight w:val="none"/>
          <w:lang w:eastAsia="zh-CN"/>
        </w:rPr>
        <w:t>设备报价要求：</w:t>
      </w:r>
      <w:r>
        <w:rPr>
          <w:rFonts w:hint="eastAsia" w:ascii="宋体" w:hAnsi="宋体" w:eastAsia="宋体"/>
          <w:bCs/>
          <w:color w:val="auto"/>
          <w:sz w:val="24"/>
          <w:szCs w:val="18"/>
          <w:highlight w:val="none"/>
        </w:rPr>
        <w:t>本</w:t>
      </w:r>
      <w:r>
        <w:rPr>
          <w:rFonts w:hint="eastAsia" w:ascii="宋体" w:hAnsi="宋体" w:eastAsia="宋体"/>
          <w:bCs/>
          <w:color w:val="auto"/>
          <w:sz w:val="24"/>
          <w:szCs w:val="18"/>
          <w:highlight w:val="none"/>
          <w:lang w:eastAsia="zh-CN"/>
        </w:rPr>
        <w:t>项目设备</w:t>
      </w:r>
      <w:r>
        <w:rPr>
          <w:rFonts w:hint="eastAsia" w:ascii="宋体" w:hAnsi="宋体" w:eastAsia="宋体"/>
          <w:bCs/>
          <w:color w:val="auto"/>
          <w:sz w:val="24"/>
          <w:szCs w:val="18"/>
          <w:highlight w:val="none"/>
        </w:rPr>
        <w:t>报总价及投标分项报价，报价包含完成所需的全部费用，中标后采购人不再另行追加任何费用，请投标人自行考虑报价风险。</w:t>
      </w:r>
    </w:p>
    <w:p w14:paraId="0B4CDE24">
      <w:pPr>
        <w:spacing w:line="360" w:lineRule="auto"/>
        <w:ind w:firstLine="437"/>
        <w:rPr>
          <w:rFonts w:hint="eastAsia" w:ascii="宋体" w:hAnsi="宋体" w:eastAsia="宋体"/>
          <w:b/>
          <w:bCs w:val="0"/>
          <w:color w:val="auto"/>
          <w:sz w:val="24"/>
          <w:szCs w:val="18"/>
          <w:highlight w:val="none"/>
        </w:rPr>
      </w:pPr>
      <w:r>
        <w:rPr>
          <w:rFonts w:hint="eastAsia" w:ascii="宋体" w:hAnsi="宋体" w:eastAsia="宋体"/>
          <w:b/>
          <w:bCs w:val="0"/>
          <w:color w:val="auto"/>
          <w:sz w:val="24"/>
          <w:szCs w:val="18"/>
          <w:highlight w:val="none"/>
          <w:lang w:eastAsia="zh-CN"/>
        </w:rPr>
        <w:t>配套耗材报价要求：</w:t>
      </w:r>
      <w:r>
        <w:rPr>
          <w:rFonts w:hint="eastAsia" w:ascii="宋体" w:hAnsi="宋体" w:eastAsia="宋体"/>
          <w:bCs/>
          <w:color w:val="auto"/>
          <w:sz w:val="24"/>
          <w:szCs w:val="18"/>
          <w:highlight w:val="none"/>
        </w:rPr>
        <w:t>所有</w:t>
      </w:r>
      <w:r>
        <w:rPr>
          <w:rFonts w:hint="eastAsia" w:ascii="宋体" w:hAnsi="宋体" w:eastAsia="宋体"/>
          <w:bCs/>
          <w:color w:val="auto"/>
          <w:sz w:val="24"/>
          <w:szCs w:val="18"/>
          <w:highlight w:val="none"/>
          <w:lang w:eastAsia="zh-CN"/>
        </w:rPr>
        <w:t>配套耗材</w:t>
      </w:r>
      <w:r>
        <w:rPr>
          <w:rFonts w:hint="eastAsia" w:ascii="宋体" w:hAnsi="宋体" w:eastAsia="宋体"/>
          <w:bCs/>
          <w:color w:val="auto"/>
          <w:sz w:val="24"/>
          <w:szCs w:val="18"/>
          <w:highlight w:val="none"/>
        </w:rPr>
        <w:t>分项报价，</w:t>
      </w:r>
      <w:r>
        <w:rPr>
          <w:rFonts w:hint="eastAsia" w:ascii="宋体" w:hAnsi="宋体" w:eastAsia="宋体"/>
          <w:bCs/>
          <w:color w:val="auto"/>
          <w:sz w:val="24"/>
          <w:szCs w:val="18"/>
          <w:highlight w:val="none"/>
          <w:lang w:eastAsia="zh-CN"/>
        </w:rPr>
        <w:t>若后期有采购的需求，</w:t>
      </w:r>
      <w:r>
        <w:rPr>
          <w:rFonts w:hint="eastAsia" w:ascii="宋体" w:hAnsi="宋体" w:eastAsia="宋体"/>
          <w:bCs/>
          <w:color w:val="auto"/>
          <w:sz w:val="24"/>
          <w:szCs w:val="18"/>
          <w:highlight w:val="none"/>
        </w:rPr>
        <w:t>作为供货的价格依据，</w:t>
      </w:r>
      <w:r>
        <w:rPr>
          <w:rFonts w:hint="eastAsia" w:ascii="宋体" w:hAnsi="宋体" w:eastAsia="宋体"/>
          <w:bCs/>
          <w:color w:val="auto"/>
          <w:sz w:val="24"/>
          <w:szCs w:val="18"/>
          <w:highlight w:val="none"/>
          <w:lang w:eastAsia="zh-CN"/>
        </w:rPr>
        <w:t>各项报价不得超过控制单价，</w:t>
      </w:r>
      <w:r>
        <w:rPr>
          <w:rFonts w:hint="eastAsia" w:ascii="宋体" w:hAnsi="宋体" w:eastAsia="宋体"/>
          <w:b/>
          <w:bCs w:val="0"/>
          <w:color w:val="auto"/>
          <w:sz w:val="24"/>
          <w:szCs w:val="18"/>
          <w:highlight w:val="none"/>
          <w:lang w:eastAsia="zh-CN"/>
        </w:rPr>
        <w:t>耗材报价</w:t>
      </w:r>
      <w:r>
        <w:rPr>
          <w:rFonts w:hint="eastAsia" w:ascii="宋体" w:hAnsi="宋体" w:eastAsia="宋体"/>
          <w:b/>
          <w:bCs w:val="0"/>
          <w:color w:val="auto"/>
          <w:sz w:val="24"/>
          <w:szCs w:val="18"/>
          <w:highlight w:val="none"/>
        </w:rPr>
        <w:t>不包含在本次投标报价中。</w:t>
      </w:r>
    </w:p>
    <w:p w14:paraId="5077F28D">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中标人的</w:t>
      </w:r>
      <w:r>
        <w:rPr>
          <w:rFonts w:hint="eastAsia" w:ascii="宋体" w:hAnsi="宋体" w:eastAsia="宋体"/>
          <w:bCs/>
          <w:color w:val="auto"/>
          <w:sz w:val="24"/>
          <w:szCs w:val="18"/>
          <w:highlight w:val="none"/>
          <w:lang w:eastAsia="zh-CN"/>
        </w:rPr>
        <w:t>耗材</w:t>
      </w:r>
      <w:r>
        <w:rPr>
          <w:rFonts w:hint="eastAsia" w:ascii="宋体" w:hAnsi="宋体" w:eastAsia="宋体"/>
          <w:bCs/>
          <w:color w:val="auto"/>
          <w:sz w:val="24"/>
          <w:szCs w:val="18"/>
          <w:highlight w:val="none"/>
        </w:rPr>
        <w:t>货款结算以实际供货的合格产品数量为准。结算金额为实际供货的合格产品数量*投标报价。在合同实施期间，招标人可以对货物数量适当增减，投标人不得以货物的实际供货数量有变化为理由要求对各种货物的单价进行变更、不得要求相关补偿。</w:t>
      </w:r>
    </w:p>
    <w:p w14:paraId="64A092B8">
      <w:pPr>
        <w:spacing w:line="360" w:lineRule="auto"/>
        <w:ind w:firstLine="437"/>
        <w:outlineLvl w:val="1"/>
        <w:rPr>
          <w:rFonts w:ascii="宋体" w:hAnsi="宋体" w:eastAsia="宋体"/>
          <w:b/>
          <w:bCs/>
          <w:color w:val="auto"/>
          <w:sz w:val="24"/>
          <w:szCs w:val="18"/>
          <w:highlight w:val="none"/>
        </w:rPr>
      </w:pPr>
      <w:bookmarkStart w:id="39" w:name="_Toc14698"/>
      <w:bookmarkStart w:id="40" w:name="_Toc15293"/>
      <w:r>
        <w:rPr>
          <w:rFonts w:hint="eastAsia" w:ascii="宋体" w:hAnsi="宋体" w:eastAsia="宋体"/>
          <w:b/>
          <w:bCs/>
          <w:color w:val="auto"/>
          <w:sz w:val="24"/>
          <w:szCs w:val="18"/>
          <w:highlight w:val="none"/>
        </w:rPr>
        <w:t>四、其他要求</w:t>
      </w:r>
      <w:bookmarkEnd w:id="39"/>
      <w:bookmarkEnd w:id="40"/>
    </w:p>
    <w:p w14:paraId="7039860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（一）应急服务要求</w:t>
      </w:r>
    </w:p>
    <w:p w14:paraId="438EEE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color w:val="auto"/>
          <w:sz w:val="24"/>
          <w:szCs w:val="18"/>
          <w:highlight w:val="none"/>
        </w:rPr>
      </w:pPr>
      <w:r>
        <w:rPr>
          <w:rFonts w:hint="eastAsia" w:ascii="宋体" w:hAnsi="宋体" w:eastAsia="宋体"/>
          <w:b w:val="0"/>
          <w:bCs w:val="0"/>
          <w:color w:val="auto"/>
          <w:sz w:val="24"/>
          <w:szCs w:val="18"/>
          <w:highlight w:val="none"/>
        </w:rPr>
        <w:t>1.备品备件：中标人提供能够满足质量保证期内的设备维修要求的备品备件，备品备件应是新品。中标人应保证10年以上零部件供应期，并对设备故障等突发状况及时响应。</w:t>
      </w:r>
    </w:p>
    <w:p w14:paraId="1B2B1F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color w:val="auto"/>
          <w:sz w:val="24"/>
          <w:szCs w:val="18"/>
          <w:highlight w:val="none"/>
        </w:rPr>
      </w:pPr>
      <w:r>
        <w:rPr>
          <w:rFonts w:hint="eastAsia" w:ascii="宋体" w:hAnsi="宋体" w:eastAsia="宋体"/>
          <w:b w:val="0"/>
          <w:bCs w:val="0"/>
          <w:color w:val="auto"/>
          <w:sz w:val="24"/>
          <w:szCs w:val="18"/>
          <w:highlight w:val="none"/>
        </w:rPr>
        <w:t>2.专用工具：中标人提供设备安装、调试、验收、维修、保养所必要的专用工具、仪器、仪表等工具。</w:t>
      </w:r>
    </w:p>
    <w:p w14:paraId="2AABF7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color w:val="auto"/>
          <w:sz w:val="24"/>
          <w:szCs w:val="18"/>
          <w:highlight w:val="none"/>
        </w:rPr>
      </w:pPr>
      <w:r>
        <w:rPr>
          <w:rFonts w:hint="eastAsia" w:ascii="宋体" w:hAnsi="宋体" w:eastAsia="宋体"/>
          <w:b w:val="0"/>
          <w:bCs w:val="0"/>
          <w:color w:val="auto"/>
          <w:sz w:val="24"/>
          <w:szCs w:val="18"/>
          <w:highlight w:val="none"/>
        </w:rPr>
        <w:t>3.接到报修后应及时响应，若未及时修复设备故障，应提供备用设备供院方使用。</w:t>
      </w:r>
    </w:p>
    <w:p w14:paraId="2181C8A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（二）安装调试、验收试验及质量保证</w:t>
      </w:r>
    </w:p>
    <w:p w14:paraId="3D17C8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color w:val="auto"/>
          <w:sz w:val="24"/>
          <w:szCs w:val="18"/>
          <w:highlight w:val="none"/>
        </w:rPr>
      </w:pPr>
      <w:r>
        <w:rPr>
          <w:rFonts w:hint="eastAsia" w:ascii="宋体" w:hAnsi="宋体" w:eastAsia="宋体"/>
          <w:b w:val="0"/>
          <w:bCs w:val="0"/>
          <w:color w:val="auto"/>
          <w:sz w:val="24"/>
          <w:szCs w:val="18"/>
          <w:highlight w:val="none"/>
        </w:rPr>
        <w:t>1.中标人在设备安装地点负责安装、调试。</w:t>
      </w:r>
    </w:p>
    <w:p w14:paraId="3BDE41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color w:val="auto"/>
          <w:sz w:val="24"/>
          <w:szCs w:val="18"/>
          <w:highlight w:val="none"/>
        </w:rPr>
      </w:pPr>
      <w:r>
        <w:rPr>
          <w:rFonts w:hint="eastAsia" w:ascii="宋体" w:hAnsi="宋体" w:eastAsia="宋体"/>
          <w:b w:val="0"/>
          <w:bCs w:val="0"/>
          <w:color w:val="auto"/>
          <w:sz w:val="24"/>
          <w:szCs w:val="18"/>
          <w:highlight w:val="none"/>
        </w:rPr>
        <w:t>2.具体设备验收标准和程序按采购人要求执行，下列验收程序可参照执行：</w:t>
      </w:r>
    </w:p>
    <w:p w14:paraId="5160B7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color w:val="auto"/>
          <w:sz w:val="24"/>
          <w:szCs w:val="18"/>
          <w:highlight w:val="none"/>
        </w:rPr>
      </w:pPr>
      <w:r>
        <w:rPr>
          <w:rFonts w:hint="eastAsia" w:ascii="宋体" w:hAnsi="宋体" w:eastAsia="宋体"/>
          <w:b w:val="0"/>
          <w:bCs w:val="0"/>
          <w:color w:val="auto"/>
          <w:sz w:val="24"/>
          <w:szCs w:val="18"/>
          <w:highlight w:val="none"/>
        </w:rPr>
        <w:t>（1）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所有需要质检部门进行检测才能使用的设备，投标报价中必须包含首次检测费用。</w:t>
      </w:r>
    </w:p>
    <w:p w14:paraId="57B0A0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color w:val="auto"/>
          <w:sz w:val="24"/>
          <w:szCs w:val="18"/>
          <w:highlight w:val="none"/>
        </w:rPr>
      </w:pPr>
      <w:r>
        <w:rPr>
          <w:rFonts w:hint="eastAsia" w:ascii="宋体" w:hAnsi="宋体" w:eastAsia="宋体"/>
          <w:b w:val="0"/>
          <w:bCs w:val="0"/>
          <w:color w:val="auto"/>
          <w:sz w:val="24"/>
          <w:szCs w:val="18"/>
          <w:highlight w:val="none"/>
        </w:rPr>
        <w:t>（2）货物在验收时，中标人应提供制造厂家出具的产品合格证书、装箱清单等,涉及进口的部件须提供中国海关进口货物报关单、商检证明等材料；提供制造厂家出具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14:paraId="5DD9CB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color w:val="auto"/>
          <w:sz w:val="24"/>
          <w:szCs w:val="18"/>
          <w:highlight w:val="none"/>
        </w:rPr>
      </w:pPr>
      <w:r>
        <w:rPr>
          <w:rFonts w:hint="eastAsia" w:ascii="宋体" w:hAnsi="宋体" w:eastAsia="宋体"/>
          <w:b w:val="0"/>
          <w:bCs w:val="0"/>
          <w:color w:val="auto"/>
          <w:sz w:val="24"/>
          <w:szCs w:val="18"/>
          <w:highlight w:val="none"/>
        </w:rPr>
        <w:t>（3）中标人应根据采购人的技术要求提供相应的产品。由中标人所提供的设备部件间的连线和插接件均应视为设备内部器件，包含在相应的设备之中。</w:t>
      </w:r>
    </w:p>
    <w:p w14:paraId="69E880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color w:val="auto"/>
          <w:sz w:val="24"/>
          <w:szCs w:val="18"/>
          <w:highlight w:val="none"/>
        </w:rPr>
      </w:pPr>
      <w:r>
        <w:rPr>
          <w:rFonts w:hint="eastAsia" w:ascii="宋体" w:hAnsi="宋体" w:eastAsia="宋体"/>
          <w:b w:val="0"/>
          <w:bCs w:val="0"/>
          <w:color w:val="auto"/>
          <w:sz w:val="24"/>
          <w:szCs w:val="18"/>
          <w:highlight w:val="none"/>
        </w:rPr>
        <w:t>（4）运行测试及最终验收。在系统安装、调试结束后，采购人对其进行全面的测试，系统最终测试完毕经验收合格后，采购人向中标人签发最终验收证明。</w:t>
      </w:r>
    </w:p>
    <w:p w14:paraId="434B79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color w:val="auto"/>
          <w:sz w:val="24"/>
          <w:szCs w:val="18"/>
          <w:highlight w:val="none"/>
        </w:rPr>
      </w:pPr>
      <w:r>
        <w:rPr>
          <w:rFonts w:hint="eastAsia" w:ascii="宋体" w:hAnsi="宋体" w:eastAsia="宋体"/>
          <w:b w:val="0"/>
          <w:bCs w:val="0"/>
          <w:color w:val="auto"/>
          <w:sz w:val="24"/>
          <w:szCs w:val="18"/>
          <w:highlight w:val="none"/>
        </w:rPr>
        <w:t>（5）中标人应向采购人提供安装调试过程中的各种文档资料,以便采购人今后能掌握操作和维护方法。依据合同与合同有关条件、本招标文件的技术规范、系统配置要求、设备技术文件和系统说明书，以及国家相关文件等要求进行验收。</w:t>
      </w:r>
    </w:p>
    <w:p w14:paraId="4FC8799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（三）培训要求</w:t>
      </w:r>
    </w:p>
    <w:p w14:paraId="0246DB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color w:val="auto"/>
          <w:sz w:val="24"/>
          <w:szCs w:val="18"/>
          <w:highlight w:val="none"/>
        </w:rPr>
      </w:pPr>
      <w:r>
        <w:rPr>
          <w:rFonts w:hint="eastAsia" w:ascii="宋体" w:hAnsi="宋体" w:eastAsia="宋体"/>
          <w:b w:val="0"/>
          <w:bCs w:val="0"/>
          <w:color w:val="auto"/>
          <w:sz w:val="24"/>
          <w:szCs w:val="18"/>
          <w:highlight w:val="none"/>
        </w:rPr>
        <w:t>1.技术人员厂方培训：维修维护人员培训不少于1人，有详细的技术培训方案和完整规范的培训资料，培训结束获得厂方授权或资质许可，一切费用(包含交通、食宿、资料、工具材料等所有与培训相关的费用)包含在投标报价中。</w:t>
      </w:r>
    </w:p>
    <w:p w14:paraId="663AC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color w:val="auto"/>
          <w:sz w:val="24"/>
          <w:szCs w:val="18"/>
          <w:highlight w:val="none"/>
        </w:rPr>
      </w:pPr>
      <w:r>
        <w:rPr>
          <w:rFonts w:hint="eastAsia" w:ascii="宋体" w:hAnsi="宋体" w:eastAsia="宋体"/>
          <w:b w:val="0"/>
          <w:bCs w:val="0"/>
          <w:color w:val="auto"/>
          <w:sz w:val="24"/>
          <w:szCs w:val="18"/>
          <w:highlight w:val="none"/>
        </w:rPr>
        <w:t>2.设备使用培训：不少于2人，直至完全掌握设备应用技术，并获厂方资质许可；一切费用(包含交通、食宿、资料、工具材料等所有与培训相关的费用)包含在投标报价中。</w:t>
      </w:r>
    </w:p>
    <w:p w14:paraId="16DD05E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b w:val="0"/>
          <w:bCs w:val="0"/>
          <w:color w:val="auto"/>
          <w:sz w:val="24"/>
          <w:szCs w:val="18"/>
          <w:highlight w:val="none"/>
        </w:rPr>
      </w:pPr>
      <w:r>
        <w:rPr>
          <w:rFonts w:hint="eastAsia" w:ascii="宋体" w:hAnsi="宋体" w:eastAsia="宋体"/>
          <w:b/>
          <w:bCs/>
          <w:color w:val="auto"/>
          <w:sz w:val="24"/>
          <w:szCs w:val="18"/>
          <w:highlight w:val="none"/>
        </w:rPr>
        <w:t>（四）质保及售后服务</w:t>
      </w:r>
    </w:p>
    <w:p w14:paraId="3E1448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color w:val="auto"/>
          <w:sz w:val="24"/>
          <w:szCs w:val="18"/>
          <w:highlight w:val="none"/>
        </w:rPr>
      </w:pPr>
      <w:r>
        <w:rPr>
          <w:rFonts w:hint="eastAsia" w:ascii="宋体" w:hAnsi="宋体" w:eastAsia="宋体"/>
          <w:b w:val="0"/>
          <w:bCs w:val="0"/>
          <w:color w:val="auto"/>
          <w:sz w:val="24"/>
          <w:szCs w:val="18"/>
          <w:highlight w:val="none"/>
        </w:rPr>
        <w:t>1.自设备验收合格之日起进入免费质保期。</w:t>
      </w:r>
    </w:p>
    <w:p w14:paraId="2F9D91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color w:val="auto"/>
          <w:sz w:val="24"/>
          <w:szCs w:val="18"/>
          <w:highlight w:val="none"/>
        </w:rPr>
      </w:pPr>
      <w:r>
        <w:rPr>
          <w:rFonts w:hint="eastAsia" w:ascii="宋体" w:hAnsi="宋体" w:eastAsia="宋体"/>
          <w:b w:val="0"/>
          <w:bCs w:val="0"/>
          <w:color w:val="auto"/>
          <w:sz w:val="24"/>
          <w:szCs w:val="18"/>
          <w:highlight w:val="none"/>
        </w:rPr>
        <w:t>2.在质保期间内，非采购人过失和故意并且在正常使用的情况下发现商品有缺陷、故障，中标人将免费修理或替换该设备。</w:t>
      </w:r>
    </w:p>
    <w:p w14:paraId="312103B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（五）产品综合性能</w:t>
      </w:r>
    </w:p>
    <w:p w14:paraId="773CDA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color w:val="auto"/>
          <w:sz w:val="24"/>
          <w:szCs w:val="18"/>
          <w:highlight w:val="none"/>
        </w:rPr>
      </w:pPr>
      <w:r>
        <w:rPr>
          <w:rFonts w:hint="eastAsia" w:ascii="宋体" w:hAnsi="宋体" w:eastAsia="宋体"/>
          <w:b w:val="0"/>
          <w:bCs w:val="0"/>
          <w:color w:val="auto"/>
          <w:sz w:val="24"/>
          <w:szCs w:val="18"/>
          <w:highlight w:val="none"/>
        </w:rPr>
        <w:t>1.技术先进性:具有自主创新的设计和功能理念。包含但不限于采用环保新型材料、传感技术、集成度等成果，提升诊疗精准性、安全性和独特性。</w:t>
      </w:r>
    </w:p>
    <w:p w14:paraId="1AAC89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color w:val="auto"/>
          <w:sz w:val="24"/>
          <w:szCs w:val="18"/>
          <w:highlight w:val="none"/>
        </w:rPr>
      </w:pPr>
      <w:r>
        <w:rPr>
          <w:rFonts w:hint="eastAsia" w:ascii="宋体" w:hAnsi="宋体" w:eastAsia="宋体"/>
          <w:b w:val="0"/>
          <w:bCs w:val="0"/>
          <w:color w:val="auto"/>
          <w:sz w:val="24"/>
          <w:szCs w:val="18"/>
          <w:highlight w:val="none"/>
        </w:rPr>
        <w:t>2.设备性能与可靠性:具备持续稳定运行能力，符合国家和行业标准，能够在工作中避免故障或失效，具有较高可靠性，故障率低。具有网络安全和数据隐私保护能力，保障患者生命安全与医疗操作的有效性。</w:t>
      </w:r>
    </w:p>
    <w:p w14:paraId="22DF42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color w:val="auto"/>
          <w:sz w:val="24"/>
          <w:szCs w:val="18"/>
          <w:highlight w:val="none"/>
        </w:rPr>
      </w:pPr>
      <w:r>
        <w:rPr>
          <w:rFonts w:hint="eastAsia" w:ascii="宋体" w:hAnsi="宋体" w:eastAsia="宋体"/>
          <w:b w:val="0"/>
          <w:bCs w:val="0"/>
          <w:color w:val="auto"/>
          <w:sz w:val="24"/>
          <w:szCs w:val="18"/>
          <w:highlight w:val="none"/>
        </w:rPr>
        <w:t>3.使用和维护便利性:配备全中文（或指定语言）图形用户界面，操作流程简明，易清洁易保养，零件标准化通用性，并提供操作手册、维修手册、电路图及故障诊断指南。确保医护人员可独立完成日常操作及基本维护工作。</w:t>
      </w:r>
    </w:p>
    <w:p w14:paraId="19EA5D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color w:val="auto"/>
          <w:sz w:val="24"/>
          <w:szCs w:val="18"/>
          <w:highlight w:val="none"/>
        </w:rPr>
      </w:pPr>
      <w:r>
        <w:rPr>
          <w:rFonts w:hint="eastAsia" w:ascii="宋体" w:hAnsi="宋体" w:eastAsia="宋体"/>
          <w:b w:val="0"/>
          <w:bCs w:val="0"/>
          <w:color w:val="auto"/>
          <w:sz w:val="24"/>
          <w:szCs w:val="18"/>
          <w:highlight w:val="none"/>
        </w:rPr>
        <w:t>4.安全性高:通过国家和行业强制性产品认证,具备硬件和软件安全保护系统与警示标识提醒，具备操作手册含安全警告与说明等，确保全生命周期的使用安全。</w:t>
      </w:r>
    </w:p>
    <w:p w14:paraId="15A6020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b w:val="0"/>
          <w:bCs w:val="0"/>
          <w:color w:val="auto"/>
          <w:sz w:val="24"/>
          <w:szCs w:val="18"/>
          <w:highlight w:val="none"/>
        </w:rPr>
      </w:pPr>
      <w:r>
        <w:rPr>
          <w:rFonts w:hint="eastAsia" w:ascii="宋体" w:hAnsi="宋体" w:eastAsia="宋体"/>
          <w:b/>
          <w:bCs/>
          <w:color w:val="auto"/>
          <w:sz w:val="24"/>
          <w:szCs w:val="18"/>
          <w:highlight w:val="none"/>
        </w:rPr>
        <w:t>（六）验收</w:t>
      </w:r>
    </w:p>
    <w:p w14:paraId="55B5C9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color w:val="auto"/>
          <w:sz w:val="24"/>
          <w:szCs w:val="18"/>
          <w:highlight w:val="none"/>
        </w:rPr>
      </w:pPr>
      <w:r>
        <w:rPr>
          <w:rFonts w:hint="eastAsia" w:ascii="宋体" w:hAnsi="宋体" w:eastAsia="宋体"/>
          <w:b w:val="0"/>
          <w:bCs w:val="0"/>
          <w:color w:val="auto"/>
          <w:sz w:val="24"/>
          <w:szCs w:val="18"/>
          <w:highlight w:val="none"/>
        </w:rPr>
        <w:t>1、投标人必须提供设备安装、调试、维修等一系列技术材料，为采购人提供足够的技术资料和技术保障。设备的有关证明，如产地、出厂合格证、质量保证书和测试合格证等，并在交货时必须随装箱。</w:t>
      </w:r>
    </w:p>
    <w:p w14:paraId="11EBDC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color w:val="auto"/>
          <w:sz w:val="24"/>
          <w:szCs w:val="18"/>
          <w:highlight w:val="none"/>
        </w:rPr>
      </w:pPr>
      <w:r>
        <w:rPr>
          <w:rFonts w:hint="eastAsia" w:ascii="宋体" w:hAnsi="宋体" w:eastAsia="宋体"/>
          <w:b w:val="0"/>
          <w:bCs w:val="0"/>
          <w:color w:val="auto"/>
          <w:sz w:val="24"/>
          <w:szCs w:val="18"/>
          <w:highlight w:val="none"/>
        </w:rPr>
        <w:t>2、若设备验收时有关技术参数不能满足招标文件技术要求，采购人有权解除合同关系，并可以视情决定选择第二中标候选人递补中标或重新招标。</w:t>
      </w:r>
    </w:p>
    <w:p w14:paraId="733BAE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color w:val="auto"/>
          <w:sz w:val="24"/>
          <w:szCs w:val="18"/>
          <w:highlight w:val="none"/>
        </w:rPr>
      </w:pPr>
      <w:r>
        <w:rPr>
          <w:rFonts w:hint="eastAsia" w:ascii="宋体" w:hAnsi="宋体" w:eastAsia="宋体"/>
          <w:b w:val="0"/>
          <w:bCs w:val="0"/>
          <w:color w:val="auto"/>
          <w:sz w:val="24"/>
          <w:szCs w:val="18"/>
          <w:highlight w:val="none"/>
        </w:rPr>
        <w:t>3、设备如需检测的，由采购人随机抽样送检，检测的费用包含在投标报价中。如涉及安全等其他需要由质检或行业主管部门进行验收的项目，必须邀请相关部门或相关专家参与验收，相关费用包含在投标报价中。</w:t>
      </w:r>
    </w:p>
    <w:p w14:paraId="65233832">
      <w:pPr>
        <w:spacing w:line="360" w:lineRule="auto"/>
        <w:ind w:left="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lang w:eastAsia="zh-CN"/>
        </w:rPr>
        <w:t>五</w:t>
      </w:r>
      <w:r>
        <w:rPr>
          <w:rFonts w:hint="eastAsia" w:ascii="宋体" w:hAnsi="宋体" w:eastAsia="宋体"/>
          <w:b/>
          <w:bCs/>
          <w:color w:val="auto"/>
          <w:sz w:val="24"/>
          <w:szCs w:val="18"/>
          <w:highlight w:val="none"/>
        </w:rPr>
        <w:t>、配套耗材要求</w:t>
      </w:r>
    </w:p>
    <w:p w14:paraId="37E25E7B">
      <w:pP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（一）关节镜系统--专机专耗招标耗材品种明细</w:t>
      </w:r>
    </w:p>
    <w:p w14:paraId="53E46B6B">
      <w:pP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val="en-US" w:eastAsia="zh-CN" w:bidi="ar"/>
        </w:rPr>
        <w:t>01包</w:t>
      </w:r>
      <w:r>
        <w:rPr>
          <w:rFonts w:hint="eastAsia" w:ascii="宋体" w:hAnsi="宋体" w:eastAsia="宋体" w:cs="宋体"/>
          <w:b/>
          <w:bCs/>
          <w:color w:val="auto"/>
          <w:kern w:val="0"/>
          <w:sz w:val="24"/>
          <w:szCs w:val="24"/>
          <w:highlight w:val="none"/>
          <w:lang w:bidi="ar"/>
        </w:rPr>
        <w:t>配套耗材</w:t>
      </w:r>
      <w:r>
        <w:rPr>
          <w:rFonts w:hint="eastAsia" w:ascii="宋体" w:hAnsi="宋体" w:eastAsia="宋体" w:cs="宋体"/>
          <w:b/>
          <w:bCs/>
          <w:color w:val="auto"/>
          <w:kern w:val="0"/>
          <w:sz w:val="24"/>
          <w:szCs w:val="24"/>
          <w:highlight w:val="none"/>
          <w:lang w:eastAsia="zh-CN" w:bidi="ar"/>
        </w:rPr>
        <w:t>：</w:t>
      </w:r>
    </w:p>
    <w:tbl>
      <w:tblPr>
        <w:tblStyle w:val="4"/>
        <w:tblpPr w:leftFromText="180" w:rightFromText="180" w:vertAnchor="text" w:horzAnchor="page" w:tblpXSpec="center" w:tblpY="103"/>
        <w:tblOverlap w:val="never"/>
        <w:tblW w:w="11286" w:type="dxa"/>
        <w:jc w:val="center"/>
        <w:tblLayout w:type="fixed"/>
        <w:tblCellMar>
          <w:top w:w="0" w:type="dxa"/>
          <w:left w:w="108" w:type="dxa"/>
          <w:bottom w:w="0" w:type="dxa"/>
          <w:right w:w="108" w:type="dxa"/>
        </w:tblCellMar>
      </w:tblPr>
      <w:tblGrid>
        <w:gridCol w:w="608"/>
        <w:gridCol w:w="813"/>
        <w:gridCol w:w="720"/>
        <w:gridCol w:w="885"/>
        <w:gridCol w:w="1815"/>
        <w:gridCol w:w="1575"/>
        <w:gridCol w:w="825"/>
        <w:gridCol w:w="885"/>
        <w:gridCol w:w="990"/>
        <w:gridCol w:w="960"/>
        <w:gridCol w:w="1210"/>
      </w:tblGrid>
      <w:tr w14:paraId="157544FC">
        <w:tblPrEx>
          <w:tblCellMar>
            <w:top w:w="0" w:type="dxa"/>
            <w:left w:w="108" w:type="dxa"/>
            <w:bottom w:w="0" w:type="dxa"/>
            <w:right w:w="108" w:type="dxa"/>
          </w:tblCellMar>
        </w:tblPrEx>
        <w:trPr>
          <w:trHeight w:val="937" w:hRule="atLeast"/>
          <w:jc w:val="center"/>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14:paraId="665E33F1">
            <w:pPr>
              <w:jc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eastAsia="zh-CN" w:bidi="ar"/>
              </w:rPr>
              <w:t>品目</w:t>
            </w:r>
            <w:r>
              <w:rPr>
                <w:rFonts w:hint="eastAsia" w:ascii="宋体" w:hAnsi="宋体" w:eastAsia="宋体" w:cs="宋体"/>
                <w:b/>
                <w:bCs/>
                <w:color w:val="auto"/>
                <w:kern w:val="0"/>
                <w:sz w:val="24"/>
                <w:szCs w:val="24"/>
                <w:highlight w:val="none"/>
                <w:lang w:bidi="ar"/>
              </w:rPr>
              <w:t>号</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72E035B3">
            <w:pPr>
              <w:jc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产品名称</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72C11FE6">
            <w:pPr>
              <w:jc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高/低值</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1A949C67">
            <w:pPr>
              <w:jc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规格</w:t>
            </w:r>
            <w:r>
              <w:rPr>
                <w:rFonts w:hint="eastAsia" w:ascii="宋体" w:hAnsi="宋体" w:eastAsia="宋体" w:cs="宋体"/>
                <w:b/>
                <w:bCs/>
                <w:color w:val="auto"/>
                <w:kern w:val="0"/>
                <w:sz w:val="24"/>
                <w:szCs w:val="24"/>
                <w:highlight w:val="none"/>
                <w:lang w:eastAsia="zh-CN" w:bidi="ar"/>
              </w:rPr>
              <w:t>、</w:t>
            </w:r>
            <w:r>
              <w:rPr>
                <w:rFonts w:hint="eastAsia" w:ascii="宋体" w:hAnsi="宋体" w:eastAsia="宋体" w:cs="宋体"/>
                <w:b/>
                <w:bCs/>
                <w:color w:val="auto"/>
                <w:kern w:val="0"/>
                <w:sz w:val="24"/>
                <w:szCs w:val="24"/>
                <w:highlight w:val="none"/>
                <w:lang w:bidi="ar"/>
              </w:rPr>
              <w:t>型号</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14:paraId="40629BE3">
            <w:pPr>
              <w:jc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用途</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12B63A43">
            <w:pPr>
              <w:jc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适应症</w:t>
            </w:r>
          </w:p>
          <w:p w14:paraId="735191A6">
            <w:pPr>
              <w:jc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（功能主治）</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3A4AED59">
            <w:pPr>
              <w:jc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最小包装单位</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53A4850D">
            <w:pPr>
              <w:jc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控制单价（元）</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356A3BA2">
            <w:pPr>
              <w:jc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年预估用量</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04364B8">
            <w:pPr>
              <w:jc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国产或进口</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B25DFED">
            <w:pPr>
              <w:jc w:val="center"/>
              <w:rPr>
                <w:rFonts w:hint="eastAsia" w:ascii="宋体" w:hAnsi="宋体" w:eastAsia="宋体" w:cs="宋体"/>
                <w:b/>
                <w:bCs/>
                <w:color w:val="auto"/>
                <w:kern w:val="0"/>
                <w:sz w:val="24"/>
                <w:szCs w:val="24"/>
                <w:highlight w:val="none"/>
                <w:lang w:eastAsia="zh-CN" w:bidi="ar"/>
              </w:rPr>
            </w:pPr>
            <w:r>
              <w:rPr>
                <w:rFonts w:hint="eastAsia" w:ascii="宋体" w:hAnsi="宋体" w:eastAsia="宋体" w:cs="宋体"/>
                <w:b/>
                <w:bCs/>
                <w:color w:val="auto"/>
                <w:kern w:val="0"/>
                <w:sz w:val="24"/>
                <w:szCs w:val="24"/>
                <w:highlight w:val="none"/>
                <w:lang w:eastAsia="zh-CN" w:bidi="ar"/>
              </w:rPr>
              <w:t>备注</w:t>
            </w:r>
          </w:p>
        </w:tc>
      </w:tr>
      <w:tr w14:paraId="445BDA7C">
        <w:tblPrEx>
          <w:tblCellMar>
            <w:top w:w="0" w:type="dxa"/>
            <w:left w:w="108" w:type="dxa"/>
            <w:bottom w:w="0" w:type="dxa"/>
            <w:right w:w="108" w:type="dxa"/>
          </w:tblCellMar>
        </w:tblPrEx>
        <w:trPr>
          <w:trHeight w:val="937" w:hRule="atLeast"/>
          <w:jc w:val="center"/>
        </w:trPr>
        <w:tc>
          <w:tcPr>
            <w:tcW w:w="608" w:type="dxa"/>
            <w:tcBorders>
              <w:top w:val="single" w:color="auto" w:sz="4" w:space="0"/>
              <w:left w:val="single" w:color="000000" w:sz="4" w:space="0"/>
              <w:bottom w:val="single" w:color="000000" w:sz="4" w:space="0"/>
              <w:right w:val="single" w:color="000000" w:sz="4" w:space="0"/>
            </w:tcBorders>
            <w:shd w:val="clear" w:color="auto" w:fill="auto"/>
            <w:vAlign w:val="center"/>
          </w:tcPr>
          <w:p w14:paraId="6C6B4F10">
            <w:pPr>
              <w:jc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bidi="ar"/>
              </w:rPr>
              <w:t>1</w:t>
            </w:r>
          </w:p>
        </w:tc>
        <w:tc>
          <w:tcPr>
            <w:tcW w:w="813" w:type="dxa"/>
            <w:tcBorders>
              <w:top w:val="single" w:color="auto" w:sz="4" w:space="0"/>
              <w:left w:val="single" w:color="000000" w:sz="4" w:space="0"/>
              <w:bottom w:val="single" w:color="000000" w:sz="4" w:space="0"/>
              <w:right w:val="single" w:color="000000" w:sz="4" w:space="0"/>
            </w:tcBorders>
            <w:shd w:val="clear" w:color="auto" w:fill="auto"/>
            <w:vAlign w:val="center"/>
          </w:tcPr>
          <w:p w14:paraId="2EFADCB9">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iCs w:val="0"/>
                <w:color w:val="auto"/>
                <w:kern w:val="0"/>
                <w:sz w:val="24"/>
                <w:szCs w:val="24"/>
                <w:highlight w:val="none"/>
                <w:u w:val="none"/>
                <w:lang w:val="en-US" w:eastAsia="zh-CN" w:bidi="ar"/>
              </w:rPr>
              <w:t>射频刀头</w:t>
            </w:r>
          </w:p>
        </w:tc>
        <w:tc>
          <w:tcPr>
            <w:tcW w:w="720" w:type="dxa"/>
            <w:tcBorders>
              <w:top w:val="single" w:color="auto" w:sz="4" w:space="0"/>
              <w:left w:val="single" w:color="000000" w:sz="4" w:space="0"/>
              <w:bottom w:val="single" w:color="000000" w:sz="4" w:space="0"/>
              <w:right w:val="single" w:color="000000" w:sz="4" w:space="0"/>
            </w:tcBorders>
            <w:shd w:val="clear" w:color="auto" w:fill="auto"/>
            <w:vAlign w:val="center"/>
          </w:tcPr>
          <w:p w14:paraId="0AD938F6">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iCs w:val="0"/>
                <w:color w:val="auto"/>
                <w:kern w:val="0"/>
                <w:sz w:val="24"/>
                <w:szCs w:val="24"/>
                <w:highlight w:val="none"/>
                <w:u w:val="none"/>
                <w:lang w:val="en-US" w:eastAsia="zh-CN" w:bidi="ar"/>
              </w:rPr>
              <w:t>高值</w:t>
            </w:r>
          </w:p>
        </w:tc>
        <w:tc>
          <w:tcPr>
            <w:tcW w:w="885" w:type="dxa"/>
            <w:tcBorders>
              <w:top w:val="single" w:color="auto" w:sz="4" w:space="0"/>
              <w:left w:val="single" w:color="000000" w:sz="4" w:space="0"/>
              <w:bottom w:val="single" w:color="000000" w:sz="4" w:space="0"/>
              <w:right w:val="single" w:color="000000" w:sz="4" w:space="0"/>
            </w:tcBorders>
            <w:shd w:val="clear" w:color="auto" w:fill="auto"/>
            <w:vAlign w:val="center"/>
          </w:tcPr>
          <w:p w14:paraId="65CC90BF">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各规格</w:t>
            </w:r>
          </w:p>
        </w:tc>
        <w:tc>
          <w:tcPr>
            <w:tcW w:w="1815" w:type="dxa"/>
            <w:tcBorders>
              <w:top w:val="single" w:color="auto" w:sz="4" w:space="0"/>
              <w:left w:val="single" w:color="000000" w:sz="4" w:space="0"/>
              <w:bottom w:val="single" w:color="000000" w:sz="4" w:space="0"/>
              <w:right w:val="single" w:color="000000" w:sz="4" w:space="0"/>
            </w:tcBorders>
            <w:shd w:val="clear" w:color="auto" w:fill="auto"/>
            <w:vAlign w:val="center"/>
          </w:tcPr>
          <w:p w14:paraId="36070A9D">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iCs w:val="0"/>
                <w:color w:val="auto"/>
                <w:kern w:val="0"/>
                <w:sz w:val="24"/>
                <w:szCs w:val="24"/>
                <w:highlight w:val="none"/>
                <w:u w:val="none"/>
                <w:lang w:val="en-US" w:eastAsia="zh-CN" w:bidi="ar"/>
              </w:rPr>
              <w:t>用于关节镜手术中的等离子凝血和切割</w:t>
            </w:r>
          </w:p>
        </w:tc>
        <w:tc>
          <w:tcPr>
            <w:tcW w:w="1575" w:type="dxa"/>
            <w:tcBorders>
              <w:top w:val="single" w:color="auto" w:sz="4" w:space="0"/>
              <w:left w:val="single" w:color="000000" w:sz="4" w:space="0"/>
              <w:bottom w:val="single" w:color="000000" w:sz="4" w:space="0"/>
              <w:right w:val="single" w:color="000000" w:sz="4" w:space="0"/>
            </w:tcBorders>
            <w:shd w:val="clear" w:color="auto" w:fill="auto"/>
            <w:vAlign w:val="center"/>
          </w:tcPr>
          <w:p w14:paraId="1456B8F2">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iCs w:val="0"/>
                <w:color w:val="auto"/>
                <w:kern w:val="0"/>
                <w:sz w:val="24"/>
                <w:szCs w:val="24"/>
                <w:highlight w:val="none"/>
                <w:u w:val="none"/>
                <w:lang w:val="en-US" w:eastAsia="zh-CN" w:bidi="ar"/>
              </w:rPr>
              <w:t>术中止血、组织切割</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0FFBA36B">
            <w:pPr>
              <w:jc w:val="center"/>
              <w:rPr>
                <w:rFonts w:hint="eastAsia" w:ascii="宋体" w:hAnsi="宋体" w:eastAsia="宋体" w:cs="宋体"/>
                <w:b w:val="0"/>
                <w:bCs w:val="0"/>
                <w:color w:val="auto"/>
                <w:kern w:val="0"/>
                <w:sz w:val="24"/>
                <w:szCs w:val="24"/>
                <w:highlight w:val="none"/>
                <w:lang w:eastAsia="zh-CN" w:bidi="ar"/>
              </w:rPr>
            </w:pPr>
            <w:r>
              <w:rPr>
                <w:rFonts w:hint="eastAsia" w:ascii="宋体" w:hAnsi="宋体" w:eastAsia="宋体" w:cs="宋体"/>
                <w:b w:val="0"/>
                <w:bCs w:val="0"/>
                <w:color w:val="auto"/>
                <w:kern w:val="0"/>
                <w:sz w:val="24"/>
                <w:szCs w:val="24"/>
                <w:highlight w:val="none"/>
                <w:lang w:eastAsia="zh-CN" w:bidi="ar"/>
              </w:rPr>
              <w:t>个</w:t>
            </w:r>
          </w:p>
        </w:tc>
        <w:tc>
          <w:tcPr>
            <w:tcW w:w="885" w:type="dxa"/>
            <w:tcBorders>
              <w:top w:val="single" w:color="auto" w:sz="4" w:space="0"/>
              <w:left w:val="single" w:color="000000" w:sz="4" w:space="0"/>
              <w:bottom w:val="single" w:color="000000" w:sz="4" w:space="0"/>
              <w:right w:val="single" w:color="000000" w:sz="4" w:space="0"/>
            </w:tcBorders>
            <w:shd w:val="clear" w:color="auto" w:fill="auto"/>
            <w:vAlign w:val="center"/>
          </w:tcPr>
          <w:p w14:paraId="0E33CCE0">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iCs w:val="0"/>
                <w:color w:val="auto"/>
                <w:kern w:val="0"/>
                <w:sz w:val="24"/>
                <w:szCs w:val="24"/>
                <w:highlight w:val="none"/>
                <w:u w:val="none"/>
                <w:lang w:val="en-US" w:eastAsia="zh-CN" w:bidi="ar"/>
              </w:rPr>
              <w:t>1500</w:t>
            </w:r>
          </w:p>
        </w:tc>
        <w:tc>
          <w:tcPr>
            <w:tcW w:w="990" w:type="dxa"/>
            <w:tcBorders>
              <w:top w:val="single" w:color="auto" w:sz="4" w:space="0"/>
              <w:left w:val="single" w:color="000000" w:sz="4" w:space="0"/>
              <w:bottom w:val="single" w:color="000000" w:sz="4" w:space="0"/>
              <w:right w:val="single" w:color="000000" w:sz="4" w:space="0"/>
            </w:tcBorders>
            <w:shd w:val="clear" w:color="auto" w:fill="auto"/>
            <w:vAlign w:val="center"/>
          </w:tcPr>
          <w:p w14:paraId="12B6A667">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iCs w:val="0"/>
                <w:color w:val="auto"/>
                <w:kern w:val="0"/>
                <w:sz w:val="24"/>
                <w:szCs w:val="24"/>
                <w:highlight w:val="none"/>
                <w:u w:val="none"/>
                <w:lang w:val="en-US" w:eastAsia="zh-CN" w:bidi="ar"/>
              </w:rPr>
              <w:t>50</w:t>
            </w:r>
          </w:p>
        </w:tc>
        <w:tc>
          <w:tcPr>
            <w:tcW w:w="960" w:type="dxa"/>
            <w:tcBorders>
              <w:top w:val="single" w:color="auto" w:sz="4" w:space="0"/>
              <w:left w:val="single" w:color="000000" w:sz="4" w:space="0"/>
              <w:bottom w:val="single" w:color="000000" w:sz="4" w:space="0"/>
              <w:right w:val="single" w:color="000000" w:sz="4" w:space="0"/>
            </w:tcBorders>
            <w:shd w:val="clear" w:color="auto" w:fill="auto"/>
            <w:vAlign w:val="center"/>
          </w:tcPr>
          <w:p w14:paraId="15B66BE8">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国产</w:t>
            </w:r>
          </w:p>
        </w:tc>
        <w:tc>
          <w:tcPr>
            <w:tcW w:w="1210" w:type="dxa"/>
            <w:tcBorders>
              <w:top w:val="single" w:color="auto" w:sz="4" w:space="0"/>
              <w:left w:val="single" w:color="000000" w:sz="4" w:space="0"/>
              <w:bottom w:val="single" w:color="000000" w:sz="4" w:space="0"/>
              <w:right w:val="single" w:color="000000" w:sz="4" w:space="0"/>
            </w:tcBorders>
            <w:shd w:val="clear" w:color="auto" w:fill="auto"/>
            <w:vAlign w:val="center"/>
          </w:tcPr>
          <w:p w14:paraId="3C726DFB">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与原厂射频主机配套使用</w:t>
            </w:r>
          </w:p>
        </w:tc>
      </w:tr>
      <w:tr w14:paraId="4138EBB0">
        <w:tblPrEx>
          <w:tblCellMar>
            <w:top w:w="0" w:type="dxa"/>
            <w:left w:w="108" w:type="dxa"/>
            <w:bottom w:w="0" w:type="dxa"/>
            <w:right w:w="108" w:type="dxa"/>
          </w:tblCellMar>
        </w:tblPrEx>
        <w:trPr>
          <w:trHeight w:val="946"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4111">
            <w:pPr>
              <w:jc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bidi="ar"/>
              </w:rPr>
              <w:t>2</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645E">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iCs w:val="0"/>
                <w:color w:val="auto"/>
                <w:kern w:val="0"/>
                <w:sz w:val="24"/>
                <w:szCs w:val="24"/>
                <w:highlight w:val="none"/>
                <w:u w:val="none"/>
                <w:lang w:val="en-US" w:eastAsia="zh-CN" w:bidi="ar"/>
              </w:rPr>
              <w:t>刨削刀头</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00CE">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iCs w:val="0"/>
                <w:color w:val="auto"/>
                <w:kern w:val="0"/>
                <w:sz w:val="24"/>
                <w:szCs w:val="24"/>
                <w:highlight w:val="none"/>
                <w:u w:val="none"/>
                <w:lang w:val="en-US" w:eastAsia="zh-CN" w:bidi="ar"/>
              </w:rPr>
              <w:t>高值</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7579">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各规格</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A8D0">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iCs w:val="0"/>
                <w:color w:val="auto"/>
                <w:kern w:val="0"/>
                <w:sz w:val="24"/>
                <w:szCs w:val="24"/>
                <w:highlight w:val="none"/>
                <w:u w:val="none"/>
                <w:lang w:val="en-US" w:eastAsia="zh-CN" w:bidi="ar"/>
              </w:rPr>
              <w:t>用于关节镜手术中的组织刨削切割和打磨</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94C3">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iCs w:val="0"/>
                <w:color w:val="auto"/>
                <w:kern w:val="0"/>
                <w:sz w:val="24"/>
                <w:szCs w:val="24"/>
                <w:highlight w:val="none"/>
                <w:u w:val="none"/>
                <w:lang w:val="en-US" w:eastAsia="zh-CN" w:bidi="ar"/>
              </w:rPr>
              <w:t>术中组织切割和打磨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5253">
            <w:pPr>
              <w:jc w:val="center"/>
              <w:rPr>
                <w:rFonts w:hint="eastAsia" w:ascii="宋体" w:hAnsi="宋体" w:eastAsia="宋体" w:cs="宋体"/>
                <w:b w:val="0"/>
                <w:bCs w:val="0"/>
                <w:color w:val="auto"/>
                <w:kern w:val="0"/>
                <w:sz w:val="24"/>
                <w:szCs w:val="24"/>
                <w:highlight w:val="none"/>
                <w:lang w:eastAsia="zh-CN" w:bidi="ar"/>
              </w:rPr>
            </w:pPr>
            <w:r>
              <w:rPr>
                <w:rFonts w:hint="eastAsia" w:ascii="宋体" w:hAnsi="宋体" w:eastAsia="宋体" w:cs="宋体"/>
                <w:b w:val="0"/>
                <w:bCs w:val="0"/>
                <w:color w:val="auto"/>
                <w:kern w:val="0"/>
                <w:sz w:val="24"/>
                <w:szCs w:val="24"/>
                <w:highlight w:val="none"/>
                <w:lang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C11F">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iCs w:val="0"/>
                <w:color w:val="auto"/>
                <w:kern w:val="0"/>
                <w:sz w:val="24"/>
                <w:szCs w:val="24"/>
                <w:highlight w:val="none"/>
                <w:u w:val="none"/>
                <w:lang w:val="en-US" w:eastAsia="zh-CN" w:bidi="ar"/>
              </w:rPr>
              <w:t>1100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15DC">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iCs w:val="0"/>
                <w:color w:val="auto"/>
                <w:kern w:val="0"/>
                <w:sz w:val="24"/>
                <w:szCs w:val="24"/>
                <w:highlight w:val="none"/>
                <w:u w:val="none"/>
                <w:lang w:val="en-US" w:eastAsia="zh-CN" w:bidi="ar"/>
              </w:rPr>
              <w:t>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0207">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国产</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0B64">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与原厂动力系统主机配套使用</w:t>
            </w:r>
          </w:p>
        </w:tc>
      </w:tr>
    </w:tbl>
    <w:p w14:paraId="48654BDF">
      <w:pPr>
        <w:rPr>
          <w:rFonts w:hint="eastAsia" w:ascii="宋体" w:hAnsi="宋体" w:eastAsia="宋体" w:cs="宋体"/>
          <w:b/>
          <w:bCs/>
          <w:color w:val="auto"/>
          <w:kern w:val="0"/>
          <w:sz w:val="24"/>
          <w:szCs w:val="24"/>
          <w:highlight w:val="none"/>
          <w:lang w:bidi="ar"/>
        </w:rPr>
      </w:pPr>
    </w:p>
    <w:p w14:paraId="2DACF04E">
      <w:pPr>
        <w:rPr>
          <w:rFonts w:hint="eastAsia" w:ascii="宋体" w:hAnsi="宋体" w:eastAsia="宋体" w:cs="宋体"/>
          <w:b/>
          <w:bCs/>
          <w:color w:val="auto"/>
          <w:kern w:val="0"/>
          <w:sz w:val="24"/>
          <w:szCs w:val="24"/>
          <w:highlight w:val="none"/>
          <w:lang w:bidi="ar"/>
        </w:rPr>
      </w:pPr>
    </w:p>
    <w:p w14:paraId="68B00FA2">
      <w:pPr>
        <w:rPr>
          <w:rFonts w:hint="eastAsia" w:ascii="宋体" w:hAnsi="宋体" w:eastAsia="宋体" w:cs="宋体"/>
          <w:b/>
          <w:bCs/>
          <w:color w:val="auto"/>
          <w:kern w:val="0"/>
          <w:sz w:val="24"/>
          <w:szCs w:val="24"/>
          <w:highlight w:val="none"/>
          <w:lang w:bidi="ar"/>
        </w:rPr>
        <w:sectPr>
          <w:pgSz w:w="11906" w:h="16838"/>
          <w:pgMar w:top="1440" w:right="1803" w:bottom="1440" w:left="1803" w:header="851" w:footer="992" w:gutter="0"/>
          <w:pgNumType w:fmt="decimal"/>
          <w:cols w:space="0" w:num="1"/>
          <w:rtlGutter w:val="0"/>
          <w:docGrid w:type="lines" w:linePitch="332" w:charSpace="0"/>
        </w:sectPr>
      </w:pPr>
    </w:p>
    <w:p w14:paraId="33169952">
      <w:pPr>
        <w:rPr>
          <w:rFonts w:hint="eastAsia" w:ascii="宋体" w:hAnsi="宋体" w:eastAsia="宋体" w:cs="宋体"/>
          <w:b/>
          <w:bCs/>
          <w:color w:val="auto"/>
          <w:kern w:val="0"/>
          <w:sz w:val="24"/>
          <w:szCs w:val="24"/>
          <w:highlight w:val="none"/>
          <w:lang w:eastAsia="zh-CN" w:bidi="ar"/>
        </w:rPr>
      </w:pPr>
      <w:r>
        <w:rPr>
          <w:rFonts w:hint="eastAsia" w:ascii="宋体" w:hAnsi="宋体" w:eastAsia="宋体" w:cs="宋体"/>
          <w:b/>
          <w:bCs/>
          <w:color w:val="auto"/>
          <w:kern w:val="0"/>
          <w:sz w:val="24"/>
          <w:szCs w:val="24"/>
          <w:highlight w:val="none"/>
          <w:lang w:val="en-US" w:eastAsia="zh-CN" w:bidi="ar"/>
        </w:rPr>
        <w:t>02包</w:t>
      </w:r>
      <w:r>
        <w:rPr>
          <w:rFonts w:hint="eastAsia" w:ascii="宋体" w:hAnsi="宋体" w:eastAsia="宋体" w:cs="宋体"/>
          <w:b/>
          <w:bCs/>
          <w:color w:val="auto"/>
          <w:kern w:val="0"/>
          <w:sz w:val="24"/>
          <w:szCs w:val="24"/>
          <w:highlight w:val="none"/>
          <w:lang w:bidi="ar"/>
        </w:rPr>
        <w:t>配套耗材</w:t>
      </w:r>
      <w:r>
        <w:rPr>
          <w:rFonts w:hint="eastAsia" w:ascii="宋体" w:hAnsi="宋体" w:eastAsia="宋体" w:cs="宋体"/>
          <w:b/>
          <w:bCs/>
          <w:color w:val="auto"/>
          <w:kern w:val="0"/>
          <w:sz w:val="24"/>
          <w:szCs w:val="24"/>
          <w:highlight w:val="none"/>
          <w:lang w:eastAsia="zh-CN" w:bidi="ar"/>
        </w:rPr>
        <w:t>：</w:t>
      </w:r>
    </w:p>
    <w:tbl>
      <w:tblPr>
        <w:tblStyle w:val="4"/>
        <w:tblpPr w:leftFromText="180" w:rightFromText="180" w:vertAnchor="text" w:horzAnchor="page" w:tblpXSpec="center" w:tblpY="350"/>
        <w:tblOverlap w:val="never"/>
        <w:tblW w:w="10620" w:type="dxa"/>
        <w:jc w:val="center"/>
        <w:tblLayout w:type="fixed"/>
        <w:tblCellMar>
          <w:top w:w="0" w:type="dxa"/>
          <w:left w:w="108" w:type="dxa"/>
          <w:bottom w:w="0" w:type="dxa"/>
          <w:right w:w="108" w:type="dxa"/>
        </w:tblCellMar>
      </w:tblPr>
      <w:tblGrid>
        <w:gridCol w:w="575"/>
        <w:gridCol w:w="888"/>
        <w:gridCol w:w="1035"/>
        <w:gridCol w:w="915"/>
        <w:gridCol w:w="1512"/>
        <w:gridCol w:w="1243"/>
        <w:gridCol w:w="780"/>
        <w:gridCol w:w="897"/>
        <w:gridCol w:w="840"/>
        <w:gridCol w:w="840"/>
        <w:gridCol w:w="1095"/>
      </w:tblGrid>
      <w:tr w14:paraId="33FB9001">
        <w:tblPrEx>
          <w:tblCellMar>
            <w:top w:w="0" w:type="dxa"/>
            <w:left w:w="108" w:type="dxa"/>
            <w:bottom w:w="0" w:type="dxa"/>
            <w:right w:w="108" w:type="dxa"/>
          </w:tblCellMar>
        </w:tblPrEx>
        <w:trPr>
          <w:trHeight w:val="1354"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14:paraId="2CD4E772">
            <w:pPr>
              <w:jc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eastAsia="zh-CN" w:bidi="ar"/>
              </w:rPr>
              <w:t>品目</w:t>
            </w:r>
            <w:r>
              <w:rPr>
                <w:rFonts w:hint="eastAsia" w:ascii="宋体" w:hAnsi="宋体" w:eastAsia="宋体" w:cs="宋体"/>
                <w:b/>
                <w:bCs/>
                <w:color w:val="auto"/>
                <w:kern w:val="0"/>
                <w:sz w:val="24"/>
                <w:szCs w:val="24"/>
                <w:highlight w:val="none"/>
                <w:lang w:bidi="ar"/>
              </w:rPr>
              <w:t>号</w:t>
            </w: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14:paraId="34374DBB">
            <w:pPr>
              <w:jc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产品名称</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60B0A16E">
            <w:pPr>
              <w:jc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高/低值</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7D8F719C">
            <w:pPr>
              <w:jc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规格</w:t>
            </w:r>
            <w:r>
              <w:rPr>
                <w:rFonts w:hint="eastAsia" w:ascii="宋体" w:hAnsi="宋体" w:eastAsia="宋体" w:cs="宋体"/>
                <w:b/>
                <w:bCs/>
                <w:color w:val="auto"/>
                <w:kern w:val="0"/>
                <w:sz w:val="24"/>
                <w:szCs w:val="24"/>
                <w:highlight w:val="none"/>
                <w:lang w:eastAsia="zh-CN" w:bidi="ar"/>
              </w:rPr>
              <w:t>、</w:t>
            </w:r>
            <w:r>
              <w:rPr>
                <w:rFonts w:hint="eastAsia" w:ascii="宋体" w:hAnsi="宋体" w:eastAsia="宋体" w:cs="宋体"/>
                <w:b/>
                <w:bCs/>
                <w:color w:val="auto"/>
                <w:kern w:val="0"/>
                <w:sz w:val="24"/>
                <w:szCs w:val="24"/>
                <w:highlight w:val="none"/>
                <w:lang w:bidi="ar"/>
              </w:rPr>
              <w:t>型号</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14:paraId="454F4B93">
            <w:pPr>
              <w:jc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用途</w:t>
            </w:r>
          </w:p>
        </w:tc>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14:paraId="5BBD604A">
            <w:pPr>
              <w:jc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适应症</w:t>
            </w:r>
          </w:p>
          <w:p w14:paraId="3A450312">
            <w:pPr>
              <w:jc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（功能主治）</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674812B0">
            <w:pPr>
              <w:jc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最小包装单位</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14:paraId="4DF3F599">
            <w:pPr>
              <w:jc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控制单价（元）</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8AB586D">
            <w:pPr>
              <w:jc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年预估用量</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1FF7556">
            <w:pPr>
              <w:jc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国产或进口</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135F1C7B">
            <w:pPr>
              <w:jc w:val="center"/>
              <w:rPr>
                <w:rFonts w:hint="eastAsia" w:ascii="宋体" w:hAnsi="宋体" w:eastAsia="宋体" w:cs="宋体"/>
                <w:b/>
                <w:bCs/>
                <w:color w:val="auto"/>
                <w:kern w:val="0"/>
                <w:sz w:val="24"/>
                <w:szCs w:val="24"/>
                <w:highlight w:val="none"/>
                <w:lang w:eastAsia="zh-CN" w:bidi="ar"/>
              </w:rPr>
            </w:pPr>
            <w:r>
              <w:rPr>
                <w:rFonts w:hint="eastAsia" w:ascii="宋体" w:hAnsi="宋体" w:eastAsia="宋体" w:cs="宋体"/>
                <w:b/>
                <w:bCs/>
                <w:color w:val="auto"/>
                <w:kern w:val="0"/>
                <w:sz w:val="24"/>
                <w:szCs w:val="24"/>
                <w:highlight w:val="none"/>
                <w:lang w:eastAsia="zh-CN" w:bidi="ar"/>
              </w:rPr>
              <w:t>备注</w:t>
            </w:r>
          </w:p>
        </w:tc>
      </w:tr>
      <w:tr w14:paraId="6495A267">
        <w:tblPrEx>
          <w:tblCellMar>
            <w:top w:w="0" w:type="dxa"/>
            <w:left w:w="108" w:type="dxa"/>
            <w:bottom w:w="0" w:type="dxa"/>
            <w:right w:w="108" w:type="dxa"/>
          </w:tblCellMar>
        </w:tblPrEx>
        <w:trPr>
          <w:trHeight w:val="1354" w:hRule="atLeast"/>
          <w:jc w:val="center"/>
        </w:trPr>
        <w:tc>
          <w:tcPr>
            <w:tcW w:w="575" w:type="dxa"/>
            <w:tcBorders>
              <w:top w:val="single" w:color="auto" w:sz="4" w:space="0"/>
              <w:left w:val="single" w:color="000000" w:sz="4" w:space="0"/>
              <w:bottom w:val="single" w:color="000000" w:sz="4" w:space="0"/>
              <w:right w:val="single" w:color="000000" w:sz="4" w:space="0"/>
            </w:tcBorders>
            <w:shd w:val="clear" w:color="auto" w:fill="auto"/>
            <w:vAlign w:val="center"/>
          </w:tcPr>
          <w:p w14:paraId="6189AA7B">
            <w:pPr>
              <w:jc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bidi="ar"/>
              </w:rPr>
              <w:t>1</w:t>
            </w:r>
          </w:p>
        </w:tc>
        <w:tc>
          <w:tcPr>
            <w:tcW w:w="888" w:type="dxa"/>
            <w:tcBorders>
              <w:top w:val="single" w:color="auto" w:sz="4" w:space="0"/>
              <w:left w:val="single" w:color="000000" w:sz="4" w:space="0"/>
              <w:bottom w:val="single" w:color="000000" w:sz="4" w:space="0"/>
              <w:right w:val="single" w:color="000000" w:sz="4" w:space="0"/>
            </w:tcBorders>
            <w:shd w:val="clear" w:color="auto" w:fill="auto"/>
            <w:vAlign w:val="center"/>
          </w:tcPr>
          <w:p w14:paraId="75D2A6BF">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iCs w:val="0"/>
                <w:color w:val="auto"/>
                <w:kern w:val="0"/>
                <w:sz w:val="24"/>
                <w:szCs w:val="24"/>
                <w:highlight w:val="none"/>
                <w:u w:val="none"/>
                <w:lang w:val="en-US" w:eastAsia="zh-CN" w:bidi="ar"/>
              </w:rPr>
              <w:t>射频刀头</w:t>
            </w:r>
          </w:p>
        </w:tc>
        <w:tc>
          <w:tcPr>
            <w:tcW w:w="1035" w:type="dxa"/>
            <w:tcBorders>
              <w:top w:val="single" w:color="auto" w:sz="4" w:space="0"/>
              <w:left w:val="single" w:color="000000" w:sz="4" w:space="0"/>
              <w:bottom w:val="single" w:color="000000" w:sz="4" w:space="0"/>
              <w:right w:val="single" w:color="000000" w:sz="4" w:space="0"/>
            </w:tcBorders>
            <w:shd w:val="clear" w:color="auto" w:fill="auto"/>
            <w:vAlign w:val="center"/>
          </w:tcPr>
          <w:p w14:paraId="0FCA0D38">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iCs w:val="0"/>
                <w:color w:val="auto"/>
                <w:kern w:val="0"/>
                <w:sz w:val="24"/>
                <w:szCs w:val="24"/>
                <w:highlight w:val="none"/>
                <w:u w:val="none"/>
                <w:lang w:val="en-US" w:eastAsia="zh-CN" w:bidi="ar"/>
              </w:rPr>
              <w:t>高值</w:t>
            </w:r>
          </w:p>
        </w:tc>
        <w:tc>
          <w:tcPr>
            <w:tcW w:w="915" w:type="dxa"/>
            <w:tcBorders>
              <w:top w:val="single" w:color="auto" w:sz="4" w:space="0"/>
              <w:left w:val="single" w:color="000000" w:sz="4" w:space="0"/>
              <w:bottom w:val="single" w:color="000000" w:sz="4" w:space="0"/>
              <w:right w:val="single" w:color="000000" w:sz="4" w:space="0"/>
            </w:tcBorders>
            <w:shd w:val="clear" w:color="auto" w:fill="auto"/>
            <w:vAlign w:val="center"/>
          </w:tcPr>
          <w:p w14:paraId="37143B72">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各规格</w:t>
            </w:r>
          </w:p>
        </w:tc>
        <w:tc>
          <w:tcPr>
            <w:tcW w:w="1512" w:type="dxa"/>
            <w:tcBorders>
              <w:top w:val="single" w:color="auto" w:sz="4" w:space="0"/>
              <w:left w:val="single" w:color="000000" w:sz="4" w:space="0"/>
              <w:bottom w:val="single" w:color="000000" w:sz="4" w:space="0"/>
              <w:right w:val="single" w:color="000000" w:sz="4" w:space="0"/>
            </w:tcBorders>
            <w:shd w:val="clear" w:color="auto" w:fill="auto"/>
            <w:vAlign w:val="center"/>
          </w:tcPr>
          <w:p w14:paraId="2006D3D1">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iCs w:val="0"/>
                <w:color w:val="auto"/>
                <w:kern w:val="0"/>
                <w:sz w:val="24"/>
                <w:szCs w:val="24"/>
                <w:highlight w:val="none"/>
                <w:u w:val="none"/>
                <w:lang w:val="en-US" w:eastAsia="zh-CN" w:bidi="ar"/>
              </w:rPr>
              <w:t>用于关节镜手术中的等离子凝血和切割</w:t>
            </w:r>
          </w:p>
        </w:tc>
        <w:tc>
          <w:tcPr>
            <w:tcW w:w="1243" w:type="dxa"/>
            <w:tcBorders>
              <w:top w:val="single" w:color="auto" w:sz="4" w:space="0"/>
              <w:left w:val="single" w:color="000000" w:sz="4" w:space="0"/>
              <w:bottom w:val="single" w:color="000000" w:sz="4" w:space="0"/>
              <w:right w:val="single" w:color="000000" w:sz="4" w:space="0"/>
            </w:tcBorders>
            <w:shd w:val="clear" w:color="auto" w:fill="auto"/>
            <w:vAlign w:val="center"/>
          </w:tcPr>
          <w:p w14:paraId="6A839668">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iCs w:val="0"/>
                <w:color w:val="auto"/>
                <w:kern w:val="0"/>
                <w:sz w:val="24"/>
                <w:szCs w:val="24"/>
                <w:highlight w:val="none"/>
                <w:u w:val="none"/>
                <w:lang w:val="en-US" w:eastAsia="zh-CN" w:bidi="ar"/>
              </w:rPr>
              <w:t>术中止血、组织切割</w:t>
            </w:r>
          </w:p>
        </w:tc>
        <w:tc>
          <w:tcPr>
            <w:tcW w:w="780" w:type="dxa"/>
            <w:tcBorders>
              <w:top w:val="single" w:color="auto" w:sz="4" w:space="0"/>
              <w:left w:val="single" w:color="000000" w:sz="4" w:space="0"/>
              <w:bottom w:val="single" w:color="000000" w:sz="4" w:space="0"/>
              <w:right w:val="single" w:color="000000" w:sz="4" w:space="0"/>
            </w:tcBorders>
            <w:shd w:val="clear" w:color="auto" w:fill="auto"/>
            <w:vAlign w:val="center"/>
          </w:tcPr>
          <w:p w14:paraId="2FDE3398">
            <w:pPr>
              <w:jc w:val="center"/>
              <w:rPr>
                <w:rFonts w:hint="eastAsia" w:ascii="宋体" w:hAnsi="宋体" w:eastAsia="宋体" w:cs="宋体"/>
                <w:b w:val="0"/>
                <w:bCs w:val="0"/>
                <w:color w:val="auto"/>
                <w:kern w:val="0"/>
                <w:sz w:val="24"/>
                <w:szCs w:val="24"/>
                <w:highlight w:val="none"/>
                <w:lang w:eastAsia="zh-CN" w:bidi="ar"/>
              </w:rPr>
            </w:pPr>
            <w:r>
              <w:rPr>
                <w:rFonts w:hint="eastAsia" w:ascii="宋体" w:hAnsi="宋体" w:eastAsia="宋体" w:cs="宋体"/>
                <w:b w:val="0"/>
                <w:bCs w:val="0"/>
                <w:color w:val="auto"/>
                <w:kern w:val="0"/>
                <w:sz w:val="24"/>
                <w:szCs w:val="24"/>
                <w:highlight w:val="none"/>
                <w:lang w:eastAsia="zh-CN" w:bidi="ar"/>
              </w:rPr>
              <w:t>个</w:t>
            </w:r>
          </w:p>
        </w:tc>
        <w:tc>
          <w:tcPr>
            <w:tcW w:w="897" w:type="dxa"/>
            <w:tcBorders>
              <w:top w:val="single" w:color="auto" w:sz="4" w:space="0"/>
              <w:left w:val="single" w:color="000000" w:sz="4" w:space="0"/>
              <w:bottom w:val="single" w:color="000000" w:sz="4" w:space="0"/>
              <w:right w:val="single" w:color="000000" w:sz="4" w:space="0"/>
            </w:tcBorders>
            <w:shd w:val="clear" w:color="auto" w:fill="auto"/>
            <w:vAlign w:val="center"/>
          </w:tcPr>
          <w:p w14:paraId="16BE887A">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iCs w:val="0"/>
                <w:color w:val="auto"/>
                <w:kern w:val="0"/>
                <w:sz w:val="24"/>
                <w:szCs w:val="24"/>
                <w:highlight w:val="none"/>
                <w:u w:val="none"/>
                <w:lang w:val="en-US" w:eastAsia="zh-CN" w:bidi="ar"/>
              </w:rPr>
              <w:t>1500</w:t>
            </w:r>
          </w:p>
        </w:tc>
        <w:tc>
          <w:tcPr>
            <w:tcW w:w="840" w:type="dxa"/>
            <w:tcBorders>
              <w:top w:val="single" w:color="auto" w:sz="4" w:space="0"/>
              <w:left w:val="single" w:color="000000" w:sz="4" w:space="0"/>
              <w:bottom w:val="single" w:color="000000" w:sz="4" w:space="0"/>
              <w:right w:val="single" w:color="000000" w:sz="4" w:space="0"/>
            </w:tcBorders>
            <w:shd w:val="clear" w:color="auto" w:fill="auto"/>
            <w:vAlign w:val="center"/>
          </w:tcPr>
          <w:p w14:paraId="64C18F03">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iCs w:val="0"/>
                <w:color w:val="auto"/>
                <w:kern w:val="0"/>
                <w:sz w:val="24"/>
                <w:szCs w:val="24"/>
                <w:highlight w:val="none"/>
                <w:u w:val="none"/>
                <w:lang w:val="en-US" w:eastAsia="zh-CN" w:bidi="ar"/>
              </w:rPr>
              <w:t>100</w:t>
            </w:r>
          </w:p>
        </w:tc>
        <w:tc>
          <w:tcPr>
            <w:tcW w:w="840" w:type="dxa"/>
            <w:tcBorders>
              <w:top w:val="single" w:color="auto" w:sz="4" w:space="0"/>
              <w:left w:val="single" w:color="000000" w:sz="4" w:space="0"/>
              <w:bottom w:val="single" w:color="000000" w:sz="4" w:space="0"/>
              <w:right w:val="single" w:color="000000" w:sz="4" w:space="0"/>
            </w:tcBorders>
            <w:shd w:val="clear" w:color="auto" w:fill="auto"/>
            <w:vAlign w:val="center"/>
          </w:tcPr>
          <w:p w14:paraId="07E872A1">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国产</w:t>
            </w:r>
          </w:p>
        </w:tc>
        <w:tc>
          <w:tcPr>
            <w:tcW w:w="1095" w:type="dxa"/>
            <w:tcBorders>
              <w:top w:val="single" w:color="auto" w:sz="4" w:space="0"/>
              <w:left w:val="single" w:color="000000" w:sz="4" w:space="0"/>
              <w:bottom w:val="single" w:color="000000" w:sz="4" w:space="0"/>
              <w:right w:val="single" w:color="000000" w:sz="4" w:space="0"/>
            </w:tcBorders>
            <w:shd w:val="clear" w:color="auto" w:fill="auto"/>
            <w:vAlign w:val="center"/>
          </w:tcPr>
          <w:p w14:paraId="5F12503D">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与原厂射频主机配套使用</w:t>
            </w:r>
          </w:p>
        </w:tc>
      </w:tr>
      <w:tr w14:paraId="4B62F3D7">
        <w:tblPrEx>
          <w:tblCellMar>
            <w:top w:w="0" w:type="dxa"/>
            <w:left w:w="108" w:type="dxa"/>
            <w:bottom w:w="0" w:type="dxa"/>
            <w:right w:w="108" w:type="dxa"/>
          </w:tblCellMar>
        </w:tblPrEx>
        <w:trPr>
          <w:trHeight w:val="1378"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1477">
            <w:pPr>
              <w:jc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A322">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iCs w:val="0"/>
                <w:color w:val="auto"/>
                <w:kern w:val="0"/>
                <w:sz w:val="24"/>
                <w:szCs w:val="24"/>
                <w:highlight w:val="none"/>
                <w:u w:val="none"/>
                <w:lang w:val="en-US" w:eastAsia="zh-CN" w:bidi="ar"/>
              </w:rPr>
              <w:t>刨削刀头</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114E">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iCs w:val="0"/>
                <w:color w:val="auto"/>
                <w:kern w:val="0"/>
                <w:sz w:val="24"/>
                <w:szCs w:val="24"/>
                <w:highlight w:val="none"/>
                <w:u w:val="none"/>
                <w:lang w:val="en-US" w:eastAsia="zh-CN" w:bidi="ar"/>
              </w:rPr>
              <w:t>高值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6974">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各规格</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18DE">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iCs w:val="0"/>
                <w:color w:val="auto"/>
                <w:kern w:val="0"/>
                <w:sz w:val="24"/>
                <w:szCs w:val="24"/>
                <w:highlight w:val="none"/>
                <w:u w:val="none"/>
                <w:lang w:val="en-US" w:eastAsia="zh-CN" w:bidi="ar"/>
              </w:rPr>
              <w:t>用于关节镜手术中的组织刨削切割和打磨</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1371">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iCs w:val="0"/>
                <w:color w:val="auto"/>
                <w:kern w:val="0"/>
                <w:sz w:val="24"/>
                <w:szCs w:val="24"/>
                <w:highlight w:val="none"/>
                <w:u w:val="none"/>
                <w:lang w:val="en-US" w:eastAsia="zh-CN" w:bidi="ar"/>
              </w:rPr>
              <w:t>术中组织切割和打磨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0580">
            <w:pPr>
              <w:jc w:val="center"/>
              <w:rPr>
                <w:rFonts w:hint="eastAsia" w:ascii="宋体" w:hAnsi="宋体" w:eastAsia="宋体" w:cs="宋体"/>
                <w:b w:val="0"/>
                <w:bCs w:val="0"/>
                <w:color w:val="auto"/>
                <w:kern w:val="0"/>
                <w:sz w:val="24"/>
                <w:szCs w:val="24"/>
                <w:highlight w:val="none"/>
                <w:lang w:eastAsia="zh-CN" w:bidi="ar"/>
              </w:rPr>
            </w:pPr>
            <w:r>
              <w:rPr>
                <w:rFonts w:hint="eastAsia" w:ascii="宋体" w:hAnsi="宋体" w:eastAsia="宋体" w:cs="宋体"/>
                <w:b w:val="0"/>
                <w:bCs w:val="0"/>
                <w:color w:val="auto"/>
                <w:kern w:val="0"/>
                <w:sz w:val="24"/>
                <w:szCs w:val="24"/>
                <w:highlight w:val="none"/>
                <w:lang w:eastAsia="zh-CN" w:bidi="ar"/>
              </w:rPr>
              <w:t>个</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2CA6">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iCs w:val="0"/>
                <w:color w:val="auto"/>
                <w:kern w:val="0"/>
                <w:sz w:val="24"/>
                <w:szCs w:val="24"/>
                <w:highlight w:val="none"/>
                <w:u w:val="none"/>
                <w:lang w:val="en-US" w:eastAsia="zh-CN" w:bidi="ar"/>
              </w:rPr>
              <w:t>1100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49AF">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i w:val="0"/>
                <w:iCs w:val="0"/>
                <w:color w:val="auto"/>
                <w:kern w:val="0"/>
                <w:sz w:val="24"/>
                <w:szCs w:val="24"/>
                <w:highlight w:val="none"/>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E1E9">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国产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C510">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与原厂动力系统主机配套使用</w:t>
            </w:r>
          </w:p>
        </w:tc>
      </w:tr>
    </w:tbl>
    <w:p w14:paraId="3CF1C402">
      <w:pPr>
        <w:spacing w:line="360" w:lineRule="auto"/>
        <w:rPr>
          <w:rFonts w:hint="eastAsia" w:ascii="宋体" w:hAnsi="宋体" w:eastAsia="宋体"/>
          <w:b/>
          <w:bCs w:val="0"/>
          <w:color w:val="auto"/>
          <w:sz w:val="24"/>
          <w:highlight w:val="none"/>
          <w:lang w:eastAsia="zh-CN"/>
        </w:rPr>
      </w:pPr>
      <w:r>
        <w:rPr>
          <w:rFonts w:hint="eastAsia" w:ascii="宋体" w:hAnsi="宋体" w:eastAsia="宋体"/>
          <w:b/>
          <w:bCs w:val="0"/>
          <w:color w:val="auto"/>
          <w:sz w:val="24"/>
          <w:highlight w:val="none"/>
          <w:lang w:eastAsia="zh-CN"/>
        </w:rPr>
        <w:t>（二）耗材要求</w:t>
      </w:r>
    </w:p>
    <w:p w14:paraId="605D4E5A">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本次采购耗材的供货期为</w:t>
      </w:r>
      <w:r>
        <w:rPr>
          <w:rFonts w:hint="eastAsia" w:ascii="宋体" w:hAnsi="宋体" w:eastAsia="宋体"/>
          <w:bCs/>
          <w:color w:val="auto"/>
          <w:sz w:val="24"/>
          <w:highlight w:val="none"/>
          <w:lang w:val="en-US" w:eastAsia="zh-CN"/>
        </w:rPr>
        <w:t>2</w:t>
      </w:r>
      <w:r>
        <w:rPr>
          <w:rFonts w:hint="eastAsia" w:ascii="宋体" w:hAnsi="宋体" w:eastAsia="宋体"/>
          <w:bCs/>
          <w:color w:val="auto"/>
          <w:sz w:val="24"/>
          <w:highlight w:val="none"/>
        </w:rPr>
        <w:t>年，</w:t>
      </w:r>
      <w:r>
        <w:rPr>
          <w:rFonts w:hint="eastAsia" w:ascii="宋体" w:hAnsi="宋体" w:eastAsia="宋体"/>
          <w:bCs/>
          <w:color w:val="auto"/>
          <w:sz w:val="24"/>
          <w:highlight w:val="none"/>
          <w:lang w:val="en-US" w:eastAsia="zh-CN"/>
        </w:rPr>
        <w:t>2</w:t>
      </w:r>
      <w:r>
        <w:rPr>
          <w:rFonts w:hint="eastAsia" w:ascii="宋体" w:hAnsi="宋体" w:eastAsia="宋体"/>
          <w:bCs/>
          <w:color w:val="auto"/>
          <w:sz w:val="24"/>
          <w:highlight w:val="none"/>
        </w:rPr>
        <w:t>年供货期满后将重新采购耗材，重新采购耗材的最高限价为本次中标单价。</w:t>
      </w:r>
    </w:p>
    <w:p w14:paraId="1D803C59">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配套耗材清单</w:t>
      </w:r>
      <w:r>
        <w:rPr>
          <w:rFonts w:hint="eastAsia" w:ascii="宋体" w:hAnsi="宋体" w:eastAsia="宋体"/>
          <w:bCs/>
          <w:color w:val="auto"/>
          <w:sz w:val="24"/>
          <w:highlight w:val="none"/>
          <w:lang w:eastAsia="zh-CN"/>
        </w:rPr>
        <w:t>中</w:t>
      </w:r>
      <w:r>
        <w:rPr>
          <w:rFonts w:hint="eastAsia" w:ascii="宋体" w:hAnsi="宋体" w:eastAsia="宋体"/>
          <w:bCs/>
          <w:color w:val="auto"/>
          <w:sz w:val="24"/>
          <w:highlight w:val="none"/>
        </w:rPr>
        <w:t>规格型号仅供投标人参考，投标人所投产品规格型号须不低于参考规格型号。</w:t>
      </w:r>
    </w:p>
    <w:p w14:paraId="44BD5502">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所投医用耗材属性如属安徽省医药集中采购平台目录内的品种，则必须为该网站平台已登记的产品。否则，招标人有权终止采购合同，造成招标人损失的，招标人有权进行索赔。</w:t>
      </w:r>
    </w:p>
    <w:p w14:paraId="4F25883F">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针对投标人所投耗材，招标人优先选择集采交易目录限价产品，酌情选择备案品种，未在安徽省医药集中采购平台目录内的品种不予选择。</w:t>
      </w:r>
    </w:p>
    <w:p w14:paraId="4B1DB83C">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szCs w:val="22"/>
          <w:highlight w:val="none"/>
        </w:rPr>
        <w:t>投标人所投耗材为安徽省医药集中采购平台内的品种，投标人报价不得高于安徽省医药集中采购平台中黄码区域最高价，并附提交投标文件当日相关彩色截图。签订合同时,签订价格不得高于安徽省医药集中采购平台中黄码区域最高价。后续中标后，必需按实际中标价格维护至该平台，并执行正常的网采流程。</w:t>
      </w:r>
    </w:p>
    <w:p w14:paraId="42E9A2BC">
      <w:pPr>
        <w:spacing w:line="360" w:lineRule="auto"/>
        <w:ind w:firstLine="437"/>
        <w:outlineLvl w:val="9"/>
        <w:rPr>
          <w:rFonts w:hint="eastAsia" w:ascii="宋体" w:hAnsi="宋体" w:eastAsia="宋体" w:cs="宋体"/>
          <w:b w:val="0"/>
          <w:bCs/>
          <w:color w:val="auto"/>
          <w:sz w:val="24"/>
          <w:highlight w:val="none"/>
        </w:rPr>
      </w:pPr>
      <w:r>
        <w:rPr>
          <w:rFonts w:hint="eastAsia" w:ascii="宋体" w:hAnsi="宋体" w:eastAsia="宋体"/>
          <w:b w:val="0"/>
          <w:bCs/>
          <w:color w:val="auto"/>
          <w:sz w:val="24"/>
          <w:highlight w:val="none"/>
        </w:rPr>
        <w:t>投标人提供的耗材国家医保编码参照最新版国码目录，如提供的国码非最新版，且在最新版国码目录中查询不到的，视为虚假应标，投标人将被没收保证金、列入黑名单等相应处理。</w:t>
      </w:r>
      <w:r>
        <w:rPr>
          <w:rFonts w:hint="eastAsia" w:ascii="宋体" w:hAnsi="宋体" w:eastAsia="宋体" w:cs="宋体"/>
          <w:b/>
          <w:bCs/>
          <w:color w:val="auto"/>
          <w:sz w:val="24"/>
          <w:highlight w:val="none"/>
          <w:lang w:val="en-US" w:eastAsia="zh-CN"/>
        </w:rPr>
        <w:t>并在安徽省集采平台取得相应的流水号。</w:t>
      </w:r>
    </w:p>
    <w:p w14:paraId="761D5D73">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注：1）本表中年预估用量仅为参考，与中标人的货款结算以实际供货的合格产品数量为准。在合同实施期间，招标人可以对货物数量适当增减，投标人不得以货物的实际供货数量有变化为理由要求对各种货物的单价进行变更、不得要求相关补偿。</w:t>
      </w:r>
    </w:p>
    <w:p w14:paraId="5C0AC2FC">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2）包装规格可与招标文件要求不一致，但须保证招标人可使用耗材数量一致。例：招标单位为“包”，暂定每年采购数量为“9000”。招标文件要求的包装规格为“4片/包”。投标人如投标包装规格为“4片/包”，投标数量为9000包；投标人如投标包装规格为“2片/包”，投标数量为18000包，以此类推。</w:t>
      </w:r>
    </w:p>
    <w:p w14:paraId="73F0F2ED">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3）投标人就该包别投标，必须就该标包内的所有产品进行投标，否则投标将被否决。</w:t>
      </w:r>
    </w:p>
    <w:p w14:paraId="1160AD89">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4）本表中规格型号栏若为“各规格”或“各型号”，投标人须尽量投全满足招标要求的相关产品所有规格型号。投标时未列明且报价的规格型号产品，中标后不得提供给招标人使用。若因投标规格型号不全而影响招标人使用的，招标人可随时终止合同。</w:t>
      </w:r>
    </w:p>
    <w:p w14:paraId="27993C8B">
      <w:pPr>
        <w:spacing w:line="360" w:lineRule="auto"/>
        <w:ind w:firstLine="480" w:firstLineChars="200"/>
        <w:rPr>
          <w:rFonts w:hint="eastAsia" w:ascii="宋体" w:hAnsi="宋体" w:eastAsia="宋体"/>
          <w:bCs/>
          <w:color w:val="auto"/>
          <w:sz w:val="24"/>
          <w:highlight w:val="none"/>
          <w:lang w:eastAsia="zh-CN"/>
        </w:rPr>
      </w:pPr>
      <w:r>
        <w:rPr>
          <w:rFonts w:hint="eastAsia" w:ascii="宋体" w:hAnsi="宋体" w:eastAsia="宋体"/>
          <w:bCs/>
          <w:color w:val="auto"/>
          <w:sz w:val="24"/>
          <w:highlight w:val="none"/>
        </w:rPr>
        <w:t>5）投标人投标单价不得超过表内“控制单价”，年用量乘以投标人所投单价，汇总耗材</w:t>
      </w:r>
      <w:r>
        <w:rPr>
          <w:rFonts w:hint="eastAsia" w:ascii="宋体" w:hAnsi="宋体" w:eastAsia="宋体"/>
          <w:bCs/>
          <w:color w:val="auto"/>
          <w:sz w:val="24"/>
          <w:highlight w:val="none"/>
          <w:lang w:eastAsia="zh-CN"/>
        </w:rPr>
        <w:t>年</w:t>
      </w:r>
      <w:r>
        <w:rPr>
          <w:rFonts w:hint="eastAsia" w:ascii="宋体" w:hAnsi="宋体" w:eastAsia="宋体"/>
          <w:bCs/>
          <w:color w:val="auto"/>
          <w:sz w:val="24"/>
          <w:highlight w:val="none"/>
        </w:rPr>
        <w:t>投标总价。</w:t>
      </w:r>
    </w:p>
    <w:p w14:paraId="61A610D9">
      <w:pPr>
        <w:numPr>
          <w:ilvl w:val="0"/>
          <w:numId w:val="0"/>
        </w:numPr>
        <w:spacing w:line="360" w:lineRule="auto"/>
        <w:ind w:firstLine="241" w:firstLineChars="100"/>
        <w:outlineLvl w:val="9"/>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w:t>
      </w:r>
      <w:r>
        <w:rPr>
          <w:rFonts w:hint="eastAsia" w:ascii="宋体" w:hAnsi="宋体" w:eastAsia="宋体"/>
          <w:b/>
          <w:bCs/>
          <w:color w:val="auto"/>
          <w:sz w:val="24"/>
          <w:szCs w:val="18"/>
          <w:highlight w:val="none"/>
          <w:lang w:eastAsia="zh-CN"/>
        </w:rPr>
        <w:t>三</w:t>
      </w:r>
      <w:r>
        <w:rPr>
          <w:rFonts w:hint="eastAsia" w:ascii="宋体" w:hAnsi="宋体" w:eastAsia="宋体"/>
          <w:b/>
          <w:bCs/>
          <w:color w:val="auto"/>
          <w:sz w:val="24"/>
          <w:szCs w:val="18"/>
          <w:highlight w:val="none"/>
        </w:rPr>
        <w:t>）相关要求</w:t>
      </w:r>
    </w:p>
    <w:p w14:paraId="09A875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color w:val="auto"/>
          <w:sz w:val="24"/>
          <w:szCs w:val="18"/>
          <w:highlight w:val="none"/>
        </w:rPr>
      </w:pPr>
      <w:r>
        <w:rPr>
          <w:rFonts w:hint="eastAsia" w:ascii="宋体" w:hAnsi="宋体" w:eastAsia="宋体"/>
          <w:b w:val="0"/>
          <w:bCs w:val="0"/>
          <w:color w:val="auto"/>
          <w:sz w:val="24"/>
          <w:szCs w:val="18"/>
          <w:highlight w:val="none"/>
          <w:lang w:val="en-US" w:eastAsia="zh-CN"/>
        </w:rPr>
        <w:t>1</w:t>
      </w:r>
      <w:r>
        <w:rPr>
          <w:rFonts w:hint="eastAsia" w:ascii="宋体" w:hAnsi="宋体" w:eastAsia="宋体"/>
          <w:b w:val="0"/>
          <w:bCs w:val="0"/>
          <w:color w:val="auto"/>
          <w:sz w:val="24"/>
          <w:szCs w:val="18"/>
          <w:highlight w:val="none"/>
        </w:rPr>
        <w:t>.政策调整及价格要求：</w:t>
      </w:r>
    </w:p>
    <w:p w14:paraId="42E484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color w:val="auto"/>
          <w:sz w:val="24"/>
          <w:szCs w:val="18"/>
          <w:highlight w:val="none"/>
        </w:rPr>
      </w:pPr>
      <w:r>
        <w:rPr>
          <w:rFonts w:hint="eastAsia" w:ascii="宋体" w:hAnsi="宋体" w:eastAsia="宋体"/>
          <w:b w:val="0"/>
          <w:bCs w:val="0"/>
          <w:color w:val="auto"/>
          <w:sz w:val="24"/>
          <w:szCs w:val="18"/>
          <w:highlight w:val="none"/>
        </w:rPr>
        <w:t>（1）政策调整：在双方合同履行中，如果招投标文件和协议与上级要求有冲突，双方按照上级要求执行，医院不为此承担任何责任；</w:t>
      </w:r>
    </w:p>
    <w:p w14:paraId="38304C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color w:val="auto"/>
          <w:sz w:val="24"/>
          <w:szCs w:val="18"/>
          <w:highlight w:val="none"/>
        </w:rPr>
      </w:pPr>
      <w:r>
        <w:rPr>
          <w:rFonts w:hint="eastAsia" w:ascii="宋体" w:hAnsi="宋体" w:eastAsia="宋体"/>
          <w:b w:val="0"/>
          <w:bCs w:val="0"/>
          <w:color w:val="auto"/>
          <w:sz w:val="24"/>
          <w:szCs w:val="18"/>
          <w:highlight w:val="none"/>
        </w:rPr>
        <w:t>（2）目录调整：属于安徽省高值医用耗材管理的产品（如有），招标人有权拒绝投标产品品规不在集中交易目录和备案交易目录的投标，或取消其相应中标资格。</w:t>
      </w:r>
    </w:p>
    <w:p w14:paraId="3E42F3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color w:val="auto"/>
          <w:sz w:val="24"/>
          <w:szCs w:val="18"/>
          <w:highlight w:val="none"/>
        </w:rPr>
      </w:pPr>
      <w:r>
        <w:rPr>
          <w:rFonts w:hint="eastAsia" w:ascii="宋体" w:hAnsi="宋体" w:eastAsia="宋体"/>
          <w:b w:val="0"/>
          <w:bCs w:val="0"/>
          <w:color w:val="auto"/>
          <w:sz w:val="24"/>
          <w:szCs w:val="18"/>
          <w:highlight w:val="none"/>
          <w:lang w:val="en-US" w:eastAsia="zh-CN"/>
        </w:rPr>
        <w:t>2</w:t>
      </w:r>
      <w:r>
        <w:rPr>
          <w:rFonts w:hint="eastAsia" w:ascii="宋体" w:hAnsi="宋体" w:eastAsia="宋体"/>
          <w:b w:val="0"/>
          <w:bCs w:val="0"/>
          <w:color w:val="auto"/>
          <w:sz w:val="24"/>
          <w:szCs w:val="18"/>
          <w:highlight w:val="none"/>
        </w:rPr>
        <w:t>.合格的耗材</w:t>
      </w:r>
    </w:p>
    <w:p w14:paraId="323F24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color w:val="auto"/>
          <w:sz w:val="24"/>
          <w:szCs w:val="18"/>
          <w:highlight w:val="none"/>
        </w:rPr>
      </w:pPr>
      <w:r>
        <w:rPr>
          <w:rFonts w:hint="eastAsia" w:ascii="宋体" w:hAnsi="宋体" w:eastAsia="宋体"/>
          <w:b w:val="0"/>
          <w:bCs w:val="0"/>
          <w:color w:val="auto"/>
          <w:sz w:val="24"/>
          <w:szCs w:val="18"/>
          <w:highlight w:val="none"/>
        </w:rPr>
        <w:t>（1）投标人提供的耗材必须符合国家承认的相应标准。</w:t>
      </w:r>
    </w:p>
    <w:p w14:paraId="19E46E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color w:val="auto"/>
          <w:sz w:val="24"/>
          <w:szCs w:val="18"/>
          <w:highlight w:val="none"/>
        </w:rPr>
      </w:pPr>
      <w:r>
        <w:rPr>
          <w:rFonts w:hint="eastAsia" w:ascii="宋体" w:hAnsi="宋体" w:eastAsia="宋体"/>
          <w:b w:val="0"/>
          <w:bCs w:val="0"/>
          <w:color w:val="auto"/>
          <w:sz w:val="24"/>
          <w:szCs w:val="18"/>
          <w:highlight w:val="none"/>
        </w:rPr>
        <w:t>（2）投标人所提供的必须是其合法生产或代理的合格耗材，并能够按照耗材成交确认合同规定的品牌、产地、质量、价格、效期及时供货。</w:t>
      </w:r>
    </w:p>
    <w:p w14:paraId="1E9F9E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color w:val="auto"/>
          <w:sz w:val="24"/>
          <w:szCs w:val="18"/>
          <w:highlight w:val="none"/>
        </w:rPr>
      </w:pPr>
      <w:r>
        <w:rPr>
          <w:rFonts w:hint="eastAsia" w:ascii="宋体" w:hAnsi="宋体" w:eastAsia="宋体"/>
          <w:b w:val="0"/>
          <w:bCs w:val="0"/>
          <w:color w:val="auto"/>
          <w:sz w:val="24"/>
          <w:szCs w:val="18"/>
          <w:highlight w:val="none"/>
        </w:rPr>
        <w:t>（3）进口产品包装上（包括大包装、小包装等）必须附有名称、批号、产地、规格、有效期等国家规定的中文标识。</w:t>
      </w:r>
    </w:p>
    <w:p w14:paraId="2610C0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bCs/>
          <w:color w:val="auto"/>
          <w:sz w:val="24"/>
          <w:highlight w:val="none"/>
        </w:rPr>
      </w:pPr>
      <w:r>
        <w:rPr>
          <w:rFonts w:hint="eastAsia" w:ascii="宋体" w:hAnsi="宋体" w:eastAsia="宋体"/>
          <w:b/>
          <w:bCs/>
          <w:color w:val="auto"/>
          <w:sz w:val="24"/>
          <w:szCs w:val="18"/>
          <w:highlight w:val="none"/>
          <w:lang w:val="en-US" w:eastAsia="zh-CN"/>
        </w:rPr>
        <w:t>3</w:t>
      </w:r>
      <w:r>
        <w:rPr>
          <w:rFonts w:hint="eastAsia" w:ascii="宋体" w:hAnsi="宋体" w:eastAsia="宋体"/>
          <w:b/>
          <w:bCs/>
          <w:color w:val="auto"/>
          <w:sz w:val="24"/>
          <w:szCs w:val="18"/>
          <w:highlight w:val="none"/>
        </w:rPr>
        <w:t>.凡是列入安徽省医保收费项目的耗材均须具有安徽省医保收费目录编码（27位），投标人须在投标文件中提供承诺函，承诺在本项目合同签订前提供所投产品真实有效的27位安徽省医保收费目录编码及相关证明材料，否则可视为自动放弃中标资格。</w:t>
      </w:r>
    </w:p>
    <w:p w14:paraId="7813AB6D">
      <w:pPr>
        <w:spacing w:line="360" w:lineRule="auto"/>
        <w:rPr>
          <w:rFonts w:ascii="宋体" w:hAnsi="宋体" w:eastAsia="宋体"/>
          <w:bCs/>
          <w:color w:val="auto"/>
          <w:sz w:val="24"/>
          <w:highlight w:val="none"/>
        </w:rPr>
      </w:pPr>
    </w:p>
    <w:p w14:paraId="034B3598">
      <w:bookmarkStart w:id="41" w:name="_GoBack"/>
      <w:bookmarkEnd w:id="41"/>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A7323">
    <w:pPr>
      <w:widowControl w:val="0"/>
      <w:tabs>
        <w:tab w:val="center" w:pos="4153"/>
        <w:tab w:val="right" w:pos="8306"/>
      </w:tabs>
      <w:snapToGrid w:val="0"/>
      <w:jc w:val="left"/>
      <w:rPr>
        <w:rFonts w:ascii="@仿宋_GB2312" w:hAnsi="@仿宋_GB2312" w:eastAsia="@仿宋_GB2312" w:cs="@仿宋_GB2312"/>
        <w:kern w:val="2"/>
        <w:sz w:val="18"/>
        <w:szCs w:val="18"/>
        <w:lang w:val="en-US" w:eastAsia="zh-CN" w:bidi="ar-SA"/>
      </w:rPr>
    </w:pPr>
    <w:r>
      <w:rPr>
        <w:rFonts w:ascii="@仿宋_GB2312" w:hAnsi="@仿宋_GB2312" w:eastAsia="@仿宋_GB2312" w:cs="@仿宋_GB2312"/>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2CF9DB">
                          <w:pPr>
                            <w:widowControl w:val="0"/>
                            <w:tabs>
                              <w:tab w:val="center" w:pos="4153"/>
                              <w:tab w:val="right" w:pos="8306"/>
                            </w:tabs>
                            <w:snapToGrid w:val="0"/>
                            <w:jc w:val="left"/>
                            <w:rPr>
                              <w:rFonts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第 </w:t>
                          </w: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PAGE  \* MERGEFORMAT </w:instrText>
                          </w:r>
                          <w:r>
                            <w:rPr>
                              <w:rFonts w:hint="eastAsia" w:ascii="宋体" w:hAnsi="宋体" w:eastAsia="宋体" w:cs="宋体"/>
                              <w:kern w:val="2"/>
                              <w:sz w:val="18"/>
                              <w:szCs w:val="18"/>
                              <w:lang w:val="en-US" w:eastAsia="zh-CN" w:bidi="ar-SA"/>
                            </w:rPr>
                            <w:fldChar w:fldCharType="separate"/>
                          </w:r>
                          <w:r>
                            <w:rPr>
                              <w:rFonts w:ascii="宋体" w:hAnsi="宋体" w:eastAsia="宋体" w:cs="宋体"/>
                              <w:kern w:val="2"/>
                              <w:sz w:val="18"/>
                              <w:szCs w:val="18"/>
                              <w:lang w:val="en-US" w:eastAsia="zh-CN" w:bidi="ar-SA"/>
                            </w:rPr>
                            <w:t>23</w:t>
                          </w:r>
                          <w:r>
                            <w:rPr>
                              <w:rFonts w:hint="eastAsia" w:ascii="宋体" w:hAnsi="宋体" w:eastAsia="宋体" w:cs="宋体"/>
                              <w:kern w:val="2"/>
                              <w:sz w:val="18"/>
                              <w:szCs w:val="18"/>
                              <w:lang w:val="en-US" w:eastAsia="zh-CN" w:bidi="ar-SA"/>
                            </w:rPr>
                            <w:fldChar w:fldCharType="end"/>
                          </w:r>
                          <w:r>
                            <w:rPr>
                              <w:rFonts w:hint="eastAsia" w:ascii="宋体" w:hAnsi="宋体" w:eastAsia="宋体" w:cs="宋体"/>
                              <w:kern w:val="2"/>
                              <w:sz w:val="18"/>
                              <w:szCs w:val="18"/>
                              <w:lang w:val="en-US" w:eastAsia="zh-CN" w:bidi="ar-SA"/>
                            </w:rPr>
                            <w:t xml:space="preserve"> 页 共 </w:t>
                          </w: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NUMPAGES  \* MERGEFORMAT </w:instrText>
                          </w:r>
                          <w:r>
                            <w:rPr>
                              <w:rFonts w:hint="eastAsia" w:ascii="宋体" w:hAnsi="宋体" w:eastAsia="宋体" w:cs="宋体"/>
                              <w:kern w:val="2"/>
                              <w:sz w:val="18"/>
                              <w:szCs w:val="18"/>
                              <w:lang w:val="en-US" w:eastAsia="zh-CN" w:bidi="ar-SA"/>
                            </w:rPr>
                            <w:fldChar w:fldCharType="separate"/>
                          </w:r>
                          <w:r>
                            <w:rPr>
                              <w:rFonts w:ascii="宋体" w:hAnsi="宋体" w:eastAsia="宋体" w:cs="宋体"/>
                              <w:kern w:val="2"/>
                              <w:sz w:val="18"/>
                              <w:szCs w:val="18"/>
                              <w:lang w:val="en-US" w:eastAsia="zh-CN" w:bidi="ar-SA"/>
                            </w:rPr>
                            <w:t>67</w:t>
                          </w:r>
                          <w:r>
                            <w:rPr>
                              <w:rFonts w:hint="eastAsia" w:ascii="宋体" w:hAnsi="宋体" w:eastAsia="宋体" w:cs="宋体"/>
                              <w:kern w:val="2"/>
                              <w:sz w:val="18"/>
                              <w:szCs w:val="18"/>
                              <w:lang w:val="en-US" w:eastAsia="zh-CN" w:bidi="ar-SA"/>
                            </w:rPr>
                            <w:fldChar w:fldCharType="end"/>
                          </w:r>
                          <w:r>
                            <w:rPr>
                              <w:rFonts w:hint="eastAsia" w:ascii="宋体" w:hAnsi="宋体" w:eastAsia="宋体" w:cs="宋体"/>
                              <w:kern w:val="2"/>
                              <w:sz w:val="18"/>
                              <w:szCs w:val="18"/>
                              <w:lang w:val="en-US" w:eastAsia="zh-CN" w:bidi="ar-S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112CF9DB">
                    <w:pPr>
                      <w:widowControl w:val="0"/>
                      <w:tabs>
                        <w:tab w:val="center" w:pos="4153"/>
                        <w:tab w:val="right" w:pos="8306"/>
                      </w:tabs>
                      <w:snapToGrid w:val="0"/>
                      <w:jc w:val="left"/>
                      <w:rPr>
                        <w:rFonts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第 </w:t>
                    </w: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PAGE  \* MERGEFORMAT </w:instrText>
                    </w:r>
                    <w:r>
                      <w:rPr>
                        <w:rFonts w:hint="eastAsia" w:ascii="宋体" w:hAnsi="宋体" w:eastAsia="宋体" w:cs="宋体"/>
                        <w:kern w:val="2"/>
                        <w:sz w:val="18"/>
                        <w:szCs w:val="18"/>
                        <w:lang w:val="en-US" w:eastAsia="zh-CN" w:bidi="ar-SA"/>
                      </w:rPr>
                      <w:fldChar w:fldCharType="separate"/>
                    </w:r>
                    <w:r>
                      <w:rPr>
                        <w:rFonts w:ascii="宋体" w:hAnsi="宋体" w:eastAsia="宋体" w:cs="宋体"/>
                        <w:kern w:val="2"/>
                        <w:sz w:val="18"/>
                        <w:szCs w:val="18"/>
                        <w:lang w:val="en-US" w:eastAsia="zh-CN" w:bidi="ar-SA"/>
                      </w:rPr>
                      <w:t>23</w:t>
                    </w:r>
                    <w:r>
                      <w:rPr>
                        <w:rFonts w:hint="eastAsia" w:ascii="宋体" w:hAnsi="宋体" w:eastAsia="宋体" w:cs="宋体"/>
                        <w:kern w:val="2"/>
                        <w:sz w:val="18"/>
                        <w:szCs w:val="18"/>
                        <w:lang w:val="en-US" w:eastAsia="zh-CN" w:bidi="ar-SA"/>
                      </w:rPr>
                      <w:fldChar w:fldCharType="end"/>
                    </w:r>
                    <w:r>
                      <w:rPr>
                        <w:rFonts w:hint="eastAsia" w:ascii="宋体" w:hAnsi="宋体" w:eastAsia="宋体" w:cs="宋体"/>
                        <w:kern w:val="2"/>
                        <w:sz w:val="18"/>
                        <w:szCs w:val="18"/>
                        <w:lang w:val="en-US" w:eastAsia="zh-CN" w:bidi="ar-SA"/>
                      </w:rPr>
                      <w:t xml:space="preserve"> 页 共 </w:t>
                    </w: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NUMPAGES  \* MERGEFORMAT </w:instrText>
                    </w:r>
                    <w:r>
                      <w:rPr>
                        <w:rFonts w:hint="eastAsia" w:ascii="宋体" w:hAnsi="宋体" w:eastAsia="宋体" w:cs="宋体"/>
                        <w:kern w:val="2"/>
                        <w:sz w:val="18"/>
                        <w:szCs w:val="18"/>
                        <w:lang w:val="en-US" w:eastAsia="zh-CN" w:bidi="ar-SA"/>
                      </w:rPr>
                      <w:fldChar w:fldCharType="separate"/>
                    </w:r>
                    <w:r>
                      <w:rPr>
                        <w:rFonts w:ascii="宋体" w:hAnsi="宋体" w:eastAsia="宋体" w:cs="宋体"/>
                        <w:kern w:val="2"/>
                        <w:sz w:val="18"/>
                        <w:szCs w:val="18"/>
                        <w:lang w:val="en-US" w:eastAsia="zh-CN" w:bidi="ar-SA"/>
                      </w:rPr>
                      <w:t>67</w:t>
                    </w:r>
                    <w:r>
                      <w:rPr>
                        <w:rFonts w:hint="eastAsia" w:ascii="宋体" w:hAnsi="宋体" w:eastAsia="宋体" w:cs="宋体"/>
                        <w:kern w:val="2"/>
                        <w:sz w:val="18"/>
                        <w:szCs w:val="18"/>
                        <w:lang w:val="en-US" w:eastAsia="zh-CN" w:bidi="ar-SA"/>
                      </w:rPr>
                      <w:fldChar w:fldCharType="end"/>
                    </w:r>
                    <w:r>
                      <w:rPr>
                        <w:rFonts w:hint="eastAsia" w:ascii="宋体" w:hAnsi="宋体" w:eastAsia="宋体" w:cs="宋体"/>
                        <w:kern w:val="2"/>
                        <w:sz w:val="18"/>
                        <w:szCs w:val="18"/>
                        <w:lang w:val="en-US" w:eastAsia="zh-CN" w:bidi="ar-S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DA47C">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B62620">
                          <w:pPr>
                            <w:pStyle w:val="2"/>
                            <w:rPr>
                              <w:rFonts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23</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ascii="宋体" w:hAnsi="宋体" w:eastAsia="宋体" w:cs="宋体"/>
                            </w:rPr>
                            <w:t>67</w:t>
                          </w:r>
                          <w:r>
                            <w:rPr>
                              <w:rFonts w:hint="eastAsia"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9B62620">
                    <w:pPr>
                      <w:pStyle w:val="2"/>
                      <w:rPr>
                        <w:rFonts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23</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ascii="宋体" w:hAnsi="宋体" w:eastAsia="宋体" w:cs="宋体"/>
                      </w:rPr>
                      <w:t>67</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FF3E3">
    <w:pPr>
      <w:pStyle w:val="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1C39AD"/>
    <w:multiLevelType w:val="singleLevel"/>
    <w:tmpl w:val="871C39AD"/>
    <w:lvl w:ilvl="0" w:tentative="0">
      <w:start w:val="2"/>
      <w:numFmt w:val="chineseCounting"/>
      <w:suff w:val="nothing"/>
      <w:lvlText w:val="%1、"/>
      <w:lvlJc w:val="left"/>
      <w:rPr>
        <w:rFonts w:hint="eastAsia"/>
      </w:rPr>
    </w:lvl>
  </w:abstractNum>
  <w:abstractNum w:abstractNumId="1">
    <w:nsid w:val="63A94943"/>
    <w:multiLevelType w:val="singleLevel"/>
    <w:tmpl w:val="63A94943"/>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004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amp;L"/>
    <w:basedOn w:val="3"/>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8">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2025-09-08T05:44:24Z</dcterms:created>
  <dc:creator>lenovo</dc:creator>
  <cp:lastModifiedBy>寰亚</cp:lastModifiedBy>
  <dcterms:modified xsi:type="dcterms:W3CDTF">2025-09-08T05:44:52Z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eyJoZGlkIjoiNzViM2U0OGJiM2YzN2Q4ZWM0NzE1N2U2MGM3OWQ0MjUiLCJ1c2VySWQiOiI5MTg5MjkyMTgifQ==</vt:lpwstr>
  </property>
  <property fmtid="{D5CDD505-2E9C-101B-9397-08002B2CF9AE}" pid="4" name="ICV">
    <vt:lpwstr>39969EF7C87747CAB936FB9B11E22DC6_12</vt:lpwstr>
  </property>
</Properties>
</file>