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438D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E0EC9F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E15FB7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0EE8ADF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6A0953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1E25BA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2B74E2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71D520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7431F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9480CF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F17D61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综合区域医疗中心蚌埠医院(蚌埠医科大学第二附属医院)营养制剂采购项目 </w:t>
      </w:r>
    </w:p>
    <w:p w14:paraId="1C62DDA1">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lang w:val="en-US" w:eastAsia="zh-CN"/>
        </w:rPr>
        <w:fldChar w:fldCharType="begin"/>
      </w:r>
      <w:r>
        <w:rPr>
          <w:rFonts w:hint="eastAsia" w:ascii="宋体" w:hAnsi="宋体" w:eastAsia="宋体"/>
          <w:b/>
          <w:color w:val="auto"/>
          <w:spacing w:val="20"/>
          <w:kern w:val="0"/>
          <w:sz w:val="32"/>
          <w:szCs w:val="32"/>
          <w:highlight w:val="none"/>
          <w:u w:val="single"/>
          <w:lang w:val="en-US" w:eastAsia="zh-CN"/>
        </w:rPr>
        <w:instrText xml:space="preserve"> HYPERLINK "https://pay.anhui.zcygov.cn/purchaseplan_front/" \l "/plan/list/view?id=1000000000005259702&amp;_app_=zcy.procurement" \t "https://www.anhui.zcygov.cn/project-center/_procurement_/purchasePlans/_blank" </w:instrText>
      </w:r>
      <w:r>
        <w:rPr>
          <w:rFonts w:hint="eastAsia" w:ascii="宋体" w:hAnsi="宋体" w:eastAsia="宋体"/>
          <w:b/>
          <w:color w:val="auto"/>
          <w:spacing w:val="20"/>
          <w:kern w:val="0"/>
          <w:sz w:val="32"/>
          <w:szCs w:val="32"/>
          <w:highlight w:val="none"/>
          <w:u w:val="single"/>
          <w:lang w:val="en-US" w:eastAsia="zh-CN"/>
        </w:rPr>
        <w:fldChar w:fldCharType="separate"/>
      </w:r>
      <w:r>
        <w:rPr>
          <w:rFonts w:hint="eastAsia" w:ascii="宋体" w:hAnsi="宋体" w:eastAsia="宋体"/>
          <w:b/>
          <w:color w:val="auto"/>
          <w:spacing w:val="20"/>
          <w:kern w:val="0"/>
          <w:sz w:val="32"/>
          <w:szCs w:val="32"/>
          <w:highlight w:val="none"/>
          <w:u w:val="single"/>
          <w:lang w:val="en-US" w:eastAsia="zh-CN"/>
        </w:rPr>
        <w:t>FSSD34000120260205号</w:t>
      </w:r>
      <w:r>
        <w:rPr>
          <w:rFonts w:hint="eastAsia" w:ascii="宋体" w:hAnsi="宋体" w:eastAsia="宋体"/>
          <w:b/>
          <w:color w:val="auto"/>
          <w:spacing w:val="20"/>
          <w:kern w:val="0"/>
          <w:sz w:val="32"/>
          <w:szCs w:val="32"/>
          <w:highlight w:val="none"/>
          <w:u w:val="single"/>
          <w:lang w:val="en-US" w:eastAsia="zh-CN"/>
        </w:rPr>
        <w:fldChar w:fldCharType="end"/>
      </w:r>
      <w:r>
        <w:rPr>
          <w:rFonts w:hint="eastAsia" w:ascii="宋体" w:hAnsi="宋体" w:eastAsia="宋体"/>
          <w:b/>
          <w:color w:val="auto"/>
          <w:spacing w:val="20"/>
          <w:kern w:val="0"/>
          <w:sz w:val="32"/>
          <w:szCs w:val="32"/>
          <w:highlight w:val="none"/>
          <w:u w:val="single"/>
          <w:lang w:val="en-US" w:eastAsia="zh-CN"/>
        </w:rPr>
        <w:t xml:space="preserve"> </w:t>
      </w:r>
    </w:p>
    <w:p w14:paraId="77459D9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蚌埠医学院第二附属医院 </w:t>
      </w:r>
    </w:p>
    <w:p w14:paraId="33EE754E">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安徽寰亚国际招标有限公司 </w:t>
      </w:r>
    </w:p>
    <w:p w14:paraId="1B4F967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0A167D7">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none"/>
          <w:lang w:val="en-US" w:eastAsia="zh-CN"/>
        </w:rPr>
        <w:t>2026</w:t>
      </w:r>
      <w:r>
        <w:rPr>
          <w:rFonts w:hint="eastAsia" w:ascii="宋体" w:hAnsi="宋体" w:eastAsia="宋体"/>
          <w:b/>
          <w:color w:val="auto"/>
          <w:sz w:val="36"/>
          <w:highlight w:val="none"/>
          <w:u w:val="none"/>
        </w:rPr>
        <w:t>年</w:t>
      </w:r>
      <w:r>
        <w:rPr>
          <w:rFonts w:hint="eastAsia" w:ascii="宋体" w:hAnsi="宋体" w:eastAsia="宋体"/>
          <w:b/>
          <w:color w:val="auto"/>
          <w:sz w:val="36"/>
          <w:highlight w:val="none"/>
          <w:u w:val="none"/>
          <w:lang w:val="en-US" w:eastAsia="zh-CN"/>
        </w:rPr>
        <w:t>01</w:t>
      </w:r>
      <w:r>
        <w:rPr>
          <w:rFonts w:hint="eastAsia" w:ascii="宋体" w:hAnsi="宋体" w:eastAsia="宋体"/>
          <w:b/>
          <w:color w:val="auto"/>
          <w:sz w:val="36"/>
          <w:highlight w:val="none"/>
          <w:u w:val="none"/>
        </w:rPr>
        <w:t>月</w:t>
      </w:r>
      <w:r>
        <w:rPr>
          <w:rFonts w:ascii="宋体" w:hAnsi="宋体" w:eastAsia="宋体"/>
          <w:b/>
          <w:color w:val="auto"/>
          <w:sz w:val="36"/>
          <w:highlight w:val="none"/>
        </w:rPr>
        <w:br w:type="page"/>
      </w:r>
    </w:p>
    <w:p w14:paraId="08DD1C8A">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685042B">
      <w:pPr>
        <w:pStyle w:val="19"/>
        <w:tabs>
          <w:tab w:val="right" w:leader="dot" w:pos="8306"/>
        </w:tabs>
        <w:rPr>
          <w:color w:val="auto"/>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_Toc32331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rPr>
        <w:tab/>
      </w:r>
      <w:r>
        <w:rPr>
          <w:color w:val="auto"/>
        </w:rPr>
        <w:fldChar w:fldCharType="begin"/>
      </w:r>
      <w:r>
        <w:rPr>
          <w:color w:val="auto"/>
        </w:rPr>
        <w:instrText xml:space="preserve"> PAGEREF _Toc32331 \h </w:instrText>
      </w:r>
      <w:r>
        <w:rPr>
          <w:color w:val="auto"/>
        </w:rPr>
        <w:fldChar w:fldCharType="separate"/>
      </w:r>
      <w:r>
        <w:rPr>
          <w:color w:val="auto"/>
        </w:rPr>
        <w:t>3</w:t>
      </w:r>
      <w:r>
        <w:rPr>
          <w:color w:val="auto"/>
        </w:rPr>
        <w:fldChar w:fldCharType="end"/>
      </w:r>
      <w:r>
        <w:rPr>
          <w:rFonts w:asciiTheme="minorEastAsia" w:hAnsiTheme="minorEastAsia" w:eastAsiaTheme="minorEastAsia"/>
          <w:color w:val="auto"/>
          <w:szCs w:val="24"/>
          <w:highlight w:val="none"/>
        </w:rPr>
        <w:fldChar w:fldCharType="end"/>
      </w:r>
    </w:p>
    <w:p w14:paraId="620B076D">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_Toc8888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rPr>
        <w:tab/>
      </w:r>
      <w:r>
        <w:rPr>
          <w:color w:val="auto"/>
        </w:rPr>
        <w:fldChar w:fldCharType="begin"/>
      </w:r>
      <w:r>
        <w:rPr>
          <w:color w:val="auto"/>
        </w:rPr>
        <w:instrText xml:space="preserve"> PAGEREF _Toc8888 \h </w:instrText>
      </w:r>
      <w:r>
        <w:rPr>
          <w:color w:val="auto"/>
        </w:rPr>
        <w:fldChar w:fldCharType="separate"/>
      </w:r>
      <w:r>
        <w:rPr>
          <w:color w:val="auto"/>
        </w:rPr>
        <w:t>6</w:t>
      </w:r>
      <w:r>
        <w:rPr>
          <w:color w:val="auto"/>
        </w:rPr>
        <w:fldChar w:fldCharType="end"/>
      </w:r>
      <w:r>
        <w:rPr>
          <w:rFonts w:asciiTheme="minorEastAsia" w:hAnsiTheme="minorEastAsia" w:eastAsiaTheme="minorEastAsia"/>
          <w:color w:val="auto"/>
          <w:szCs w:val="24"/>
          <w:highlight w:val="none"/>
        </w:rPr>
        <w:fldChar w:fldCharType="end"/>
      </w:r>
    </w:p>
    <w:p w14:paraId="41F56C7D">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_Toc22605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lang w:eastAsia="zh-CN"/>
        </w:rPr>
        <w:t xml:space="preserve">第三章 </w:t>
      </w:r>
      <w:r>
        <w:rPr>
          <w:rFonts w:hint="eastAsia" w:asciiTheme="minorEastAsia" w:hAnsiTheme="minorEastAsia"/>
          <w:color w:val="auto"/>
          <w:lang w:val="en-US" w:eastAsia="zh-CN"/>
        </w:rPr>
        <w:t xml:space="preserve"> </w:t>
      </w:r>
      <w:r>
        <w:rPr>
          <w:rFonts w:hint="eastAsia" w:asciiTheme="minorEastAsia" w:hAnsiTheme="minorEastAsia" w:eastAsiaTheme="minorEastAsia"/>
          <w:color w:val="auto"/>
          <w:highlight w:val="none"/>
        </w:rPr>
        <w:t>采购需求</w:t>
      </w:r>
      <w:r>
        <w:rPr>
          <w:color w:val="auto"/>
        </w:rPr>
        <w:tab/>
      </w:r>
      <w:r>
        <w:rPr>
          <w:color w:val="auto"/>
        </w:rPr>
        <w:fldChar w:fldCharType="begin"/>
      </w:r>
      <w:r>
        <w:rPr>
          <w:color w:val="auto"/>
        </w:rPr>
        <w:instrText xml:space="preserve"> PAGEREF _Toc22605 \h </w:instrText>
      </w:r>
      <w:r>
        <w:rPr>
          <w:color w:val="auto"/>
        </w:rPr>
        <w:fldChar w:fldCharType="separate"/>
      </w:r>
      <w:r>
        <w:rPr>
          <w:color w:val="auto"/>
        </w:rPr>
        <w:t>22</w:t>
      </w:r>
      <w:r>
        <w:rPr>
          <w:color w:val="auto"/>
        </w:rPr>
        <w:fldChar w:fldCharType="end"/>
      </w:r>
      <w:r>
        <w:rPr>
          <w:rFonts w:asciiTheme="minorEastAsia" w:hAnsiTheme="minorEastAsia" w:eastAsiaTheme="minorEastAsia"/>
          <w:color w:val="auto"/>
          <w:szCs w:val="24"/>
          <w:highlight w:val="none"/>
        </w:rPr>
        <w:fldChar w:fldCharType="end"/>
      </w:r>
    </w:p>
    <w:p w14:paraId="67396871">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_Toc30824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rPr>
        <w:tab/>
      </w:r>
      <w:r>
        <w:rPr>
          <w:color w:val="auto"/>
        </w:rPr>
        <w:fldChar w:fldCharType="begin"/>
      </w:r>
      <w:r>
        <w:rPr>
          <w:color w:val="auto"/>
        </w:rPr>
        <w:instrText xml:space="preserve"> PAGEREF _Toc30824 \h </w:instrText>
      </w:r>
      <w:r>
        <w:rPr>
          <w:color w:val="auto"/>
        </w:rPr>
        <w:fldChar w:fldCharType="separate"/>
      </w:r>
      <w:r>
        <w:rPr>
          <w:color w:val="auto"/>
        </w:rPr>
        <w:t>30</w:t>
      </w:r>
      <w:r>
        <w:rPr>
          <w:color w:val="auto"/>
        </w:rPr>
        <w:fldChar w:fldCharType="end"/>
      </w:r>
      <w:r>
        <w:rPr>
          <w:rFonts w:asciiTheme="minorEastAsia" w:hAnsiTheme="minorEastAsia" w:eastAsiaTheme="minorEastAsia"/>
          <w:color w:val="auto"/>
          <w:szCs w:val="24"/>
          <w:highlight w:val="none"/>
        </w:rPr>
        <w:fldChar w:fldCharType="end"/>
      </w:r>
    </w:p>
    <w:p w14:paraId="23DC73FD">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rPr>
        <w:tab/>
      </w:r>
      <w:r>
        <w:rPr>
          <w:color w:val="auto"/>
        </w:rPr>
        <w:fldChar w:fldCharType="begin"/>
      </w:r>
      <w:r>
        <w:rPr>
          <w:color w:val="auto"/>
        </w:rPr>
        <w:instrText xml:space="preserve"> PAGEREF _Toc20405 \h </w:instrText>
      </w:r>
      <w:r>
        <w:rPr>
          <w:color w:val="auto"/>
        </w:rPr>
        <w:fldChar w:fldCharType="separate"/>
      </w:r>
      <w:r>
        <w:rPr>
          <w:color w:val="auto"/>
        </w:rPr>
        <w:t>35</w:t>
      </w:r>
      <w:r>
        <w:rPr>
          <w:color w:val="auto"/>
        </w:rPr>
        <w:fldChar w:fldCharType="end"/>
      </w:r>
      <w:r>
        <w:rPr>
          <w:rFonts w:asciiTheme="minorEastAsia" w:hAnsiTheme="minorEastAsia" w:eastAsiaTheme="minorEastAsia"/>
          <w:color w:val="auto"/>
          <w:szCs w:val="24"/>
          <w:highlight w:val="none"/>
        </w:rPr>
        <w:fldChar w:fldCharType="end"/>
      </w:r>
    </w:p>
    <w:p w14:paraId="1AE27853">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_Toc13555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rPr>
        <w:tab/>
      </w:r>
      <w:r>
        <w:rPr>
          <w:color w:val="auto"/>
        </w:rPr>
        <w:fldChar w:fldCharType="begin"/>
      </w:r>
      <w:r>
        <w:rPr>
          <w:color w:val="auto"/>
        </w:rPr>
        <w:instrText xml:space="preserve"> PAGEREF _Toc13555 \h </w:instrText>
      </w:r>
      <w:r>
        <w:rPr>
          <w:color w:val="auto"/>
        </w:rPr>
        <w:fldChar w:fldCharType="separate"/>
      </w:r>
      <w:r>
        <w:rPr>
          <w:color w:val="auto"/>
        </w:rPr>
        <w:t>44</w:t>
      </w:r>
      <w:r>
        <w:rPr>
          <w:color w:val="auto"/>
        </w:rPr>
        <w:fldChar w:fldCharType="end"/>
      </w:r>
      <w:r>
        <w:rPr>
          <w:rFonts w:asciiTheme="minorEastAsia" w:hAnsiTheme="minorEastAsia" w:eastAsiaTheme="minorEastAsia"/>
          <w:color w:val="auto"/>
          <w:szCs w:val="24"/>
          <w:highlight w:val="none"/>
        </w:rPr>
        <w:fldChar w:fldCharType="end"/>
      </w:r>
    </w:p>
    <w:p w14:paraId="69CAAE84">
      <w:pPr>
        <w:pStyle w:val="19"/>
        <w:tabs>
          <w:tab w:val="right" w:leader="dot" w:pos="8306"/>
        </w:tabs>
        <w:rPr>
          <w:color w:val="auto"/>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_Toc20819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rPr>
        <w:tab/>
      </w:r>
      <w:r>
        <w:rPr>
          <w:color w:val="auto"/>
        </w:rPr>
        <w:fldChar w:fldCharType="begin"/>
      </w:r>
      <w:r>
        <w:rPr>
          <w:color w:val="auto"/>
        </w:rPr>
        <w:instrText xml:space="preserve"> PAGEREF _Toc20819 \h </w:instrText>
      </w:r>
      <w:r>
        <w:rPr>
          <w:color w:val="auto"/>
        </w:rPr>
        <w:fldChar w:fldCharType="separate"/>
      </w:r>
      <w:r>
        <w:rPr>
          <w:color w:val="auto"/>
        </w:rPr>
        <w:t>56</w:t>
      </w:r>
      <w:r>
        <w:rPr>
          <w:color w:val="auto"/>
        </w:rPr>
        <w:fldChar w:fldCharType="end"/>
      </w:r>
      <w:r>
        <w:rPr>
          <w:rFonts w:asciiTheme="minorEastAsia" w:hAnsiTheme="minorEastAsia" w:eastAsiaTheme="minorEastAsia"/>
          <w:color w:val="auto"/>
          <w:szCs w:val="24"/>
          <w:highlight w:val="none"/>
        </w:rPr>
        <w:fldChar w:fldCharType="end"/>
      </w:r>
    </w:p>
    <w:p w14:paraId="5778EEA7">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58B3345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580C62D4">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2F4A9163">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31518"/>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603EDF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fldChar w:fldCharType="begin"/>
      </w:r>
      <w:r>
        <w:rPr>
          <w:rFonts w:hint="eastAsia" w:ascii="宋体" w:hAnsi="宋体" w:eastAsia="宋体"/>
          <w:color w:val="auto"/>
          <w:sz w:val="24"/>
          <w:szCs w:val="18"/>
          <w:highlight w:val="none"/>
          <w:u w:val="single"/>
        </w:rPr>
        <w:instrText xml:space="preserve"> HYPERLINK "https://pay.anhui.zcygov.cn/purchaseplan_front/" \l "/plan/list/view?id=1000000000005259702&amp;_app_=zcy.procurement" \t "https://www.anhui.zcygov.cn/project-center/_procurement_/purchasePlans/_blank" </w:instrText>
      </w:r>
      <w:r>
        <w:rPr>
          <w:rFonts w:hint="eastAsia" w:ascii="宋体" w:hAnsi="宋体" w:eastAsia="宋体"/>
          <w:color w:val="auto"/>
          <w:sz w:val="24"/>
          <w:szCs w:val="18"/>
          <w:highlight w:val="none"/>
          <w:u w:val="single"/>
        </w:rPr>
        <w:fldChar w:fldCharType="separate"/>
      </w:r>
      <w:r>
        <w:rPr>
          <w:rFonts w:hint="eastAsia" w:ascii="宋体" w:hAnsi="宋体" w:eastAsia="宋体"/>
          <w:color w:val="auto"/>
          <w:sz w:val="24"/>
          <w:szCs w:val="18"/>
          <w:highlight w:val="none"/>
          <w:u w:val="single"/>
        </w:rPr>
        <w:t>FSSD34000120260205号</w:t>
      </w:r>
      <w:r>
        <w:rPr>
          <w:rFonts w:hint="eastAsia" w:ascii="宋体" w:hAnsi="宋体" w:eastAsia="宋体"/>
          <w:color w:val="auto"/>
          <w:sz w:val="24"/>
          <w:szCs w:val="18"/>
          <w:highlight w:val="none"/>
          <w:u w:val="single"/>
        </w:rPr>
        <w:fldChar w:fldCharType="end"/>
      </w:r>
    </w:p>
    <w:p w14:paraId="32DB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lang w:val="en-US" w:eastAsia="zh-CN"/>
        </w:rPr>
        <w:t>综合区域医疗中心蚌埠医院(蚌埠医科大学第二附属医院)营养制剂采购项目</w:t>
      </w:r>
    </w:p>
    <w:p w14:paraId="4002C8A8">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110万元</w:t>
      </w:r>
    </w:p>
    <w:p w14:paraId="183CFC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宋体" w:hAnsi="宋体" w:eastAsia="宋体"/>
          <w:color w:val="auto"/>
          <w:sz w:val="24"/>
          <w:szCs w:val="18"/>
          <w:highlight w:val="none"/>
          <w:u w:val="single"/>
          <w:lang w:val="en-US" w:eastAsia="zh-CN"/>
        </w:rPr>
        <w:t>109.7325万元</w:t>
      </w:r>
    </w:p>
    <w:p w14:paraId="0B6723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lang w:val="en-US" w:eastAsia="zh-CN"/>
        </w:rPr>
        <w:t>综合区域医疗中心蚌埠医院(蚌埠医科大学第二附属医院)营养制剂采购项目，为营养制剂的供货服务，具体详见招标文件第三章采购需求。</w:t>
      </w:r>
    </w:p>
    <w:p w14:paraId="2DE5FF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服务期限1年（采用1+1年签约模式）</w:t>
      </w:r>
    </w:p>
    <w:p w14:paraId="5AE5E7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eastAsia="zh-CN"/>
        </w:rPr>
        <w:t>不</w:t>
      </w:r>
      <w:r>
        <w:rPr>
          <w:rFonts w:hint="eastAsia" w:asciiTheme="minorEastAsia" w:hAnsiTheme="minorEastAsia" w:eastAsiaTheme="minorEastAsia"/>
          <w:color w:val="auto"/>
          <w:sz w:val="24"/>
          <w:highlight w:val="none"/>
        </w:rPr>
        <w:t>接受联合体投标。</w:t>
      </w:r>
    </w:p>
    <w:p w14:paraId="1A37268E">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9204"/>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76C2737D">
      <w:pPr>
        <w:spacing w:line="360" w:lineRule="auto"/>
        <w:ind w:firstLine="435"/>
        <w:outlineLvl w:val="9"/>
        <w:rPr>
          <w:rFonts w:hint="eastAsia" w:asciiTheme="minorEastAsia" w:hAnsiTheme="minorEastAsia" w:eastAsiaTheme="minorEastAsia"/>
          <w:color w:val="auto"/>
          <w:sz w:val="24"/>
          <w:highlight w:val="none"/>
        </w:rPr>
      </w:pPr>
      <w:bookmarkStart w:id="6" w:name="_Toc30110"/>
      <w:r>
        <w:rPr>
          <w:rFonts w:hint="eastAsia" w:asciiTheme="minorEastAsia" w:hAnsiTheme="minorEastAsia" w:eastAsiaTheme="minorEastAsia"/>
          <w:color w:val="auto"/>
          <w:sz w:val="24"/>
          <w:highlight w:val="none"/>
        </w:rPr>
        <w:t>1.满足《中华人民共和国政府采购法》第二十二条规定；</w:t>
      </w:r>
    </w:p>
    <w:p w14:paraId="0E57CC83">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0F8152DA">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 </w:t>
      </w:r>
    </w:p>
    <w:p w14:paraId="54188630">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2.2其它落实政府采购政策的资格要求：无。</w:t>
      </w:r>
    </w:p>
    <w:p w14:paraId="3B5669D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3.本项目的特定资格要求：</w:t>
      </w:r>
      <w:r>
        <w:rPr>
          <w:rFonts w:hint="default" w:asciiTheme="minorEastAsia" w:hAnsiTheme="minorEastAsia" w:eastAsiaTheme="minorEastAsia"/>
          <w:color w:val="auto"/>
          <w:sz w:val="24"/>
          <w:highlight w:val="none"/>
          <w:lang w:val="en-US" w:eastAsia="zh-CN"/>
        </w:rPr>
        <w:t>投标人须具有有效的《食品经营许可证》或经备案的《仅销售预包装食品经营者备案信息采集表》（经营范围应包含特殊医学用途配方食品）。</w:t>
      </w:r>
    </w:p>
    <w:p w14:paraId="78364591">
      <w:pPr>
        <w:spacing w:line="360" w:lineRule="auto"/>
        <w:ind w:firstLine="437"/>
        <w:outlineLvl w:val="1"/>
        <w:rPr>
          <w:rFonts w:hint="eastAsia" w:ascii="宋体" w:hAnsi="宋体" w:eastAsia="宋体"/>
          <w:b/>
          <w:bCs/>
          <w:color w:val="auto"/>
          <w:sz w:val="24"/>
          <w:szCs w:val="18"/>
          <w:highlight w:val="none"/>
        </w:rPr>
      </w:pPr>
      <w:bookmarkStart w:id="7" w:name="_Toc21681"/>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2CBCC582">
      <w:pPr>
        <w:spacing w:line="360" w:lineRule="auto"/>
        <w:ind w:firstLine="540"/>
        <w:rPr>
          <w:rFonts w:asciiTheme="minorEastAsia" w:hAnsiTheme="minorEastAsia" w:eastAsiaTheme="minorEastAsia" w:cstheme="minorEastAsia"/>
          <w:i/>
          <w:iCs/>
          <w:color w:val="auto"/>
          <w:sz w:val="24"/>
          <w:szCs w:val="24"/>
          <w:highlight w:val="none"/>
        </w:rPr>
      </w:pPr>
      <w:bookmarkStart w:id="8" w:name="_Toc7957"/>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01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19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 xml:space="preserve"> 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26 </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u w:val="single"/>
        </w:rPr>
        <w:t xml:space="preserve"> 00:00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12:00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23:59 </w:t>
      </w:r>
    </w:p>
    <w:p w14:paraId="4924ACBC">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67EC70E6">
      <w:pPr>
        <w:spacing w:line="360" w:lineRule="auto"/>
        <w:ind w:firstLine="54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olor w:val="auto"/>
          <w:sz w:val="24"/>
          <w:szCs w:val="18"/>
          <w:highlight w:val="none"/>
          <w:u w:val="single"/>
        </w:rPr>
        <w:t xml:space="preserve"> 供应商登录“徽采云”电子交易系统在线获取采购文件</w:t>
      </w:r>
      <w:r>
        <w:rPr>
          <w:rFonts w:ascii="宋体" w:hAnsi="宋体" w:eastAsia="宋体"/>
          <w:color w:val="auto"/>
          <w:sz w:val="24"/>
          <w:szCs w:val="18"/>
          <w:highlight w:val="none"/>
          <w:u w:val="single"/>
        </w:rPr>
        <w:t xml:space="preserve"> </w:t>
      </w:r>
    </w:p>
    <w:p w14:paraId="6A1E7A0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25902"/>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01359439">
      <w:pPr>
        <w:spacing w:line="360" w:lineRule="auto"/>
        <w:ind w:firstLine="480" w:firstLineChars="200"/>
        <w:rPr>
          <w:rFonts w:asciiTheme="minorEastAsia" w:hAnsiTheme="minorEastAsia" w:eastAsiaTheme="minorEastAsia" w:cstheme="minorEastAsia"/>
          <w:bCs/>
          <w:color w:val="auto"/>
          <w:sz w:val="24"/>
          <w:szCs w:val="24"/>
          <w:highlight w:val="none"/>
        </w:rPr>
      </w:pPr>
      <w:bookmarkStart w:id="10" w:name="_Toc5082"/>
      <w:r>
        <w:rPr>
          <w:rFonts w:hint="eastAsia" w:asciiTheme="minorEastAsia" w:hAnsiTheme="minorEastAsia" w:eastAsiaTheme="minorEastAsia" w:cstheme="minorEastAsia"/>
          <w:bCs/>
          <w:color w:val="auto"/>
          <w:sz w:val="24"/>
          <w:szCs w:val="24"/>
          <w:highlight w:val="none"/>
          <w:u w:val="single"/>
        </w:rPr>
        <w:t xml:space="preserve"> 202</w:t>
      </w:r>
      <w:r>
        <w:rPr>
          <w:rFonts w:hint="eastAsia" w:asciiTheme="minorEastAsia" w:hAnsiTheme="minorEastAsia" w:eastAsiaTheme="minorEastAsia" w:cstheme="minorEastAsia"/>
          <w:bCs/>
          <w:color w:val="auto"/>
          <w:sz w:val="24"/>
          <w:szCs w:val="24"/>
          <w:highlight w:val="none"/>
          <w:u w:val="single"/>
          <w:lang w:val="en-US" w:eastAsia="zh-CN"/>
        </w:rPr>
        <w:t>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02 </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u w:val="single"/>
          <w:lang w:val="en-US" w:eastAsia="zh-CN"/>
        </w:rPr>
        <w:t xml:space="preserve"> 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w:t>
      </w:r>
      <w:bookmarkStart w:id="236" w:name="_GoBack"/>
      <w:bookmarkEnd w:id="236"/>
      <w:r>
        <w:rPr>
          <w:rFonts w:hint="eastAsia" w:asciiTheme="minorEastAsia" w:hAnsiTheme="minorEastAsia" w:eastAsiaTheme="minorEastAsia" w:cstheme="minorEastAsia"/>
          <w:bCs/>
          <w:color w:val="auto"/>
          <w:sz w:val="24"/>
          <w:szCs w:val="24"/>
          <w:highlight w:val="none"/>
          <w:u w:val="single"/>
        </w:rPr>
        <w:t xml:space="preserve">0 </w:t>
      </w:r>
      <w:r>
        <w:rPr>
          <w:rFonts w:hint="eastAsia" w:asciiTheme="minorEastAsia" w:hAnsiTheme="minorEastAsia" w:eastAsiaTheme="minorEastAsia" w:cstheme="minorEastAsia"/>
          <w:bCs/>
          <w:color w:val="auto"/>
          <w:sz w:val="24"/>
          <w:szCs w:val="24"/>
          <w:highlight w:val="none"/>
        </w:rPr>
        <w:t>分（北京时间）</w:t>
      </w:r>
    </w:p>
    <w:p w14:paraId="4A4A715C">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74E2673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7753"/>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1317644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48BD62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1539"/>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p w14:paraId="48E956A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olor w:val="auto"/>
          <w:sz w:val="24"/>
          <w:szCs w:val="18"/>
          <w:highlight w:val="none"/>
        </w:rPr>
        <w:t>1.项目采用全流程电子化采购方式，</w:t>
      </w:r>
      <w:r>
        <w:rPr>
          <w:rFonts w:hint="eastAsia" w:ascii="宋体" w:hAnsi="宋体" w:eastAsia="宋体" w:cs="宋体"/>
          <w:color w:val="auto"/>
          <w:sz w:val="24"/>
          <w:szCs w:val="24"/>
          <w:highlight w:val="none"/>
        </w:rPr>
        <w:t>相关操作说明详情参见“安徽省政府采购网-徽采学院-电子交易系统学习专题-供应商-操作手册”</w:t>
      </w:r>
      <w:r>
        <w:rPr>
          <w:rFonts w:hint="eastAsia" w:ascii="宋体" w:hAnsi="宋体" w:eastAsia="宋体" w:cs="宋体"/>
          <w:color w:val="auto"/>
          <w:sz w:val="24"/>
          <w:highlight w:val="none"/>
        </w:rPr>
        <w:t>；</w:t>
      </w:r>
    </w:p>
    <w:p w14:paraId="06A3A0DC">
      <w:pPr>
        <w:pStyle w:val="11"/>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2.本项目落实节能环保、中小微型企业扶持等相关政府采购政策；</w:t>
      </w:r>
    </w:p>
    <w:p w14:paraId="1F71A3DE">
      <w:pPr>
        <w:pStyle w:val="11"/>
        <w:spacing w:after="0" w:line="360" w:lineRule="auto"/>
        <w:ind w:firstLine="480" w:firstLineChars="200"/>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rPr>
        <w:t>3.本次招标公告在安徽省政府采购网上发布；</w:t>
      </w:r>
    </w:p>
    <w:p w14:paraId="5D368FD3">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color w:val="auto"/>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w:t>
      </w:r>
      <w:r>
        <w:rPr>
          <w:rFonts w:hint="eastAsia" w:ascii="宋体" w:hAnsi="宋体" w:eastAsia="宋体" w:cs="宋体"/>
          <w:color w:val="auto"/>
          <w:sz w:val="24"/>
          <w:highlight w:val="none"/>
          <w:lang w:val="en-US" w:eastAsia="zh-CN"/>
        </w:rPr>
        <w:t>6305/18226336179</w:t>
      </w:r>
      <w:r>
        <w:rPr>
          <w:rFonts w:hint="eastAsia" w:ascii="宋体" w:hAnsi="宋体" w:eastAsia="宋体" w:cs="宋体"/>
          <w:color w:val="auto"/>
          <w:sz w:val="24"/>
          <w:highlight w:val="none"/>
          <w:lang w:val="en-US"/>
        </w:rPr>
        <w:t>。</w:t>
      </w:r>
    </w:p>
    <w:bookmarkEnd w:id="12"/>
    <w:p w14:paraId="3E6C3F48">
      <w:pPr>
        <w:spacing w:line="360" w:lineRule="auto"/>
        <w:ind w:firstLine="437"/>
        <w:outlineLvl w:val="1"/>
        <w:rPr>
          <w:rFonts w:hint="eastAsia" w:ascii="宋体" w:hAnsi="宋体" w:eastAsia="宋体"/>
          <w:b/>
          <w:bCs/>
          <w:color w:val="auto"/>
          <w:sz w:val="24"/>
          <w:szCs w:val="18"/>
          <w:highlight w:val="none"/>
        </w:rPr>
      </w:pPr>
      <w:bookmarkStart w:id="16" w:name="_Toc7265"/>
      <w:bookmarkStart w:id="17" w:name="_Toc13296"/>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7BF37E99">
      <w:pPr>
        <w:spacing w:line="360" w:lineRule="auto"/>
        <w:ind w:firstLine="437"/>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53862138">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 xml:space="preserve"> 蚌埠医学院第二附属医院  </w:t>
      </w:r>
      <w:r>
        <w:rPr>
          <w:rFonts w:ascii="宋体" w:hAnsi="宋体" w:eastAsia="宋体"/>
          <w:color w:val="auto"/>
          <w:sz w:val="24"/>
          <w:szCs w:val="18"/>
          <w:highlight w:val="none"/>
          <w:u w:val="single"/>
        </w:rPr>
        <w:t xml:space="preserve">  </w:t>
      </w:r>
    </w:p>
    <w:p w14:paraId="74B817AD">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安徽省蚌埠市龙华路 633 号</w:t>
      </w:r>
      <w:r>
        <w:rPr>
          <w:rFonts w:ascii="宋体" w:hAnsi="宋体" w:eastAsia="宋体"/>
          <w:color w:val="auto"/>
          <w:sz w:val="24"/>
          <w:szCs w:val="18"/>
          <w:highlight w:val="none"/>
          <w:u w:val="single"/>
        </w:rPr>
        <w:t xml:space="preserve">  </w:t>
      </w:r>
    </w:p>
    <w:p w14:paraId="39B7FA9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桑老师  </w:t>
      </w:r>
      <w:r>
        <w:rPr>
          <w:rFonts w:ascii="宋体" w:hAnsi="宋体" w:eastAsia="宋体"/>
          <w:color w:val="auto"/>
          <w:sz w:val="24"/>
          <w:szCs w:val="18"/>
          <w:highlight w:val="none"/>
          <w:u w:val="single"/>
        </w:rPr>
        <w:t xml:space="preserve"> </w:t>
      </w:r>
    </w:p>
    <w:p w14:paraId="4311A46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0552-3973917</w:t>
      </w:r>
      <w:r>
        <w:rPr>
          <w:rFonts w:ascii="宋体" w:hAnsi="宋体" w:eastAsia="宋体"/>
          <w:color w:val="auto"/>
          <w:sz w:val="24"/>
          <w:szCs w:val="18"/>
          <w:highlight w:val="none"/>
          <w:u w:val="single"/>
        </w:rPr>
        <w:t xml:space="preserve">   </w:t>
      </w:r>
    </w:p>
    <w:p w14:paraId="2BDD659A">
      <w:pPr>
        <w:spacing w:line="360" w:lineRule="auto"/>
        <w:ind w:firstLine="437"/>
        <w:outlineLvl w:val="2"/>
        <w:rPr>
          <w:rFonts w:ascii="宋体" w:hAnsi="宋体" w:eastAsia="宋体"/>
          <w:color w:val="auto"/>
          <w:sz w:val="24"/>
          <w:szCs w:val="18"/>
          <w:highlight w:val="none"/>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rPr>
        <w:t>信息</w:t>
      </w:r>
    </w:p>
    <w:p w14:paraId="1AA81771">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安徽寰亚国际招标有限公司</w:t>
      </w:r>
      <w:r>
        <w:rPr>
          <w:rFonts w:ascii="宋体" w:hAnsi="宋体" w:eastAsia="宋体"/>
          <w:color w:val="auto"/>
          <w:sz w:val="24"/>
          <w:szCs w:val="18"/>
          <w:highlight w:val="none"/>
          <w:u w:val="single"/>
        </w:rPr>
        <w:t xml:space="preserve"> </w:t>
      </w:r>
    </w:p>
    <w:p w14:paraId="486721FC">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合肥市蜀山区湖光路与雪霁路交口蜀山跨境电商大厦 B 座 20F</w:t>
      </w:r>
      <w:r>
        <w:rPr>
          <w:rFonts w:ascii="宋体" w:hAnsi="宋体" w:eastAsia="宋体"/>
          <w:color w:val="auto"/>
          <w:sz w:val="24"/>
          <w:szCs w:val="18"/>
          <w:highlight w:val="none"/>
          <w:u w:val="single"/>
        </w:rPr>
        <w:t xml:space="preserve"> </w:t>
      </w:r>
    </w:p>
    <w:p w14:paraId="70DCEDF4">
      <w:pPr>
        <w:spacing w:line="360" w:lineRule="auto"/>
        <w:ind w:firstLine="435"/>
        <w:rPr>
          <w:color w:val="auto"/>
          <w:highlight w:val="none"/>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郑立越</w:t>
      </w:r>
      <w:r>
        <w:rPr>
          <w:rFonts w:hint="eastAsia" w:ascii="宋体" w:hAnsi="宋体" w:eastAsia="宋体"/>
          <w:color w:val="auto"/>
          <w:sz w:val="24"/>
          <w:szCs w:val="18"/>
          <w:highlight w:val="none"/>
          <w:u w:val="single"/>
        </w:rPr>
        <w:t>、</w:t>
      </w:r>
      <w:r>
        <w:rPr>
          <w:rFonts w:hint="eastAsia" w:ascii="宋体" w:hAnsi="宋体" w:eastAsia="宋体"/>
          <w:color w:val="auto"/>
          <w:sz w:val="24"/>
          <w:szCs w:val="18"/>
          <w:highlight w:val="none"/>
          <w:u w:val="single"/>
          <w:lang w:eastAsia="zh-CN"/>
        </w:rPr>
        <w:t>胡贝、郏云飞、赵绍军</w:t>
      </w:r>
      <w:r>
        <w:rPr>
          <w:rFonts w:hint="eastAsia" w:ascii="宋体" w:hAnsi="宋体" w:eastAsia="宋体"/>
          <w:color w:val="auto"/>
          <w:sz w:val="24"/>
          <w:szCs w:val="18"/>
          <w:highlight w:val="none"/>
          <w:u w:val="single"/>
          <w:lang w:val="en-US" w:eastAsia="zh-CN"/>
        </w:rPr>
        <w:t xml:space="preserve"> </w:t>
      </w:r>
      <w:r>
        <w:rPr>
          <w:rFonts w:ascii="宋体" w:hAnsi="宋体" w:eastAsia="宋体"/>
          <w:color w:val="auto"/>
          <w:sz w:val="24"/>
          <w:szCs w:val="18"/>
          <w:highlight w:val="none"/>
          <w:u w:val="single"/>
        </w:rPr>
        <w:t xml:space="preserve">   </w:t>
      </w:r>
    </w:p>
    <w:p w14:paraId="5B5824D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0551-65320549或65307749转分机号6</w:t>
      </w:r>
      <w:r>
        <w:rPr>
          <w:rFonts w:hint="eastAsia" w:ascii="宋体" w:hAnsi="宋体" w:eastAsia="宋体"/>
          <w:color w:val="auto"/>
          <w:sz w:val="24"/>
          <w:szCs w:val="18"/>
          <w:highlight w:val="none"/>
          <w:u w:val="single"/>
          <w:lang w:val="en-US" w:eastAsia="zh-CN"/>
        </w:rPr>
        <w:t>305</w:t>
      </w:r>
      <w:r>
        <w:rPr>
          <w:rFonts w:hint="eastAsia" w:ascii="宋体" w:hAnsi="宋体" w:eastAsia="宋体"/>
          <w:color w:val="auto"/>
          <w:sz w:val="24"/>
          <w:szCs w:val="18"/>
          <w:highlight w:val="none"/>
          <w:u w:val="single"/>
          <w:lang w:eastAsia="zh-CN"/>
        </w:rPr>
        <w:t>、</w:t>
      </w:r>
      <w:r>
        <w:rPr>
          <w:rFonts w:hint="eastAsia" w:ascii="宋体" w:hAnsi="宋体" w:eastAsia="宋体"/>
          <w:color w:val="auto"/>
          <w:sz w:val="24"/>
          <w:szCs w:val="18"/>
          <w:highlight w:val="none"/>
          <w:u w:val="single"/>
          <w:lang w:val="en-US" w:eastAsia="zh-CN"/>
        </w:rPr>
        <w:t>18226336179</w:t>
      </w:r>
      <w:r>
        <w:rPr>
          <w:rFonts w:ascii="宋体" w:hAnsi="宋体" w:eastAsia="宋体"/>
          <w:color w:val="auto"/>
          <w:sz w:val="24"/>
          <w:szCs w:val="18"/>
          <w:highlight w:val="none"/>
          <w:u w:val="single"/>
        </w:rPr>
        <w:t xml:space="preserve"> </w:t>
      </w:r>
    </w:p>
    <w:p w14:paraId="1611F502">
      <w:pPr>
        <w:spacing w:line="360" w:lineRule="auto"/>
        <w:ind w:firstLine="437"/>
        <w:outlineLvl w:val="2"/>
        <w:rPr>
          <w:rFonts w:ascii="宋体" w:hAnsi="宋体" w:eastAsia="宋体"/>
          <w:b/>
          <w:color w:val="auto"/>
          <w:sz w:val="24"/>
          <w:szCs w:val="18"/>
          <w:highlight w:val="none"/>
        </w:rPr>
      </w:pPr>
      <w:r>
        <w:rPr>
          <w:rFonts w:hint="eastAsia" w:ascii="宋体" w:hAnsi="宋体" w:eastAsia="宋体"/>
          <w:bCs/>
          <w:color w:val="auto"/>
          <w:sz w:val="24"/>
          <w:szCs w:val="18"/>
          <w:highlight w:val="none"/>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政府采购监督管理部门信息</w:t>
      </w:r>
    </w:p>
    <w:p w14:paraId="75E8BE7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安徽省财政厅</w:t>
      </w:r>
      <w:r>
        <w:rPr>
          <w:rFonts w:ascii="宋体" w:hAnsi="宋体" w:eastAsia="宋体"/>
          <w:color w:val="auto"/>
          <w:sz w:val="24"/>
          <w:szCs w:val="18"/>
          <w:highlight w:val="none"/>
          <w:u w:val="single"/>
        </w:rPr>
        <w:t xml:space="preserve">   </w:t>
      </w:r>
    </w:p>
    <w:p w14:paraId="4C341FB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合肥市阜南西路 238 号</w:t>
      </w:r>
      <w:r>
        <w:rPr>
          <w:rFonts w:ascii="宋体" w:hAnsi="宋体" w:eastAsia="宋体"/>
          <w:color w:val="auto"/>
          <w:sz w:val="24"/>
          <w:szCs w:val="18"/>
          <w:highlight w:val="none"/>
          <w:u w:val="single"/>
        </w:rPr>
        <w:t xml:space="preserve"> </w:t>
      </w:r>
    </w:p>
    <w:p w14:paraId="159AC8A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0551-68150413</w:t>
      </w:r>
      <w:r>
        <w:rPr>
          <w:rFonts w:ascii="宋体" w:hAnsi="宋体" w:eastAsia="宋体"/>
          <w:color w:val="auto"/>
          <w:sz w:val="24"/>
          <w:szCs w:val="18"/>
          <w:highlight w:val="none"/>
          <w:u w:val="single"/>
        </w:rPr>
        <w:t xml:space="preserve">   </w:t>
      </w:r>
    </w:p>
    <w:p w14:paraId="293D4C91">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DDCA445">
      <w:pPr>
        <w:spacing w:line="360" w:lineRule="auto"/>
        <w:jc w:val="center"/>
        <w:outlineLvl w:val="0"/>
        <w:rPr>
          <w:rFonts w:asciiTheme="minorEastAsia" w:hAnsiTheme="minorEastAsia" w:eastAsiaTheme="minorEastAsia"/>
          <w:b/>
          <w:color w:val="auto"/>
          <w:sz w:val="28"/>
          <w:highlight w:val="none"/>
        </w:rPr>
      </w:pPr>
      <w:bookmarkStart w:id="18"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8"/>
    </w:p>
    <w:p w14:paraId="517A29A1">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3EFFC4BD">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946"/>
        <w:gridCol w:w="5792"/>
      </w:tblGrid>
      <w:tr w14:paraId="3FBF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E6B4517">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78D2FB12">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0E64F4E">
            <w:pPr>
              <w:pStyle w:val="3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B0E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C73F50">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0778C1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4373A7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0762C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7A980B9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1C6AFAED">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33BD3CE4">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04EE6AB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5711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61EC877">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2660452">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8C935A7">
            <w:pPr>
              <w:pStyle w:val="33"/>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01 </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 xml:space="preserve"> 30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8E9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B4554C">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2C9E24D6">
            <w:pPr>
              <w:pStyle w:val="3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335093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□分为 </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 xml:space="preserve"> 个包</w:t>
            </w:r>
          </w:p>
          <w:p w14:paraId="385DA08C">
            <w:pPr>
              <w:pStyle w:val="33"/>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1D16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6D0A364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C721239">
            <w:pPr>
              <w:pStyle w:val="3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0D2566D2">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7455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55B1D">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7270728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2E05AE8F">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4B0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3F7B795">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27B189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1312226">
            <w:pPr>
              <w:pStyle w:val="33"/>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BCD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24DD5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4E4FFE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576F687">
            <w:pPr>
              <w:pStyle w:val="3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8905F3F">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2C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91ADC5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E87FD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5B210A72">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3C42EE30">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7A3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BB2941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59FA95A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7330D2B4">
            <w:pPr>
              <w:pStyle w:val="3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526E1DB9">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15E327A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774E0E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8D02B4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215D5E2E">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402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2BAF10">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7C4405FC">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6E625E9">
            <w:pPr>
              <w:pStyle w:val="3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 xml:space="preserve">   3 家  </w:t>
            </w:r>
          </w:p>
        </w:tc>
      </w:tr>
      <w:tr w14:paraId="7C0B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DFAF083">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589BA181">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082DEA">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8603AB8">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449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D3A80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D5F4A16">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4B1FF70A">
            <w:pPr>
              <w:pStyle w:val="3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47F8B35">
            <w:pPr>
              <w:pStyle w:val="3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7E33403">
            <w:pPr>
              <w:pStyle w:val="3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适用最低评标价法</w:t>
            </w:r>
            <w:r>
              <w:rPr>
                <w:rFonts w:hint="eastAsia" w:ascii="宋体" w:hAnsi="宋体" w:eastAsia="宋体"/>
                <w:b w:val="0"/>
                <w:i/>
                <w:iCs/>
                <w:color w:val="auto"/>
                <w:sz w:val="24"/>
                <w:highlight w:val="none"/>
                <w:u w:val="none"/>
                <w:lang w:eastAsia="zh-CN"/>
              </w:rPr>
              <w:t>）</w:t>
            </w:r>
          </w:p>
          <w:p w14:paraId="2DB54D85">
            <w:pPr>
              <w:pStyle w:val="3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i/>
                <w:iCs/>
                <w:color w:val="auto"/>
                <w:sz w:val="24"/>
                <w:highlight w:val="none"/>
                <w:u w:val="none"/>
                <w:lang w:eastAsia="zh-CN"/>
              </w:rPr>
              <w:t>（</w:t>
            </w:r>
            <w:r>
              <w:rPr>
                <w:rFonts w:hint="eastAsia" w:ascii="宋体" w:hAnsi="宋体" w:eastAsia="宋体"/>
                <w:b w:val="0"/>
                <w:i/>
                <w:iCs/>
                <w:color w:val="auto"/>
                <w:sz w:val="24"/>
                <w:highlight w:val="none"/>
                <w:u w:val="none"/>
                <w:lang w:val="en-US" w:eastAsia="zh-CN"/>
              </w:rPr>
              <w:t>适用综合评分法</w:t>
            </w:r>
            <w:r>
              <w:rPr>
                <w:rFonts w:hint="eastAsia" w:ascii="宋体" w:hAnsi="宋体" w:eastAsia="宋体"/>
                <w:b w:val="0"/>
                <w:i/>
                <w:iCs/>
                <w:color w:val="auto"/>
                <w:sz w:val="24"/>
                <w:highlight w:val="none"/>
                <w:u w:val="none"/>
                <w:lang w:eastAsia="zh-CN"/>
              </w:rPr>
              <w:t>）</w:t>
            </w:r>
          </w:p>
          <w:p w14:paraId="5A183103">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5</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  </w:t>
            </w:r>
          </w:p>
        </w:tc>
      </w:tr>
      <w:tr w14:paraId="1F06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547678">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7AA82B04">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6A84F66">
            <w:pPr>
              <w:pStyle w:val="3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3B4E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05F619">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31B8F3DF">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C287422">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7B0061C7">
            <w:pPr>
              <w:pStyle w:val="33"/>
              <w:widowControl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0A5C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jc w:val="center"/>
        </w:trPr>
        <w:tc>
          <w:tcPr>
            <w:tcW w:w="581" w:type="pct"/>
            <w:vAlign w:val="center"/>
          </w:tcPr>
          <w:p w14:paraId="2622877E">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6A0C5E53">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64C7160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136CB3F">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76490B2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613F65A">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1D634F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D32C11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8FF514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综合区域医疗中心蚌埠医院(蚌埠医科大学第二附属医院)  </w:t>
            </w:r>
            <w:r>
              <w:rPr>
                <w:rFonts w:hint="eastAsia" w:ascii="宋体" w:hAnsi="宋体" w:eastAsia="宋体"/>
                <w:bCs/>
                <w:color w:val="auto"/>
                <w:kern w:val="0"/>
                <w:sz w:val="24"/>
                <w:szCs w:val="28"/>
                <w:highlight w:val="none"/>
              </w:rPr>
              <w:t xml:space="preserve">              </w:t>
            </w:r>
          </w:p>
          <w:p w14:paraId="4AD3B3A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12190001040015644  </w:t>
            </w:r>
          </w:p>
          <w:p w14:paraId="02DB9CED">
            <w:pPr>
              <w:spacing w:line="360" w:lineRule="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项目验收合格后退还  </w:t>
            </w:r>
          </w:p>
          <w:p w14:paraId="777E116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FBA882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28F8452">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207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5B63A92">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090ED3E">
            <w:pPr>
              <w:pStyle w:val="3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4DBAE23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宋体"/>
                <w:color w:val="auto"/>
                <w:sz w:val="24"/>
                <w:szCs w:val="24"/>
              </w:rPr>
            </w:pPr>
            <w:r>
              <w:rPr>
                <w:rFonts w:ascii="宋体" w:hAnsi="宋体" w:eastAsia="宋体" w:cs="宋体"/>
                <w:color w:val="auto"/>
                <w:sz w:val="24"/>
                <w:szCs w:val="24"/>
              </w:rPr>
              <w:t>（1）采购人与中标人应当自发出中标通知书之日起7个工作日内签订合同，采购合同签订之日起2个工作日内完成政府采购合同公开。</w:t>
            </w:r>
          </w:p>
          <w:p w14:paraId="01E110A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color w:val="auto"/>
                <w:sz w:val="24"/>
                <w:szCs w:val="24"/>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7C7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943314">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5BEB128A">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3AF4CD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rPr>
              <w:t>中标人</w:t>
            </w:r>
          </w:p>
          <w:p w14:paraId="0541B13B">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转账/电汇</w:t>
            </w:r>
            <w:r>
              <w:rPr>
                <w:rFonts w:ascii="宋体" w:hAnsi="宋体" w:eastAsia="宋体" w:cs="宋体"/>
                <w:color w:val="auto"/>
                <w:sz w:val="24"/>
                <w:szCs w:val="24"/>
                <w:highlight w:val="none"/>
                <w:u w:val="single"/>
              </w:rPr>
              <w:t xml:space="preserve">  </w:t>
            </w:r>
          </w:p>
          <w:p w14:paraId="34F47B07">
            <w:pPr>
              <w:pStyle w:val="33"/>
              <w:widowControl w:val="0"/>
              <w:spacing w:before="0" w:beforeAutospacing="0" w:after="0" w:afterAutospacing="0" w:line="360" w:lineRule="auto"/>
              <w:jc w:val="both"/>
              <w:rPr>
                <w:rFonts w:hint="eastAsia" w:ascii="宋体" w:hAnsi="宋体" w:eastAsia="宋体" w:cs="宋体"/>
                <w:color w:val="auto"/>
                <w:sz w:val="24"/>
                <w:szCs w:val="24"/>
                <w:highlight w:val="none"/>
                <w:u w:val="singl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中标服务费的收取采用差额定率累进计费方式，具体收费标准为下表的</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w:t>
            </w:r>
          </w:p>
          <w:tbl>
            <w:tblPr>
              <w:tblStyle w:val="26"/>
              <w:tblW w:w="5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275"/>
              <w:gridCol w:w="1185"/>
              <w:gridCol w:w="1260"/>
            </w:tblGrid>
            <w:tr w14:paraId="5CEC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vAlign w:val="center"/>
                </w:tcPr>
                <w:p w14:paraId="2E0DFCE4">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中标金额</w:t>
                  </w:r>
                </w:p>
                <w:p w14:paraId="4C230200">
                  <w:pPr>
                    <w:keepNext w:val="0"/>
                    <w:keepLines w:val="0"/>
                    <w:widowControl/>
                    <w:suppressLineNumbers w:val="0"/>
                    <w:jc w:val="center"/>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（万元）</w:t>
                  </w:r>
                </w:p>
              </w:tc>
              <w:tc>
                <w:tcPr>
                  <w:tcW w:w="1275" w:type="dxa"/>
                  <w:vAlign w:val="center"/>
                </w:tcPr>
                <w:p w14:paraId="7DEE5F23">
                  <w:pPr>
                    <w:keepNext w:val="0"/>
                    <w:keepLines w:val="0"/>
                    <w:widowControl/>
                    <w:suppressLineNumbers w:val="0"/>
                    <w:jc w:val="center"/>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货物招标</w:t>
                  </w:r>
                </w:p>
              </w:tc>
              <w:tc>
                <w:tcPr>
                  <w:tcW w:w="1185" w:type="dxa"/>
                  <w:vAlign w:val="center"/>
                </w:tcPr>
                <w:p w14:paraId="00836BFE">
                  <w:pPr>
                    <w:keepNext w:val="0"/>
                    <w:keepLines w:val="0"/>
                    <w:widowControl/>
                    <w:suppressLineNumbers w:val="0"/>
                    <w:jc w:val="center"/>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服务招标</w:t>
                  </w:r>
                </w:p>
              </w:tc>
              <w:tc>
                <w:tcPr>
                  <w:tcW w:w="1260" w:type="dxa"/>
                  <w:vAlign w:val="center"/>
                </w:tcPr>
                <w:p w14:paraId="32CA0B3C">
                  <w:pPr>
                    <w:keepNext w:val="0"/>
                    <w:keepLines w:val="0"/>
                    <w:widowControl/>
                    <w:suppressLineNumbers w:val="0"/>
                    <w:jc w:val="center"/>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kern w:val="0"/>
                      <w:sz w:val="24"/>
                      <w:szCs w:val="24"/>
                      <w:highlight w:val="none"/>
                      <w:lang w:val="en-US" w:eastAsia="zh-CN" w:bidi="ar"/>
                    </w:rPr>
                    <w:t>工程招标</w:t>
                  </w:r>
                </w:p>
              </w:tc>
            </w:tr>
            <w:tr w14:paraId="5DC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7F4B1A0A">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100以下</w:t>
                  </w:r>
                </w:p>
              </w:tc>
              <w:tc>
                <w:tcPr>
                  <w:tcW w:w="1275" w:type="dxa"/>
                </w:tcPr>
                <w:p w14:paraId="0F6AB5D0">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1185" w:type="dxa"/>
                </w:tcPr>
                <w:p w14:paraId="357F0833">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1260" w:type="dxa"/>
                </w:tcPr>
                <w:p w14:paraId="44668815">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r>
            <w:tr w14:paraId="0AD9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5B4FCA18">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100—500</w:t>
                  </w:r>
                </w:p>
              </w:tc>
              <w:tc>
                <w:tcPr>
                  <w:tcW w:w="1275" w:type="dxa"/>
                </w:tcPr>
                <w:p w14:paraId="4499AD6E">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1185" w:type="dxa"/>
                </w:tcPr>
                <w:p w14:paraId="7B75349F">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0.8％</w:t>
                  </w:r>
                </w:p>
              </w:tc>
              <w:tc>
                <w:tcPr>
                  <w:tcW w:w="1260" w:type="dxa"/>
                </w:tcPr>
                <w:p w14:paraId="09125F56">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0.7％</w:t>
                  </w:r>
                </w:p>
              </w:tc>
            </w:tr>
            <w:tr w14:paraId="5B97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425C7BFD">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500—1000</w:t>
                  </w:r>
                </w:p>
              </w:tc>
              <w:tc>
                <w:tcPr>
                  <w:tcW w:w="1275" w:type="dxa"/>
                </w:tcPr>
                <w:p w14:paraId="5E4DE0C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0.8％</w:t>
                  </w:r>
                </w:p>
              </w:tc>
              <w:tc>
                <w:tcPr>
                  <w:tcW w:w="1185" w:type="dxa"/>
                </w:tcPr>
                <w:p w14:paraId="391B9670">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0.45％</w:t>
                  </w:r>
                </w:p>
              </w:tc>
              <w:tc>
                <w:tcPr>
                  <w:tcW w:w="1260" w:type="dxa"/>
                </w:tcPr>
                <w:p w14:paraId="6CD0B565">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0.55％</w:t>
                  </w:r>
                </w:p>
              </w:tc>
            </w:tr>
            <w:tr w14:paraId="2411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64325286">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1000—5000</w:t>
                  </w:r>
                </w:p>
              </w:tc>
              <w:tc>
                <w:tcPr>
                  <w:tcW w:w="1275" w:type="dxa"/>
                </w:tcPr>
                <w:p w14:paraId="75B4A68E">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0.5％</w:t>
                  </w:r>
                </w:p>
              </w:tc>
              <w:tc>
                <w:tcPr>
                  <w:tcW w:w="1185" w:type="dxa"/>
                </w:tcPr>
                <w:p w14:paraId="0698577E">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0.25％</w:t>
                  </w:r>
                </w:p>
              </w:tc>
              <w:tc>
                <w:tcPr>
                  <w:tcW w:w="1260" w:type="dxa"/>
                </w:tcPr>
                <w:p w14:paraId="50C4B518">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0.35％</w:t>
                  </w:r>
                </w:p>
              </w:tc>
            </w:tr>
            <w:tr w14:paraId="7475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107958F3">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5000—10000</w:t>
                  </w:r>
                </w:p>
              </w:tc>
              <w:tc>
                <w:tcPr>
                  <w:tcW w:w="1275" w:type="dxa"/>
                </w:tcPr>
                <w:p w14:paraId="43F3564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0.25％</w:t>
                  </w:r>
                </w:p>
              </w:tc>
              <w:tc>
                <w:tcPr>
                  <w:tcW w:w="1185" w:type="dxa"/>
                </w:tcPr>
                <w:p w14:paraId="39CAE0A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0.1％</w:t>
                  </w:r>
                </w:p>
              </w:tc>
              <w:tc>
                <w:tcPr>
                  <w:tcW w:w="1260" w:type="dxa"/>
                </w:tcPr>
                <w:p w14:paraId="2A320551">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0.2％</w:t>
                  </w:r>
                </w:p>
              </w:tc>
            </w:tr>
            <w:tr w14:paraId="430F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6499238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10000—100000</w:t>
                  </w:r>
                </w:p>
              </w:tc>
              <w:tc>
                <w:tcPr>
                  <w:tcW w:w="1275" w:type="dxa"/>
                </w:tcPr>
                <w:p w14:paraId="56629E6D">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0.05％</w:t>
                  </w:r>
                </w:p>
              </w:tc>
              <w:tc>
                <w:tcPr>
                  <w:tcW w:w="1185" w:type="dxa"/>
                </w:tcPr>
                <w:p w14:paraId="189B29B6">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0.05％</w:t>
                  </w:r>
                </w:p>
              </w:tc>
              <w:tc>
                <w:tcPr>
                  <w:tcW w:w="1260" w:type="dxa"/>
                </w:tcPr>
                <w:p w14:paraId="56DA8557">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0.05％</w:t>
                  </w:r>
                </w:p>
              </w:tc>
            </w:tr>
            <w:tr w14:paraId="75F2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tcPr>
                <w:p w14:paraId="3AF46945">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1000000以上</w:t>
                  </w:r>
                </w:p>
              </w:tc>
              <w:tc>
                <w:tcPr>
                  <w:tcW w:w="1275" w:type="dxa"/>
                </w:tcPr>
                <w:p w14:paraId="09B35630">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0.01％</w:t>
                  </w:r>
                </w:p>
              </w:tc>
              <w:tc>
                <w:tcPr>
                  <w:tcW w:w="1185" w:type="dxa"/>
                </w:tcPr>
                <w:p w14:paraId="47325A3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0.01％</w:t>
                  </w:r>
                </w:p>
              </w:tc>
              <w:tc>
                <w:tcPr>
                  <w:tcW w:w="1260" w:type="dxa"/>
                </w:tcPr>
                <w:p w14:paraId="533574B2">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0.01％</w:t>
                  </w:r>
                </w:p>
              </w:tc>
            </w:tr>
          </w:tbl>
          <w:p w14:paraId="078C06B7">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注：中标服务费按差额定率累进法计算。例如：某货物招标代理业务中标金额为6000万元，计算中标服务费如下： </w:t>
            </w:r>
          </w:p>
          <w:p w14:paraId="7E580848">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100万元×1.5%×40%＝0.6万元 </w:t>
            </w:r>
          </w:p>
          <w:p w14:paraId="69C9F6AC">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（500－100）万元×1.1%×40%＝1.76万元 </w:t>
            </w:r>
          </w:p>
          <w:p w14:paraId="455E22F3">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（1000－500）万元×0.8%×40%＝1.6万元 </w:t>
            </w:r>
          </w:p>
          <w:p w14:paraId="0F0ED43E">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（5000－1000）万元×0.5%×40%＝8万元 </w:t>
            </w:r>
          </w:p>
          <w:p w14:paraId="39BF612E">
            <w:p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 xml:space="preserve">（6000－5000）万元×0.25%×40%＝1万元 </w:t>
            </w:r>
          </w:p>
          <w:p w14:paraId="4E689E1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Theme="minorEastAsia" w:hAnsiTheme="minorEastAsia" w:eastAsiaTheme="minorEastAsia"/>
                <w:b w:val="0"/>
                <w:bCs w:val="0"/>
                <w:color w:val="auto"/>
                <w:sz w:val="24"/>
                <w:szCs w:val="24"/>
                <w:highlight w:val="none"/>
                <w:lang w:val="en-US" w:eastAsia="zh-CN"/>
              </w:rPr>
              <w:t>合计收费＝0.6＋1.76＋1.6＋8＋1＝12.96(万元)</w:t>
            </w:r>
          </w:p>
        </w:tc>
      </w:tr>
      <w:tr w14:paraId="0345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CA8CF6">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CE1197D">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2BB4B79">
            <w:pPr>
              <w:pStyle w:val="3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b w:val="0"/>
                <w:bCs w:val="0"/>
                <w:color w:val="auto"/>
                <w:sz w:val="24"/>
                <w:highlight w:val="none"/>
                <w:u w:val="single"/>
                <w:lang w:eastAsia="zh-CN"/>
              </w:rPr>
              <w:t>通过“徽采云”电子交易系统递交</w:t>
            </w:r>
          </w:p>
          <w:p w14:paraId="5530E8A0">
            <w:pPr>
              <w:pStyle w:val="33"/>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bCs w:val="0"/>
                <w:color w:val="auto"/>
                <w:sz w:val="24"/>
                <w:highlight w:val="none"/>
                <w:u w:val="single"/>
              </w:rPr>
              <w:t>安徽寰亚国际招标有限公司</w:t>
            </w:r>
            <w:r>
              <w:rPr>
                <w:rFonts w:hint="eastAsia" w:ascii="宋体" w:hAnsi="宋体" w:eastAsia="宋体"/>
                <w:color w:val="auto"/>
                <w:sz w:val="24"/>
                <w:highlight w:val="none"/>
                <w:u w:val="single"/>
              </w:rPr>
              <w:t xml:space="preserve">  </w:t>
            </w:r>
          </w:p>
          <w:p w14:paraId="6F9AF25F">
            <w:pPr>
              <w:pStyle w:val="33"/>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ascii="宋体" w:hAnsi="宋体" w:eastAsia="宋体"/>
                <w:b w:val="0"/>
                <w:color w:val="auto"/>
                <w:sz w:val="24"/>
                <w:highlight w:val="none"/>
              </w:rPr>
              <w:t>联系电话：</w:t>
            </w:r>
            <w:r>
              <w:rPr>
                <w:rFonts w:hint="eastAsia" w:ascii="宋体" w:hAnsi="宋体" w:eastAsia="宋体"/>
                <w:b w:val="0"/>
                <w:bCs w:val="0"/>
                <w:color w:val="auto"/>
                <w:sz w:val="24"/>
                <w:highlight w:val="none"/>
                <w:u w:val="single"/>
              </w:rPr>
              <w:t>0551-65320549 或 65307749 转分机号 6</w:t>
            </w:r>
            <w:r>
              <w:rPr>
                <w:rFonts w:hint="eastAsia" w:ascii="宋体" w:hAnsi="宋体" w:eastAsia="宋体"/>
                <w:b w:val="0"/>
                <w:bCs w:val="0"/>
                <w:color w:val="auto"/>
                <w:sz w:val="24"/>
                <w:highlight w:val="none"/>
                <w:u w:val="single"/>
                <w:lang w:val="en-US" w:eastAsia="zh-CN"/>
              </w:rPr>
              <w:t>305/18226336179</w:t>
            </w:r>
          </w:p>
          <w:p w14:paraId="752DB975">
            <w:pPr>
              <w:pStyle w:val="3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bCs w:val="0"/>
                <w:color w:val="auto"/>
                <w:sz w:val="24"/>
                <w:highlight w:val="none"/>
                <w:u w:val="single"/>
              </w:rPr>
              <w:t xml:space="preserve">安徽省合肥市蜀山区湖光路与雪霁路交口蜀山跨境电商大厦B座20F </w:t>
            </w:r>
          </w:p>
        </w:tc>
      </w:tr>
      <w:tr w14:paraId="4E60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3596BD">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66E10E0">
            <w:pPr>
              <w:pStyle w:val="3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7E341D2">
            <w:pPr>
              <w:pStyle w:val="3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6447928">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3C641C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302393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85ED2C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3AE03DEE">
            <w:pPr>
              <w:pStyle w:val="3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1FC204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160407B7">
            <w:pPr>
              <w:pStyle w:val="33"/>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tc>
      </w:tr>
    </w:tbl>
    <w:p w14:paraId="7FDA05B4">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1" w:name="_Toc9427"/>
      <w:bookmarkStart w:id="22" w:name="_Toc24882"/>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278A645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327DE05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39F80A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1320F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67A350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1DB071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1CF20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773111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0FEC1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6D2AA7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86DFF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3769FA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0444A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310395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135448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6224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4C468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394D4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B5269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08771B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8A991C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67E5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67C00C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4B1653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109DE47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0CE242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B18DE0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256DCD9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2785E8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3DB5F9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6069354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DCA7AA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A417D4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A1052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735822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FA571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68B9CD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663690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26E8C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1920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0AB55A9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3C9C62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C1FC0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B0D9757">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5836FE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C699D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7AEA23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921A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6BD088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90F5A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A20F2D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3B7BD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E617F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1D57F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BB77C8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FDC73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87B81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728E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37A50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05161A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025DB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1A7B03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7F8D0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3AA574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2FD778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93F84F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031970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rPr>
        <w:t>各投标人应在</w:t>
      </w:r>
      <w:r>
        <w:rPr>
          <w:rFonts w:ascii="宋体" w:hAnsi="宋体" w:eastAsia="宋体" w:cs="宋体"/>
          <w:color w:val="auto"/>
          <w:sz w:val="24"/>
          <w:szCs w:val="24"/>
          <w:u w:val="single"/>
        </w:rPr>
        <w:t>投标人须知前附表</w:t>
      </w:r>
      <w:r>
        <w:rPr>
          <w:rFonts w:ascii="宋体" w:hAnsi="宋体" w:eastAsia="宋体" w:cs="宋体"/>
          <w:color w:val="auto"/>
          <w:sz w:val="24"/>
          <w:szCs w:val="24"/>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5486C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6C9DC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17743F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BD2FA95">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5F950B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095B5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15E9B80B">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1A1CE9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7AEA1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65569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F6579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144A6C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67A45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4B8310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9778D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7F2DC0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01E3B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02E592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69B01B6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E55EEB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8FC868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D07693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10645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42302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9E8D6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05EB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E360F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77DD94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904146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82306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6532DE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575A8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17E129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919436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643732D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7902C0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4DBE1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5EBAD8C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0EE0C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9E0A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0E7683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0BFAA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662D58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3F78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12F82D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20ED82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94C0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F0396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B409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28035C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AFA1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3A835F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EAB5D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1C9E2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3E323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AF58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A0DFE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74AC31E">
      <w:pPr>
        <w:spacing w:line="360" w:lineRule="auto"/>
        <w:ind w:firstLine="435"/>
        <w:rPr>
          <w:rFonts w:hint="default" w:eastAsiaTheme="minorEastAsia"/>
          <w:color w:val="auto"/>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31D73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0C092F4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CAB3C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5D8C02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26AB49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6C95C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6C42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79E8F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816AD5C">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53E05A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3131181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1D2E9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141A56D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28CE3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216346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4F63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F468EE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64594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457D396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29CC2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98DA9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EB784C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01D88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5F43C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824AB5B">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79560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901699">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52CA2A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6C3F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875DB6">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39C802C2">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6E8C60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773A93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439C6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0865F3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3105D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9413DF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EC30C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B6E92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5342C42">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30" w:name="_Toc22605"/>
      <w:r>
        <w:rPr>
          <w:rFonts w:hint="eastAsia" w:asciiTheme="minorEastAsia" w:hAnsiTheme="minorEastAsia" w:eastAsiaTheme="minorEastAsia"/>
          <w:b/>
          <w:color w:val="auto"/>
          <w:sz w:val="28"/>
          <w:highlight w:val="none"/>
        </w:rPr>
        <w:t>采购需求</w:t>
      </w:r>
      <w:bookmarkEnd w:id="30"/>
    </w:p>
    <w:p w14:paraId="1D8BB91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CE3C8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394C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476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5D528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DBD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708D13">
      <w:pPr>
        <w:spacing w:line="360" w:lineRule="auto"/>
        <w:ind w:firstLine="437"/>
        <w:outlineLvl w:val="1"/>
        <w:rPr>
          <w:rFonts w:ascii="宋体" w:hAnsi="宋体" w:eastAsia="宋体"/>
          <w:b/>
          <w:color w:val="auto"/>
          <w:sz w:val="24"/>
          <w:szCs w:val="18"/>
          <w:highlight w:val="none"/>
        </w:rPr>
      </w:pPr>
      <w:bookmarkStart w:id="31" w:name="_Toc4148"/>
      <w:bookmarkStart w:id="32" w:name="_Toc21798"/>
      <w:bookmarkStart w:id="33" w:name="_Hlk23621890"/>
      <w:r>
        <w:rPr>
          <w:rFonts w:hint="eastAsia" w:ascii="宋体" w:hAnsi="宋体" w:eastAsia="宋体"/>
          <w:b/>
          <w:color w:val="auto"/>
          <w:sz w:val="24"/>
          <w:szCs w:val="18"/>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1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0A36F6">
            <w:pPr>
              <w:pStyle w:val="3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635FBA81">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BB41804">
            <w:pPr>
              <w:pStyle w:val="3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D92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845DDD">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E143868">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34723A5E">
            <w:pPr>
              <w:pStyle w:val="33"/>
              <w:widowControl w:val="0"/>
              <w:spacing w:before="0" w:beforeAutospacing="0" w:after="0" w:afterAutospacing="0" w:line="360" w:lineRule="auto"/>
              <w:jc w:val="both"/>
              <w:rPr>
                <w:rFonts w:ascii="宋体" w:hAnsi="宋体" w:eastAsia="宋体"/>
                <w:b w:val="0"/>
                <w:bCs w:val="0"/>
                <w:color w:val="auto"/>
                <w:sz w:val="24"/>
                <w:highlight w:val="none"/>
                <w:u w:val="single"/>
              </w:rPr>
            </w:pPr>
            <w:r>
              <w:rPr>
                <w:rFonts w:ascii="宋体" w:hAnsi="宋体" w:eastAsia="宋体" w:cs="宋体"/>
                <w:b w:val="0"/>
                <w:bCs w:val="0"/>
                <w:color w:val="auto"/>
                <w:sz w:val="24"/>
                <w:szCs w:val="24"/>
              </w:rPr>
              <w:t>服务期内按批次供货，每批次收到供应商发票后 7 个工作日内全额支付该批货款。</w:t>
            </w:r>
          </w:p>
        </w:tc>
      </w:tr>
      <w:tr w14:paraId="60D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5489E6">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B11969B">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A8B3A2A">
            <w:pPr>
              <w:pStyle w:val="33"/>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18"/>
                <w:highlight w:val="none"/>
                <w:u w:val="none"/>
              </w:rPr>
              <w:t>蚌埠医学院第二附属医院</w:t>
            </w:r>
            <w:r>
              <w:rPr>
                <w:rFonts w:hint="eastAsia" w:ascii="宋体" w:hAnsi="宋体" w:eastAsia="宋体"/>
                <w:b w:val="0"/>
                <w:bCs w:val="0"/>
                <w:color w:val="auto"/>
                <w:sz w:val="24"/>
                <w:szCs w:val="18"/>
                <w:highlight w:val="none"/>
                <w:u w:val="none"/>
                <w:lang w:val="en-US" w:eastAsia="zh-CN"/>
              </w:rPr>
              <w:t>总院</w:t>
            </w:r>
            <w:r>
              <w:rPr>
                <w:rFonts w:hint="eastAsia" w:ascii="宋体" w:hAnsi="宋体" w:eastAsia="宋体"/>
                <w:b w:val="0"/>
                <w:bCs w:val="0"/>
                <w:color w:val="auto"/>
                <w:sz w:val="24"/>
                <w:szCs w:val="18"/>
                <w:highlight w:val="none"/>
                <w:u w:val="none"/>
                <w:lang w:eastAsia="zh-CN"/>
              </w:rPr>
              <w:t>门诊</w:t>
            </w:r>
            <w:r>
              <w:rPr>
                <w:rFonts w:hint="eastAsia" w:ascii="宋体" w:hAnsi="宋体" w:eastAsia="宋体"/>
                <w:b w:val="0"/>
                <w:bCs w:val="0"/>
                <w:color w:val="auto"/>
                <w:sz w:val="24"/>
                <w:szCs w:val="18"/>
                <w:highlight w:val="none"/>
                <w:u w:val="none"/>
              </w:rPr>
              <w:t>楼</w:t>
            </w:r>
            <w:r>
              <w:rPr>
                <w:rFonts w:hint="eastAsia" w:ascii="宋体" w:hAnsi="宋体" w:eastAsia="宋体"/>
                <w:b w:val="0"/>
                <w:bCs w:val="0"/>
                <w:color w:val="auto"/>
                <w:sz w:val="24"/>
                <w:szCs w:val="18"/>
                <w:highlight w:val="none"/>
                <w:u w:val="none"/>
                <w:lang w:eastAsia="zh-CN"/>
              </w:rPr>
              <w:t>，</w:t>
            </w:r>
            <w:r>
              <w:rPr>
                <w:rFonts w:hint="eastAsia" w:ascii="宋体" w:hAnsi="宋体" w:eastAsia="宋体"/>
                <w:b w:val="0"/>
                <w:bCs w:val="0"/>
                <w:color w:val="auto"/>
                <w:sz w:val="24"/>
                <w:highlight w:val="none"/>
              </w:rPr>
              <w:t>采购人指定地点</w:t>
            </w:r>
          </w:p>
        </w:tc>
      </w:tr>
      <w:tr w14:paraId="526B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7A916F">
            <w:pPr>
              <w:pStyle w:val="3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3E968EF">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771574DE">
            <w:pPr>
              <w:pStyle w:val="33"/>
              <w:widowControl w:val="0"/>
              <w:spacing w:before="0" w:beforeAutospacing="0" w:after="0" w:afterAutospacing="0" w:line="360" w:lineRule="auto"/>
              <w:jc w:val="both"/>
              <w:rPr>
                <w:rFonts w:ascii="宋体" w:hAnsi="宋体" w:eastAsia="宋体"/>
                <w:b w:val="0"/>
                <w:bCs w:val="0"/>
                <w:color w:val="auto"/>
                <w:sz w:val="24"/>
                <w:highlight w:val="none"/>
              </w:rPr>
            </w:pPr>
            <w:r>
              <w:rPr>
                <w:rFonts w:hint="eastAsia" w:ascii="宋体" w:hAnsi="宋体" w:eastAsia="宋体"/>
                <w:b w:val="0"/>
                <w:bCs w:val="0"/>
                <w:color w:val="auto"/>
                <w:sz w:val="24"/>
                <w:szCs w:val="18"/>
                <w:highlight w:val="none"/>
                <w:u w:val="none"/>
              </w:rPr>
              <w:t>服务期限1年（采用1+1年签约模式）</w:t>
            </w:r>
          </w:p>
        </w:tc>
      </w:tr>
      <w:tr w14:paraId="2FE0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CC2B07">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4D25A508">
            <w:pPr>
              <w:pStyle w:val="33"/>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lang w:val="zh-CN"/>
              </w:rPr>
              <w:t>质保期</w:t>
            </w:r>
          </w:p>
        </w:tc>
        <w:tc>
          <w:tcPr>
            <w:tcW w:w="3217" w:type="pct"/>
            <w:vAlign w:val="center"/>
          </w:tcPr>
          <w:p w14:paraId="5151F5AB">
            <w:pPr>
              <w:pStyle w:val="33"/>
              <w:widowControl w:val="0"/>
              <w:spacing w:before="0" w:beforeAutospacing="0" w:after="0" w:afterAutospacing="0" w:line="360" w:lineRule="auto"/>
              <w:jc w:val="both"/>
              <w:rPr>
                <w:rFonts w:hint="eastAsia" w:ascii="宋体" w:hAnsi="宋体" w:eastAsia="宋体"/>
                <w:b w:val="0"/>
                <w:bCs w:val="0"/>
                <w:color w:val="auto"/>
                <w:sz w:val="24"/>
                <w:szCs w:val="18"/>
                <w:highlight w:val="none"/>
                <w:u w:val="none"/>
              </w:rPr>
            </w:pPr>
            <w:r>
              <w:rPr>
                <w:rFonts w:hint="eastAsia" w:ascii="宋体" w:hAnsi="宋体" w:eastAsia="宋体"/>
                <w:b w:val="0"/>
                <w:bCs w:val="0"/>
                <w:color w:val="auto"/>
                <w:sz w:val="24"/>
                <w:szCs w:val="18"/>
                <w:highlight w:val="none"/>
                <w:u w:val="none"/>
              </w:rPr>
              <w:t>入库产品剩余保质期不得少于产品总保质期的一半。</w:t>
            </w:r>
          </w:p>
        </w:tc>
      </w:tr>
      <w:tr w14:paraId="5BFD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31C1769">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0B0F56A7">
            <w:pPr>
              <w:pStyle w:val="3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6E16D3BA">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val="en-US" w:eastAsia="zh-CN"/>
              </w:rPr>
              <w:t>综合区域医疗中心蚌埠医院(蚌埠医科大学第二附属医院)营养制剂采购项目</w:t>
            </w:r>
          </w:p>
          <w:p w14:paraId="2E7B3370">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批发</w:t>
            </w:r>
            <w:r>
              <w:rPr>
                <w:rFonts w:hint="eastAsia" w:asciiTheme="minorEastAsia" w:hAnsiTheme="minorEastAsia" w:eastAsiaTheme="minorEastAsia"/>
                <w:color w:val="auto"/>
                <w:sz w:val="24"/>
                <w:highlight w:val="none"/>
                <w:lang w:eastAsia="zh-CN"/>
              </w:rPr>
              <w:t>业</w:t>
            </w:r>
          </w:p>
        </w:tc>
      </w:tr>
    </w:tbl>
    <w:p w14:paraId="1BE74404">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34" w:name="_Toc16543"/>
      <w:bookmarkStart w:id="35" w:name="_Hlk16461016"/>
    </w:p>
    <w:p w14:paraId="6B17896F">
      <w:pPr>
        <w:numPr>
          <w:ilvl w:val="0"/>
          <w:numId w:val="0"/>
        </w:numPr>
        <w:spacing w:line="360" w:lineRule="auto"/>
        <w:ind w:firstLine="482" w:firstLineChars="200"/>
        <w:outlineLvl w:val="1"/>
        <w:rPr>
          <w:rFonts w:hint="eastAsia" w:ascii="宋体" w:hAnsi="宋体" w:eastAsia="宋体"/>
          <w:b/>
          <w:color w:val="auto"/>
          <w:sz w:val="24"/>
          <w:szCs w:val="18"/>
          <w:highlight w:val="none"/>
        </w:rPr>
      </w:pPr>
      <w:bookmarkStart w:id="36" w:name="_Toc8753"/>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项目概况</w:t>
      </w:r>
      <w:bookmarkEnd w:id="34"/>
      <w:bookmarkEnd w:id="36"/>
    </w:p>
    <w:p w14:paraId="20F41BAA">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u w:val="none"/>
        </w:rPr>
      </w:pPr>
      <w:r>
        <w:rPr>
          <w:rFonts w:hint="eastAsia" w:ascii="宋体" w:hAnsi="宋体" w:eastAsia="宋体"/>
          <w:color w:val="auto"/>
          <w:sz w:val="24"/>
          <w:szCs w:val="24"/>
          <w:highlight w:val="none"/>
          <w:u w:val="none"/>
          <w:lang w:val="en-US" w:eastAsia="zh-CN"/>
        </w:rPr>
        <w:t>综合区域医疗中心蚌埠医院(蚌埠医科大学第二附属医院)营养制剂采购项目，为营养制剂的供货服务，具体详见招标文件第三章采购需求。</w:t>
      </w:r>
    </w:p>
    <w:p w14:paraId="5A9406A8">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7" w:name="_Toc27920"/>
      <w:bookmarkStart w:id="38" w:name="_Toc13016"/>
      <w:r>
        <w:rPr>
          <w:rFonts w:hint="eastAsia" w:ascii="宋体" w:hAnsi="宋体" w:eastAsia="宋体" w:cs="@仿宋_GB2312"/>
          <w:b/>
          <w:color w:val="auto"/>
          <w:kern w:val="2"/>
          <w:sz w:val="24"/>
          <w:szCs w:val="18"/>
          <w:lang w:val="en-US" w:eastAsia="zh-CN" w:bidi="ar-SA"/>
        </w:rPr>
        <w:t>三、</w:t>
      </w:r>
      <w:r>
        <w:rPr>
          <w:rFonts w:hint="eastAsia" w:ascii="宋体" w:hAnsi="宋体" w:eastAsia="宋体"/>
          <w:b/>
          <w:color w:val="auto"/>
          <w:sz w:val="24"/>
          <w:szCs w:val="18"/>
          <w:highlight w:val="none"/>
        </w:rPr>
        <w:t>服务需求</w:t>
      </w:r>
      <w:bookmarkEnd w:id="37"/>
      <w:bookmarkEnd w:id="38"/>
    </w:p>
    <w:p w14:paraId="6705B741">
      <w:pPr>
        <w:spacing w:line="360" w:lineRule="auto"/>
        <w:ind w:firstLine="241" w:firstLineChars="1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（一）货物需求说明</w:t>
      </w:r>
    </w:p>
    <w:tbl>
      <w:tblPr>
        <w:tblStyle w:val="2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200"/>
        <w:gridCol w:w="6249"/>
      </w:tblGrid>
      <w:tr w14:paraId="43F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5676ABE1">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标识重要性</w:t>
            </w:r>
          </w:p>
        </w:tc>
        <w:tc>
          <w:tcPr>
            <w:tcW w:w="1200" w:type="dxa"/>
            <w:vAlign w:val="center"/>
          </w:tcPr>
          <w:p w14:paraId="5157330A">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标识符号</w:t>
            </w:r>
          </w:p>
        </w:tc>
        <w:tc>
          <w:tcPr>
            <w:tcW w:w="6249" w:type="dxa"/>
            <w:vAlign w:val="center"/>
          </w:tcPr>
          <w:p w14:paraId="5F2ED556">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代表意思</w:t>
            </w:r>
          </w:p>
        </w:tc>
      </w:tr>
      <w:tr w14:paraId="04C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55" w:type="dxa"/>
            <w:vAlign w:val="center"/>
          </w:tcPr>
          <w:p w14:paraId="3360E90C">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重要指标项</w:t>
            </w:r>
          </w:p>
        </w:tc>
        <w:tc>
          <w:tcPr>
            <w:tcW w:w="1200" w:type="dxa"/>
            <w:vAlign w:val="center"/>
          </w:tcPr>
          <w:p w14:paraId="5503FBD5">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w:t>
            </w:r>
          </w:p>
        </w:tc>
        <w:tc>
          <w:tcPr>
            <w:tcW w:w="6249" w:type="dxa"/>
            <w:vAlign w:val="center"/>
          </w:tcPr>
          <w:p w14:paraId="5CB24BDC">
            <w:pPr>
              <w:pStyle w:val="33"/>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r w14:paraId="52CE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vAlign w:val="center"/>
          </w:tcPr>
          <w:p w14:paraId="0F2C7E35">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无标识项</w:t>
            </w:r>
          </w:p>
        </w:tc>
        <w:tc>
          <w:tcPr>
            <w:tcW w:w="1200" w:type="dxa"/>
            <w:vAlign w:val="center"/>
          </w:tcPr>
          <w:p w14:paraId="01DFF788">
            <w:pPr>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无</w:t>
            </w:r>
          </w:p>
        </w:tc>
        <w:tc>
          <w:tcPr>
            <w:tcW w:w="6249" w:type="dxa"/>
            <w:vAlign w:val="center"/>
          </w:tcPr>
          <w:p w14:paraId="03C1A5D5">
            <w:pPr>
              <w:pStyle w:val="33"/>
              <w:widowControl w:val="0"/>
              <w:spacing w:before="0" w:beforeAutospacing="0" w:after="0" w:afterAutospacing="0" w:line="360" w:lineRule="auto"/>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作为评分项，详见“第四章评标方法和标准”中评分细则。</w:t>
            </w:r>
          </w:p>
        </w:tc>
      </w:tr>
    </w:tbl>
    <w:p w14:paraId="72FFC881">
      <w:pPr>
        <w:pStyle w:val="2"/>
        <w:numPr>
          <w:ilvl w:val="0"/>
          <w:numId w:val="0"/>
        </w:numPr>
        <w:ind w:leftChars="400"/>
        <w:rPr>
          <w:rFonts w:hint="eastAsia"/>
          <w:color w:val="auto"/>
        </w:rPr>
      </w:pPr>
      <w:r>
        <w:rPr>
          <w:rFonts w:hint="eastAsia" w:ascii="宋体" w:hAnsi="宋体" w:eastAsia="宋体" w:cs="宋体"/>
          <w:color w:val="auto"/>
          <w:sz w:val="24"/>
          <w:szCs w:val="24"/>
          <w:highlight w:val="none"/>
        </w:rPr>
        <w:t>注：以投标响应表及采购需求中要求提供的证明材料作为评审依据。</w:t>
      </w:r>
    </w:p>
    <w:p w14:paraId="35E90A20">
      <w:pPr>
        <w:pStyle w:val="11"/>
        <w:numPr>
          <w:ilvl w:val="0"/>
          <w:numId w:val="0"/>
        </w:numPr>
        <w:ind w:left="437" w:leftChars="0"/>
        <w:rPr>
          <w:rFonts w:ascii="宋体" w:hAnsi="宋体" w:eastAsia="宋体" w:cs="宋体"/>
          <w:b/>
          <w:bCs/>
          <w:color w:val="auto"/>
          <w:sz w:val="24"/>
          <w:szCs w:val="24"/>
        </w:rPr>
      </w:pPr>
      <w:r>
        <w:rPr>
          <w:rFonts w:hint="eastAsia" w:ascii="宋体" w:hAnsi="宋体" w:eastAsia="宋体" w:cs="宋体"/>
          <w:b/>
          <w:bCs/>
          <w:color w:val="auto"/>
          <w:sz w:val="24"/>
          <w:szCs w:val="24"/>
          <w:lang w:eastAsia="zh-CN"/>
        </w:rPr>
        <w:t>（二）</w:t>
      </w:r>
      <w:r>
        <w:rPr>
          <w:rFonts w:ascii="宋体" w:hAnsi="宋体" w:eastAsia="宋体" w:cs="宋体"/>
          <w:b/>
          <w:bCs/>
          <w:color w:val="auto"/>
          <w:sz w:val="24"/>
          <w:szCs w:val="24"/>
        </w:rPr>
        <w:t>供货服务清单</w:t>
      </w:r>
    </w:p>
    <w:tbl>
      <w:tblPr>
        <w:tblStyle w:val="2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261"/>
        <w:gridCol w:w="4620"/>
        <w:gridCol w:w="1293"/>
        <w:gridCol w:w="1262"/>
      </w:tblGrid>
      <w:tr w14:paraId="6733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15CC1F5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1261" w:type="dxa"/>
            <w:noWrap w:val="0"/>
            <w:vAlign w:val="center"/>
          </w:tcPr>
          <w:p w14:paraId="36A626B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eastAsia="zh-CN"/>
              </w:rPr>
              <w:t>产品名称</w:t>
            </w:r>
          </w:p>
        </w:tc>
        <w:tc>
          <w:tcPr>
            <w:tcW w:w="4620" w:type="dxa"/>
            <w:noWrap w:val="0"/>
            <w:vAlign w:val="center"/>
          </w:tcPr>
          <w:p w14:paraId="2432577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val="en-US" w:eastAsia="zh-CN"/>
              </w:rPr>
              <w:t>技术参数</w:t>
            </w:r>
          </w:p>
        </w:tc>
        <w:tc>
          <w:tcPr>
            <w:tcW w:w="1293" w:type="dxa"/>
            <w:noWrap w:val="0"/>
            <w:vAlign w:val="center"/>
          </w:tcPr>
          <w:p w14:paraId="01A7AF2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控制单价</w:t>
            </w:r>
          </w:p>
          <w:p w14:paraId="0257228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eastAsia="zh-CN"/>
              </w:rPr>
              <w:t>（元</w:t>
            </w:r>
            <w:r>
              <w:rPr>
                <w:rFonts w:hint="eastAsia" w:ascii="宋体" w:hAnsi="宋体" w:eastAsia="宋体" w:cs="宋体"/>
                <w:b/>
                <w:bCs/>
                <w:color w:val="auto"/>
                <w:sz w:val="24"/>
                <w:szCs w:val="24"/>
                <w:vertAlign w:val="baseline"/>
                <w:lang w:val="en-US" w:eastAsia="zh-CN"/>
              </w:rPr>
              <w:t>/</w:t>
            </w:r>
            <w:r>
              <w:rPr>
                <w:rFonts w:hint="eastAsia" w:ascii="宋体" w:hAnsi="宋体" w:eastAsia="宋体" w:cs="宋体"/>
                <w:b/>
                <w:bCs/>
                <w:color w:val="auto"/>
                <w:sz w:val="24"/>
                <w:szCs w:val="24"/>
                <w:vertAlign w:val="baseline"/>
                <w:lang w:eastAsia="zh-CN"/>
              </w:rPr>
              <w:t>g或</w:t>
            </w:r>
            <w:r>
              <w:rPr>
                <w:rFonts w:hint="eastAsia" w:ascii="宋体" w:hAnsi="宋体" w:eastAsia="宋体" w:cs="宋体"/>
                <w:b/>
                <w:bCs/>
                <w:color w:val="auto"/>
                <w:sz w:val="24"/>
                <w:szCs w:val="24"/>
                <w:vertAlign w:val="baseline"/>
                <w:lang w:val="en-US" w:eastAsia="zh-CN"/>
              </w:rPr>
              <w:t>ml</w:t>
            </w:r>
            <w:r>
              <w:rPr>
                <w:rFonts w:hint="eastAsia" w:ascii="宋体" w:hAnsi="宋体" w:eastAsia="宋体" w:cs="宋体"/>
                <w:b/>
                <w:bCs/>
                <w:color w:val="auto"/>
                <w:sz w:val="24"/>
                <w:szCs w:val="24"/>
                <w:vertAlign w:val="baseline"/>
                <w:lang w:eastAsia="zh-CN"/>
              </w:rPr>
              <w:t>）</w:t>
            </w:r>
          </w:p>
        </w:tc>
        <w:tc>
          <w:tcPr>
            <w:tcW w:w="1262" w:type="dxa"/>
            <w:noWrap w:val="0"/>
            <w:vAlign w:val="center"/>
          </w:tcPr>
          <w:p w14:paraId="7313B4CE">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预估年使用量</w:t>
            </w:r>
            <w:r>
              <w:rPr>
                <w:rFonts w:hint="eastAsia" w:ascii="宋体" w:hAnsi="宋体" w:eastAsia="宋体" w:cs="宋体"/>
                <w:b/>
                <w:bCs/>
                <w:color w:val="auto"/>
                <w:kern w:val="0"/>
                <w:sz w:val="24"/>
                <w:szCs w:val="24"/>
              </w:rPr>
              <w:br w:type="textWrapping"/>
            </w:r>
            <w:r>
              <w:rPr>
                <w:rFonts w:hint="eastAsia" w:ascii="宋体" w:hAnsi="宋体" w:eastAsia="宋体" w:cs="宋体"/>
                <w:b/>
                <w:bCs/>
                <w:color w:val="auto"/>
                <w:sz w:val="24"/>
                <w:szCs w:val="24"/>
                <w:vertAlign w:val="baseline"/>
                <w:lang w:val="en-US" w:eastAsia="zh-CN"/>
              </w:rPr>
              <w:t>（g</w:t>
            </w:r>
            <w:r>
              <w:rPr>
                <w:rFonts w:hint="eastAsia" w:ascii="宋体" w:hAnsi="宋体" w:eastAsia="宋体" w:cs="宋体"/>
                <w:b/>
                <w:bCs/>
                <w:color w:val="auto"/>
                <w:sz w:val="24"/>
                <w:szCs w:val="24"/>
                <w:vertAlign w:val="baseline"/>
                <w:lang w:eastAsia="zh-CN"/>
              </w:rPr>
              <w:t>或</w:t>
            </w:r>
            <w:r>
              <w:rPr>
                <w:rFonts w:hint="eastAsia" w:ascii="宋体" w:hAnsi="宋体" w:eastAsia="宋体" w:cs="宋体"/>
                <w:b/>
                <w:bCs/>
                <w:color w:val="auto"/>
                <w:sz w:val="24"/>
                <w:szCs w:val="24"/>
                <w:vertAlign w:val="baseline"/>
                <w:lang w:val="en-US" w:eastAsia="zh-CN"/>
              </w:rPr>
              <w:t>ml）</w:t>
            </w:r>
          </w:p>
        </w:tc>
      </w:tr>
      <w:tr w14:paraId="496F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062217D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61" w:type="dxa"/>
            <w:noWrap w:val="0"/>
            <w:vAlign w:val="center"/>
          </w:tcPr>
          <w:p w14:paraId="5DF2E1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整蛋白全营养</w:t>
            </w:r>
          </w:p>
        </w:tc>
        <w:tc>
          <w:tcPr>
            <w:tcW w:w="4620" w:type="dxa"/>
            <w:noWrap w:val="0"/>
            <w:vAlign w:val="center"/>
          </w:tcPr>
          <w:p w14:paraId="3DCB6E6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能量密度</w:t>
            </w:r>
            <w:r>
              <w:rPr>
                <w:rFonts w:hint="eastAsia" w:ascii="宋体" w:hAnsi="宋体" w:eastAsia="宋体" w:cs="宋体"/>
                <w:color w:val="auto"/>
                <w:sz w:val="24"/>
                <w:szCs w:val="24"/>
              </w:rPr>
              <w:t>&gt;</w:t>
            </w:r>
            <w:r>
              <w:rPr>
                <w:rFonts w:hint="eastAsia" w:ascii="宋体" w:hAnsi="宋体" w:eastAsia="宋体" w:cs="宋体"/>
                <w:color w:val="auto"/>
                <w:kern w:val="0"/>
                <w:sz w:val="24"/>
                <w:szCs w:val="24"/>
              </w:rPr>
              <w:t>4.0kcal/g；</w:t>
            </w:r>
          </w:p>
          <w:p w14:paraId="271D93E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蛋白质≥20%，来源为动、植物蛋白</w:t>
            </w:r>
          </w:p>
          <w:p w14:paraId="4EBCE3D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rPr>
              <w:t>3、脂肪</w:t>
            </w:r>
            <w:r>
              <w:rPr>
                <w:rFonts w:hint="eastAsia" w:ascii="宋体" w:hAnsi="宋体" w:eastAsia="宋体" w:cs="宋体"/>
                <w:color w:val="auto"/>
                <w:sz w:val="24"/>
                <w:szCs w:val="24"/>
              </w:rPr>
              <w:t>&gt;</w:t>
            </w:r>
            <w:r>
              <w:rPr>
                <w:rFonts w:hint="eastAsia" w:ascii="宋体" w:hAnsi="宋体" w:eastAsia="宋体" w:cs="宋体"/>
                <w:color w:val="auto"/>
                <w:kern w:val="0"/>
                <w:sz w:val="24"/>
                <w:szCs w:val="24"/>
              </w:rPr>
              <w:t>10%，碳水化合物≤58%，膳食纤维</w:t>
            </w:r>
            <w:r>
              <w:rPr>
                <w:rFonts w:hint="eastAsia" w:ascii="宋体" w:hAnsi="宋体" w:eastAsia="宋体" w:cs="宋体"/>
                <w:color w:val="auto"/>
                <w:sz w:val="24"/>
                <w:szCs w:val="24"/>
              </w:rPr>
              <w:t>&gt;</w:t>
            </w:r>
            <w:r>
              <w:rPr>
                <w:rFonts w:hint="eastAsia" w:ascii="宋体" w:hAnsi="宋体" w:eastAsia="宋体" w:cs="宋体"/>
                <w:color w:val="auto"/>
                <w:kern w:val="0"/>
                <w:sz w:val="24"/>
                <w:szCs w:val="24"/>
              </w:rPr>
              <w:t>3%，</w:t>
            </w:r>
          </w:p>
          <w:p w14:paraId="5D587DC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4、有特殊医学有用途配方食品证书，</w:t>
            </w:r>
            <w:r>
              <w:rPr>
                <w:rFonts w:hint="eastAsia" w:ascii="宋体" w:hAnsi="宋体" w:eastAsia="宋体" w:cs="宋体"/>
                <w:bCs/>
                <w:color w:val="auto"/>
                <w:kern w:val="0"/>
                <w:sz w:val="24"/>
                <w:szCs w:val="24"/>
                <w:lang w:val="en-US" w:eastAsia="zh-CN" w:bidi="ar-SA"/>
              </w:rPr>
              <w:t>粉剂。</w:t>
            </w:r>
            <w:r>
              <w:rPr>
                <w:rFonts w:hint="eastAsia" w:ascii="宋体" w:hAnsi="宋体" w:eastAsia="宋体" w:cs="宋体"/>
                <w:b/>
                <w:bCs/>
                <w:color w:val="auto"/>
                <w:kern w:val="2"/>
                <w:sz w:val="24"/>
                <w:szCs w:val="24"/>
                <w:lang w:val="en-US" w:eastAsia="zh-CN" w:bidi="ar-SA"/>
              </w:rPr>
              <w:t>（须提供国家市场监督管理总局出具的所投产品特殊医学用途配方食品注册证书原件扫描件）</w:t>
            </w:r>
          </w:p>
        </w:tc>
        <w:tc>
          <w:tcPr>
            <w:tcW w:w="1293" w:type="dxa"/>
            <w:noWrap w:val="0"/>
            <w:vAlign w:val="center"/>
          </w:tcPr>
          <w:p w14:paraId="334823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bidi="ar"/>
              </w:rPr>
              <w:t>0.75元/g</w:t>
            </w:r>
          </w:p>
        </w:tc>
        <w:tc>
          <w:tcPr>
            <w:tcW w:w="1262" w:type="dxa"/>
            <w:noWrap w:val="0"/>
            <w:vAlign w:val="center"/>
          </w:tcPr>
          <w:p w14:paraId="1AE3B2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lang w:bidi="ar"/>
              </w:rPr>
              <w:t>90kg</w:t>
            </w:r>
          </w:p>
        </w:tc>
      </w:tr>
      <w:tr w14:paraId="2F16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19A919B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61" w:type="dxa"/>
            <w:noWrap w:val="0"/>
            <w:vAlign w:val="center"/>
          </w:tcPr>
          <w:p w14:paraId="3DC4F5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lang w:bidi="ar"/>
              </w:rPr>
              <w:t>短肽全营养</w:t>
            </w:r>
          </w:p>
        </w:tc>
        <w:tc>
          <w:tcPr>
            <w:tcW w:w="4620" w:type="dxa"/>
            <w:noWrap w:val="0"/>
            <w:vAlign w:val="top"/>
          </w:tcPr>
          <w:p w14:paraId="48427A96">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SA"/>
              </w:rPr>
              <w:t>能量密度&gt;4.0kcal/g；</w:t>
            </w:r>
          </w:p>
          <w:p w14:paraId="53D7394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0"/>
                <w:sz w:val="24"/>
                <w:szCs w:val="24"/>
                <w:lang w:val="en-US" w:eastAsia="zh-CN" w:bidi="ar-SA"/>
              </w:rPr>
              <w:t>蛋白质≥15%，脂肪≤10%，碳水化合物≥70%，蛋白质为水解乳清蛋白；</w:t>
            </w:r>
          </w:p>
          <w:p w14:paraId="386420F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SA"/>
              </w:rPr>
              <w:t>3、有特殊医学有用途配方食品证书，</w:t>
            </w:r>
            <w:r>
              <w:rPr>
                <w:rFonts w:hint="eastAsia" w:ascii="宋体" w:hAnsi="宋体" w:eastAsia="宋体" w:cs="宋体"/>
                <w:bCs/>
                <w:color w:val="auto"/>
                <w:kern w:val="0"/>
                <w:sz w:val="24"/>
                <w:szCs w:val="24"/>
                <w:lang w:val="en-US" w:eastAsia="zh-CN" w:bidi="ar-SA"/>
              </w:rPr>
              <w:t>粉剂。</w:t>
            </w:r>
            <w:r>
              <w:rPr>
                <w:rFonts w:hint="eastAsia" w:ascii="宋体" w:hAnsi="宋体" w:eastAsia="宋体" w:cs="宋体"/>
                <w:b/>
                <w:bCs/>
                <w:color w:val="auto"/>
                <w:kern w:val="2"/>
                <w:sz w:val="24"/>
                <w:szCs w:val="24"/>
                <w:lang w:val="en-US" w:eastAsia="zh-CN" w:bidi="ar-SA"/>
              </w:rPr>
              <w:t>（须提供国家市场监督管理总局出具的所投产品特殊医学用途配方食品注册证书原件扫描件）</w:t>
            </w:r>
          </w:p>
        </w:tc>
        <w:tc>
          <w:tcPr>
            <w:tcW w:w="1293" w:type="dxa"/>
            <w:noWrap w:val="0"/>
            <w:vAlign w:val="center"/>
          </w:tcPr>
          <w:p w14:paraId="4308EE2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1.03元/g</w:t>
            </w:r>
          </w:p>
        </w:tc>
        <w:tc>
          <w:tcPr>
            <w:tcW w:w="1262" w:type="dxa"/>
            <w:noWrap w:val="0"/>
            <w:vAlign w:val="center"/>
          </w:tcPr>
          <w:p w14:paraId="051E9E7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90kg</w:t>
            </w:r>
          </w:p>
        </w:tc>
      </w:tr>
      <w:tr w14:paraId="5156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4FFCC78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261" w:type="dxa"/>
            <w:noWrap w:val="0"/>
            <w:vAlign w:val="center"/>
          </w:tcPr>
          <w:p w14:paraId="60C054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lang w:bidi="ar"/>
              </w:rPr>
              <w:t>高蛋白全营养</w:t>
            </w:r>
          </w:p>
        </w:tc>
        <w:tc>
          <w:tcPr>
            <w:tcW w:w="4620" w:type="dxa"/>
            <w:noWrap w:val="0"/>
            <w:vAlign w:val="center"/>
          </w:tcPr>
          <w:p w14:paraId="6B9D0A35">
            <w:pPr>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能量密度</w:t>
            </w:r>
            <w:r>
              <w:rPr>
                <w:rFonts w:hint="eastAsia" w:ascii="宋体" w:hAnsi="宋体" w:eastAsia="宋体" w:cs="宋体"/>
                <w:color w:val="auto"/>
                <w:kern w:val="2"/>
                <w:sz w:val="24"/>
                <w:szCs w:val="24"/>
                <w:lang w:val="en-US" w:eastAsia="zh-CN" w:bidi="ar-SA"/>
              </w:rPr>
              <w:t>&gt;</w:t>
            </w:r>
            <w:r>
              <w:rPr>
                <w:rFonts w:hint="eastAsia" w:ascii="宋体" w:hAnsi="宋体" w:eastAsia="宋体" w:cs="宋体"/>
                <w:color w:val="auto"/>
                <w:kern w:val="0"/>
                <w:sz w:val="24"/>
                <w:szCs w:val="24"/>
                <w:lang w:val="en-US" w:eastAsia="zh-CN" w:bidi="ar-SA"/>
              </w:rPr>
              <w:t>4.0kcal/g；</w:t>
            </w:r>
          </w:p>
          <w:p w14:paraId="4417BC3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0"/>
                <w:sz w:val="24"/>
                <w:szCs w:val="24"/>
                <w:lang w:val="en-US" w:eastAsia="zh-CN" w:bidi="ar-SA"/>
              </w:rPr>
              <w:t>蛋白质≥23%，脂肪</w:t>
            </w:r>
            <w:r>
              <w:rPr>
                <w:rFonts w:hint="eastAsia" w:ascii="宋体" w:hAnsi="宋体" w:eastAsia="宋体" w:cs="宋体"/>
                <w:color w:val="auto"/>
                <w:kern w:val="2"/>
                <w:sz w:val="24"/>
                <w:szCs w:val="24"/>
                <w:lang w:val="en-US" w:eastAsia="zh-CN" w:bidi="ar-SA"/>
              </w:rPr>
              <w:t>&gt;</w:t>
            </w:r>
            <w:r>
              <w:rPr>
                <w:rFonts w:hint="eastAsia" w:ascii="宋体" w:hAnsi="宋体" w:eastAsia="宋体" w:cs="宋体"/>
                <w:color w:val="auto"/>
                <w:kern w:val="0"/>
                <w:sz w:val="24"/>
                <w:szCs w:val="24"/>
                <w:lang w:val="en-US" w:eastAsia="zh-CN" w:bidi="ar-SA"/>
              </w:rPr>
              <w:t>10%，碳水化合物≤50%；</w:t>
            </w:r>
          </w:p>
          <w:p w14:paraId="5F9C6EE1">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0"/>
                <w:sz w:val="24"/>
                <w:szCs w:val="24"/>
                <w:lang w:val="en-US" w:eastAsia="zh-CN" w:bidi="ar-SA"/>
              </w:rPr>
              <w:t>含γ-氨基丁酸</w:t>
            </w:r>
          </w:p>
        </w:tc>
        <w:tc>
          <w:tcPr>
            <w:tcW w:w="1293" w:type="dxa"/>
            <w:noWrap w:val="0"/>
            <w:vAlign w:val="center"/>
          </w:tcPr>
          <w:p w14:paraId="66A6515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0.65元/g</w:t>
            </w:r>
          </w:p>
        </w:tc>
        <w:tc>
          <w:tcPr>
            <w:tcW w:w="1262" w:type="dxa"/>
            <w:noWrap w:val="0"/>
            <w:vAlign w:val="center"/>
          </w:tcPr>
          <w:p w14:paraId="1DD1316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90kg</w:t>
            </w:r>
          </w:p>
        </w:tc>
      </w:tr>
      <w:tr w14:paraId="2471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418505F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261" w:type="dxa"/>
            <w:noWrap w:val="0"/>
            <w:vAlign w:val="center"/>
          </w:tcPr>
          <w:p w14:paraId="5A3EC6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★均衡型全营养</w:t>
            </w:r>
          </w:p>
        </w:tc>
        <w:tc>
          <w:tcPr>
            <w:tcW w:w="4620" w:type="dxa"/>
            <w:noWrap w:val="0"/>
            <w:vAlign w:val="top"/>
          </w:tcPr>
          <w:p w14:paraId="75E141A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1、能量密度&gt;4.0kcal/g；</w:t>
            </w:r>
          </w:p>
          <w:p w14:paraId="6878EE9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2、蛋白质</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15%，脂肪</w:t>
            </w: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kern w:val="2"/>
                <w:sz w:val="24"/>
                <w:szCs w:val="24"/>
                <w:lang w:val="en-US" w:eastAsia="zh-CN" w:bidi="ar-SA"/>
              </w:rPr>
              <w:t>% ，碳</w:t>
            </w:r>
            <w:r>
              <w:rPr>
                <w:rFonts w:hint="eastAsia" w:ascii="宋体" w:hAnsi="宋体" w:eastAsia="宋体" w:cs="宋体"/>
                <w:color w:val="auto"/>
                <w:kern w:val="0"/>
                <w:sz w:val="24"/>
                <w:szCs w:val="24"/>
                <w:lang w:val="en-US" w:eastAsia="zh-CN" w:bidi="ar-SA"/>
              </w:rPr>
              <w:t>水化合物&lt;60%</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lang w:val="en-US" w:eastAsia="zh-CN" w:bidi="ar-SA"/>
              </w:rPr>
              <w:t>膳食纤维≥2%；</w:t>
            </w:r>
          </w:p>
          <w:p w14:paraId="56900CD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3、有特殊医学用途配方食品证书，粉剂。</w:t>
            </w:r>
            <w:r>
              <w:rPr>
                <w:rFonts w:hint="eastAsia" w:ascii="宋体" w:hAnsi="宋体" w:eastAsia="宋体" w:cs="宋体"/>
                <w:b/>
                <w:bCs/>
                <w:color w:val="auto"/>
                <w:kern w:val="2"/>
                <w:sz w:val="24"/>
                <w:szCs w:val="24"/>
                <w:lang w:val="en-US" w:eastAsia="zh-CN" w:bidi="ar-SA"/>
              </w:rPr>
              <w:t>（须提供国家市场监督管理总局出具的所投产品特殊医学用途配方食品注册证书原件扫描件）</w:t>
            </w:r>
          </w:p>
        </w:tc>
        <w:tc>
          <w:tcPr>
            <w:tcW w:w="1293" w:type="dxa"/>
            <w:noWrap w:val="0"/>
            <w:vAlign w:val="center"/>
          </w:tcPr>
          <w:p w14:paraId="6C0CCCB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0.57元/g</w:t>
            </w:r>
          </w:p>
        </w:tc>
        <w:tc>
          <w:tcPr>
            <w:tcW w:w="1262" w:type="dxa"/>
            <w:noWrap w:val="0"/>
            <w:vAlign w:val="center"/>
          </w:tcPr>
          <w:p w14:paraId="0451108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90kg</w:t>
            </w:r>
          </w:p>
        </w:tc>
      </w:tr>
      <w:tr w14:paraId="5552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0489EF9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261" w:type="dxa"/>
            <w:noWrap w:val="0"/>
            <w:vAlign w:val="center"/>
          </w:tcPr>
          <w:p w14:paraId="478AB6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lang w:bidi="ar"/>
              </w:rPr>
              <w:t>低GI全营养</w:t>
            </w:r>
          </w:p>
        </w:tc>
        <w:tc>
          <w:tcPr>
            <w:tcW w:w="4620" w:type="dxa"/>
            <w:noWrap w:val="0"/>
            <w:vAlign w:val="top"/>
          </w:tcPr>
          <w:p w14:paraId="33B1E700">
            <w:pPr>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能量密度</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4.0kcal/g；</w:t>
            </w:r>
          </w:p>
          <w:p w14:paraId="126EA603">
            <w:pPr>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蛋白质</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2"/>
                <w:sz w:val="24"/>
                <w:szCs w:val="24"/>
                <w:lang w:val="en-US" w:eastAsia="zh-CN" w:bidi="ar-SA"/>
              </w:rPr>
              <w:t>15%，脂肪</w:t>
            </w:r>
            <w:r>
              <w:rPr>
                <w:rFonts w:hint="eastAsia" w:ascii="宋体" w:hAnsi="宋体" w:eastAsia="宋体" w:cs="宋体"/>
                <w:color w:val="auto"/>
                <w:kern w:val="0"/>
                <w:sz w:val="24"/>
                <w:szCs w:val="24"/>
                <w:lang w:val="en-US" w:eastAsia="zh-CN" w:bidi="ar-SA"/>
              </w:rPr>
              <w:t>≥12</w:t>
            </w:r>
            <w:r>
              <w:rPr>
                <w:rFonts w:hint="eastAsia" w:ascii="宋体" w:hAnsi="宋体" w:eastAsia="宋体" w:cs="宋体"/>
                <w:color w:val="auto"/>
                <w:kern w:val="2"/>
                <w:sz w:val="24"/>
                <w:szCs w:val="24"/>
                <w:lang w:val="en-US" w:eastAsia="zh-CN" w:bidi="ar-SA"/>
              </w:rPr>
              <w:t>%，碳</w:t>
            </w:r>
            <w:r>
              <w:rPr>
                <w:rFonts w:hint="eastAsia" w:ascii="宋体" w:hAnsi="宋体" w:eastAsia="宋体" w:cs="宋体"/>
                <w:color w:val="auto"/>
                <w:kern w:val="0"/>
                <w:sz w:val="24"/>
                <w:szCs w:val="24"/>
                <w:lang w:val="en-US" w:eastAsia="zh-CN" w:bidi="ar-SA"/>
              </w:rPr>
              <w:t>水化合物&lt;60%</w:t>
            </w:r>
            <w:r>
              <w:rPr>
                <w:rFonts w:hint="eastAsia" w:ascii="宋体" w:hAnsi="宋体" w:eastAsia="宋体" w:cs="宋体"/>
                <w:color w:val="auto"/>
                <w:kern w:val="2"/>
                <w:sz w:val="24"/>
                <w:szCs w:val="24"/>
                <w:lang w:val="en-US" w:eastAsia="zh-CN" w:bidi="ar-SA"/>
              </w:rPr>
              <w:t>，</w:t>
            </w:r>
          </w:p>
          <w:p w14:paraId="373CE43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2"/>
                <w:sz w:val="24"/>
                <w:szCs w:val="24"/>
                <w:lang w:val="en-US" w:eastAsia="zh-CN" w:bidi="ar-SA"/>
              </w:rPr>
              <w:t>3、GI值≤55</w:t>
            </w:r>
          </w:p>
        </w:tc>
        <w:tc>
          <w:tcPr>
            <w:tcW w:w="1293" w:type="dxa"/>
            <w:noWrap w:val="0"/>
            <w:vAlign w:val="center"/>
          </w:tcPr>
          <w:p w14:paraId="3CDED357">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0.50元/g</w:t>
            </w:r>
          </w:p>
        </w:tc>
        <w:tc>
          <w:tcPr>
            <w:tcW w:w="1262" w:type="dxa"/>
            <w:noWrap w:val="0"/>
            <w:vAlign w:val="center"/>
          </w:tcPr>
          <w:p w14:paraId="4CC07A0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90kg</w:t>
            </w:r>
          </w:p>
        </w:tc>
      </w:tr>
      <w:tr w14:paraId="4E36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4E003629">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261" w:type="dxa"/>
            <w:noWrap w:val="0"/>
            <w:vAlign w:val="center"/>
          </w:tcPr>
          <w:p w14:paraId="43A855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乳清蛋白粉</w:t>
            </w:r>
          </w:p>
        </w:tc>
        <w:tc>
          <w:tcPr>
            <w:tcW w:w="4620" w:type="dxa"/>
            <w:noWrap w:val="0"/>
            <w:vAlign w:val="center"/>
          </w:tcPr>
          <w:p w14:paraId="5DC846FF">
            <w:pPr>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蛋白质含量≥80%；</w:t>
            </w:r>
          </w:p>
          <w:p w14:paraId="1A27550B">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2、含维生素B12、维生素B6、叶酸；</w:t>
            </w:r>
          </w:p>
          <w:p w14:paraId="3404CE8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3、含铁、钙</w:t>
            </w:r>
          </w:p>
        </w:tc>
        <w:tc>
          <w:tcPr>
            <w:tcW w:w="1293" w:type="dxa"/>
            <w:noWrap w:val="0"/>
            <w:vAlign w:val="center"/>
          </w:tcPr>
          <w:p w14:paraId="5819A5A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1.0元/g</w:t>
            </w:r>
          </w:p>
        </w:tc>
        <w:tc>
          <w:tcPr>
            <w:tcW w:w="1262" w:type="dxa"/>
            <w:noWrap w:val="0"/>
            <w:vAlign w:val="center"/>
          </w:tcPr>
          <w:p w14:paraId="0EB85C36">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90kg</w:t>
            </w:r>
          </w:p>
        </w:tc>
      </w:tr>
      <w:tr w14:paraId="02CA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5A540E0F">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261" w:type="dxa"/>
            <w:noWrap w:val="0"/>
            <w:vAlign w:val="center"/>
          </w:tcPr>
          <w:p w14:paraId="29008C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水解乳清蛋白粉</w:t>
            </w:r>
          </w:p>
        </w:tc>
        <w:tc>
          <w:tcPr>
            <w:tcW w:w="4620" w:type="dxa"/>
            <w:noWrap w:val="0"/>
            <w:vAlign w:val="center"/>
          </w:tcPr>
          <w:p w14:paraId="1739E5ED">
            <w:pPr>
              <w:keepNext w:val="0"/>
              <w:keepLines w:val="0"/>
              <w:pageBreakBefore w:val="0"/>
              <w:widowControl w:val="0"/>
              <w:numPr>
                <w:ilvl w:val="0"/>
                <w:numId w:val="6"/>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蛋白质含量≥80%，蛋白质来源为水解蛋白，</w:t>
            </w:r>
          </w:p>
          <w:p w14:paraId="22010BF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2、含维生素B12、维生素B6、叶酸，</w:t>
            </w:r>
          </w:p>
          <w:p w14:paraId="4B99D90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3、含铁、钙</w:t>
            </w:r>
          </w:p>
        </w:tc>
        <w:tc>
          <w:tcPr>
            <w:tcW w:w="1293" w:type="dxa"/>
            <w:noWrap w:val="0"/>
            <w:vAlign w:val="center"/>
          </w:tcPr>
          <w:p w14:paraId="315EE77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1.50元/g</w:t>
            </w:r>
          </w:p>
        </w:tc>
        <w:tc>
          <w:tcPr>
            <w:tcW w:w="1262" w:type="dxa"/>
            <w:noWrap w:val="0"/>
            <w:vAlign w:val="center"/>
          </w:tcPr>
          <w:p w14:paraId="787A72D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60kg</w:t>
            </w:r>
          </w:p>
        </w:tc>
      </w:tr>
      <w:tr w14:paraId="009F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5E059598">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1261" w:type="dxa"/>
            <w:noWrap w:val="0"/>
            <w:vAlign w:val="center"/>
          </w:tcPr>
          <w:p w14:paraId="7C3A6F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碳水化合物组件</w:t>
            </w:r>
          </w:p>
        </w:tc>
        <w:tc>
          <w:tcPr>
            <w:tcW w:w="4620" w:type="dxa"/>
            <w:noWrap w:val="0"/>
            <w:vAlign w:val="center"/>
          </w:tcPr>
          <w:p w14:paraId="59DE94E0">
            <w:pPr>
              <w:keepNext w:val="0"/>
              <w:keepLines w:val="0"/>
              <w:pageBreakBefore w:val="0"/>
              <w:widowControl w:val="0"/>
              <w:numPr>
                <w:ilvl w:val="0"/>
                <w:numId w:val="7"/>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碳水化合物浓度为12.5%，水剂；</w:t>
            </w:r>
          </w:p>
          <w:p w14:paraId="1B1F99AF">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2、1岁以上适用</w:t>
            </w:r>
          </w:p>
          <w:p w14:paraId="41968FA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3、有特殊医学用途配方食品证书。</w:t>
            </w:r>
          </w:p>
          <w:p w14:paraId="0257ED1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（须提供国家市场监督管理总局出具的所投产品特殊医学用途配方食品注册证书原件扫描件）</w:t>
            </w:r>
          </w:p>
        </w:tc>
        <w:tc>
          <w:tcPr>
            <w:tcW w:w="1293" w:type="dxa"/>
            <w:noWrap w:val="0"/>
            <w:vAlign w:val="center"/>
          </w:tcPr>
          <w:p w14:paraId="45968DE9">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0.30元/ml</w:t>
            </w:r>
          </w:p>
        </w:tc>
        <w:tc>
          <w:tcPr>
            <w:tcW w:w="1262" w:type="dxa"/>
            <w:noWrap w:val="0"/>
            <w:vAlign w:val="center"/>
          </w:tcPr>
          <w:p w14:paraId="0002350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150L</w:t>
            </w:r>
          </w:p>
        </w:tc>
      </w:tr>
      <w:tr w14:paraId="5F8B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1E3C3B6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1261" w:type="dxa"/>
            <w:noWrap w:val="0"/>
            <w:vAlign w:val="center"/>
          </w:tcPr>
          <w:p w14:paraId="4D5A06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电解质组件</w:t>
            </w:r>
          </w:p>
        </w:tc>
        <w:tc>
          <w:tcPr>
            <w:tcW w:w="4620" w:type="dxa"/>
            <w:noWrap w:val="0"/>
            <w:vAlign w:val="center"/>
          </w:tcPr>
          <w:p w14:paraId="1573B03C">
            <w:pPr>
              <w:keepNext w:val="0"/>
              <w:keepLines w:val="0"/>
              <w:pageBreakBefore w:val="0"/>
              <w:widowControl w:val="0"/>
              <w:numPr>
                <w:ilvl w:val="0"/>
                <w:numId w:val="8"/>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碳水化合物浓度为1-5%，含电解质≥3种</w:t>
            </w:r>
          </w:p>
          <w:p w14:paraId="1A38FEC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2、有特殊医学用途配方食品证书。</w:t>
            </w:r>
          </w:p>
          <w:p w14:paraId="44DD8323">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（须提供国家市场监督管理总局出具的所投产品特殊医学用途配方食品注册证书原件扫描件）</w:t>
            </w:r>
          </w:p>
        </w:tc>
        <w:tc>
          <w:tcPr>
            <w:tcW w:w="1293" w:type="dxa"/>
            <w:noWrap w:val="0"/>
            <w:vAlign w:val="center"/>
          </w:tcPr>
          <w:p w14:paraId="72D5B00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0.30元/ml</w:t>
            </w:r>
          </w:p>
        </w:tc>
        <w:tc>
          <w:tcPr>
            <w:tcW w:w="1262" w:type="dxa"/>
            <w:noWrap w:val="0"/>
            <w:vAlign w:val="center"/>
          </w:tcPr>
          <w:p w14:paraId="1DB08DF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150L</w:t>
            </w:r>
          </w:p>
        </w:tc>
      </w:tr>
      <w:tr w14:paraId="5F41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5330DD55">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261" w:type="dxa"/>
            <w:noWrap w:val="0"/>
            <w:vAlign w:val="center"/>
          </w:tcPr>
          <w:p w14:paraId="3FEF11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亚麻酸复合物</w:t>
            </w:r>
          </w:p>
        </w:tc>
        <w:tc>
          <w:tcPr>
            <w:tcW w:w="4620" w:type="dxa"/>
            <w:noWrap w:val="0"/>
            <w:vAlign w:val="center"/>
          </w:tcPr>
          <w:p w14:paraId="7140099B">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α-亚麻酸含量≥10%；</w:t>
            </w:r>
          </w:p>
          <w:p w14:paraId="660C07B0">
            <w:pPr>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含多种维生素和微量元素，孕妇适用；</w:t>
            </w:r>
          </w:p>
        </w:tc>
        <w:tc>
          <w:tcPr>
            <w:tcW w:w="1293" w:type="dxa"/>
            <w:noWrap w:val="0"/>
            <w:vAlign w:val="center"/>
          </w:tcPr>
          <w:p w14:paraId="51DC2FF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1.25元/g</w:t>
            </w:r>
          </w:p>
        </w:tc>
        <w:tc>
          <w:tcPr>
            <w:tcW w:w="1262" w:type="dxa"/>
            <w:noWrap w:val="0"/>
            <w:vAlign w:val="center"/>
          </w:tcPr>
          <w:p w14:paraId="397D340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60kg</w:t>
            </w:r>
          </w:p>
        </w:tc>
      </w:tr>
      <w:tr w14:paraId="3FFA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552AAB8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1261" w:type="dxa"/>
            <w:noWrap w:val="0"/>
            <w:vAlign w:val="center"/>
          </w:tcPr>
          <w:p w14:paraId="101427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辅食营养包</w:t>
            </w:r>
          </w:p>
        </w:tc>
        <w:tc>
          <w:tcPr>
            <w:tcW w:w="4620" w:type="dxa"/>
            <w:noWrap w:val="0"/>
            <w:vAlign w:val="top"/>
          </w:tcPr>
          <w:p w14:paraId="71D5B726">
            <w:pPr>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蛋白质≥25%；</w:t>
            </w:r>
          </w:p>
          <w:p w14:paraId="599BF9B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0"/>
                <w:sz w:val="24"/>
                <w:szCs w:val="24"/>
                <w:lang w:val="en-US" w:eastAsia="zh-CN" w:bidi="ar-SA"/>
              </w:rPr>
              <w:t>含多种维生素、微量元素，含DHA，6-60月龄儿童适用；</w:t>
            </w:r>
          </w:p>
        </w:tc>
        <w:tc>
          <w:tcPr>
            <w:tcW w:w="1293" w:type="dxa"/>
            <w:noWrap w:val="0"/>
            <w:vAlign w:val="center"/>
          </w:tcPr>
          <w:p w14:paraId="5C3C421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0.83元/g</w:t>
            </w:r>
          </w:p>
        </w:tc>
        <w:tc>
          <w:tcPr>
            <w:tcW w:w="1262" w:type="dxa"/>
            <w:noWrap w:val="0"/>
            <w:vAlign w:val="center"/>
          </w:tcPr>
          <w:p w14:paraId="18C872D1">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60kg</w:t>
            </w:r>
          </w:p>
        </w:tc>
      </w:tr>
      <w:tr w14:paraId="7D47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3159914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1261" w:type="dxa"/>
            <w:noWrap w:val="0"/>
            <w:vAlign w:val="center"/>
          </w:tcPr>
          <w:p w14:paraId="54899F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钙滴剂</w:t>
            </w:r>
          </w:p>
        </w:tc>
        <w:tc>
          <w:tcPr>
            <w:tcW w:w="4620" w:type="dxa"/>
            <w:noWrap w:val="0"/>
            <w:vAlign w:val="center"/>
          </w:tcPr>
          <w:p w14:paraId="604BD914">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钙来源于甘氨酸钙；</w:t>
            </w:r>
          </w:p>
          <w:p w14:paraId="62B73AEA">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钙含量</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90mg/g</w:t>
            </w:r>
          </w:p>
        </w:tc>
        <w:tc>
          <w:tcPr>
            <w:tcW w:w="1293" w:type="dxa"/>
            <w:noWrap w:val="0"/>
            <w:vAlign w:val="center"/>
          </w:tcPr>
          <w:p w14:paraId="2FF3490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6.25元/ml</w:t>
            </w:r>
          </w:p>
        </w:tc>
        <w:tc>
          <w:tcPr>
            <w:tcW w:w="1262" w:type="dxa"/>
            <w:noWrap w:val="0"/>
            <w:vAlign w:val="center"/>
          </w:tcPr>
          <w:p w14:paraId="3A349534">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7.5L</w:t>
            </w:r>
          </w:p>
        </w:tc>
      </w:tr>
      <w:tr w14:paraId="5F6E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5DD006AA">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1261" w:type="dxa"/>
            <w:noWrap w:val="0"/>
            <w:vAlign w:val="center"/>
          </w:tcPr>
          <w:p w14:paraId="5EFD09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铁滴剂</w:t>
            </w:r>
          </w:p>
        </w:tc>
        <w:tc>
          <w:tcPr>
            <w:tcW w:w="4620" w:type="dxa"/>
            <w:noWrap w:val="0"/>
            <w:vAlign w:val="center"/>
          </w:tcPr>
          <w:p w14:paraId="47862C13">
            <w:pPr>
              <w:keepNext w:val="0"/>
              <w:keepLines w:val="0"/>
              <w:pageBreakBefore w:val="0"/>
              <w:widowControl/>
              <w:numPr>
                <w:ilvl w:val="0"/>
                <w:numId w:val="12"/>
              </w:numPr>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铁来源于甘氨酸亚铁；</w:t>
            </w:r>
          </w:p>
          <w:p w14:paraId="7144B9A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2、铁含量</w:t>
            </w:r>
            <w:r>
              <w:rPr>
                <w:rFonts w:hint="eastAsia" w:ascii="宋体" w:hAnsi="宋体" w:eastAsia="宋体" w:cs="宋体"/>
                <w:color w:val="auto"/>
                <w:kern w:val="0"/>
                <w:sz w:val="24"/>
                <w:szCs w:val="24"/>
              </w:rPr>
              <w:t>≥11</w:t>
            </w:r>
            <w:r>
              <w:rPr>
                <w:rFonts w:hint="eastAsia" w:ascii="宋体" w:hAnsi="宋体" w:eastAsia="宋体" w:cs="宋体"/>
                <w:color w:val="auto"/>
                <w:sz w:val="24"/>
                <w:szCs w:val="24"/>
              </w:rPr>
              <w:t>mg/g</w:t>
            </w:r>
          </w:p>
        </w:tc>
        <w:tc>
          <w:tcPr>
            <w:tcW w:w="1293" w:type="dxa"/>
            <w:noWrap w:val="0"/>
            <w:vAlign w:val="center"/>
          </w:tcPr>
          <w:p w14:paraId="7AFC5217">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7.45元/ml</w:t>
            </w:r>
          </w:p>
        </w:tc>
        <w:tc>
          <w:tcPr>
            <w:tcW w:w="1262" w:type="dxa"/>
            <w:noWrap w:val="0"/>
            <w:vAlign w:val="center"/>
          </w:tcPr>
          <w:p w14:paraId="7BE2862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7.5L</w:t>
            </w:r>
          </w:p>
        </w:tc>
      </w:tr>
      <w:tr w14:paraId="4B8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6CBD760B">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1261" w:type="dxa"/>
            <w:noWrap w:val="0"/>
            <w:vAlign w:val="center"/>
          </w:tcPr>
          <w:p w14:paraId="74DC39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乳糖酶</w:t>
            </w:r>
          </w:p>
        </w:tc>
        <w:tc>
          <w:tcPr>
            <w:tcW w:w="4620" w:type="dxa"/>
            <w:noWrap w:val="0"/>
            <w:vAlign w:val="center"/>
          </w:tcPr>
          <w:p w14:paraId="407C1446">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含乳糖酶</w:t>
            </w:r>
            <w:r>
              <w:rPr>
                <w:rFonts w:hint="eastAsia" w:ascii="宋体" w:hAnsi="宋体" w:eastAsia="宋体" w:cs="宋体"/>
                <w:color w:val="auto"/>
                <w:kern w:val="0"/>
                <w:sz w:val="24"/>
                <w:szCs w:val="24"/>
              </w:rPr>
              <w:t>≥15%；</w:t>
            </w:r>
          </w:p>
        </w:tc>
        <w:tc>
          <w:tcPr>
            <w:tcW w:w="1293" w:type="dxa"/>
            <w:noWrap w:val="0"/>
            <w:vAlign w:val="center"/>
          </w:tcPr>
          <w:p w14:paraId="20E5E15D">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22.5元/ml</w:t>
            </w:r>
          </w:p>
        </w:tc>
        <w:tc>
          <w:tcPr>
            <w:tcW w:w="1262" w:type="dxa"/>
            <w:noWrap w:val="0"/>
            <w:vAlign w:val="center"/>
          </w:tcPr>
          <w:p w14:paraId="55DE496C">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3L</w:t>
            </w:r>
          </w:p>
        </w:tc>
      </w:tr>
      <w:tr w14:paraId="36F2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2A8C4FE1">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1261" w:type="dxa"/>
            <w:noWrap w:val="0"/>
            <w:vAlign w:val="center"/>
          </w:tcPr>
          <w:p w14:paraId="7BC333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维生素D3</w:t>
            </w:r>
          </w:p>
        </w:tc>
        <w:tc>
          <w:tcPr>
            <w:tcW w:w="4620" w:type="dxa"/>
            <w:noWrap w:val="0"/>
            <w:vAlign w:val="center"/>
          </w:tcPr>
          <w:p w14:paraId="76C7D80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维生素D3含量</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10μ/g</w:t>
            </w:r>
          </w:p>
        </w:tc>
        <w:tc>
          <w:tcPr>
            <w:tcW w:w="1293" w:type="dxa"/>
            <w:noWrap w:val="0"/>
            <w:vAlign w:val="center"/>
          </w:tcPr>
          <w:p w14:paraId="05AB680A">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6.25元/ml</w:t>
            </w:r>
          </w:p>
        </w:tc>
        <w:tc>
          <w:tcPr>
            <w:tcW w:w="1262" w:type="dxa"/>
            <w:noWrap w:val="0"/>
            <w:vAlign w:val="center"/>
          </w:tcPr>
          <w:p w14:paraId="03CC17A0">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7.5L</w:t>
            </w:r>
          </w:p>
        </w:tc>
      </w:tr>
      <w:tr w14:paraId="2DB7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8" w:type="dxa"/>
            <w:noWrap w:val="0"/>
            <w:vAlign w:val="center"/>
          </w:tcPr>
          <w:p w14:paraId="3519C303">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1261" w:type="dxa"/>
            <w:noWrap w:val="0"/>
            <w:vAlign w:val="center"/>
          </w:tcPr>
          <w:p w14:paraId="0C5AAD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★叶酸制剂</w:t>
            </w:r>
          </w:p>
        </w:tc>
        <w:tc>
          <w:tcPr>
            <w:tcW w:w="4620" w:type="dxa"/>
            <w:noWrap w:val="0"/>
            <w:vAlign w:val="top"/>
          </w:tcPr>
          <w:p w14:paraId="1FACF36D">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1、叶酸含量400μ/g；</w:t>
            </w:r>
          </w:p>
          <w:p w14:paraId="6B9D6712">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360" w:lineRule="auto"/>
              <w:ind w:firstLine="0" w:firstLineChars="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2、叶酸来源为6S-5-甲基四氢叶酸钙；</w:t>
            </w:r>
          </w:p>
        </w:tc>
        <w:tc>
          <w:tcPr>
            <w:tcW w:w="1293" w:type="dxa"/>
            <w:noWrap w:val="0"/>
            <w:vAlign w:val="center"/>
          </w:tcPr>
          <w:p w14:paraId="24B5B16D">
            <w:pPr>
              <w:keepNext w:val="0"/>
              <w:keepLines w:val="0"/>
              <w:pageBreakBefore w:val="0"/>
              <w:widowControl w:val="0"/>
              <w:kinsoku/>
              <w:wordWrap/>
              <w:overflowPunct/>
              <w:topLinePunct w:val="0"/>
              <w:autoSpaceDE/>
              <w:autoSpaceDN/>
              <w:bidi w:val="0"/>
              <w:adjustRightInd/>
              <w:snapToGrid/>
              <w:spacing w:after="0" w:afterAutospacing="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4.0元/g</w:t>
            </w:r>
          </w:p>
        </w:tc>
        <w:tc>
          <w:tcPr>
            <w:tcW w:w="1262" w:type="dxa"/>
            <w:noWrap w:val="0"/>
            <w:vAlign w:val="center"/>
          </w:tcPr>
          <w:p w14:paraId="65BC95C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7.5kg</w:t>
            </w:r>
          </w:p>
        </w:tc>
      </w:tr>
      <w:tr w14:paraId="664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06CDFA6C">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1261" w:type="dxa"/>
            <w:noWrap w:val="0"/>
            <w:vAlign w:val="center"/>
          </w:tcPr>
          <w:p w14:paraId="5FD0B1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γ-氨基丁酸</w:t>
            </w:r>
          </w:p>
        </w:tc>
        <w:tc>
          <w:tcPr>
            <w:tcW w:w="4620" w:type="dxa"/>
            <w:noWrap w:val="0"/>
            <w:vAlign w:val="center"/>
          </w:tcPr>
          <w:p w14:paraId="618797A3">
            <w:pPr>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2"/>
                <w:sz w:val="24"/>
                <w:szCs w:val="24"/>
                <w:lang w:val="en-US" w:eastAsia="zh-CN" w:bidi="ar-SA"/>
              </w:rPr>
              <w:t>蛋白质含量</w:t>
            </w:r>
            <w:r>
              <w:rPr>
                <w:rFonts w:hint="eastAsia" w:ascii="宋体" w:hAnsi="宋体" w:eastAsia="宋体" w:cs="宋体"/>
                <w:color w:val="auto"/>
                <w:kern w:val="0"/>
                <w:sz w:val="24"/>
                <w:szCs w:val="24"/>
                <w:lang w:val="en-US" w:eastAsia="zh-CN" w:bidi="ar-SA"/>
              </w:rPr>
              <w:t>≥11%；</w:t>
            </w:r>
          </w:p>
          <w:p w14:paraId="7725EECE">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2、γ-氨基丁酸含量</w:t>
            </w:r>
            <w:r>
              <w:rPr>
                <w:rFonts w:hint="eastAsia" w:ascii="宋体" w:hAnsi="宋体" w:eastAsia="宋体" w:cs="宋体"/>
                <w:color w:val="auto"/>
                <w:kern w:val="0"/>
                <w:sz w:val="24"/>
                <w:szCs w:val="24"/>
                <w:lang w:val="en-US" w:eastAsia="zh-CN" w:bidi="ar-SA"/>
              </w:rPr>
              <w:t>≥25%；</w:t>
            </w:r>
          </w:p>
          <w:p w14:paraId="38D0FB31">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3、片剂或胶囊剂</w:t>
            </w:r>
          </w:p>
        </w:tc>
        <w:tc>
          <w:tcPr>
            <w:tcW w:w="1293" w:type="dxa"/>
            <w:noWrap w:val="0"/>
            <w:vAlign w:val="center"/>
          </w:tcPr>
          <w:p w14:paraId="61F0B1A8">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5.25元/g</w:t>
            </w:r>
          </w:p>
        </w:tc>
        <w:tc>
          <w:tcPr>
            <w:tcW w:w="1262" w:type="dxa"/>
            <w:noWrap w:val="0"/>
            <w:vAlign w:val="center"/>
          </w:tcPr>
          <w:p w14:paraId="65E01A01">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0"/>
                <w:sz w:val="24"/>
                <w:szCs w:val="24"/>
                <w:lang w:val="en-US" w:eastAsia="zh-CN" w:bidi="ar"/>
              </w:rPr>
              <w:t>6kg</w:t>
            </w:r>
          </w:p>
        </w:tc>
      </w:tr>
      <w:tr w14:paraId="367D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4BBEB9B7">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1261" w:type="dxa"/>
            <w:noWrap w:val="0"/>
            <w:vAlign w:val="center"/>
          </w:tcPr>
          <w:p w14:paraId="10D106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低蛋白型全营养</w:t>
            </w:r>
          </w:p>
        </w:tc>
        <w:tc>
          <w:tcPr>
            <w:tcW w:w="4620" w:type="dxa"/>
            <w:noWrap w:val="0"/>
            <w:vAlign w:val="top"/>
          </w:tcPr>
          <w:p w14:paraId="5D1DF79A">
            <w:pPr>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蛋白质</w:t>
            </w: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kern w:val="2"/>
                <w:sz w:val="24"/>
                <w:szCs w:val="24"/>
                <w:lang w:val="en-US" w:eastAsia="zh-CN" w:bidi="ar-SA"/>
              </w:rPr>
              <w:t>%，脂肪</w:t>
            </w:r>
            <w:r>
              <w:rPr>
                <w:rFonts w:hint="eastAsia" w:ascii="宋体" w:hAnsi="宋体" w:eastAsia="宋体" w:cs="宋体"/>
                <w:color w:val="auto"/>
                <w:kern w:val="0"/>
                <w:sz w:val="24"/>
                <w:szCs w:val="24"/>
                <w:lang w:val="en-US" w:eastAsia="zh-CN" w:bidi="ar-SA"/>
              </w:rPr>
              <w:t>≥15</w:t>
            </w:r>
            <w:r>
              <w:rPr>
                <w:rFonts w:hint="eastAsia" w:ascii="宋体" w:hAnsi="宋体" w:eastAsia="宋体" w:cs="宋体"/>
                <w:color w:val="auto"/>
                <w:kern w:val="2"/>
                <w:sz w:val="24"/>
                <w:szCs w:val="24"/>
                <w:lang w:val="en-US" w:eastAsia="zh-CN" w:bidi="ar-SA"/>
              </w:rPr>
              <w:t>% ，碳</w:t>
            </w:r>
            <w:r>
              <w:rPr>
                <w:rFonts w:hint="eastAsia" w:ascii="宋体" w:hAnsi="宋体" w:eastAsia="宋体" w:cs="宋体"/>
                <w:color w:val="auto"/>
                <w:kern w:val="0"/>
                <w:sz w:val="24"/>
                <w:szCs w:val="24"/>
                <w:lang w:val="en-US" w:eastAsia="zh-CN" w:bidi="ar-SA"/>
              </w:rPr>
              <w:t>水化合物＞60%</w:t>
            </w:r>
            <w:r>
              <w:rPr>
                <w:rFonts w:hint="eastAsia" w:ascii="宋体" w:hAnsi="宋体" w:eastAsia="宋体" w:cs="宋体"/>
                <w:color w:val="auto"/>
                <w:kern w:val="2"/>
                <w:sz w:val="24"/>
                <w:szCs w:val="24"/>
                <w:lang w:val="en-US" w:eastAsia="zh-CN" w:bidi="ar-SA"/>
              </w:rPr>
              <w:t>；</w:t>
            </w:r>
          </w:p>
          <w:p w14:paraId="73FFE50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2、含牛磺酸，</w:t>
            </w:r>
            <w:r>
              <w:rPr>
                <w:rFonts w:hint="eastAsia" w:ascii="宋体" w:hAnsi="宋体" w:eastAsia="宋体" w:cs="宋体"/>
                <w:color w:val="auto"/>
                <w:kern w:val="0"/>
                <w:sz w:val="24"/>
                <w:szCs w:val="24"/>
                <w:lang w:val="en-US" w:eastAsia="zh-CN" w:bidi="ar-SA"/>
              </w:rPr>
              <w:t>膳食纤维≥4%，粉剂</w:t>
            </w:r>
          </w:p>
        </w:tc>
        <w:tc>
          <w:tcPr>
            <w:tcW w:w="1293" w:type="dxa"/>
            <w:noWrap w:val="0"/>
            <w:vAlign w:val="center"/>
          </w:tcPr>
          <w:p w14:paraId="36F4E8A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0"/>
                <w:sz w:val="24"/>
                <w:szCs w:val="24"/>
                <w:lang w:val="en-US" w:eastAsia="zh-CN" w:bidi="ar"/>
              </w:rPr>
              <w:t>0.50元/g</w:t>
            </w:r>
          </w:p>
        </w:tc>
        <w:tc>
          <w:tcPr>
            <w:tcW w:w="1262" w:type="dxa"/>
            <w:noWrap w:val="0"/>
            <w:vAlign w:val="center"/>
          </w:tcPr>
          <w:p w14:paraId="6CB1BA15">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2"/>
                <w:sz w:val="24"/>
                <w:szCs w:val="24"/>
                <w:lang w:val="en-US" w:eastAsia="zh-CN" w:bidi="ar-SA"/>
              </w:rPr>
              <w:t>90</w:t>
            </w:r>
            <w:r>
              <w:rPr>
                <w:rFonts w:hint="eastAsia" w:ascii="宋体" w:hAnsi="宋体" w:eastAsia="宋体" w:cs="宋体"/>
                <w:color w:val="auto"/>
                <w:kern w:val="0"/>
                <w:sz w:val="24"/>
                <w:szCs w:val="24"/>
                <w:lang w:val="en-US" w:eastAsia="zh-CN" w:bidi="ar"/>
              </w:rPr>
              <w:t>kg</w:t>
            </w:r>
          </w:p>
        </w:tc>
      </w:tr>
      <w:tr w14:paraId="2FE4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8" w:type="dxa"/>
            <w:noWrap w:val="0"/>
            <w:vAlign w:val="center"/>
          </w:tcPr>
          <w:p w14:paraId="319022F2">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1261" w:type="dxa"/>
            <w:noWrap w:val="0"/>
            <w:vAlign w:val="center"/>
          </w:tcPr>
          <w:p w14:paraId="42FEE3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rPr>
              <w:t>蛋白部分水解配方粉</w:t>
            </w:r>
          </w:p>
        </w:tc>
        <w:tc>
          <w:tcPr>
            <w:tcW w:w="4620" w:type="dxa"/>
            <w:noWrap w:val="0"/>
            <w:vAlign w:val="center"/>
          </w:tcPr>
          <w:p w14:paraId="0847C09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1、蛋白质≥12%，来源于水解乳清蛋白;乳铁蛋白≥75mg/100g;</w:t>
            </w:r>
          </w:p>
          <w:p w14:paraId="5DD66D2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2、脂肪</w:t>
            </w:r>
            <w:r>
              <w:rPr>
                <w:rFonts w:hint="eastAsia" w:ascii="宋体" w:hAnsi="宋体" w:eastAsia="宋体" w:cs="宋体"/>
                <w:color w:val="auto"/>
                <w:sz w:val="24"/>
                <w:szCs w:val="24"/>
              </w:rPr>
              <w:t>&gt;</w:t>
            </w:r>
            <w:r>
              <w:rPr>
                <w:rFonts w:hint="eastAsia" w:ascii="宋体" w:hAnsi="宋体" w:eastAsia="宋体" w:cs="宋体"/>
                <w:color w:val="auto"/>
                <w:kern w:val="0"/>
                <w:sz w:val="24"/>
                <w:szCs w:val="24"/>
              </w:rPr>
              <w:t>24%，碳水化合物≤58%；</w:t>
            </w:r>
          </w:p>
          <w:p w14:paraId="6014DBAB">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3、有特殊医学有用途配方食品证书</w:t>
            </w:r>
            <w:r>
              <w:rPr>
                <w:rFonts w:hint="eastAsia" w:ascii="宋体" w:hAnsi="宋体" w:eastAsia="宋体" w:cs="宋体"/>
                <w:color w:val="auto"/>
                <w:kern w:val="0"/>
                <w:sz w:val="24"/>
                <w:szCs w:val="24"/>
                <w:lang w:eastAsia="zh-CN"/>
              </w:rPr>
              <w:t>。</w:t>
            </w:r>
          </w:p>
          <w:p w14:paraId="39A09883">
            <w:pPr>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Times New Roman" w:hAnsi="Times New Roman" w:eastAsia="宋体" w:cs="Times New Roman"/>
                <w:color w:val="auto"/>
                <w:lang w:eastAsia="zh-CN"/>
              </w:rPr>
            </w:pPr>
            <w:r>
              <w:rPr>
                <w:rFonts w:hint="eastAsia" w:ascii="宋体" w:hAnsi="宋体" w:eastAsia="宋体" w:cs="宋体"/>
                <w:b/>
                <w:bCs/>
                <w:color w:val="auto"/>
                <w:sz w:val="24"/>
                <w:szCs w:val="24"/>
                <w:lang w:eastAsia="zh-CN"/>
              </w:rPr>
              <w:t>（须提供国家市场监督管理总局出具的所投产品特殊医学用途配方食品注册证书原件扫描件）</w:t>
            </w:r>
          </w:p>
        </w:tc>
        <w:tc>
          <w:tcPr>
            <w:tcW w:w="1293" w:type="dxa"/>
            <w:noWrap w:val="0"/>
            <w:vAlign w:val="center"/>
          </w:tcPr>
          <w:p w14:paraId="0D6D7FA2">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lang w:val="en-US" w:eastAsia="zh-CN" w:bidi="ar-SA"/>
              </w:rPr>
              <w:t>0.71</w:t>
            </w:r>
            <w:r>
              <w:rPr>
                <w:rFonts w:hint="eastAsia" w:ascii="宋体" w:hAnsi="宋体" w:eastAsia="宋体" w:cs="宋体"/>
                <w:color w:val="auto"/>
                <w:kern w:val="0"/>
                <w:sz w:val="24"/>
                <w:szCs w:val="24"/>
                <w:lang w:val="en-US" w:eastAsia="zh-CN" w:bidi="ar"/>
              </w:rPr>
              <w:t>元/g</w:t>
            </w:r>
          </w:p>
        </w:tc>
        <w:tc>
          <w:tcPr>
            <w:tcW w:w="1262" w:type="dxa"/>
            <w:noWrap w:val="0"/>
            <w:vAlign w:val="center"/>
          </w:tcPr>
          <w:p w14:paraId="2393668F">
            <w:pPr>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kern w:val="2"/>
                <w:sz w:val="24"/>
                <w:szCs w:val="24"/>
                <w:lang w:val="en-US" w:eastAsia="zh-CN" w:bidi="ar-SA"/>
              </w:rPr>
              <w:t>90</w:t>
            </w:r>
            <w:r>
              <w:rPr>
                <w:rFonts w:hint="eastAsia" w:ascii="宋体" w:hAnsi="宋体" w:eastAsia="宋体" w:cs="宋体"/>
                <w:color w:val="auto"/>
                <w:kern w:val="0"/>
                <w:sz w:val="24"/>
                <w:szCs w:val="24"/>
                <w:lang w:val="en-US" w:eastAsia="zh-CN" w:bidi="ar"/>
              </w:rPr>
              <w:t>kg</w:t>
            </w:r>
          </w:p>
        </w:tc>
      </w:tr>
    </w:tbl>
    <w:p w14:paraId="273918EF">
      <w:pPr>
        <w:spacing w:line="360" w:lineRule="auto"/>
        <w:rPr>
          <w:rFonts w:hint="eastAsia" w:ascii="宋体" w:hAnsi="宋体" w:eastAsia="宋体" w:cs="宋体"/>
          <w:b w:val="0"/>
          <w:bCs/>
          <w:color w:val="auto"/>
          <w:sz w:val="24"/>
          <w:lang w:eastAsia="zh-CN"/>
        </w:rPr>
      </w:pPr>
    </w:p>
    <w:p w14:paraId="2554563E">
      <w:pPr>
        <w:spacing w:line="360" w:lineRule="auto"/>
        <w:rPr>
          <w:rFonts w:hint="eastAsia" w:ascii="宋体" w:hAnsi="宋体" w:eastAsia="宋体" w:cs="宋体"/>
          <w:color w:val="auto"/>
          <w:sz w:val="24"/>
          <w:szCs w:val="24"/>
        </w:rPr>
      </w:pPr>
      <w:r>
        <w:rPr>
          <w:rFonts w:hint="eastAsia" w:ascii="宋体" w:hAnsi="宋体" w:eastAsia="宋体" w:cs="宋体"/>
          <w:b w:val="0"/>
          <w:bCs/>
          <w:color w:val="auto"/>
          <w:sz w:val="24"/>
          <w:lang w:eastAsia="zh-CN"/>
        </w:rPr>
        <w:t>注：</w:t>
      </w:r>
      <w:r>
        <w:rPr>
          <w:rFonts w:hint="eastAsia" w:ascii="宋体" w:hAnsi="宋体" w:eastAsia="宋体" w:cs="宋体"/>
          <w:color w:val="auto"/>
          <w:sz w:val="24"/>
          <w:szCs w:val="24"/>
          <w:lang w:val="en-US" w:eastAsia="zh-CN"/>
        </w:rPr>
        <w:t>1、上表</w:t>
      </w:r>
      <w:r>
        <w:rPr>
          <w:rFonts w:hint="eastAsia" w:ascii="宋体" w:hAnsi="宋体" w:eastAsia="宋体" w:cs="宋体"/>
          <w:color w:val="auto"/>
          <w:sz w:val="24"/>
          <w:szCs w:val="24"/>
        </w:rPr>
        <w:t>所列货物必须全部投标，不得缺漏。</w:t>
      </w:r>
    </w:p>
    <w:p w14:paraId="53B5FF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2、送货时密封包装，如有破损或质量问题应予以退换。</w:t>
      </w:r>
    </w:p>
    <w:p w14:paraId="07AA736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3、预估年使用量为采购人在服务期限内的预估年采购数量，与中标人结算时以实际使用的合格产品数量为准。</w:t>
      </w:r>
    </w:p>
    <w:p w14:paraId="4EE16327">
      <w:pPr>
        <w:pStyle w:val="11"/>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4、投标人所投各规格产品的价格不得高于招标文件所列明的对应产品的价格（控制单价）。</w:t>
      </w:r>
    </w:p>
    <w:p w14:paraId="636073DB">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（三）产品标准</w:t>
      </w:r>
    </w:p>
    <w:p w14:paraId="30DF3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0"/>
        </w:rPr>
      </w:pPr>
      <w:r>
        <w:rPr>
          <w:rFonts w:hint="eastAsia" w:ascii="宋体" w:hAnsi="宋体" w:eastAsia="宋体" w:cs="宋体"/>
          <w:b w:val="0"/>
          <w:bCs/>
          <w:color w:val="auto"/>
          <w:sz w:val="24"/>
          <w:szCs w:val="20"/>
        </w:rPr>
        <w:t>1</w:t>
      </w:r>
      <w:r>
        <w:rPr>
          <w:rFonts w:hint="eastAsia" w:ascii="宋体" w:hAnsi="宋体" w:eastAsia="宋体" w:cs="宋体"/>
          <w:b w:val="0"/>
          <w:bCs/>
          <w:color w:val="auto"/>
          <w:sz w:val="24"/>
          <w:szCs w:val="20"/>
          <w:lang w:eastAsia="zh-CN"/>
        </w:rPr>
        <w:t>.</w:t>
      </w:r>
      <w:r>
        <w:rPr>
          <w:rFonts w:hint="eastAsia" w:ascii="宋体" w:hAnsi="宋体" w:eastAsia="宋体" w:cs="宋体"/>
          <w:b w:val="0"/>
          <w:bCs/>
          <w:color w:val="auto"/>
          <w:sz w:val="24"/>
          <w:szCs w:val="20"/>
        </w:rPr>
        <w:t>投标人提供的所有货物，其制造商应有完善的质量检测手段和质量保证体系，产品须符合国家标准。</w:t>
      </w:r>
    </w:p>
    <w:p w14:paraId="1024DE98">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b w:val="0"/>
          <w:bCs/>
          <w:color w:val="auto"/>
          <w:sz w:val="24"/>
          <w:szCs w:val="20"/>
        </w:rPr>
      </w:pPr>
      <w:r>
        <w:rPr>
          <w:rFonts w:hint="eastAsia" w:ascii="宋体" w:hAnsi="宋体" w:eastAsia="宋体" w:cs="宋体"/>
          <w:b w:val="0"/>
          <w:bCs/>
          <w:color w:val="auto"/>
          <w:sz w:val="24"/>
          <w:szCs w:val="20"/>
        </w:rPr>
        <w:t>2</w:t>
      </w:r>
      <w:r>
        <w:rPr>
          <w:rFonts w:hint="eastAsia" w:ascii="宋体" w:hAnsi="宋体" w:eastAsia="宋体" w:cs="宋体"/>
          <w:b w:val="0"/>
          <w:bCs/>
          <w:color w:val="auto"/>
          <w:sz w:val="24"/>
          <w:szCs w:val="20"/>
          <w:lang w:eastAsia="zh-CN"/>
        </w:rPr>
        <w:t>.</w:t>
      </w:r>
      <w:r>
        <w:rPr>
          <w:rFonts w:hint="eastAsia" w:ascii="宋体" w:hAnsi="宋体" w:eastAsia="宋体" w:cs="宋体"/>
          <w:b w:val="0"/>
          <w:bCs/>
          <w:color w:val="auto"/>
          <w:sz w:val="24"/>
          <w:szCs w:val="20"/>
        </w:rPr>
        <w:t>投标人所提供货物的设计、制造、产品性能、材料的选择和材料的检验及产品的测试等，都应按国内外公认的现行标准和相应的技术规范执行。而这些标准和技术规范应为合同签字日为止最新公布发行的标准和技术规范。</w:t>
      </w:r>
    </w:p>
    <w:p w14:paraId="3CD7BCE4">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color w:val="auto"/>
          <w:sz w:val="28"/>
          <w:szCs w:val="21"/>
        </w:rPr>
      </w:pPr>
      <w:r>
        <w:rPr>
          <w:rFonts w:hint="eastAsia" w:ascii="宋体" w:hAnsi="宋体" w:eastAsia="宋体" w:cs="宋体"/>
          <w:b/>
          <w:color w:val="auto"/>
          <w:kern w:val="2"/>
          <w:sz w:val="28"/>
          <w:szCs w:val="21"/>
          <w:lang w:val="en-US" w:eastAsia="zh-CN" w:bidi="ar-SA"/>
        </w:rPr>
        <w:t>（四）产品质量及退换货要求</w:t>
      </w:r>
      <w:r>
        <w:rPr>
          <w:rFonts w:hint="eastAsia" w:ascii="宋体" w:hAnsi="宋体" w:eastAsia="宋体" w:cs="宋体"/>
          <w:b/>
          <w:color w:val="auto"/>
          <w:sz w:val="28"/>
          <w:szCs w:val="21"/>
        </w:rPr>
        <w:t xml:space="preserve"> </w:t>
      </w:r>
    </w:p>
    <w:p w14:paraId="06C5DE6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spacing w:val="-1"/>
          <w:kern w:val="2"/>
          <w:sz w:val="24"/>
          <w:szCs w:val="24"/>
          <w:lang w:val="en-US" w:eastAsia="zh-CN" w:bidi="ar-SA"/>
        </w:rPr>
        <w:t>质量保证：投标人应在履行合同的过程中（从开始供货到最终验收及质保</w:t>
      </w:r>
      <w:r>
        <w:rPr>
          <w:rFonts w:hint="eastAsia" w:ascii="宋体" w:hAnsi="宋体" w:eastAsia="宋体" w:cs="宋体"/>
          <w:color w:val="auto"/>
          <w:spacing w:val="-57"/>
          <w:kern w:val="2"/>
          <w:sz w:val="24"/>
          <w:szCs w:val="24"/>
          <w:lang w:val="en-US" w:eastAsia="zh-CN" w:bidi="ar-SA"/>
        </w:rPr>
        <w:t>），</w:t>
      </w:r>
      <w:r>
        <w:rPr>
          <w:rFonts w:hint="eastAsia" w:ascii="宋体" w:hAnsi="宋体" w:eastAsia="宋体" w:cs="宋体"/>
          <w:color w:val="auto"/>
          <w:spacing w:val="-1"/>
          <w:kern w:val="2"/>
          <w:sz w:val="24"/>
          <w:szCs w:val="24"/>
          <w:lang w:val="en-US" w:eastAsia="zh-CN" w:bidi="ar-SA"/>
        </w:rPr>
        <w:t>对所有</w:t>
      </w:r>
      <w:r>
        <w:rPr>
          <w:rFonts w:hint="eastAsia" w:ascii="宋体" w:hAnsi="宋体" w:eastAsia="宋体" w:cs="宋体"/>
          <w:color w:val="auto"/>
          <w:spacing w:val="1"/>
          <w:kern w:val="2"/>
          <w:sz w:val="24"/>
          <w:szCs w:val="24"/>
          <w:lang w:val="en-US" w:eastAsia="zh-CN" w:bidi="ar-SA"/>
        </w:rPr>
        <w:t>设备和服务的质量负责。必须保证所有这些供货和服务的</w:t>
      </w:r>
      <w:r>
        <w:rPr>
          <w:rFonts w:hint="eastAsia" w:ascii="宋体" w:hAnsi="宋体" w:eastAsia="宋体" w:cs="宋体"/>
          <w:color w:val="auto"/>
          <w:kern w:val="2"/>
          <w:sz w:val="24"/>
          <w:szCs w:val="24"/>
          <w:lang w:val="en-US" w:eastAsia="zh-CN" w:bidi="ar-SA"/>
        </w:rPr>
        <w:t>质量符合合同中有关技术、交付、验收和价格所定的要求，中标人所有设计、采购、生产、检验、仓储、运送、安装、服务等</w:t>
      </w:r>
      <w:r>
        <w:rPr>
          <w:rFonts w:hint="eastAsia" w:ascii="宋体" w:hAnsi="宋体" w:eastAsia="宋体" w:cs="宋体"/>
          <w:color w:val="auto"/>
          <w:spacing w:val="-1"/>
          <w:kern w:val="2"/>
          <w:sz w:val="24"/>
          <w:szCs w:val="24"/>
          <w:lang w:val="en-US" w:eastAsia="zh-CN" w:bidi="ar-SA"/>
        </w:rPr>
        <w:t>各环节应符合质量管理体系要求。</w:t>
      </w:r>
    </w:p>
    <w:p w14:paraId="49857CE9">
      <w:pPr>
        <w:keepNext w:val="0"/>
        <w:keepLines w:val="0"/>
        <w:pageBreakBefore w:val="0"/>
        <w:numPr>
          <w:ilvl w:val="0"/>
          <w:numId w:val="0"/>
        </w:numPr>
        <w:kinsoku/>
        <w:wordWrap/>
        <w:overflowPunct/>
        <w:topLinePunct w:val="0"/>
        <w:autoSpaceDE/>
        <w:autoSpaceDN/>
        <w:bidi w:val="0"/>
        <w:adjustRightInd/>
        <w:snapToGrid/>
        <w:spacing w:line="360" w:lineRule="auto"/>
        <w:ind w:right="0" w:firstLine="476" w:firstLineChars="200"/>
        <w:jc w:val="left"/>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投标人应对质量保证、售后服务做出必要的承诺</w:t>
      </w:r>
      <w:r>
        <w:rPr>
          <w:rFonts w:hint="eastAsia" w:ascii="宋体" w:hAnsi="宋体" w:eastAsia="宋体" w:cs="宋体"/>
          <w:color w:val="auto"/>
          <w:spacing w:val="-1"/>
          <w:sz w:val="24"/>
          <w:szCs w:val="24"/>
          <w:lang w:eastAsia="zh-CN"/>
        </w:rPr>
        <w:t>。</w:t>
      </w:r>
    </w:p>
    <w:p w14:paraId="18F454B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lang w:val="en-US" w:eastAsia="zh-CN" w:bidi="ar"/>
        </w:rPr>
        <w:t>3、投标人提供的产品必须保证质量达到招标要求，对不符合质量的品种必须退货或换货，若因中标人所送货物造成患者安全事故，中标人应承担全部责任</w:t>
      </w:r>
      <w:r>
        <w:rPr>
          <w:rFonts w:hint="eastAsia" w:ascii="宋体" w:hAnsi="宋体" w:eastAsia="宋体" w:cs="宋体"/>
          <w:color w:val="auto"/>
          <w:kern w:val="0"/>
          <w:sz w:val="24"/>
          <w:szCs w:val="24"/>
          <w:highlight w:val="none"/>
          <w:lang w:val="en-US" w:eastAsia="zh-CN" w:bidi="ar"/>
        </w:rPr>
        <w:t xml:space="preserve">并赔偿由此带来的全部损失。 </w:t>
      </w:r>
    </w:p>
    <w:p w14:paraId="23BBC8DF">
      <w:pPr>
        <w:keepNext w:val="0"/>
        <w:keepLines w:val="0"/>
        <w:pageBreakBefore w:val="0"/>
        <w:numPr>
          <w:ilvl w:val="0"/>
          <w:numId w:val="0"/>
        </w:numPr>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4、</w:t>
      </w:r>
      <w:r>
        <w:rPr>
          <w:rFonts w:hint="eastAsia" w:ascii="宋体" w:hAnsi="宋体" w:eastAsia="宋体" w:cs="宋体"/>
          <w:b/>
          <w:bCs/>
          <w:color w:val="auto"/>
          <w:sz w:val="24"/>
          <w:szCs w:val="24"/>
          <w:highlight w:val="none"/>
          <w:shd w:val="clear" w:color="auto" w:fill="auto"/>
          <w:lang w:val="en-US" w:eastAsia="zh-CN"/>
        </w:rPr>
        <w:t>投</w:t>
      </w:r>
      <w:r>
        <w:rPr>
          <w:rFonts w:hint="eastAsia" w:ascii="宋体" w:hAnsi="宋体" w:eastAsia="宋体" w:cs="宋体"/>
          <w:b/>
          <w:bCs/>
          <w:color w:val="auto"/>
          <w:sz w:val="24"/>
          <w:szCs w:val="24"/>
          <w:highlight w:val="none"/>
          <w:lang w:val="en-US" w:eastAsia="zh-CN"/>
        </w:rPr>
        <w:t>标人产品交付时剩余质保期不得少于产品质保期的1/2。投标产品交付时标签、说明书内容</w:t>
      </w:r>
      <w:r>
        <w:rPr>
          <w:rFonts w:hint="eastAsia" w:ascii="宋体" w:hAnsi="宋体" w:eastAsia="宋体" w:cs="宋体"/>
          <w:b/>
          <w:bCs/>
          <w:color w:val="auto"/>
          <w:sz w:val="24"/>
          <w:szCs w:val="24"/>
          <w:highlight w:val="none"/>
          <w:shd w:val="clear" w:color="auto" w:fill="auto"/>
          <w:lang w:val="en-US" w:eastAsia="zh-CN"/>
        </w:rPr>
        <w:t>与投标时提供的产品注册标签</w:t>
      </w:r>
      <w:r>
        <w:rPr>
          <w:rFonts w:hint="eastAsia" w:ascii="宋体" w:hAnsi="宋体" w:eastAsia="宋体" w:cs="宋体"/>
          <w:b/>
          <w:bCs/>
          <w:color w:val="auto"/>
          <w:sz w:val="24"/>
          <w:szCs w:val="24"/>
          <w:highlight w:val="none"/>
          <w:lang w:val="en-US" w:eastAsia="zh-CN"/>
        </w:rPr>
        <w:t>、说明书一致。</w:t>
      </w:r>
    </w:p>
    <w:p w14:paraId="019E6644">
      <w:pPr>
        <w:keepNext w:val="0"/>
        <w:keepLines w:val="0"/>
        <w:pageBreakBefore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5、产品在保质期内出现任何质量问题，投标人应于2小时内予以答复，并按招标人要求的时间内更换合格产品。</w:t>
      </w:r>
    </w:p>
    <w:p w14:paraId="65AF4BE1">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ar"/>
        </w:rPr>
        <w:t>6、投标人中标后，产品在使用过程中</w:t>
      </w:r>
      <w:r>
        <w:rPr>
          <w:rFonts w:hint="eastAsia" w:ascii="宋体" w:hAnsi="宋体" w:eastAsia="宋体" w:cs="宋体"/>
          <w:color w:val="auto"/>
          <w:kern w:val="0"/>
          <w:sz w:val="24"/>
          <w:szCs w:val="24"/>
          <w:lang w:val="en-US" w:eastAsia="zh-CN" w:bidi="ar"/>
        </w:rPr>
        <w:t xml:space="preserve">出现一例及以上由卫生行政部门认定为食品安全问题，采购人有权终止合同，由此造成的损失和影响由中标人负责。 </w:t>
      </w:r>
    </w:p>
    <w:p w14:paraId="2DF31553">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7、所有产品包装及标识应符合国家相关标准，具有良好的密封性和防潮性，破损率不得超过国家规定标准。 </w:t>
      </w:r>
    </w:p>
    <w:p w14:paraId="2F0D3807">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8、中标人供货时须提供每批产品的合格检测报告。 </w:t>
      </w:r>
    </w:p>
    <w:p w14:paraId="59C0C87B">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bidi="ar"/>
        </w:rPr>
        <w:t>9、若在库产品剩余保质期少于产品总保质期的1/4，中</w:t>
      </w:r>
      <w:r>
        <w:rPr>
          <w:rFonts w:hint="eastAsia" w:ascii="宋体" w:hAnsi="宋体" w:eastAsia="宋体" w:cs="宋体"/>
          <w:color w:val="auto"/>
          <w:kern w:val="0"/>
          <w:sz w:val="24"/>
          <w:szCs w:val="24"/>
          <w:lang w:val="en-US" w:eastAsia="zh-CN" w:bidi="ar"/>
        </w:rPr>
        <w:t xml:space="preserve">标人必须免费无条件退货或换货。 </w:t>
      </w:r>
    </w:p>
    <w:p w14:paraId="350F763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10、中标人提供的货物经采购人验收不合格或抽检不合格的，中标人应无条件退货或换货。 </w:t>
      </w:r>
    </w:p>
    <w:p w14:paraId="2A36F992">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11、采购人对货物的外包装完好性、数量、规格、厂家、生产批号、有效期等信息进行核对无误后进行入库验收。若验收不合格，中标人必须更换货物，并且赔偿由此给采购人造成的损失；入库记录为入库验收的唯一有效凭证，入库验收时间以入库记录时间为准； </w:t>
      </w:r>
    </w:p>
    <w:p w14:paraId="3E54E805">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12、中标人发生一次下列情况之一，必须及时对货物进行处理，若造成采购人损失的，中标人应赔偿损失；如多次（三次或三次以上）发生的，采购人有权终止合同：</w:t>
      </w:r>
    </w:p>
    <w:p w14:paraId="5E81D8CB">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（1）入库验收和使用中发现货物达不到产品功能性能要求或买方使用要求的；</w:t>
      </w:r>
    </w:p>
    <w:p w14:paraId="1FA21105">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（2）不按时供货；</w:t>
      </w:r>
    </w:p>
    <w:p w14:paraId="07266F8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（3）在使用过程中发生质量问题且中标人无法解决。 </w:t>
      </w:r>
    </w:p>
    <w:p w14:paraId="5ACE86E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13、中标人发生一次下列情况之一，必须及时对货物进行处理，若造成采购人损失的，中标人应赔偿损失，采购人有权终止合同： </w:t>
      </w:r>
    </w:p>
    <w:p w14:paraId="636B7033">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（1）中标人交货时，货物已过保质期的； </w:t>
      </w:r>
    </w:p>
    <w:p w14:paraId="2BDC08E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（2）中标人的任一资质证书已过有效期的； </w:t>
      </w:r>
    </w:p>
    <w:p w14:paraId="08A758D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（3）中标人在产品经销过程中，有违法违纪行为的。 </w:t>
      </w:r>
    </w:p>
    <w:p w14:paraId="403C4EC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14、因患者对产品不适造成的退货损失，必须由中标人全部承担。 </w:t>
      </w:r>
    </w:p>
    <w:p w14:paraId="7A545164">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15、因产品质量问题造成临床应用人员健康损害，按《中华人民共和国食品安全法实施条例》规定处置与赔偿。</w:t>
      </w:r>
    </w:p>
    <w:p w14:paraId="6B2351A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16、采购期内产品批文过期或取消，则相应产品应取消供应，双方不承担责任。</w:t>
      </w:r>
    </w:p>
    <w:p w14:paraId="122A6B94">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17、投标人应对质量保证、售后服务做出必要的承诺。</w:t>
      </w:r>
    </w:p>
    <w:p w14:paraId="18371E1B">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color w:val="auto"/>
          <w:sz w:val="28"/>
          <w:szCs w:val="21"/>
        </w:rPr>
      </w:pPr>
      <w:r>
        <w:rPr>
          <w:rFonts w:hint="eastAsia" w:ascii="宋体" w:hAnsi="宋体" w:eastAsia="宋体" w:cs="宋体"/>
          <w:b/>
          <w:color w:val="auto"/>
          <w:kern w:val="2"/>
          <w:sz w:val="28"/>
          <w:szCs w:val="21"/>
          <w:lang w:val="en-US" w:eastAsia="zh-CN" w:bidi="ar-SA"/>
        </w:rPr>
        <w:t>（五）服务保障及配送要求</w:t>
      </w:r>
      <w:r>
        <w:rPr>
          <w:rFonts w:hint="eastAsia" w:ascii="宋体" w:hAnsi="宋体" w:eastAsia="宋体" w:cs="宋体"/>
          <w:b/>
          <w:color w:val="auto"/>
          <w:sz w:val="28"/>
          <w:szCs w:val="21"/>
        </w:rPr>
        <w:t xml:space="preserve"> </w:t>
      </w:r>
    </w:p>
    <w:p w14:paraId="226772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1、中标人需安排好履行合同所需的人员、资金、仓储、运输等条件，必须保障中标产品供应。 </w:t>
      </w:r>
    </w:p>
    <w:p w14:paraId="50D713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人按实际需要量分批采购，中标人接到采购人的发货通知后，应按采购人要求在规定时限内将相应货物及时送达指定的地点，其中：一般情况2小时内送达，紧急情况1小时内送达，节假日照常配送，最长不超过24小时送达，特别紧急的必须按采购人要求及时送到；并具有完备的售后服务响应及保障措施。</w:t>
      </w:r>
    </w:p>
    <w:p w14:paraId="43C3A0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3、货物送达时，应在发票或送货单上注明货物名称、规格（型号）、制造商、生产日期（或生产批号）、产品有效期。 </w:t>
      </w:r>
    </w:p>
    <w:p w14:paraId="17146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4、各包中标人须在采购人监督下配合进行产品配送、盘存、划价等工作，具体内容由采购人安排； </w:t>
      </w:r>
    </w:p>
    <w:p w14:paraId="69E57502">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b w:val="0"/>
          <w:bCs/>
          <w:color w:val="auto"/>
          <w:sz w:val="24"/>
          <w:szCs w:val="20"/>
          <w:lang w:val="en-US" w:eastAsia="zh-CN"/>
        </w:rPr>
      </w:pPr>
      <w:r>
        <w:rPr>
          <w:rFonts w:hint="eastAsia" w:ascii="宋体" w:hAnsi="宋体" w:eastAsia="宋体" w:cs="宋体"/>
          <w:color w:val="auto"/>
          <w:kern w:val="0"/>
          <w:sz w:val="24"/>
          <w:szCs w:val="24"/>
          <w:highlight w:val="none"/>
          <w:lang w:val="en-US" w:eastAsia="zh-CN" w:bidi="ar"/>
        </w:rPr>
        <w:t>5、中标人应向采购人提供与产品有关的临床应用指导、技术培训等。</w:t>
      </w:r>
    </w:p>
    <w:p w14:paraId="467BDC91">
      <w:pPr>
        <w:numPr>
          <w:ilvl w:val="0"/>
          <w:numId w:val="0"/>
        </w:numPr>
        <w:spacing w:line="360" w:lineRule="auto"/>
        <w:ind w:left="437" w:leftChars="0"/>
        <w:outlineLvl w:val="1"/>
        <w:rPr>
          <w:rFonts w:hint="eastAsia" w:ascii="宋体" w:hAnsi="宋体" w:eastAsia="宋体"/>
          <w:b/>
          <w:color w:val="auto"/>
          <w:sz w:val="24"/>
          <w:szCs w:val="18"/>
          <w:highlight w:val="none"/>
        </w:rPr>
      </w:pPr>
      <w:bookmarkStart w:id="39" w:name="_Toc16414"/>
      <w:bookmarkStart w:id="40" w:name="_Toc20717"/>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bookmarkEnd w:id="39"/>
      <w:bookmarkEnd w:id="40"/>
    </w:p>
    <w:p w14:paraId="44A43F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根据招标文件规定的供货和责任范围，投标人应考虑市场行情及自身情况，综合一切因素，进行投标报价，负责招标货物的供货、包装运输（包括装卸至安装地点）、保险、安装（或组装）、检测、验收、培训、税金、技术服务、售后服务、税费、后续服务等工作所发生的一切应有费用。</w:t>
      </w:r>
    </w:p>
    <w:p w14:paraId="252259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2、招标人不接受具有附加条件的报价。</w:t>
      </w:r>
    </w:p>
    <w:p w14:paraId="592F5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3、投标报价不得高于招标文件（公告）列明的采购预算或最高投标限价（控制价），否则其投标无效。</w:t>
      </w:r>
    </w:p>
    <w:p w14:paraId="273AC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4、投标人应按招标文件要求在投标文件中注明拟提供货物的单价明细和总价。</w:t>
      </w:r>
    </w:p>
    <w:p w14:paraId="77B09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除非招标文件另有规定，每一项只允许有一个最终报价，任何有选择的报价或替代方案将导致投标无效。即：本项目只接受唯一投标报价，单价和总价都只允许有一个报价，不接受选择性报价、不接受具有附加条件的报价。凡投标人递交两种及以上方案或者两种及以上投标报价的，均按废标处理。如投标人有漏报、少报视等情况视为已包含在本次投标报价中。合同总价不予调整。</w:t>
      </w:r>
    </w:p>
    <w:p w14:paraId="09D355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6、除非招标文件另有规定，报价原则上精确到小数点后两位，如不足两位，按照两位计算，如超出两位，按照四舍五入方式计算至小数点后两位（报价单位按招标文件约定）。</w:t>
      </w:r>
    </w:p>
    <w:p w14:paraId="7ACC2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7、报价应包括所有发生的全部费用；除政策性文件规定以外，投标人所报价格在合同实施期间不因市场变化因素而变动。</w:t>
      </w:r>
    </w:p>
    <w:p w14:paraId="219779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8、投标人对每种货物只允许有一个报价，除《投标人须知前附表》有规定，允许采用备选方案外，招标人不接受任何有选择的报价。</w:t>
      </w:r>
    </w:p>
    <w:p w14:paraId="72E35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9、最低报价不能作为中标的保证。</w:t>
      </w:r>
    </w:p>
    <w:p w14:paraId="174F7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sz w:val="24"/>
          <w:szCs w:val="24"/>
          <w:lang w:val="en-US" w:eastAsia="zh-CN"/>
        </w:rPr>
        <w:t>费用结算=产品实际使用量×中标产品单价。</w:t>
      </w:r>
    </w:p>
    <w:p w14:paraId="766EC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11、本项目投标报价： </w:t>
      </w:r>
    </w:p>
    <w:p w14:paraId="1C16DD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1）投标报价=预计年采购量×投标产品单价报价（投标人产品单价报价不得高于产品单价限价。） </w:t>
      </w:r>
    </w:p>
    <w:p w14:paraId="2D5787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bidi="ar"/>
        </w:rPr>
        <w:t>2）报价单位：招标产品为粉剂或液体胶囊以1克为单位报价，为液体以1毫升为单位报价。</w:t>
      </w:r>
    </w:p>
    <w:p w14:paraId="512BB778">
      <w:pPr>
        <w:pStyle w:val="11"/>
        <w:numPr>
          <w:ilvl w:val="0"/>
          <w:numId w:val="0"/>
        </w:numPr>
        <w:ind w:left="437" w:leftChars="0"/>
        <w:rPr>
          <w:rFonts w:hint="eastAsia"/>
          <w:color w:val="auto"/>
        </w:rPr>
      </w:pPr>
      <w:r>
        <w:rPr>
          <w:rFonts w:hint="eastAsia" w:ascii="宋体" w:hAnsi="宋体" w:eastAsia="宋体" w:cs="宋体"/>
          <w:color w:val="auto"/>
          <w:kern w:val="0"/>
          <w:sz w:val="24"/>
          <w:szCs w:val="24"/>
          <w:highlight w:val="none"/>
          <w:lang w:val="en-US" w:eastAsia="zh-CN" w:bidi="ar"/>
        </w:rPr>
        <w:t>3）本项目投标报价包含营养制剂产品费、产品运输配送安装调试及配置相关费用。</w:t>
      </w:r>
    </w:p>
    <w:p w14:paraId="6A6B8D5F">
      <w:pPr>
        <w:spacing w:line="360" w:lineRule="auto"/>
        <w:ind w:firstLine="437"/>
        <w:outlineLvl w:val="1"/>
        <w:rPr>
          <w:rFonts w:hint="eastAsia" w:ascii="宋体" w:hAnsi="宋体" w:eastAsia="宋体"/>
          <w:b/>
          <w:color w:val="auto"/>
          <w:sz w:val="24"/>
          <w:szCs w:val="18"/>
          <w:highlight w:val="none"/>
        </w:rPr>
      </w:pPr>
      <w:bookmarkStart w:id="41" w:name="_Toc18794"/>
      <w:bookmarkStart w:id="42" w:name="_Toc8283"/>
      <w:r>
        <w:rPr>
          <w:rFonts w:hint="eastAsia" w:ascii="宋体" w:hAnsi="宋体" w:eastAsia="宋体"/>
          <w:b/>
          <w:color w:val="auto"/>
          <w:sz w:val="24"/>
          <w:szCs w:val="18"/>
          <w:highlight w:val="none"/>
        </w:rPr>
        <w:t>五、其他要求</w:t>
      </w:r>
      <w:bookmarkEnd w:id="41"/>
      <w:bookmarkEnd w:id="42"/>
    </w:p>
    <w:bookmarkEnd w:id="33"/>
    <w:bookmarkEnd w:id="35"/>
    <w:p w14:paraId="3DCBD26E">
      <w:pPr>
        <w:pStyle w:val="11"/>
        <w:numPr>
          <w:ilvl w:val="0"/>
          <w:numId w:val="0"/>
        </w:num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无</w:t>
      </w:r>
    </w:p>
    <w:p w14:paraId="766C8D40">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245DBDC8">
      <w:pPr>
        <w:spacing w:line="360" w:lineRule="auto"/>
        <w:jc w:val="center"/>
        <w:outlineLvl w:val="0"/>
        <w:rPr>
          <w:rFonts w:asciiTheme="minorEastAsia" w:hAnsiTheme="minorEastAsia" w:eastAsiaTheme="minorEastAsia"/>
          <w:b/>
          <w:color w:val="auto"/>
          <w:sz w:val="28"/>
          <w:highlight w:val="none"/>
        </w:rPr>
      </w:pPr>
      <w:bookmarkStart w:id="43" w:name="_Toc30824"/>
      <w:r>
        <w:rPr>
          <w:rFonts w:hint="eastAsia" w:asciiTheme="minorEastAsia" w:hAnsiTheme="minorEastAsia" w:eastAsiaTheme="minorEastAsia"/>
          <w:b/>
          <w:color w:val="auto"/>
          <w:sz w:val="28"/>
          <w:highlight w:val="none"/>
        </w:rPr>
        <w:t>第四章  评标方法和标准（综合评分法）</w:t>
      </w:r>
      <w:bookmarkEnd w:id="43"/>
    </w:p>
    <w:p w14:paraId="48A465FA">
      <w:pPr>
        <w:spacing w:line="360" w:lineRule="auto"/>
        <w:ind w:firstLine="437"/>
        <w:outlineLvl w:val="1"/>
        <w:rPr>
          <w:rFonts w:asciiTheme="minorEastAsia" w:hAnsiTheme="minorEastAsia" w:eastAsiaTheme="minorEastAsia"/>
          <w:b/>
          <w:color w:val="auto"/>
          <w:sz w:val="24"/>
          <w:highlight w:val="none"/>
        </w:rPr>
      </w:pPr>
      <w:bookmarkStart w:id="44" w:name="_Toc4705"/>
      <w:bookmarkStart w:id="45" w:name="_Toc11823"/>
      <w:r>
        <w:rPr>
          <w:rFonts w:hint="eastAsia" w:asciiTheme="minorEastAsia" w:hAnsiTheme="minorEastAsia" w:eastAsiaTheme="minorEastAsia"/>
          <w:b/>
          <w:color w:val="auto"/>
          <w:sz w:val="24"/>
          <w:highlight w:val="none"/>
        </w:rPr>
        <w:t>一、总则</w:t>
      </w:r>
      <w:bookmarkEnd w:id="44"/>
      <w:bookmarkEnd w:id="45"/>
    </w:p>
    <w:p w14:paraId="62B89A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107EF7F">
      <w:pPr>
        <w:spacing w:line="360" w:lineRule="auto"/>
        <w:ind w:firstLine="437"/>
        <w:outlineLvl w:val="1"/>
        <w:rPr>
          <w:rFonts w:asciiTheme="minorEastAsia" w:hAnsiTheme="minorEastAsia" w:eastAsiaTheme="minorEastAsia"/>
          <w:b/>
          <w:color w:val="auto"/>
          <w:sz w:val="24"/>
          <w:highlight w:val="none"/>
        </w:rPr>
      </w:pPr>
      <w:bookmarkStart w:id="46" w:name="_Toc31871"/>
      <w:bookmarkStart w:id="47" w:name="_Toc32410"/>
      <w:r>
        <w:rPr>
          <w:rFonts w:hint="eastAsia" w:asciiTheme="minorEastAsia" w:hAnsiTheme="minorEastAsia" w:eastAsiaTheme="minorEastAsia"/>
          <w:b/>
          <w:color w:val="auto"/>
          <w:sz w:val="24"/>
          <w:highlight w:val="none"/>
        </w:rPr>
        <w:t>二、评标方法</w:t>
      </w:r>
      <w:bookmarkEnd w:id="46"/>
      <w:bookmarkEnd w:id="47"/>
    </w:p>
    <w:p w14:paraId="679F9DA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51"/>
        <w:gridCol w:w="4559"/>
        <w:gridCol w:w="1887"/>
      </w:tblGrid>
      <w:tr w14:paraId="5AFF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598E29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FD5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49E54A9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8F1DCE0">
            <w:pPr>
              <w:pStyle w:val="3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2" w:type="pct"/>
            <w:tcBorders>
              <w:bottom w:val="single" w:color="auto" w:sz="4" w:space="0"/>
            </w:tcBorders>
            <w:vAlign w:val="center"/>
          </w:tcPr>
          <w:p w14:paraId="5A49316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5" w:type="pct"/>
            <w:tcBorders>
              <w:bottom w:val="single" w:color="auto" w:sz="4" w:space="0"/>
            </w:tcBorders>
            <w:vAlign w:val="center"/>
          </w:tcPr>
          <w:p w14:paraId="59D21C6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E7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9" w:type="pct"/>
            <w:tcBorders>
              <w:bottom w:val="single" w:color="auto" w:sz="4" w:space="0"/>
            </w:tcBorders>
            <w:vAlign w:val="center"/>
          </w:tcPr>
          <w:p w14:paraId="174645C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6C8AD1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2602" w:type="pct"/>
            <w:tcBorders>
              <w:bottom w:val="single" w:color="auto" w:sz="4" w:space="0"/>
            </w:tcBorders>
            <w:vAlign w:val="center"/>
          </w:tcPr>
          <w:p w14:paraId="235524FB">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投标人为企业（包括合伙企业）的，应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供有效的营业执照；</w:t>
            </w:r>
          </w:p>
          <w:p w14:paraId="7D8E4DA7">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投标人为事业单位的，应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供有效的事业单位法人证书；</w:t>
            </w:r>
          </w:p>
          <w:p w14:paraId="754CF7CA">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投标人是非企业机构的，应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供有效的执业许可证</w:t>
            </w:r>
            <w:r>
              <w:rPr>
                <w:rFonts w:hint="eastAsia" w:ascii="宋体" w:hAnsi="宋体" w:eastAsia="宋体" w:cs="宋体"/>
                <w:color w:val="auto"/>
                <w:sz w:val="24"/>
                <w:szCs w:val="24"/>
                <w:lang w:val="en-US" w:eastAsia="zh-CN"/>
              </w:rPr>
              <w:t>或</w:t>
            </w:r>
            <w:r>
              <w:rPr>
                <w:rFonts w:ascii="宋体" w:hAnsi="宋体" w:eastAsia="宋体" w:cs="宋体"/>
                <w:color w:val="auto"/>
                <w:sz w:val="24"/>
                <w:szCs w:val="24"/>
              </w:rPr>
              <w:t>登记证书等证明文件；</w:t>
            </w:r>
          </w:p>
          <w:p w14:paraId="2D2C5AD2">
            <w:pPr>
              <w:spacing w:after="50" w:line="360" w:lineRule="auto"/>
              <w:ind w:right="-10" w:right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投标人是个体工商户的，应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供有效的个体工商户营业执照；</w:t>
            </w:r>
          </w:p>
          <w:p w14:paraId="2317794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ascii="宋体" w:hAnsi="宋体" w:eastAsia="宋体" w:cs="宋体"/>
                <w:color w:val="auto"/>
                <w:sz w:val="24"/>
                <w:szCs w:val="24"/>
              </w:rPr>
              <w:t>投标人是自然人的，应</w:t>
            </w: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供有效的自然人身份证明。</w:t>
            </w:r>
          </w:p>
        </w:tc>
        <w:tc>
          <w:tcPr>
            <w:tcW w:w="1075" w:type="pct"/>
            <w:vAlign w:val="center"/>
          </w:tcPr>
          <w:p w14:paraId="1871FA8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1A11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9" w:type="pct"/>
            <w:tcBorders>
              <w:bottom w:val="single" w:color="auto" w:sz="4" w:space="0"/>
            </w:tcBorders>
            <w:vAlign w:val="center"/>
          </w:tcPr>
          <w:p w14:paraId="5F850312">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208BF89E">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2" w:type="pct"/>
            <w:tcBorders>
              <w:bottom w:val="single" w:color="auto" w:sz="4" w:space="0"/>
            </w:tcBorders>
            <w:vAlign w:val="center"/>
          </w:tcPr>
          <w:p w14:paraId="171EAF01">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lang w:val="en-US" w:eastAsia="zh-CN"/>
              </w:rPr>
              <w:t>提</w:t>
            </w:r>
            <w:r>
              <w:rPr>
                <w:rFonts w:ascii="宋体" w:hAnsi="宋体" w:eastAsia="宋体" w:cs="宋体"/>
                <w:color w:val="auto"/>
                <w:sz w:val="24"/>
                <w:szCs w:val="24"/>
              </w:rPr>
              <w:t>供符合招标文件要求的《投标人资格声明书》</w:t>
            </w:r>
            <w:r>
              <w:rPr>
                <w:rFonts w:hint="eastAsia" w:ascii="宋体" w:hAnsi="宋体" w:eastAsia="宋体" w:cs="宋体"/>
                <w:color w:val="auto"/>
                <w:sz w:val="24"/>
                <w:szCs w:val="24"/>
                <w:lang w:eastAsia="zh-CN"/>
              </w:rPr>
              <w:t>。</w:t>
            </w:r>
          </w:p>
        </w:tc>
        <w:tc>
          <w:tcPr>
            <w:tcW w:w="1075" w:type="pct"/>
            <w:vAlign w:val="center"/>
          </w:tcPr>
          <w:p w14:paraId="020AD8EE">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3E2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bottom w:val="single" w:color="auto" w:sz="4" w:space="0"/>
            </w:tcBorders>
            <w:vAlign w:val="center"/>
          </w:tcPr>
          <w:p w14:paraId="37D8FB4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DF71DF0">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2" w:type="pct"/>
            <w:tcBorders>
              <w:bottom w:val="single" w:color="auto" w:sz="4" w:space="0"/>
            </w:tcBorders>
            <w:vAlign w:val="center"/>
          </w:tcPr>
          <w:p w14:paraId="5FAC1A00">
            <w:pPr>
              <w:spacing w:after="50" w:line="360" w:lineRule="auto"/>
              <w:ind w:right="-10" w:rightChars="0"/>
              <w:jc w:val="left"/>
              <w:rPr>
                <w:color w:val="auto"/>
              </w:rPr>
            </w:pPr>
            <w:r>
              <w:rPr>
                <w:rFonts w:hint="eastAsia" w:ascii="宋体" w:hAnsi="宋体" w:eastAsia="宋体" w:cs="宋体"/>
                <w:color w:val="auto"/>
                <w:sz w:val="24"/>
                <w:szCs w:val="24"/>
                <w:lang w:val="zh-CN" w:eastAsia="zh-CN"/>
              </w:rPr>
              <w:t>投标人不得存在投标人须知正文第1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5" w:type="pct"/>
            <w:tcBorders>
              <w:bottom w:val="single" w:color="auto" w:sz="4" w:space="0"/>
            </w:tcBorders>
            <w:vAlign w:val="center"/>
          </w:tcPr>
          <w:p w14:paraId="22BCF99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rPr>
              <w:t>无须投标人</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供，由采购人或采购代理机构查询。</w:t>
            </w:r>
          </w:p>
        </w:tc>
      </w:tr>
      <w:tr w14:paraId="6343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1144EA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669CCE70">
            <w:pPr>
              <w:spacing w:after="50" w:line="360" w:lineRule="auto"/>
              <w:ind w:right="-10"/>
              <w:jc w:val="both"/>
              <w:rPr>
                <w:rFonts w:ascii="宋体" w:hAnsi="宋体" w:eastAsia="宋体" w:cs="宋体"/>
                <w:color w:val="auto"/>
                <w:spacing w:val="10"/>
                <w:sz w:val="24"/>
                <w:szCs w:val="24"/>
                <w:lang w:val="en-US" w:eastAsia="zh-CN"/>
              </w:rPr>
            </w:pPr>
            <w:r>
              <w:rPr>
                <w:rFonts w:ascii="宋体" w:hAnsi="宋体" w:eastAsia="宋体" w:cs="宋体"/>
                <w:color w:val="auto"/>
                <w:spacing w:val="10"/>
                <w:sz w:val="24"/>
                <w:szCs w:val="24"/>
              </w:rPr>
              <w:t>其他特定资格要求</w:t>
            </w:r>
          </w:p>
        </w:tc>
        <w:tc>
          <w:tcPr>
            <w:tcW w:w="2602" w:type="pct"/>
            <w:vAlign w:val="center"/>
          </w:tcPr>
          <w:p w14:paraId="01E910F8">
            <w:pPr>
              <w:spacing w:after="50" w:line="360" w:lineRule="auto"/>
              <w:ind w:right="-10"/>
              <w:jc w:val="both"/>
              <w:rPr>
                <w:rFonts w:ascii="宋体" w:hAnsi="宋体" w:eastAsia="宋体" w:cs="宋体"/>
                <w:color w:val="auto"/>
                <w:spacing w:val="10"/>
                <w:sz w:val="24"/>
                <w:szCs w:val="24"/>
              </w:rPr>
            </w:pPr>
            <w:r>
              <w:rPr>
                <w:rFonts w:ascii="宋体" w:hAnsi="宋体" w:eastAsia="宋体" w:cs="宋体"/>
                <w:color w:val="auto"/>
                <w:spacing w:val="10"/>
                <w:sz w:val="24"/>
                <w:szCs w:val="24"/>
              </w:rPr>
              <w:t>如有，见第一章《投标邀请》</w:t>
            </w:r>
          </w:p>
        </w:tc>
        <w:tc>
          <w:tcPr>
            <w:tcW w:w="1075" w:type="pct"/>
            <w:vAlign w:val="center"/>
          </w:tcPr>
          <w:p w14:paraId="542A0D42">
            <w:pPr>
              <w:spacing w:after="50" w:line="360" w:lineRule="auto"/>
              <w:ind w:right="-10"/>
              <w:jc w:val="both"/>
              <w:rPr>
                <w:rFonts w:ascii="宋体" w:hAnsi="宋体" w:eastAsia="宋体" w:cs="宋体"/>
                <w:color w:val="auto"/>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40C3E669">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4529271">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0365F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5A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A7758B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11A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A3F3F6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DA177AE">
            <w:pPr>
              <w:pStyle w:val="3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3D44DB9">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6C5BA09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46D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D683E2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6C98D97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2D83A8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6FF469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1E4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0A16F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3763C06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686935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1F6680ED">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337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923E754">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1D9F533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A0B011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00310A">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6B4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E1A5D4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5C3D1F6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0AD6AB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3E71F95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96F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181277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6383B18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4F1E1AAF">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eastAsia="zh-CN"/>
              </w:rPr>
              <w:t>、质保期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4A2B37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AB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A29392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5811DE4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59B877DC">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7DE6DCB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269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3253A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763E4B5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1B7D918B">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4EE80D3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1028E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19D0E33">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5B29A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01F54A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6"/>
        <w:tblW w:w="9720"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12"/>
        <w:gridCol w:w="6390"/>
        <w:gridCol w:w="1005"/>
      </w:tblGrid>
      <w:tr w14:paraId="1F2D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noWrap w:val="0"/>
            <w:vAlign w:val="center"/>
          </w:tcPr>
          <w:p w14:paraId="6558A0F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212" w:type="dxa"/>
            <w:noWrap w:val="0"/>
            <w:vAlign w:val="center"/>
          </w:tcPr>
          <w:p w14:paraId="6130BBF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评审细则</w:t>
            </w:r>
          </w:p>
        </w:tc>
        <w:tc>
          <w:tcPr>
            <w:tcW w:w="6390" w:type="dxa"/>
            <w:noWrap w:val="0"/>
            <w:vAlign w:val="top"/>
          </w:tcPr>
          <w:p w14:paraId="6DBF3A1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005" w:type="dxa"/>
            <w:noWrap w:val="0"/>
            <w:vAlign w:val="top"/>
          </w:tcPr>
          <w:p w14:paraId="7AE0BA8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r>
      <w:tr w14:paraId="281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restart"/>
            <w:noWrap w:val="0"/>
            <w:vAlign w:val="center"/>
          </w:tcPr>
          <w:p w14:paraId="74F1121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z w:val="24"/>
                <w:szCs w:val="24"/>
                <w:lang w:eastAsia="zh-CN"/>
              </w:rPr>
              <w:t>资信</w:t>
            </w:r>
            <w:r>
              <w:rPr>
                <w:rFonts w:hint="eastAsia" w:ascii="宋体" w:hAnsi="宋体" w:eastAsia="宋体" w:cs="宋体"/>
                <w:color w:val="auto"/>
                <w:sz w:val="24"/>
                <w:szCs w:val="24"/>
              </w:rPr>
              <w:t>分</w:t>
            </w:r>
          </w:p>
          <w:p w14:paraId="7204B12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0分）</w:t>
            </w:r>
          </w:p>
        </w:tc>
        <w:tc>
          <w:tcPr>
            <w:tcW w:w="1212" w:type="dxa"/>
            <w:noWrap w:val="0"/>
            <w:vAlign w:val="center"/>
          </w:tcPr>
          <w:p w14:paraId="22EF956A">
            <w:pPr>
              <w:numPr>
                <w:ilvl w:val="0"/>
                <w:numId w:val="0"/>
              </w:numPr>
              <w:shd w:val="clear" w:color="auto" w:fill="auto"/>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产品参数响应情况</w:t>
            </w:r>
          </w:p>
        </w:tc>
        <w:tc>
          <w:tcPr>
            <w:tcW w:w="6390" w:type="dxa"/>
            <w:noWrap w:val="0"/>
            <w:vAlign w:val="top"/>
          </w:tcPr>
          <w:p w14:paraId="003E4BBB">
            <w:pPr>
              <w:numPr>
                <w:ilvl w:val="0"/>
                <w:numId w:val="0"/>
              </w:numPr>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根据投标文件与招标文件要求</w:t>
            </w:r>
            <w:r>
              <w:rPr>
                <w:rFonts w:hint="eastAsia" w:ascii="宋体" w:hAnsi="宋体" w:eastAsia="宋体" w:cs="宋体"/>
                <w:bCs/>
                <w:color w:val="auto"/>
                <w:sz w:val="24"/>
                <w:szCs w:val="24"/>
                <w:lang w:eastAsia="zh-CN"/>
              </w:rPr>
              <w:t>重要产品的</w:t>
            </w:r>
            <w:r>
              <w:rPr>
                <w:rFonts w:hint="eastAsia" w:ascii="宋体" w:hAnsi="宋体" w:eastAsia="宋体" w:cs="宋体"/>
                <w:bCs/>
                <w:color w:val="auto"/>
                <w:sz w:val="24"/>
                <w:szCs w:val="24"/>
              </w:rPr>
              <w:t>参数（标记“</w:t>
            </w:r>
            <w:r>
              <w:rPr>
                <w:rFonts w:hint="eastAsia" w:ascii="宋体" w:hAnsi="宋体" w:eastAsia="宋体" w:cs="宋体"/>
                <w:b w:val="0"/>
                <w:bCs/>
                <w:color w:val="auto"/>
                <w:sz w:val="24"/>
                <w:szCs w:val="24"/>
                <w:lang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产品</w:t>
            </w:r>
            <w:r>
              <w:rPr>
                <w:rFonts w:hint="eastAsia" w:ascii="宋体" w:hAnsi="宋体" w:eastAsia="宋体" w:cs="宋体"/>
                <w:bCs/>
                <w:color w:val="auto"/>
                <w:sz w:val="24"/>
                <w:szCs w:val="24"/>
              </w:rPr>
              <w:t>的技术参数）的偏离情况进行评审，每一</w:t>
            </w:r>
            <w:r>
              <w:rPr>
                <w:rFonts w:hint="eastAsia" w:ascii="宋体" w:hAnsi="宋体" w:eastAsia="宋体" w:cs="宋体"/>
                <w:bCs/>
                <w:color w:val="auto"/>
                <w:sz w:val="24"/>
                <w:szCs w:val="24"/>
                <w:highlight w:val="none"/>
              </w:rPr>
              <w:t>项</w:t>
            </w:r>
            <w:r>
              <w:rPr>
                <w:rFonts w:hint="eastAsia" w:ascii="宋体" w:hAnsi="宋体" w:eastAsia="宋体" w:cs="宋体"/>
                <w:bCs/>
                <w:color w:val="auto"/>
                <w:sz w:val="24"/>
                <w:szCs w:val="24"/>
                <w:highlight w:val="none"/>
                <w:lang w:eastAsia="zh-CN"/>
              </w:rPr>
              <w:t>产品</w:t>
            </w:r>
            <w:r>
              <w:rPr>
                <w:rFonts w:hint="eastAsia" w:ascii="宋体" w:hAnsi="宋体" w:eastAsia="宋体" w:cs="宋体"/>
                <w:bCs/>
                <w:color w:val="auto"/>
                <w:sz w:val="24"/>
                <w:szCs w:val="24"/>
              </w:rPr>
              <w:t>满足</w:t>
            </w:r>
            <w:r>
              <w:rPr>
                <w:rFonts w:hint="eastAsia" w:ascii="宋体" w:hAnsi="宋体" w:eastAsia="宋体" w:cs="宋体"/>
                <w:bCs/>
                <w:color w:val="auto"/>
                <w:sz w:val="24"/>
                <w:szCs w:val="24"/>
                <w:highlight w:val="none"/>
              </w:rPr>
              <w:t>得</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分，共</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项，满分</w:t>
            </w:r>
            <w:r>
              <w:rPr>
                <w:rFonts w:hint="eastAsia" w:ascii="宋体" w:hAnsi="宋体" w:eastAsia="宋体" w:cs="宋体"/>
                <w:bCs/>
                <w:color w:val="auto"/>
                <w:sz w:val="24"/>
                <w:szCs w:val="24"/>
                <w:highlight w:val="none"/>
                <w:lang w:val="en-US" w:eastAsia="zh-CN"/>
              </w:rPr>
              <w:t>16</w:t>
            </w:r>
            <w:r>
              <w:rPr>
                <w:rFonts w:hint="eastAsia" w:ascii="宋体" w:hAnsi="宋体" w:eastAsia="宋体" w:cs="宋体"/>
                <w:bCs/>
                <w:color w:val="auto"/>
                <w:sz w:val="24"/>
                <w:szCs w:val="24"/>
                <w:highlight w:val="none"/>
              </w:rPr>
              <w:t>分。</w:t>
            </w:r>
          </w:p>
          <w:p w14:paraId="088526B0">
            <w:pPr>
              <w:numPr>
                <w:ilvl w:val="0"/>
                <w:numId w:val="0"/>
              </w:numPr>
              <w:snapToGrid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2.根据投标文件与招标文件要求一般产品的参数（无标识产品的技术参数）的偏离情况进行评审，每一项产品满足得1分，共17项，满分17分。</w:t>
            </w:r>
          </w:p>
          <w:p w14:paraId="0A7AA1DD">
            <w:pPr>
              <w:numPr>
                <w:ilvl w:val="0"/>
                <w:numId w:val="0"/>
              </w:numPr>
              <w:shd w:val="clear" w:color="auto" w:fill="auto"/>
              <w:spacing w:line="240" w:lineRule="auto"/>
              <w:ind w:leftChars="0"/>
              <w:rPr>
                <w:rFonts w:hint="eastAsia" w:ascii="宋体" w:hAnsi="宋体" w:eastAsia="宋体" w:cs="宋体"/>
                <w:color w:val="auto"/>
                <w:sz w:val="24"/>
                <w:szCs w:val="24"/>
                <w:lang w:val="en-US" w:eastAsia="zh-CN"/>
              </w:rPr>
            </w:pPr>
            <w:r>
              <w:rPr>
                <w:rFonts w:hint="eastAsia" w:ascii="宋体" w:hAnsi="宋体" w:eastAsia="宋体" w:cs="Times New Roman"/>
                <w:b/>
                <w:color w:val="auto"/>
                <w:sz w:val="24"/>
                <w:highlight w:val="none"/>
              </w:rPr>
              <w:t>注：以技术规格偏离表和要求提供的证明资料为准。</w:t>
            </w:r>
            <w:r>
              <w:rPr>
                <w:rFonts w:hint="eastAsia" w:ascii="宋体" w:hAnsi="宋体" w:eastAsia="宋体" w:cs="Times New Roman"/>
                <w:b/>
                <w:color w:val="auto"/>
                <w:sz w:val="24"/>
                <w:highlight w:val="none"/>
                <w:lang w:val="en-US" w:eastAsia="zh-CN"/>
              </w:rPr>
              <w:t>无标识产品的技术参数，如招标文件中明确要求提供证明材料的，则投标人须在投标文件提供对应材料，否则视为负偏离，如未明确证明材料的类型，</w:t>
            </w:r>
            <w:r>
              <w:rPr>
                <w:rFonts w:hint="eastAsia" w:ascii="宋体" w:hAnsi="宋体" w:eastAsia="宋体" w:cs="Times New Roman"/>
                <w:b/>
                <w:color w:val="auto"/>
                <w:sz w:val="24"/>
                <w:highlight w:val="none"/>
              </w:rPr>
              <w:t>则以技术规格偏离表中的响应情况为准；</w:t>
            </w:r>
            <w:r>
              <w:rPr>
                <w:rFonts w:hint="eastAsia" w:ascii="宋体" w:hAnsi="宋体" w:eastAsia="宋体" w:cs="Times New Roman"/>
                <w:b/>
                <w:bCs w:val="0"/>
                <w:color w:val="auto"/>
                <w:sz w:val="24"/>
                <w:highlight w:val="none"/>
              </w:rPr>
              <w:t>标记“</w:t>
            </w:r>
            <w:r>
              <w:rPr>
                <w:rFonts w:hint="eastAsia" w:ascii="宋体" w:hAnsi="宋体" w:eastAsia="宋体" w:cs="Times New Roman"/>
                <w:b/>
                <w:bCs w:val="0"/>
                <w:color w:val="auto"/>
                <w:sz w:val="24"/>
                <w:highlight w:val="none"/>
                <w:lang w:eastAsia="zh-CN"/>
              </w:rPr>
              <w:t>★</w:t>
            </w:r>
            <w:r>
              <w:rPr>
                <w:rFonts w:hint="eastAsia" w:ascii="宋体" w:hAnsi="宋体" w:eastAsia="宋体" w:cs="Times New Roman"/>
                <w:b/>
                <w:bCs w:val="0"/>
                <w:color w:val="auto"/>
                <w:sz w:val="24"/>
                <w:highlight w:val="none"/>
              </w:rPr>
              <w:t>”</w:t>
            </w:r>
            <w:r>
              <w:rPr>
                <w:rFonts w:hint="eastAsia" w:ascii="宋体" w:hAnsi="宋体" w:eastAsia="宋体" w:cs="Times New Roman"/>
                <w:b/>
                <w:bCs w:val="0"/>
                <w:color w:val="auto"/>
                <w:sz w:val="24"/>
                <w:highlight w:val="none"/>
                <w:lang w:eastAsia="zh-CN"/>
              </w:rPr>
              <w:t>产品</w:t>
            </w:r>
            <w:r>
              <w:rPr>
                <w:rFonts w:hint="eastAsia" w:ascii="宋体" w:hAnsi="宋体" w:eastAsia="宋体" w:cs="Times New Roman"/>
                <w:b/>
                <w:bCs w:val="0"/>
                <w:color w:val="auto"/>
                <w:sz w:val="24"/>
                <w:highlight w:val="none"/>
              </w:rPr>
              <w:t>的技术参数</w:t>
            </w:r>
            <w:r>
              <w:rPr>
                <w:rFonts w:hint="eastAsia" w:ascii="宋体" w:hAnsi="宋体" w:eastAsia="宋体" w:cs="Times New Roman"/>
                <w:b/>
                <w:color w:val="auto"/>
                <w:sz w:val="24"/>
                <w:highlight w:val="none"/>
              </w:rPr>
              <w:t>，如招标文件中明确要求证明材料类型，则以招标文件明确要求的材料为准，如未明确证明材料的类型，则以技术支持资料作为评审依据，技术支持资料包括：食品生产或经营许可证、第三方有权机构出具的检验或检测报告、生产厂商公开发布的印刷技术资料、说明书、官网截图（提供其中之一即可)。</w:t>
            </w:r>
          </w:p>
        </w:tc>
        <w:tc>
          <w:tcPr>
            <w:tcW w:w="1005" w:type="dxa"/>
            <w:noWrap w:val="0"/>
            <w:vAlign w:val="center"/>
          </w:tcPr>
          <w:p w14:paraId="40CF4690">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lang w:val="en-US" w:eastAsia="zh-CN"/>
              </w:rPr>
              <w:t>0-33分</w:t>
            </w:r>
          </w:p>
        </w:tc>
      </w:tr>
      <w:tr w14:paraId="31DB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noWrap w:val="0"/>
            <w:vAlign w:val="center"/>
          </w:tcPr>
          <w:p w14:paraId="2F7496FE">
            <w:pPr>
              <w:jc w:val="center"/>
              <w:rPr>
                <w:rFonts w:hint="eastAsia" w:ascii="宋体" w:hAnsi="宋体" w:eastAsia="宋体" w:cs="宋体"/>
                <w:color w:val="auto"/>
                <w:sz w:val="24"/>
                <w:szCs w:val="24"/>
              </w:rPr>
            </w:pPr>
          </w:p>
        </w:tc>
        <w:tc>
          <w:tcPr>
            <w:tcW w:w="1212" w:type="dxa"/>
            <w:noWrap w:val="0"/>
            <w:vAlign w:val="center"/>
          </w:tcPr>
          <w:p w14:paraId="6117DBEA">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1"/>
                <w:sz w:val="24"/>
                <w:szCs w:val="24"/>
              </w:rPr>
              <w:t>产品业绩</w:t>
            </w:r>
          </w:p>
        </w:tc>
        <w:tc>
          <w:tcPr>
            <w:tcW w:w="6390" w:type="dxa"/>
            <w:noWrap w:val="0"/>
            <w:vAlign w:val="top"/>
          </w:tcPr>
          <w:p w14:paraId="51DCB4AA">
            <w:pPr>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年01月01日至今</w:t>
            </w:r>
            <w:r>
              <w:rPr>
                <w:rFonts w:hint="eastAsia" w:ascii="宋体" w:hAnsi="宋体" w:eastAsia="宋体" w:cs="Times New Roman"/>
                <w:color w:val="auto"/>
                <w:kern w:val="0"/>
                <w:sz w:val="24"/>
                <w:szCs w:val="24"/>
                <w:highlight w:val="none"/>
                <w:lang w:bidi="ar"/>
              </w:rPr>
              <w:t>（</w:t>
            </w:r>
            <w:r>
              <w:rPr>
                <w:rFonts w:hint="eastAsia" w:ascii="宋体" w:hAnsi="宋体" w:eastAsia="宋体" w:cs="Times New Roman"/>
                <w:color w:val="auto"/>
                <w:sz w:val="24"/>
                <w:highlight w:val="none"/>
              </w:rPr>
              <w:t>以合同签订时间为准</w:t>
            </w:r>
            <w:r>
              <w:rPr>
                <w:rFonts w:hint="eastAsia" w:ascii="宋体" w:hAnsi="宋体" w:eastAsia="宋体" w:cs="Times New Roman"/>
                <w:color w:val="auto"/>
                <w:kern w:val="0"/>
                <w:sz w:val="24"/>
                <w:szCs w:val="24"/>
                <w:highlight w:val="none"/>
                <w:lang w:bidi="ar"/>
              </w:rPr>
              <w:t>）</w:t>
            </w:r>
            <w:r>
              <w:rPr>
                <w:rFonts w:hint="eastAsia" w:ascii="宋体" w:hAnsi="宋体" w:eastAsia="宋体" w:cs="Times New Roman"/>
                <w:color w:val="auto"/>
                <w:sz w:val="24"/>
                <w:highlight w:val="none"/>
              </w:rPr>
              <w:t>，</w:t>
            </w:r>
            <w:r>
              <w:rPr>
                <w:rFonts w:hint="eastAsia" w:ascii="宋体" w:hAnsi="宋体" w:eastAsia="宋体" w:cs="Times New Roman"/>
                <w:color w:val="auto"/>
                <w:kern w:val="0"/>
                <w:sz w:val="24"/>
                <w:szCs w:val="24"/>
                <w:highlight w:val="none"/>
                <w:lang w:bidi="ar"/>
              </w:rPr>
              <w:t>投标人</w:t>
            </w:r>
            <w:r>
              <w:rPr>
                <w:rFonts w:hint="eastAsia" w:ascii="宋体" w:hAnsi="宋体" w:eastAsia="宋体" w:cs="宋体"/>
                <w:b w:val="0"/>
                <w:bCs w:val="0"/>
                <w:color w:val="auto"/>
                <w:sz w:val="24"/>
                <w:szCs w:val="24"/>
                <w:highlight w:val="none"/>
                <w:lang w:eastAsia="zh-CN"/>
              </w:rPr>
              <w:t>具有同类</w:t>
            </w:r>
            <w:r>
              <w:rPr>
                <w:rFonts w:hint="eastAsia" w:ascii="宋体" w:hAnsi="宋体" w:eastAsia="宋体" w:cs="宋体"/>
                <w:b w:val="0"/>
                <w:bCs w:val="0"/>
                <w:color w:val="auto"/>
                <w:sz w:val="24"/>
                <w:szCs w:val="24"/>
                <w:highlight w:val="none"/>
              </w:rPr>
              <w:t>产品</w:t>
            </w:r>
            <w:r>
              <w:rPr>
                <w:rFonts w:hint="eastAsia" w:ascii="宋体" w:hAnsi="宋体" w:eastAsia="宋体" w:cs="Times New Roman"/>
                <w:color w:val="auto"/>
                <w:kern w:val="0"/>
                <w:sz w:val="24"/>
                <w:szCs w:val="24"/>
                <w:highlight w:val="none"/>
                <w:lang w:bidi="ar"/>
              </w:rPr>
              <w:t>医疗机构供货业绩的</w:t>
            </w:r>
            <w:r>
              <w:rPr>
                <w:rFonts w:hint="eastAsia" w:ascii="Times New Roman" w:hAnsi="Times New Roman" w:eastAsia="宋体" w:cs="Times New Roman"/>
                <w:color w:val="auto"/>
                <w:sz w:val="24"/>
                <w:szCs w:val="22"/>
                <w:highlight w:val="none"/>
                <w:lang w:eastAsia="zh-CN"/>
              </w:rPr>
              <w:t>（至少包含</w:t>
            </w:r>
            <w:r>
              <w:rPr>
                <w:rFonts w:hint="eastAsia" w:ascii="Times New Roman" w:hAnsi="Times New Roman" w:eastAsia="宋体" w:cs="Times New Roman"/>
                <w:color w:val="auto"/>
                <w:sz w:val="24"/>
                <w:szCs w:val="22"/>
                <w:highlight w:val="none"/>
                <w:lang w:val="en-US" w:eastAsia="zh-CN"/>
              </w:rPr>
              <w:t>2项</w:t>
            </w:r>
            <w:r>
              <w:rPr>
                <w:rFonts w:hint="eastAsia" w:ascii="Times New Roman" w:hAnsi="Times New Roman" w:eastAsia="宋体" w:cs="Times New Roman"/>
                <w:color w:val="auto"/>
                <w:sz w:val="24"/>
                <w:szCs w:val="22"/>
                <w:highlight w:val="none"/>
                <w:lang w:eastAsia="zh-CN"/>
              </w:rPr>
              <w:t>标注“</w:t>
            </w:r>
            <w:r>
              <w:rPr>
                <w:rFonts w:hint="eastAsia" w:ascii="宋体" w:hAnsi="宋体" w:eastAsia="宋体" w:cs="宋体"/>
                <w:b/>
                <w:bCs/>
                <w:color w:val="auto"/>
                <w:sz w:val="24"/>
                <w:szCs w:val="24"/>
                <w:highlight w:val="none"/>
                <w:lang w:eastAsia="zh-CN"/>
              </w:rPr>
              <w:t>★</w:t>
            </w:r>
            <w:r>
              <w:rPr>
                <w:rFonts w:hint="eastAsia" w:ascii="Times New Roman" w:hAnsi="Times New Roman" w:eastAsia="宋体" w:cs="Times New Roman"/>
                <w:color w:val="auto"/>
                <w:sz w:val="24"/>
                <w:szCs w:val="22"/>
                <w:highlight w:val="none"/>
                <w:lang w:eastAsia="zh-CN"/>
              </w:rPr>
              <w:t>”的</w:t>
            </w:r>
            <w:r>
              <w:rPr>
                <w:rFonts w:hint="eastAsia" w:ascii="Times New Roman" w:hAnsi="Times New Roman" w:eastAsia="宋体" w:cs="Times New Roman"/>
                <w:color w:val="auto"/>
                <w:sz w:val="24"/>
                <w:szCs w:val="22"/>
                <w:highlight w:val="none"/>
                <w:lang w:val="en-US" w:eastAsia="zh-CN"/>
              </w:rPr>
              <w:t>产品</w:t>
            </w:r>
            <w:r>
              <w:rPr>
                <w:rFonts w:hint="eastAsia" w:ascii="Times New Roman" w:hAnsi="Times New Roman" w:eastAsia="宋体" w:cs="Times New Roman"/>
                <w:color w:val="auto"/>
                <w:sz w:val="24"/>
                <w:szCs w:val="22"/>
                <w:highlight w:val="none"/>
                <w:lang w:eastAsia="zh-CN"/>
              </w:rPr>
              <w:t>）</w:t>
            </w:r>
            <w:r>
              <w:rPr>
                <w:rFonts w:hint="eastAsia" w:ascii="宋体" w:hAnsi="宋体" w:eastAsia="宋体" w:cs="Times New Roman"/>
                <w:color w:val="auto"/>
                <w:kern w:val="0"/>
                <w:sz w:val="24"/>
                <w:szCs w:val="24"/>
                <w:highlight w:val="none"/>
                <w:lang w:bidi="ar"/>
              </w:rPr>
              <w:t>，每提供一个业绩得</w:t>
            </w:r>
            <w:r>
              <w:rPr>
                <w:rFonts w:hint="eastAsia" w:ascii="宋体" w:hAnsi="宋体" w:eastAsia="宋体" w:cs="Times New Roman"/>
                <w:color w:val="auto"/>
                <w:kern w:val="0"/>
                <w:sz w:val="24"/>
                <w:szCs w:val="24"/>
                <w:highlight w:val="none"/>
                <w:lang w:val="en-US" w:eastAsia="zh-CN" w:bidi="ar"/>
              </w:rPr>
              <w:t>4.5</w:t>
            </w:r>
            <w:r>
              <w:rPr>
                <w:rFonts w:hint="eastAsia" w:ascii="宋体" w:hAnsi="宋体" w:eastAsia="宋体" w:cs="Times New Roman"/>
                <w:color w:val="auto"/>
                <w:kern w:val="0"/>
                <w:sz w:val="24"/>
                <w:szCs w:val="24"/>
                <w:highlight w:val="none"/>
                <w:lang w:bidi="ar"/>
              </w:rPr>
              <w:t>分，满分</w:t>
            </w:r>
            <w:r>
              <w:rPr>
                <w:rFonts w:hint="eastAsia" w:ascii="宋体" w:hAnsi="宋体" w:eastAsia="宋体" w:cs="Times New Roman"/>
                <w:color w:val="auto"/>
                <w:kern w:val="0"/>
                <w:sz w:val="24"/>
                <w:szCs w:val="24"/>
                <w:highlight w:val="none"/>
                <w:lang w:val="en-US" w:eastAsia="zh-CN" w:bidi="ar"/>
              </w:rPr>
              <w:t>9</w:t>
            </w:r>
            <w:r>
              <w:rPr>
                <w:rFonts w:hint="eastAsia" w:ascii="宋体" w:hAnsi="宋体" w:eastAsia="宋体" w:cs="Times New Roman"/>
                <w:color w:val="auto"/>
                <w:kern w:val="0"/>
                <w:sz w:val="24"/>
                <w:szCs w:val="24"/>
                <w:highlight w:val="none"/>
                <w:lang w:bidi="ar"/>
              </w:rPr>
              <w:t>分。</w:t>
            </w:r>
          </w:p>
          <w:p w14:paraId="3B4E3869">
            <w:pPr>
              <w:jc w:val="left"/>
              <w:rPr>
                <w:rFonts w:hint="eastAsia" w:ascii="宋体" w:hAnsi="宋体" w:eastAsia="宋体" w:cs="Times New Roman"/>
                <w:b/>
                <w:bCs/>
                <w:color w:val="auto"/>
                <w:kern w:val="0"/>
                <w:sz w:val="24"/>
                <w:szCs w:val="24"/>
                <w:highlight w:val="none"/>
                <w:lang w:bidi="ar"/>
              </w:rPr>
            </w:pPr>
            <w:r>
              <w:rPr>
                <w:rFonts w:hint="eastAsia" w:ascii="宋体" w:hAnsi="宋体" w:eastAsia="宋体" w:cs="Times New Roman"/>
                <w:b/>
                <w:bCs/>
                <w:color w:val="auto"/>
                <w:sz w:val="24"/>
                <w:highlight w:val="none"/>
              </w:rPr>
              <w:t>注：1</w:t>
            </w:r>
            <w:r>
              <w:rPr>
                <w:rFonts w:hint="eastAsia" w:ascii="宋体" w:hAnsi="宋体" w:eastAsia="宋体" w:cs="Times New Roman"/>
                <w:b/>
                <w:bCs/>
                <w:color w:val="auto"/>
                <w:kern w:val="0"/>
                <w:sz w:val="24"/>
                <w:szCs w:val="24"/>
                <w:highlight w:val="none"/>
                <w:lang w:bidi="ar"/>
              </w:rPr>
              <w:t>）</w:t>
            </w:r>
            <w:r>
              <w:rPr>
                <w:rFonts w:hint="eastAsia" w:ascii="宋体" w:hAnsi="宋体" w:eastAsia="宋体" w:cs="Times New Roman"/>
                <w:b/>
                <w:bCs/>
                <w:color w:val="auto"/>
                <w:sz w:val="24"/>
                <w:highlight w:val="none"/>
              </w:rPr>
              <w:t>此处业绩系指产品业绩，</w:t>
            </w:r>
            <w:r>
              <w:rPr>
                <w:rFonts w:hint="eastAsia" w:ascii="宋体" w:hAnsi="宋体" w:eastAsia="宋体" w:cs="Times New Roman"/>
                <w:b/>
                <w:bCs/>
                <w:color w:val="auto"/>
                <w:kern w:val="0"/>
                <w:sz w:val="24"/>
                <w:szCs w:val="24"/>
                <w:highlight w:val="none"/>
                <w:lang w:bidi="ar"/>
              </w:rPr>
              <w:t>不限合同签订主体，但合同甲方须为医疗机构。投标文件中提供产品购货合同（协议）扫描件或影印件。</w:t>
            </w:r>
          </w:p>
          <w:p w14:paraId="5C97C8CE">
            <w:pPr>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kern w:val="0"/>
                <w:sz w:val="24"/>
                <w:szCs w:val="24"/>
                <w:highlight w:val="none"/>
                <w:lang w:bidi="ar"/>
              </w:rPr>
              <w:t>如合同中无法体现签订时间、产品品牌等评审因素的，须同时提供业主单位加盖公章证明材料扫描件，否则不得分；</w:t>
            </w:r>
          </w:p>
          <w:p w14:paraId="3CF1B840">
            <w:pPr>
              <w:widowControl/>
              <w:jc w:val="left"/>
              <w:rPr>
                <w:rFonts w:hint="eastAsia" w:ascii="宋体" w:hAnsi="宋体" w:eastAsia="宋体" w:cs="Times New Roman"/>
                <w:b/>
                <w:bCs/>
                <w:color w:val="auto"/>
                <w:kern w:val="0"/>
                <w:sz w:val="24"/>
                <w:szCs w:val="24"/>
                <w:highlight w:val="none"/>
                <w:lang w:bidi="ar"/>
              </w:rPr>
            </w:pPr>
            <w:r>
              <w:rPr>
                <w:rFonts w:hint="eastAsia" w:ascii="宋体" w:hAnsi="宋体" w:eastAsia="宋体" w:cs="Times New Roman"/>
                <w:b/>
                <w:bCs/>
                <w:color w:val="auto"/>
                <w:kern w:val="0"/>
                <w:sz w:val="24"/>
                <w:szCs w:val="24"/>
                <w:highlight w:val="none"/>
                <w:lang w:bidi="ar"/>
              </w:rPr>
              <w:t>2)每份</w:t>
            </w:r>
            <w:r>
              <w:rPr>
                <w:rFonts w:hint="eastAsia" w:ascii="宋体" w:hAnsi="宋体" w:eastAsia="宋体" w:cs="Times New Roman"/>
                <w:b/>
                <w:bCs/>
                <w:color w:val="auto"/>
                <w:sz w:val="24"/>
                <w:highlight w:val="none"/>
              </w:rPr>
              <w:t>业绩合同中</w:t>
            </w:r>
            <w:r>
              <w:rPr>
                <w:rFonts w:hint="eastAsia" w:ascii="宋体" w:hAnsi="宋体" w:eastAsia="宋体" w:cs="Times New Roman"/>
                <w:b/>
                <w:bCs/>
                <w:color w:val="auto"/>
                <w:sz w:val="24"/>
                <w:highlight w:val="none"/>
                <w:lang w:eastAsia="zh-CN"/>
              </w:rPr>
              <w:t>的</w:t>
            </w:r>
            <w:r>
              <w:rPr>
                <w:rFonts w:hint="eastAsia" w:ascii="宋体" w:hAnsi="宋体" w:eastAsia="宋体" w:cs="Times New Roman"/>
                <w:b/>
                <w:bCs/>
                <w:color w:val="auto"/>
                <w:sz w:val="24"/>
                <w:highlight w:val="none"/>
              </w:rPr>
              <w:t>产品</w:t>
            </w:r>
            <w:r>
              <w:rPr>
                <w:rFonts w:hint="eastAsia" w:ascii="宋体" w:hAnsi="宋体" w:eastAsia="宋体" w:cs="Times New Roman"/>
                <w:b/>
                <w:bCs/>
                <w:color w:val="auto"/>
                <w:sz w:val="24"/>
                <w:highlight w:val="none"/>
                <w:lang w:eastAsia="zh-CN"/>
              </w:rPr>
              <w:t>须</w:t>
            </w:r>
            <w:r>
              <w:rPr>
                <w:rFonts w:hint="eastAsia" w:ascii="宋体" w:hAnsi="宋体" w:eastAsia="宋体" w:cs="Times New Roman"/>
                <w:b/>
                <w:bCs/>
                <w:color w:val="auto"/>
                <w:kern w:val="0"/>
                <w:sz w:val="24"/>
                <w:szCs w:val="24"/>
                <w:highlight w:val="none"/>
                <w:lang w:bidi="ar"/>
              </w:rPr>
              <w:t>与本次所</w:t>
            </w:r>
            <w:r>
              <w:rPr>
                <w:rFonts w:hint="eastAsia" w:ascii="宋体" w:hAnsi="宋体" w:eastAsia="宋体" w:cs="Times New Roman"/>
                <w:b/>
                <w:bCs/>
                <w:color w:val="auto"/>
                <w:kern w:val="0"/>
                <w:sz w:val="24"/>
                <w:szCs w:val="24"/>
                <w:highlight w:val="none"/>
                <w:lang w:eastAsia="zh-CN" w:bidi="ar"/>
              </w:rPr>
              <w:t>投</w:t>
            </w:r>
            <w:r>
              <w:rPr>
                <w:rFonts w:hint="eastAsia" w:ascii="宋体" w:hAnsi="宋体" w:eastAsia="宋体" w:cs="Times New Roman"/>
                <w:b/>
                <w:bCs/>
                <w:color w:val="auto"/>
                <w:kern w:val="0"/>
                <w:sz w:val="24"/>
                <w:szCs w:val="24"/>
                <w:highlight w:val="none"/>
                <w:lang w:bidi="ar"/>
              </w:rPr>
              <w:t xml:space="preserve">产品同品牌、同型号； </w:t>
            </w:r>
          </w:p>
          <w:p w14:paraId="323C4E6B">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b/>
                <w:bCs/>
                <w:color w:val="auto"/>
                <w:kern w:val="0"/>
                <w:sz w:val="24"/>
                <w:szCs w:val="24"/>
                <w:highlight w:val="none"/>
                <w:lang w:bidi="ar"/>
              </w:rPr>
              <w:t>3)同一家医疗机构多个业绩</w:t>
            </w:r>
            <w:r>
              <w:rPr>
                <w:rFonts w:hint="eastAsia" w:ascii="宋体" w:hAnsi="宋体" w:eastAsia="宋体" w:cs="Times New Roman"/>
                <w:b/>
                <w:bCs/>
                <w:color w:val="auto"/>
                <w:kern w:val="0"/>
                <w:sz w:val="24"/>
                <w:szCs w:val="24"/>
                <w:highlight w:val="none"/>
                <w:lang w:eastAsia="zh-CN" w:bidi="ar"/>
              </w:rPr>
              <w:t>或同一份业绩不同年度的</w:t>
            </w:r>
            <w:r>
              <w:rPr>
                <w:rFonts w:hint="eastAsia" w:ascii="宋体" w:hAnsi="宋体" w:eastAsia="宋体" w:cs="Times New Roman"/>
                <w:b/>
                <w:bCs/>
                <w:color w:val="auto"/>
                <w:kern w:val="0"/>
                <w:sz w:val="24"/>
                <w:szCs w:val="24"/>
                <w:highlight w:val="none"/>
                <w:lang w:bidi="ar"/>
              </w:rPr>
              <w:t>不累计计分，只计一次分</w:t>
            </w:r>
            <w:r>
              <w:rPr>
                <w:rFonts w:hint="eastAsia" w:ascii="宋体" w:hAnsi="宋体" w:eastAsia="宋体" w:cs="Times New Roman"/>
                <w:b/>
                <w:bCs/>
                <w:color w:val="auto"/>
                <w:kern w:val="0"/>
                <w:sz w:val="24"/>
                <w:szCs w:val="24"/>
                <w:highlight w:val="none"/>
                <w:lang w:eastAsia="zh-CN" w:bidi="ar"/>
              </w:rPr>
              <w:t>。</w:t>
            </w:r>
            <w:r>
              <w:rPr>
                <w:rFonts w:hint="eastAsia" w:ascii="宋体" w:hAnsi="宋体" w:eastAsia="宋体" w:cs="Times New Roman"/>
                <w:b/>
                <w:bCs/>
                <w:color w:val="auto"/>
                <w:kern w:val="0"/>
                <w:sz w:val="24"/>
                <w:szCs w:val="24"/>
                <w:highlight w:val="none"/>
                <w:lang w:bidi="ar"/>
              </w:rPr>
              <w:t xml:space="preserve"> </w:t>
            </w:r>
          </w:p>
        </w:tc>
        <w:tc>
          <w:tcPr>
            <w:tcW w:w="1005" w:type="dxa"/>
            <w:noWrap w:val="0"/>
            <w:vAlign w:val="center"/>
          </w:tcPr>
          <w:p w14:paraId="28BB4D0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0-9分</w:t>
            </w:r>
          </w:p>
        </w:tc>
      </w:tr>
      <w:tr w14:paraId="243B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noWrap w:val="0"/>
            <w:vAlign w:val="center"/>
          </w:tcPr>
          <w:p w14:paraId="55633F06">
            <w:pPr>
              <w:jc w:val="center"/>
              <w:rPr>
                <w:rFonts w:hint="eastAsia" w:ascii="宋体" w:hAnsi="宋体" w:eastAsia="宋体" w:cs="宋体"/>
                <w:color w:val="auto"/>
                <w:sz w:val="24"/>
                <w:szCs w:val="24"/>
              </w:rPr>
            </w:pPr>
          </w:p>
        </w:tc>
        <w:tc>
          <w:tcPr>
            <w:tcW w:w="1212" w:type="dxa"/>
            <w:noWrap w:val="0"/>
            <w:vAlign w:val="center"/>
          </w:tcPr>
          <w:p w14:paraId="543DA9E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核心产品生产质量控制</w:t>
            </w:r>
          </w:p>
        </w:tc>
        <w:tc>
          <w:tcPr>
            <w:tcW w:w="6390" w:type="dxa"/>
            <w:noWrap w:val="0"/>
            <w:vAlign w:val="top"/>
          </w:tcPr>
          <w:p w14:paraId="2B4E45A3">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投标人所投</w:t>
            </w:r>
            <w:r>
              <w:rPr>
                <w:rFonts w:hint="eastAsia" w:ascii="宋体" w:hAnsi="宋体" w:eastAsia="宋体" w:cs="宋体"/>
                <w:color w:val="auto"/>
                <w:sz w:val="24"/>
                <w:szCs w:val="24"/>
              </w:rPr>
              <w:t>核心</w:t>
            </w:r>
            <w:r>
              <w:rPr>
                <w:rFonts w:hint="eastAsia" w:ascii="宋体" w:hAnsi="宋体" w:eastAsia="宋体" w:cs="宋体"/>
                <w:color w:val="auto"/>
                <w:sz w:val="24"/>
                <w:szCs w:val="24"/>
                <w:highlight w:val="none"/>
                <w:lang w:val="en-US" w:eastAsia="zh-CN"/>
              </w:rPr>
              <w:t>产品生产企业具有ISO22000食品安全管理体系认证证书或FSSC22000食品安全体系认证证书得3分，满分3分。</w:t>
            </w:r>
          </w:p>
          <w:p w14:paraId="723C8336">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注：提供有效期内的证书扫描件或影印件，未提供的不得分。</w:t>
            </w:r>
          </w:p>
        </w:tc>
        <w:tc>
          <w:tcPr>
            <w:tcW w:w="1005" w:type="dxa"/>
            <w:noWrap w:val="0"/>
            <w:vAlign w:val="center"/>
          </w:tcPr>
          <w:p w14:paraId="1193150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0-3分</w:t>
            </w:r>
          </w:p>
        </w:tc>
      </w:tr>
      <w:tr w14:paraId="5386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Merge w:val="continue"/>
            <w:noWrap w:val="0"/>
            <w:vAlign w:val="center"/>
          </w:tcPr>
          <w:p w14:paraId="53BF3065">
            <w:pPr>
              <w:jc w:val="center"/>
              <w:rPr>
                <w:rFonts w:hint="eastAsia" w:ascii="宋体" w:hAnsi="宋体" w:eastAsia="宋体" w:cs="宋体"/>
                <w:color w:val="auto"/>
                <w:sz w:val="24"/>
                <w:szCs w:val="24"/>
              </w:rPr>
            </w:pPr>
          </w:p>
        </w:tc>
        <w:tc>
          <w:tcPr>
            <w:tcW w:w="1212" w:type="dxa"/>
            <w:noWrap w:val="0"/>
            <w:vAlign w:val="center"/>
          </w:tcPr>
          <w:p w14:paraId="45840EEA">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产品综合评价</w:t>
            </w:r>
          </w:p>
        </w:tc>
        <w:tc>
          <w:tcPr>
            <w:tcW w:w="6390" w:type="dxa"/>
            <w:noWrap w:val="0"/>
            <w:vAlign w:val="top"/>
          </w:tcPr>
          <w:p w14:paraId="384AA96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根据投标人所投产品的技术优越性、质量的可靠性、稳定性等进行综合评审：</w:t>
            </w:r>
          </w:p>
          <w:p w14:paraId="587BD75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1、产品技术先进、稳定，质量可靠的得5分；</w:t>
            </w:r>
          </w:p>
          <w:p w14:paraId="78A96AC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2、产品技术较为先进稳定的得3分；</w:t>
            </w:r>
          </w:p>
          <w:p w14:paraId="392FE08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3、产品技术基本满足需求，稳定性有待提高的得1分。</w:t>
            </w:r>
          </w:p>
          <w:p w14:paraId="6CE6F5D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4、未提供的不得分。</w:t>
            </w:r>
          </w:p>
          <w:p w14:paraId="7C273E3F">
            <w:pP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lang w:val="en-US" w:eastAsia="zh-CN"/>
              </w:rPr>
              <w:t>注：投标文件中提供证明材料，证明材料无固定形式，如产品技术宣传资料、所获荣誉奖项等，未提供任何材料的不得分。</w:t>
            </w:r>
          </w:p>
        </w:tc>
        <w:tc>
          <w:tcPr>
            <w:tcW w:w="1005" w:type="dxa"/>
            <w:noWrap w:val="0"/>
            <w:vAlign w:val="center"/>
          </w:tcPr>
          <w:p w14:paraId="733FBB0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0-5分</w:t>
            </w:r>
          </w:p>
        </w:tc>
      </w:tr>
      <w:tr w14:paraId="0413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Merge w:val="continue"/>
            <w:noWrap w:val="0"/>
            <w:vAlign w:val="center"/>
          </w:tcPr>
          <w:p w14:paraId="56DDB49F">
            <w:pPr>
              <w:jc w:val="center"/>
              <w:rPr>
                <w:rFonts w:hint="eastAsia" w:ascii="宋体" w:hAnsi="宋体" w:eastAsia="宋体" w:cs="宋体"/>
                <w:color w:val="auto"/>
                <w:sz w:val="24"/>
                <w:szCs w:val="24"/>
              </w:rPr>
            </w:pPr>
          </w:p>
        </w:tc>
        <w:tc>
          <w:tcPr>
            <w:tcW w:w="1212" w:type="dxa"/>
            <w:noWrap w:val="0"/>
            <w:vAlign w:val="center"/>
          </w:tcPr>
          <w:p w14:paraId="4D7BBE7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配送服务方案</w:t>
            </w:r>
          </w:p>
        </w:tc>
        <w:tc>
          <w:tcPr>
            <w:tcW w:w="6390" w:type="dxa"/>
            <w:noWrap w:val="0"/>
            <w:vAlign w:val="top"/>
          </w:tcPr>
          <w:p w14:paraId="0D94299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根据投标人提供配送服务方案的科学性、合理性、完善性、规范性及可行性，及售后服务等进行综合评审：</w:t>
            </w:r>
          </w:p>
          <w:p w14:paraId="5E5EB2E7">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方案全面深入，详尽准确，科学合理的，得5分；</w:t>
            </w:r>
          </w:p>
          <w:p w14:paraId="21881AC1">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方案较为贴切，符合实际，具有实用性的，得3分；</w:t>
            </w:r>
          </w:p>
          <w:p w14:paraId="3F5EA357">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3、方案基本符合要求的，得1分；</w:t>
            </w:r>
          </w:p>
          <w:p w14:paraId="3035FEE8">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1005" w:type="dxa"/>
            <w:noWrap w:val="0"/>
            <w:vAlign w:val="center"/>
          </w:tcPr>
          <w:p w14:paraId="7B43516B">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0-5分</w:t>
            </w:r>
          </w:p>
        </w:tc>
      </w:tr>
      <w:tr w14:paraId="1528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3" w:type="dxa"/>
            <w:vMerge w:val="continue"/>
            <w:noWrap w:val="0"/>
            <w:vAlign w:val="center"/>
          </w:tcPr>
          <w:p w14:paraId="65D0DF88">
            <w:pPr>
              <w:jc w:val="center"/>
              <w:rPr>
                <w:rFonts w:hint="eastAsia" w:ascii="宋体" w:hAnsi="宋体" w:eastAsia="宋体" w:cs="宋体"/>
                <w:color w:val="auto"/>
                <w:sz w:val="24"/>
                <w:szCs w:val="24"/>
              </w:rPr>
            </w:pPr>
          </w:p>
        </w:tc>
        <w:tc>
          <w:tcPr>
            <w:tcW w:w="1212" w:type="dxa"/>
            <w:noWrap w:val="0"/>
            <w:vAlign w:val="center"/>
          </w:tcPr>
          <w:p w14:paraId="306EC0C8">
            <w:pPr>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项目团队 情况</w:t>
            </w:r>
          </w:p>
        </w:tc>
        <w:tc>
          <w:tcPr>
            <w:tcW w:w="6390" w:type="dxa"/>
            <w:noWrap w:val="0"/>
            <w:vAlign w:val="top"/>
          </w:tcPr>
          <w:p w14:paraId="5D28183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根据投标人所配备的项目组人员是否充足，人员是否具有相应的专业背景、专业职称及工作经验等进行综合评审：</w:t>
            </w:r>
          </w:p>
          <w:p w14:paraId="074FC9E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人员数量、专业能力利于项目顺利实施、长期满足项目需求的，得5分；</w:t>
            </w:r>
          </w:p>
          <w:p w14:paraId="3E57AE7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人员数量、专业能力基本满足项目需求的，得3分；</w:t>
            </w:r>
          </w:p>
          <w:p w14:paraId="3196ECD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3、人员数量、专业能力有较多欠缺、不能满足项目需求的，得1分；</w:t>
            </w:r>
          </w:p>
          <w:p w14:paraId="197DCDC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4、未提供的不得分。</w:t>
            </w:r>
          </w:p>
        </w:tc>
        <w:tc>
          <w:tcPr>
            <w:tcW w:w="1005" w:type="dxa"/>
            <w:noWrap w:val="0"/>
            <w:vAlign w:val="center"/>
          </w:tcPr>
          <w:p w14:paraId="5E7D65C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0-5分</w:t>
            </w:r>
          </w:p>
        </w:tc>
      </w:tr>
      <w:tr w14:paraId="0E81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13" w:type="dxa"/>
            <w:vMerge w:val="continue"/>
            <w:noWrap w:val="0"/>
            <w:vAlign w:val="center"/>
          </w:tcPr>
          <w:p w14:paraId="2F3FF386">
            <w:pPr>
              <w:jc w:val="center"/>
              <w:rPr>
                <w:rFonts w:hint="eastAsia" w:ascii="宋体" w:hAnsi="宋体" w:eastAsia="宋体" w:cs="宋体"/>
                <w:color w:val="auto"/>
                <w:sz w:val="24"/>
                <w:szCs w:val="24"/>
              </w:rPr>
            </w:pPr>
          </w:p>
        </w:tc>
        <w:tc>
          <w:tcPr>
            <w:tcW w:w="1212" w:type="dxa"/>
            <w:shd w:val="clear" w:color="auto" w:fill="auto"/>
            <w:noWrap w:val="0"/>
            <w:vAlign w:val="center"/>
          </w:tcPr>
          <w:p w14:paraId="01E0899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bidi="ar"/>
              </w:rPr>
              <w:t>产品质量保障方案</w:t>
            </w:r>
          </w:p>
        </w:tc>
        <w:tc>
          <w:tcPr>
            <w:tcW w:w="6390" w:type="dxa"/>
            <w:shd w:val="clear" w:color="auto" w:fill="auto"/>
            <w:noWrap w:val="0"/>
            <w:vAlign w:val="top"/>
          </w:tcPr>
          <w:p w14:paraId="7C01DD5D">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根据投标人提供产品质量保障措施、产品追溯措施、产品货源保障、产品保质期保障措施等产品质量保障方案进行综合评审:</w:t>
            </w:r>
          </w:p>
          <w:p w14:paraId="2C099CA9">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1、对本项目特点和难点理解准确，方案优于本项目采购需求，完整详细，可行性、实用性、针对性强，得5分；</w:t>
            </w:r>
          </w:p>
          <w:p w14:paraId="57A55143">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2、对本项目特点和难点理解基本准确，方案适合本项目采购需求，完整详细，具有可行性、实用性和针对性，得3分；</w:t>
            </w:r>
          </w:p>
          <w:p w14:paraId="2CD9F9C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3、对本项目特点和难点理解有待提升，方案基本适合本项目采购需求，可行性、实用性、针对性有待改善，得1分；</w:t>
            </w:r>
          </w:p>
          <w:p w14:paraId="2B7563AB">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4、方案不可行或者未提供不得分。</w:t>
            </w:r>
          </w:p>
        </w:tc>
        <w:tc>
          <w:tcPr>
            <w:tcW w:w="1005" w:type="dxa"/>
            <w:shd w:val="clear" w:color="auto" w:fill="auto"/>
            <w:noWrap w:val="0"/>
            <w:vAlign w:val="center"/>
          </w:tcPr>
          <w:p w14:paraId="049E9C40">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0-5分</w:t>
            </w:r>
          </w:p>
        </w:tc>
      </w:tr>
      <w:tr w14:paraId="0823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13" w:type="dxa"/>
            <w:vMerge w:val="continue"/>
            <w:noWrap w:val="0"/>
            <w:vAlign w:val="center"/>
          </w:tcPr>
          <w:p w14:paraId="285884AD">
            <w:pPr>
              <w:jc w:val="center"/>
              <w:rPr>
                <w:rFonts w:hint="eastAsia" w:ascii="宋体" w:hAnsi="宋体" w:eastAsia="宋体" w:cs="宋体"/>
                <w:color w:val="auto"/>
                <w:sz w:val="24"/>
                <w:szCs w:val="24"/>
              </w:rPr>
            </w:pPr>
          </w:p>
        </w:tc>
        <w:tc>
          <w:tcPr>
            <w:tcW w:w="1212" w:type="dxa"/>
            <w:noWrap w:val="0"/>
            <w:vAlign w:val="center"/>
          </w:tcPr>
          <w:p w14:paraId="4ECB53C1">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lang w:val="en-US" w:eastAsia="zh-CN" w:bidi="ar"/>
              </w:rPr>
              <w:t>服务保障能力方案</w:t>
            </w:r>
          </w:p>
        </w:tc>
        <w:tc>
          <w:tcPr>
            <w:tcW w:w="6390" w:type="dxa"/>
            <w:noWrap w:val="0"/>
            <w:vAlign w:val="top"/>
          </w:tcPr>
          <w:p w14:paraId="53F87798">
            <w:pPr>
              <w:keepNext w:val="0"/>
              <w:keepLines w:val="0"/>
              <w:widowControl/>
              <w:suppressLineNumbers w:val="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根据投标人针对服务期间可能发生的突发事件处置，售后服务能力、售后响应时限等服务保障能力方案进行综合评审：</w:t>
            </w:r>
          </w:p>
          <w:p w14:paraId="20D78112">
            <w:pPr>
              <w:keepNext w:val="0"/>
              <w:keepLines w:val="0"/>
              <w:widowControl/>
              <w:suppressLineNumbers w:val="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1、方案制定详细，符合实际情况，内容全面利于项目实施的，得5分；</w:t>
            </w:r>
          </w:p>
          <w:p w14:paraId="06F1011A">
            <w:pPr>
              <w:keepNext w:val="0"/>
              <w:keepLines w:val="0"/>
              <w:widowControl/>
              <w:suppressLineNumbers w:val="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2、方案制定较详细，较符合实际情况，内容较全面的，得3分；</w:t>
            </w:r>
          </w:p>
          <w:p w14:paraId="639BAD81">
            <w:pPr>
              <w:keepNext w:val="0"/>
              <w:keepLines w:val="0"/>
              <w:widowControl/>
              <w:suppressLineNumbers w:val="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3、方案制定详细性有待加强，基本符合实际情况，内容基本全面的，得1分；</w:t>
            </w:r>
          </w:p>
          <w:p w14:paraId="49A74009">
            <w:pPr>
              <w:keepNext w:val="0"/>
              <w:keepLines w:val="0"/>
              <w:widowControl/>
              <w:suppressLineNumbers w:val="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0"/>
                <w:sz w:val="24"/>
                <w:szCs w:val="24"/>
                <w:lang w:val="en-US" w:eastAsia="zh-CN" w:bidi="ar"/>
              </w:rPr>
              <w:t>4、未提供应急方案的不得分。</w:t>
            </w:r>
          </w:p>
        </w:tc>
        <w:tc>
          <w:tcPr>
            <w:tcW w:w="1005" w:type="dxa"/>
            <w:noWrap w:val="0"/>
            <w:vAlign w:val="center"/>
          </w:tcPr>
          <w:p w14:paraId="45784F9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r>
      <w:tr w14:paraId="7AE8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113" w:type="dxa"/>
            <w:noWrap w:val="0"/>
            <w:vAlign w:val="center"/>
          </w:tcPr>
          <w:p w14:paraId="49648BE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w:t>
            </w:r>
          </w:p>
        </w:tc>
        <w:tc>
          <w:tcPr>
            <w:tcW w:w="1212" w:type="dxa"/>
            <w:noWrap w:val="0"/>
            <w:vAlign w:val="center"/>
          </w:tcPr>
          <w:p w14:paraId="0A91C3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报价商务得分</w:t>
            </w:r>
          </w:p>
        </w:tc>
        <w:tc>
          <w:tcPr>
            <w:tcW w:w="6390" w:type="dxa"/>
            <w:noWrap w:val="0"/>
            <w:vAlign w:val="top"/>
          </w:tcPr>
          <w:p w14:paraId="01FB520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价格分统一采用低价优先法，即满足招标文件要求且投标价格最低的投标报价为评标基准价，其价格分为满分30分。其他投标人的价格分统一按照下列公式计算：</w:t>
            </w:r>
          </w:p>
          <w:p w14:paraId="67B8739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投标报价得分＝（评标基准价/投标报价）×30％×100</w:t>
            </w:r>
          </w:p>
          <w:p w14:paraId="352D4441">
            <w:p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报价单位：招标产品为粉剂或液体胶囊以1克为单位报价，为液体以1毫升为单位报价。</w:t>
            </w:r>
          </w:p>
        </w:tc>
        <w:tc>
          <w:tcPr>
            <w:tcW w:w="1005" w:type="dxa"/>
            <w:noWrap w:val="0"/>
            <w:vAlign w:val="center"/>
          </w:tcPr>
          <w:p w14:paraId="16CFFFC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r>
    </w:tbl>
    <w:p w14:paraId="66BDAA9C">
      <w:pPr>
        <w:pStyle w:val="2"/>
        <w:rPr>
          <w:color w:val="auto"/>
        </w:rPr>
      </w:pPr>
    </w:p>
    <w:p w14:paraId="48CB61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05D6A8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19BD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23389851">
      <w:pPr>
        <w:spacing w:line="360" w:lineRule="auto"/>
        <w:jc w:val="center"/>
        <w:outlineLvl w:val="0"/>
        <w:rPr>
          <w:rFonts w:hint="eastAsia" w:asciiTheme="minorEastAsia" w:hAnsiTheme="minorEastAsia" w:eastAsiaTheme="minorEastAsia"/>
          <w:b/>
          <w:color w:val="auto"/>
          <w:sz w:val="28"/>
          <w:highlight w:val="none"/>
          <w:lang w:eastAsia="zh-CN"/>
        </w:rPr>
      </w:pPr>
      <w:bookmarkStart w:id="48"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8"/>
    </w:p>
    <w:p w14:paraId="3C17A8ED">
      <w:pPr>
        <w:spacing w:line="480" w:lineRule="auto"/>
        <w:jc w:val="center"/>
        <w:outlineLvl w:val="9"/>
        <w:rPr>
          <w:rFonts w:cs="Times New Roman" w:asciiTheme="minorEastAsia" w:hAnsiTheme="minorEastAsia" w:eastAsiaTheme="minorEastAsia"/>
          <w:b/>
          <w:color w:val="auto"/>
          <w:sz w:val="28"/>
          <w:szCs w:val="28"/>
        </w:rPr>
      </w:pPr>
      <w:bookmarkStart w:id="49" w:name="_Toc331685784"/>
    </w:p>
    <w:p w14:paraId="66E2212E">
      <w:pPr>
        <w:spacing w:line="480" w:lineRule="auto"/>
        <w:jc w:val="center"/>
        <w:outlineLvl w:val="9"/>
        <w:rPr>
          <w:rFonts w:cs="Times New Roman" w:asciiTheme="minorEastAsia" w:hAnsiTheme="minorEastAsia" w:eastAsiaTheme="minorEastAsia"/>
          <w:b/>
          <w:color w:val="auto"/>
          <w:sz w:val="28"/>
          <w:szCs w:val="28"/>
        </w:rPr>
      </w:pPr>
    </w:p>
    <w:p w14:paraId="3EC8A879">
      <w:pPr>
        <w:pStyle w:val="11"/>
        <w:rPr>
          <w:color w:val="auto"/>
        </w:rPr>
      </w:pPr>
    </w:p>
    <w:p w14:paraId="5D4EE6B7">
      <w:pPr>
        <w:spacing w:line="480" w:lineRule="auto"/>
        <w:jc w:val="center"/>
        <w:outlineLvl w:val="1"/>
        <w:rPr>
          <w:rFonts w:cs="Times New Roman" w:asciiTheme="minorEastAsia" w:hAnsiTheme="minorEastAsia" w:eastAsiaTheme="minorEastAsia"/>
          <w:b/>
          <w:color w:val="auto"/>
          <w:sz w:val="28"/>
          <w:szCs w:val="28"/>
        </w:rPr>
      </w:pPr>
      <w:bookmarkStart w:id="50" w:name="_Toc3714"/>
      <w:r>
        <w:rPr>
          <w:rFonts w:cs="Times New Roman" w:asciiTheme="minorEastAsia" w:hAnsiTheme="minorEastAsia" w:eastAsiaTheme="minorEastAsia"/>
          <w:b/>
          <w:color w:val="auto"/>
          <w:sz w:val="28"/>
          <w:szCs w:val="28"/>
        </w:rPr>
        <w:t>政府采购合同</w:t>
      </w:r>
      <w:r>
        <w:rPr>
          <w:rFonts w:hint="eastAsia" w:cs="Times New Roman" w:asciiTheme="minorEastAsia" w:hAnsiTheme="minorEastAsia" w:eastAsiaTheme="minorEastAsia"/>
          <w:b/>
          <w:color w:val="auto"/>
          <w:sz w:val="28"/>
          <w:szCs w:val="28"/>
        </w:rPr>
        <w:t>参考范本</w:t>
      </w:r>
      <w:bookmarkEnd w:id="50"/>
    </w:p>
    <w:p w14:paraId="37605B53">
      <w:pPr>
        <w:spacing w:line="480" w:lineRule="auto"/>
        <w:jc w:val="center"/>
        <w:outlineLvl w:val="1"/>
        <w:rPr>
          <w:rFonts w:cs="Times New Roman" w:asciiTheme="minorEastAsia" w:hAnsiTheme="minorEastAsia" w:eastAsiaTheme="minorEastAsia"/>
          <w:b/>
          <w:color w:val="auto"/>
          <w:sz w:val="28"/>
          <w:szCs w:val="28"/>
        </w:rPr>
      </w:pPr>
      <w:bookmarkStart w:id="51" w:name="_Toc8560"/>
      <w:r>
        <w:rPr>
          <w:rFonts w:hint="eastAsia" w:cs="Times New Roman" w:asciiTheme="minorEastAsia" w:hAnsiTheme="minorEastAsia" w:eastAsiaTheme="minorEastAsia"/>
          <w:b/>
          <w:color w:val="auto"/>
          <w:sz w:val="28"/>
          <w:szCs w:val="28"/>
        </w:rPr>
        <w:t>（服务类）</w:t>
      </w:r>
      <w:bookmarkEnd w:id="51"/>
    </w:p>
    <w:p w14:paraId="3139AE65">
      <w:pPr>
        <w:spacing w:line="480" w:lineRule="auto"/>
        <w:jc w:val="center"/>
        <w:rPr>
          <w:rFonts w:cs="Times New Roman" w:asciiTheme="minorEastAsia" w:hAnsiTheme="minorEastAsia" w:eastAsiaTheme="minorEastAsia"/>
          <w:b/>
          <w:color w:val="auto"/>
          <w:sz w:val="24"/>
          <w:szCs w:val="24"/>
        </w:rPr>
      </w:pPr>
    </w:p>
    <w:p w14:paraId="22A11F9F">
      <w:pPr>
        <w:spacing w:line="480" w:lineRule="auto"/>
        <w:jc w:val="center"/>
        <w:rPr>
          <w:rFonts w:cs="Times New Roman" w:asciiTheme="minorEastAsia" w:hAnsiTheme="minorEastAsia" w:eastAsiaTheme="minorEastAsia"/>
          <w:b/>
          <w:color w:val="auto"/>
          <w:sz w:val="24"/>
          <w:szCs w:val="24"/>
        </w:rPr>
      </w:pPr>
    </w:p>
    <w:p w14:paraId="5C352003">
      <w:pPr>
        <w:spacing w:line="480" w:lineRule="auto"/>
        <w:jc w:val="center"/>
        <w:rPr>
          <w:rFonts w:cs="Times New Roman" w:asciiTheme="minorEastAsia" w:hAnsiTheme="minorEastAsia" w:eastAsiaTheme="minorEastAsia"/>
          <w:b/>
          <w:color w:val="auto"/>
          <w:sz w:val="24"/>
          <w:szCs w:val="24"/>
        </w:rPr>
      </w:pPr>
    </w:p>
    <w:p w14:paraId="6C2FABF8">
      <w:pPr>
        <w:spacing w:line="360" w:lineRule="auto"/>
        <w:jc w:val="center"/>
        <w:outlineLvl w:val="1"/>
        <w:rPr>
          <w:rFonts w:asciiTheme="minorEastAsia" w:hAnsiTheme="minorEastAsia" w:eastAsiaTheme="minorEastAsia"/>
          <w:b/>
          <w:color w:val="auto"/>
          <w:sz w:val="24"/>
        </w:rPr>
      </w:pPr>
      <w:bookmarkStart w:id="52" w:name="_Toc2449"/>
      <w:r>
        <w:rPr>
          <w:rFonts w:hint="eastAsia" w:asciiTheme="minorEastAsia" w:hAnsiTheme="minorEastAsia" w:eastAsiaTheme="minorEastAsia"/>
          <w:b/>
          <w:color w:val="auto"/>
          <w:sz w:val="24"/>
        </w:rPr>
        <w:t>第一部分 合同书</w:t>
      </w:r>
      <w:bookmarkEnd w:id="52"/>
    </w:p>
    <w:p w14:paraId="1B8E1BF2">
      <w:pPr>
        <w:spacing w:line="480" w:lineRule="auto"/>
        <w:jc w:val="center"/>
        <w:rPr>
          <w:rFonts w:cs="Times New Roman" w:asciiTheme="minorEastAsia" w:hAnsiTheme="minorEastAsia" w:eastAsiaTheme="minorEastAsia"/>
          <w:b/>
          <w:color w:val="auto"/>
          <w:sz w:val="24"/>
          <w:szCs w:val="24"/>
        </w:rPr>
      </w:pPr>
    </w:p>
    <w:p w14:paraId="5A9CC746">
      <w:pPr>
        <w:spacing w:line="480" w:lineRule="auto"/>
        <w:jc w:val="center"/>
        <w:rPr>
          <w:rFonts w:cs="Times New Roman" w:asciiTheme="minorEastAsia" w:hAnsiTheme="minorEastAsia" w:eastAsiaTheme="minorEastAsia"/>
          <w:b/>
          <w:color w:val="auto"/>
          <w:sz w:val="24"/>
          <w:szCs w:val="24"/>
        </w:rPr>
      </w:pPr>
    </w:p>
    <w:p w14:paraId="24D53A6F">
      <w:pPr>
        <w:pStyle w:val="11"/>
        <w:rPr>
          <w:color w:val="auto"/>
        </w:rPr>
      </w:pPr>
    </w:p>
    <w:p w14:paraId="6D01B2B7">
      <w:pPr>
        <w:pStyle w:val="11"/>
        <w:rPr>
          <w:color w:val="auto"/>
        </w:rPr>
      </w:pPr>
    </w:p>
    <w:p w14:paraId="60EB2CF4">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项目名称：</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lang w:val="en-US" w:eastAsia="zh-CN"/>
        </w:rPr>
        <w:t>综合区域医疗中心蚌埠医院(蚌埠医科大学第二附属医院)营养制剂采购项目</w:t>
      </w:r>
      <w:r>
        <w:rPr>
          <w:rFonts w:hint="eastAsia" w:cs="Times New Roman" w:asciiTheme="minorEastAsia" w:hAnsiTheme="minorEastAsia" w:eastAsiaTheme="minorEastAsia"/>
          <w:color w:val="auto"/>
          <w:sz w:val="24"/>
          <w:szCs w:val="24"/>
          <w:u w:val="single"/>
        </w:rPr>
        <w:t xml:space="preserve"> </w:t>
      </w:r>
    </w:p>
    <w:p w14:paraId="2AF5A5E8">
      <w:pPr>
        <w:spacing w:before="120" w:line="480" w:lineRule="auto"/>
        <w:ind w:left="96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项目编号：</w:t>
      </w:r>
      <w:r>
        <w:rPr>
          <w:rFonts w:hint="eastAsia" w:cs="Times New Roman" w:asciiTheme="minorEastAsia" w:hAnsiTheme="minorEastAsia" w:eastAsiaTheme="minorEastAsia"/>
          <w:color w:val="auto"/>
          <w:sz w:val="24"/>
          <w:szCs w:val="24"/>
          <w:u w:val="single"/>
        </w:rPr>
        <w:t xml:space="preserve">        </w:t>
      </w:r>
    </w:p>
    <w:p w14:paraId="457CFA3B">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甲方（采购人）：</w:t>
      </w:r>
      <w:r>
        <w:rPr>
          <w:rFonts w:hint="eastAsia" w:cs="Times New Roman" w:asciiTheme="minorEastAsia" w:hAnsiTheme="minorEastAsia" w:eastAsiaTheme="minorEastAsia"/>
          <w:color w:val="auto"/>
          <w:sz w:val="24"/>
          <w:szCs w:val="24"/>
          <w:u w:val="single"/>
        </w:rPr>
        <w:t xml:space="preserve">   蚌埠医学院第二附属医院  </w:t>
      </w:r>
    </w:p>
    <w:p w14:paraId="3809C518">
      <w:pPr>
        <w:spacing w:before="120" w:line="480" w:lineRule="auto"/>
        <w:ind w:left="96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乙方（中标人）：</w:t>
      </w:r>
      <w:r>
        <w:rPr>
          <w:rFonts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rPr>
        <w:t xml:space="preserve">                  </w:t>
      </w:r>
    </w:p>
    <w:p w14:paraId="65FB8E98">
      <w:pPr>
        <w:spacing w:before="120" w:line="480" w:lineRule="auto"/>
        <w:ind w:firstLine="960" w:firstLineChars="400"/>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签订地：</w:t>
      </w:r>
      <w:r>
        <w:rPr>
          <w:rFonts w:hint="eastAsia" w:cs="Times New Roman" w:asciiTheme="minorEastAsia" w:hAnsiTheme="minorEastAsia" w:eastAsiaTheme="minorEastAsia"/>
          <w:color w:val="auto"/>
          <w:sz w:val="24"/>
          <w:szCs w:val="24"/>
          <w:u w:val="single"/>
        </w:rPr>
        <w:t xml:space="preserve">                                     </w:t>
      </w:r>
    </w:p>
    <w:p w14:paraId="4063BFDB">
      <w:pPr>
        <w:spacing w:before="120" w:line="480" w:lineRule="auto"/>
        <w:ind w:firstLine="960" w:firstLineChars="4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签订日期：</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年</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月</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日</w:t>
      </w:r>
    </w:p>
    <w:p w14:paraId="5ED49B5F">
      <w:pPr>
        <w:widowControl/>
        <w:jc w:val="left"/>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br w:type="page"/>
      </w:r>
    </w:p>
    <w:p w14:paraId="45660293">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u w:val="single"/>
          <w:lang w:val="en-US" w:eastAsia="zh-CN"/>
        </w:rPr>
        <w:t xml:space="preserve">  蚌埠医学院第二附属医院  </w:t>
      </w:r>
      <w:r>
        <w:rPr>
          <w:rFonts w:hint="eastAsia" w:asciiTheme="minorEastAsia" w:hAnsiTheme="minorEastAsia" w:eastAsiaTheme="minorEastAsia"/>
          <w:color w:val="auto"/>
          <w:sz w:val="24"/>
        </w:rPr>
        <w:t>（</w:t>
      </w:r>
      <w:r>
        <w:rPr>
          <w:rFonts w:hint="eastAsia" w:cs="Times New Roman" w:asciiTheme="minorEastAsia" w:hAnsiTheme="minorEastAsia" w:eastAsiaTheme="minorEastAsia"/>
          <w:color w:val="auto"/>
          <w:sz w:val="24"/>
          <w:szCs w:val="24"/>
          <w:lang w:val="zh-CN"/>
        </w:rPr>
        <w:t>以下简称：甲方</w:t>
      </w:r>
      <w:r>
        <w:rPr>
          <w:rFonts w:hint="eastAsia" w:asciiTheme="minorEastAsia" w:hAnsiTheme="minorEastAsia" w:eastAsiaTheme="minorEastAsia"/>
          <w:color w:val="auto"/>
          <w:sz w:val="24"/>
        </w:rPr>
        <w:t>）通过</w:t>
      </w:r>
      <w:r>
        <w:rPr>
          <w:rFonts w:hint="eastAsia" w:asciiTheme="minorEastAsia" w:hAnsiTheme="minorEastAsia" w:eastAsiaTheme="minorEastAsia"/>
          <w:color w:val="auto"/>
          <w:sz w:val="24"/>
          <w:u w:val="single"/>
          <w:lang w:val="en-US" w:eastAsia="zh-CN"/>
        </w:rPr>
        <w:t xml:space="preserve">  安徽寰亚国际招标有限公司  </w:t>
      </w:r>
      <w:r>
        <w:rPr>
          <w:rFonts w:hint="eastAsia" w:asciiTheme="minorEastAsia" w:hAnsiTheme="minorEastAsia" w:eastAsiaTheme="minorEastAsia"/>
          <w:color w:val="auto"/>
          <w:sz w:val="24"/>
        </w:rPr>
        <w:t>组织的</w:t>
      </w:r>
      <w:r>
        <w:rPr>
          <w:rFonts w:hint="eastAsia" w:asciiTheme="minorEastAsia" w:hAnsiTheme="minorEastAsia" w:eastAsiaTheme="minorEastAsia"/>
          <w:color w:val="auto"/>
          <w:sz w:val="24"/>
          <w:u w:val="single"/>
        </w:rPr>
        <w:t>公开招标</w:t>
      </w:r>
      <w:r>
        <w:rPr>
          <w:rFonts w:hint="eastAsia" w:asciiTheme="minorEastAsia" w:hAnsiTheme="minorEastAsia" w:eastAsiaTheme="minorEastAsia"/>
          <w:color w:val="auto"/>
          <w:sz w:val="24"/>
        </w:rPr>
        <w:t>方式采购活动，经</w:t>
      </w:r>
      <w:r>
        <w:rPr>
          <w:rFonts w:hint="eastAsia" w:asciiTheme="minorEastAsia" w:hAnsiTheme="minorEastAsia" w:eastAsiaTheme="minorEastAsia"/>
          <w:color w:val="auto"/>
          <w:sz w:val="24"/>
          <w:u w:val="single"/>
        </w:rPr>
        <w:t>评标委员会</w:t>
      </w:r>
      <w:r>
        <w:rPr>
          <w:rFonts w:hint="eastAsia" w:asciiTheme="minorEastAsia" w:hAnsiTheme="minorEastAsia" w:eastAsiaTheme="minorEastAsia"/>
          <w:color w:val="auto"/>
          <w:sz w:val="24"/>
        </w:rPr>
        <w:t>评定，</w:t>
      </w:r>
      <w:r>
        <w:rPr>
          <w:rFonts w:hint="eastAsia" w:asciiTheme="minorEastAsia" w:hAnsiTheme="minorEastAsia" w:eastAsiaTheme="minorEastAsia"/>
          <w:color w:val="auto"/>
          <w:sz w:val="24"/>
          <w:u w:val="single"/>
          <w:lang w:val="en-US" w:eastAsia="zh-CN"/>
        </w:rPr>
        <w:t xml:space="preserve">          </w:t>
      </w:r>
      <w:r>
        <w:rPr>
          <w:rFonts w:hint="eastAsia" w:asciiTheme="minorEastAsia" w:hAnsiTheme="minorEastAsia" w:eastAsiaTheme="minorEastAsia"/>
          <w:color w:val="auto"/>
          <w:sz w:val="24"/>
        </w:rPr>
        <w:t>（</w:t>
      </w:r>
      <w:r>
        <w:rPr>
          <w:rFonts w:hint="eastAsia" w:cs="Times New Roman" w:asciiTheme="minorEastAsia" w:hAnsiTheme="minorEastAsia" w:eastAsiaTheme="minorEastAsia"/>
          <w:color w:val="auto"/>
          <w:sz w:val="24"/>
          <w:szCs w:val="24"/>
          <w:lang w:val="zh-CN"/>
        </w:rPr>
        <w:t>以下简称：乙方</w:t>
      </w:r>
      <w:r>
        <w:rPr>
          <w:rFonts w:hint="eastAsia" w:asciiTheme="minorEastAsia" w:hAnsiTheme="minorEastAsia" w:eastAsiaTheme="minorEastAsia"/>
          <w:color w:val="auto"/>
          <w:sz w:val="24"/>
        </w:rPr>
        <w:t>）为本项目中标人，现</w:t>
      </w:r>
      <w:r>
        <w:rPr>
          <w:rFonts w:hint="eastAsia" w:cs="Times New Roman" w:asciiTheme="minorEastAsia" w:hAnsiTheme="minorEastAsia" w:eastAsiaTheme="minorEastAsia"/>
          <w:color w:val="auto"/>
          <w:sz w:val="24"/>
          <w:szCs w:val="24"/>
        </w:rPr>
        <w:t>按照采购文件确定的事项签订本合同。</w:t>
      </w:r>
    </w:p>
    <w:p w14:paraId="4B35451A">
      <w:pPr>
        <w:spacing w:line="360" w:lineRule="auto"/>
        <w:ind w:firstLine="435"/>
        <w:rPr>
          <w:rFonts w:cs="Times New Roman" w:asciiTheme="minorEastAsia" w:hAnsiTheme="minorEastAsia" w:eastAsiaTheme="minorEastAsia"/>
          <w:color w:val="auto"/>
          <w:sz w:val="24"/>
          <w:szCs w:val="24"/>
          <w:lang w:val="zh-CN"/>
        </w:rPr>
      </w:pPr>
      <w:r>
        <w:rPr>
          <w:rFonts w:hint="eastAsia" w:asciiTheme="minorEastAsia" w:hAnsiTheme="minorEastAsia" w:eastAsiaTheme="minorEastAsia"/>
          <w:color w:val="auto"/>
          <w:sz w:val="24"/>
        </w:rPr>
        <w:t>根据《中华人民共和国民法典》、《中华人民共和国政府采购法》等相关法律法规之规定，按照平等、自愿、公平和诚实信用的原则，经甲方和乙方协商一致，约定以下合同条款，以兹共同遵守、全面履行。</w:t>
      </w:r>
    </w:p>
    <w:p w14:paraId="356F90D5">
      <w:pPr>
        <w:spacing w:line="360" w:lineRule="auto"/>
        <w:ind w:firstLine="437"/>
        <w:outlineLvl w:val="2"/>
        <w:rPr>
          <w:rFonts w:cs="Times New Roman" w:asciiTheme="minorEastAsia" w:hAnsiTheme="minorEastAsia" w:eastAsiaTheme="minorEastAsia"/>
          <w:b/>
          <w:bCs/>
          <w:color w:val="auto"/>
          <w:sz w:val="24"/>
          <w:szCs w:val="24"/>
          <w:lang w:val="zh-CN"/>
        </w:rPr>
      </w:pPr>
      <w:bookmarkStart w:id="53" w:name="_Toc24059"/>
      <w:bookmarkStart w:id="54" w:name="_Toc2232"/>
      <w:bookmarkStart w:id="55" w:name="_Toc3029"/>
      <w:r>
        <w:rPr>
          <w:rFonts w:hint="eastAsia" w:cs="Times New Roman" w:asciiTheme="minorEastAsia" w:hAnsiTheme="minorEastAsia" w:eastAsiaTheme="minorEastAsia"/>
          <w:b/>
          <w:bCs/>
          <w:color w:val="auto"/>
          <w:sz w:val="24"/>
          <w:szCs w:val="24"/>
          <w:lang w:val="zh-CN"/>
        </w:rPr>
        <w:t>1.1</w:t>
      </w:r>
      <w:r>
        <w:rPr>
          <w:rFonts w:cs="Times New Roman" w:asciiTheme="minorEastAsia" w:hAnsiTheme="minorEastAsia" w:eastAsiaTheme="minorEastAsia"/>
          <w:b/>
          <w:bCs/>
          <w:color w:val="auto"/>
          <w:sz w:val="24"/>
          <w:szCs w:val="24"/>
          <w:lang w:val="zh-CN"/>
        </w:rPr>
        <w:t xml:space="preserve"> </w:t>
      </w:r>
      <w:r>
        <w:rPr>
          <w:rFonts w:hint="eastAsia" w:cs="Times New Roman" w:asciiTheme="minorEastAsia" w:hAnsiTheme="minorEastAsia" w:eastAsiaTheme="minorEastAsia"/>
          <w:b/>
          <w:bCs/>
          <w:color w:val="auto"/>
          <w:sz w:val="24"/>
          <w:szCs w:val="24"/>
          <w:lang w:val="zh-CN"/>
        </w:rPr>
        <w:t>合同组成部分</w:t>
      </w:r>
      <w:bookmarkEnd w:id="53"/>
      <w:bookmarkEnd w:id="54"/>
      <w:bookmarkEnd w:id="55"/>
    </w:p>
    <w:p w14:paraId="735A9F05">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1BB6FE9">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1.1.1本合同及其补充合同、变更协议；</w:t>
      </w:r>
    </w:p>
    <w:p w14:paraId="06CEABB4">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1.1.2中标通知书；</w:t>
      </w:r>
    </w:p>
    <w:p w14:paraId="478A12C8">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1.1.3投标文件（含澄清或者说明文件）；</w:t>
      </w:r>
    </w:p>
    <w:p w14:paraId="0478D4B3">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1.1.4招标文件（含澄清或者修改文件）；</w:t>
      </w:r>
    </w:p>
    <w:p w14:paraId="55B0EA0D">
      <w:pPr>
        <w:spacing w:line="360" w:lineRule="auto"/>
        <w:ind w:firstLine="435"/>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1.1.5其他相关采购文件。</w:t>
      </w:r>
    </w:p>
    <w:p w14:paraId="76FD27A3">
      <w:pPr>
        <w:spacing w:line="360" w:lineRule="auto"/>
        <w:ind w:firstLine="437"/>
        <w:outlineLvl w:val="2"/>
        <w:rPr>
          <w:rFonts w:cs="Times New Roman" w:asciiTheme="minorEastAsia" w:hAnsiTheme="minorEastAsia" w:eastAsiaTheme="minorEastAsia"/>
          <w:b/>
          <w:bCs/>
          <w:color w:val="auto"/>
          <w:sz w:val="24"/>
          <w:szCs w:val="24"/>
          <w:lang w:val="zh-CN"/>
        </w:rPr>
      </w:pPr>
      <w:bookmarkStart w:id="56" w:name="_Toc18585"/>
      <w:bookmarkStart w:id="57" w:name="_Toc6311"/>
      <w:bookmarkStart w:id="58" w:name="_Toc22185"/>
      <w:bookmarkStart w:id="59" w:name="_Toc2918"/>
      <w:bookmarkStart w:id="60" w:name="_Toc6773"/>
      <w:r>
        <w:rPr>
          <w:rFonts w:hint="eastAsia" w:cs="Times New Roman" w:asciiTheme="minorEastAsia" w:hAnsiTheme="minorEastAsia" w:eastAsiaTheme="minorEastAsia"/>
          <w:b/>
          <w:bCs/>
          <w:color w:val="auto"/>
          <w:sz w:val="24"/>
          <w:szCs w:val="24"/>
          <w:lang w:val="zh-CN"/>
        </w:rPr>
        <w:t xml:space="preserve">1.2 </w:t>
      </w:r>
      <w:bookmarkEnd w:id="56"/>
      <w:bookmarkEnd w:id="57"/>
      <w:bookmarkEnd w:id="58"/>
      <w:bookmarkEnd w:id="59"/>
      <w:bookmarkEnd w:id="60"/>
      <w:r>
        <w:rPr>
          <w:rFonts w:hint="eastAsia" w:cs="Times New Roman" w:asciiTheme="minorEastAsia" w:hAnsiTheme="minorEastAsia" w:eastAsiaTheme="minorEastAsia"/>
          <w:b/>
          <w:bCs/>
          <w:color w:val="auto"/>
          <w:sz w:val="24"/>
          <w:szCs w:val="24"/>
          <w:lang w:val="zh-CN"/>
        </w:rPr>
        <w:t>服务</w:t>
      </w:r>
    </w:p>
    <w:p w14:paraId="4F355D8C">
      <w:pPr>
        <w:spacing w:line="360" w:lineRule="auto"/>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1.2.1服务</w:t>
      </w:r>
      <w:r>
        <w:rPr>
          <w:rFonts w:cs="Times New Roman" w:asciiTheme="minorEastAsia" w:hAnsiTheme="minorEastAsia" w:eastAsiaTheme="minorEastAsia"/>
          <w:color w:val="auto"/>
          <w:sz w:val="24"/>
          <w:szCs w:val="24"/>
        </w:rPr>
        <w:t>名称：</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4D286CE7">
      <w:pPr>
        <w:spacing w:line="360" w:lineRule="auto"/>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1.2.2服务内容</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0CE93E24">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1.2.3服务质量：</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345FDE30">
      <w:pPr>
        <w:spacing w:line="360" w:lineRule="auto"/>
        <w:ind w:firstLine="437"/>
        <w:outlineLvl w:val="2"/>
        <w:rPr>
          <w:rFonts w:cs="Times New Roman" w:asciiTheme="minorEastAsia" w:hAnsiTheme="minorEastAsia" w:eastAsiaTheme="minorEastAsia"/>
          <w:b/>
          <w:bCs/>
          <w:color w:val="auto"/>
          <w:sz w:val="24"/>
          <w:szCs w:val="24"/>
          <w:lang w:val="zh-CN"/>
        </w:rPr>
      </w:pPr>
      <w:bookmarkStart w:id="61" w:name="_Toc21631"/>
      <w:bookmarkStart w:id="62" w:name="_Toc21551"/>
      <w:bookmarkStart w:id="63" w:name="_Toc23292"/>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 xml:space="preserve">3 </w:t>
      </w:r>
      <w:r>
        <w:rPr>
          <w:rFonts w:hint="eastAsia" w:cs="Times New Roman" w:asciiTheme="minorEastAsia" w:hAnsiTheme="minorEastAsia" w:eastAsiaTheme="minorEastAsia"/>
          <w:b/>
          <w:bCs/>
          <w:color w:val="auto"/>
          <w:sz w:val="24"/>
          <w:szCs w:val="24"/>
          <w:lang w:val="zh-CN"/>
        </w:rPr>
        <w:t>价款</w:t>
      </w:r>
      <w:bookmarkEnd w:id="61"/>
      <w:bookmarkEnd w:id="62"/>
      <w:bookmarkEnd w:id="63"/>
    </w:p>
    <w:p w14:paraId="4095254B">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本合同总价为</w:t>
      </w:r>
      <w:r>
        <w:rPr>
          <w:rFonts w:hint="eastAsia"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元</w:t>
      </w:r>
      <w:r>
        <w:rPr>
          <w:rFonts w:hint="eastAsia" w:cs="Times New Roman" w:asciiTheme="minorEastAsia" w:hAnsiTheme="minorEastAsia" w:eastAsiaTheme="minorEastAsia"/>
          <w:color w:val="auto"/>
          <w:sz w:val="24"/>
          <w:szCs w:val="24"/>
        </w:rPr>
        <w:t>（大写：人民币</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元）</w:t>
      </w:r>
      <w:r>
        <w:rPr>
          <w:rFonts w:cs="Times New Roman" w:asciiTheme="minorEastAsia" w:hAnsiTheme="minorEastAsia" w:eastAsiaTheme="minorEastAsia"/>
          <w:color w:val="auto"/>
          <w:sz w:val="24"/>
          <w:szCs w:val="24"/>
        </w:rPr>
        <w:t>。</w:t>
      </w:r>
    </w:p>
    <w:p w14:paraId="3210FF8F">
      <w:pPr>
        <w:spacing w:line="360" w:lineRule="auto"/>
        <w:ind w:firstLine="435"/>
        <w:rPr>
          <w:rFonts w:cs="Times New Roman" w:asciiTheme="minorEastAsia" w:hAnsiTheme="minorEastAsia" w:eastAsiaTheme="minorEastAsia"/>
          <w:color w:val="auto"/>
          <w:sz w:val="24"/>
          <w:szCs w:val="24"/>
          <w:u w:val="single"/>
        </w:rPr>
      </w:pPr>
      <w:r>
        <w:rPr>
          <w:rFonts w:cs="Times New Roman" w:asciiTheme="minorEastAsia" w:hAnsiTheme="minorEastAsia" w:eastAsiaTheme="minorEastAsia"/>
          <w:color w:val="auto"/>
          <w:sz w:val="24"/>
          <w:szCs w:val="24"/>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B14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E0E6E0A">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序号</w:t>
            </w:r>
          </w:p>
        </w:tc>
        <w:tc>
          <w:tcPr>
            <w:tcW w:w="4316" w:type="dxa"/>
            <w:vAlign w:val="center"/>
          </w:tcPr>
          <w:p w14:paraId="0372E299">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分项名称</w:t>
            </w:r>
          </w:p>
        </w:tc>
        <w:tc>
          <w:tcPr>
            <w:tcW w:w="3237" w:type="dxa"/>
            <w:gridSpan w:val="2"/>
            <w:vAlign w:val="center"/>
          </w:tcPr>
          <w:p w14:paraId="413BC23E">
            <w:pPr>
              <w:jc w:val="center"/>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分项价格</w:t>
            </w:r>
          </w:p>
        </w:tc>
      </w:tr>
      <w:tr w14:paraId="6718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4A0316F">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1</w:t>
            </w:r>
          </w:p>
        </w:tc>
        <w:tc>
          <w:tcPr>
            <w:tcW w:w="4316" w:type="dxa"/>
            <w:vAlign w:val="center"/>
          </w:tcPr>
          <w:p w14:paraId="28B13AFE">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423BC773">
            <w:pPr>
              <w:ind w:firstLine="200"/>
              <w:jc w:val="center"/>
              <w:rPr>
                <w:rFonts w:cs="Times New Roman" w:asciiTheme="minorEastAsia" w:hAnsiTheme="minorEastAsia" w:eastAsiaTheme="minorEastAsia"/>
                <w:color w:val="auto"/>
                <w:sz w:val="24"/>
                <w:szCs w:val="24"/>
              </w:rPr>
            </w:pPr>
          </w:p>
        </w:tc>
      </w:tr>
      <w:tr w14:paraId="688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95F0F51">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2</w:t>
            </w:r>
          </w:p>
        </w:tc>
        <w:tc>
          <w:tcPr>
            <w:tcW w:w="4316" w:type="dxa"/>
            <w:vAlign w:val="center"/>
          </w:tcPr>
          <w:p w14:paraId="22DDB8E8">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1E849965">
            <w:pPr>
              <w:ind w:firstLine="200"/>
              <w:jc w:val="center"/>
              <w:rPr>
                <w:rFonts w:cs="Times New Roman" w:asciiTheme="minorEastAsia" w:hAnsiTheme="minorEastAsia" w:eastAsiaTheme="minorEastAsia"/>
                <w:color w:val="auto"/>
                <w:sz w:val="24"/>
                <w:szCs w:val="24"/>
              </w:rPr>
            </w:pPr>
          </w:p>
        </w:tc>
      </w:tr>
      <w:tr w14:paraId="4674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6D6ACC4">
            <w:pPr>
              <w:jc w:val="center"/>
              <w:rPr>
                <w:rFonts w:cs="Times New Roman" w:asciiTheme="minorEastAsia" w:hAnsiTheme="minorEastAsia" w:eastAsiaTheme="minorEastAsia"/>
                <w:color w:val="auto"/>
                <w:sz w:val="24"/>
                <w:szCs w:val="24"/>
                <w:lang w:val="zh-CN"/>
              </w:rPr>
            </w:pPr>
            <w:r>
              <w:rPr>
                <w:rFonts w:cs="Times New Roman" w:asciiTheme="minorEastAsia" w:hAnsiTheme="minorEastAsia" w:eastAsiaTheme="minorEastAsia"/>
                <w:color w:val="auto"/>
                <w:sz w:val="24"/>
                <w:szCs w:val="24"/>
                <w:lang w:val="zh-CN"/>
              </w:rPr>
              <w:t>3</w:t>
            </w:r>
          </w:p>
        </w:tc>
        <w:tc>
          <w:tcPr>
            <w:tcW w:w="4316" w:type="dxa"/>
            <w:vAlign w:val="center"/>
          </w:tcPr>
          <w:p w14:paraId="49EFF095">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63E514DA">
            <w:pPr>
              <w:ind w:firstLine="200"/>
              <w:jc w:val="center"/>
              <w:rPr>
                <w:rFonts w:cs="Times New Roman" w:asciiTheme="minorEastAsia" w:hAnsiTheme="minorEastAsia" w:eastAsiaTheme="minorEastAsia"/>
                <w:color w:val="auto"/>
                <w:sz w:val="24"/>
                <w:szCs w:val="24"/>
              </w:rPr>
            </w:pPr>
          </w:p>
        </w:tc>
      </w:tr>
      <w:tr w14:paraId="071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C5FE771">
            <w:pPr>
              <w:jc w:val="center"/>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w:t>
            </w:r>
          </w:p>
        </w:tc>
        <w:tc>
          <w:tcPr>
            <w:tcW w:w="4316" w:type="dxa"/>
            <w:vAlign w:val="center"/>
          </w:tcPr>
          <w:p w14:paraId="3196FB59">
            <w:pPr>
              <w:ind w:firstLine="200"/>
              <w:jc w:val="center"/>
              <w:rPr>
                <w:rFonts w:cs="Times New Roman" w:asciiTheme="minorEastAsia" w:hAnsiTheme="minorEastAsia" w:eastAsiaTheme="minorEastAsia"/>
                <w:color w:val="auto"/>
                <w:sz w:val="24"/>
                <w:szCs w:val="24"/>
              </w:rPr>
            </w:pPr>
          </w:p>
        </w:tc>
        <w:tc>
          <w:tcPr>
            <w:tcW w:w="3237" w:type="dxa"/>
            <w:gridSpan w:val="2"/>
            <w:vAlign w:val="center"/>
          </w:tcPr>
          <w:p w14:paraId="135D12AE">
            <w:pPr>
              <w:ind w:firstLine="200"/>
              <w:jc w:val="center"/>
              <w:rPr>
                <w:rFonts w:cs="Times New Roman" w:asciiTheme="minorEastAsia" w:hAnsiTheme="minorEastAsia" w:eastAsiaTheme="minorEastAsia"/>
                <w:color w:val="auto"/>
                <w:sz w:val="24"/>
                <w:szCs w:val="24"/>
              </w:rPr>
            </w:pPr>
          </w:p>
        </w:tc>
      </w:tr>
      <w:tr w14:paraId="7D18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5362978">
            <w:pPr>
              <w:ind w:firstLine="200"/>
              <w:jc w:val="center"/>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总价</w:t>
            </w:r>
          </w:p>
        </w:tc>
        <w:tc>
          <w:tcPr>
            <w:tcW w:w="3237" w:type="dxa"/>
            <w:gridSpan w:val="2"/>
            <w:vAlign w:val="center"/>
          </w:tcPr>
          <w:p w14:paraId="78F5FB9A">
            <w:pPr>
              <w:ind w:firstLine="200"/>
              <w:jc w:val="center"/>
              <w:rPr>
                <w:rFonts w:cs="Times New Roman" w:asciiTheme="minorEastAsia" w:hAnsiTheme="minorEastAsia" w:eastAsiaTheme="minorEastAsia"/>
                <w:color w:val="auto"/>
                <w:sz w:val="24"/>
                <w:szCs w:val="24"/>
              </w:rPr>
            </w:pPr>
          </w:p>
        </w:tc>
      </w:tr>
    </w:tbl>
    <w:p w14:paraId="5F654AE1">
      <w:pPr>
        <w:spacing w:line="360" w:lineRule="auto"/>
        <w:ind w:firstLine="437"/>
        <w:outlineLvl w:val="2"/>
        <w:rPr>
          <w:rFonts w:cs="Times New Roman" w:asciiTheme="minorEastAsia" w:hAnsiTheme="minorEastAsia" w:eastAsiaTheme="minorEastAsia"/>
          <w:b/>
          <w:bCs/>
          <w:color w:val="auto"/>
          <w:sz w:val="24"/>
          <w:szCs w:val="24"/>
          <w:lang w:val="zh-CN"/>
        </w:rPr>
      </w:pPr>
      <w:bookmarkStart w:id="64" w:name="_Toc22618"/>
      <w:bookmarkStart w:id="65" w:name="_Toc10340"/>
      <w:bookmarkStart w:id="66" w:name="_Toc1814"/>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4 付款方式和发票开具方式</w:t>
      </w:r>
      <w:bookmarkEnd w:id="64"/>
      <w:bookmarkEnd w:id="65"/>
      <w:bookmarkEnd w:id="66"/>
    </w:p>
    <w:p w14:paraId="6B84166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1.4.1</w:t>
      </w:r>
      <w:r>
        <w:rPr>
          <w:rFonts w:cs="Times New Roman" w:asciiTheme="minorEastAsia" w:hAnsiTheme="minorEastAsia" w:eastAsiaTheme="minorEastAsia"/>
          <w:color w:val="auto"/>
          <w:sz w:val="24"/>
          <w:szCs w:val="24"/>
        </w:rPr>
        <w:t>付款方式：</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7D7B8139">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1.4.2发票开具方式：</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667F822A">
      <w:pPr>
        <w:spacing w:line="360" w:lineRule="auto"/>
        <w:ind w:firstLine="437"/>
        <w:outlineLvl w:val="2"/>
        <w:rPr>
          <w:rFonts w:cs="Times New Roman" w:asciiTheme="minorEastAsia" w:hAnsiTheme="minorEastAsia" w:eastAsiaTheme="minorEastAsia"/>
          <w:b/>
          <w:bCs/>
          <w:color w:val="auto"/>
          <w:sz w:val="24"/>
          <w:szCs w:val="24"/>
          <w:lang w:val="zh-CN"/>
        </w:rPr>
      </w:pPr>
      <w:bookmarkStart w:id="67" w:name="_Toc19304"/>
      <w:bookmarkStart w:id="68" w:name="_Toc2846"/>
      <w:bookmarkStart w:id="69" w:name="_Toc32071"/>
      <w:r>
        <w:rPr>
          <w:rFonts w:hint="eastAsia" w:cs="Times New Roman" w:asciiTheme="minorEastAsia" w:hAnsiTheme="minorEastAsia" w:eastAsiaTheme="minorEastAsia"/>
          <w:b/>
          <w:bCs/>
          <w:color w:val="auto"/>
          <w:sz w:val="24"/>
          <w:szCs w:val="24"/>
          <w:lang w:val="zh-CN"/>
        </w:rPr>
        <w:t>1.</w:t>
      </w:r>
      <w:r>
        <w:rPr>
          <w:rFonts w:cs="Times New Roman" w:asciiTheme="minorEastAsia" w:hAnsiTheme="minorEastAsia" w:eastAsiaTheme="minorEastAsia"/>
          <w:b/>
          <w:bCs/>
          <w:color w:val="auto"/>
          <w:sz w:val="24"/>
          <w:szCs w:val="24"/>
          <w:lang w:val="zh-CN"/>
        </w:rPr>
        <w:t xml:space="preserve">5 </w:t>
      </w:r>
      <w:r>
        <w:rPr>
          <w:rFonts w:hint="eastAsia" w:cs="Times New Roman" w:asciiTheme="minorEastAsia" w:hAnsiTheme="minorEastAsia" w:eastAsiaTheme="minorEastAsia"/>
          <w:b/>
          <w:bCs/>
          <w:color w:val="auto"/>
          <w:sz w:val="24"/>
          <w:szCs w:val="24"/>
          <w:lang w:val="zh-CN"/>
        </w:rPr>
        <w:t>服务</w:t>
      </w:r>
      <w:r>
        <w:rPr>
          <w:rFonts w:cs="Times New Roman" w:asciiTheme="minorEastAsia" w:hAnsiTheme="minorEastAsia" w:eastAsiaTheme="minorEastAsia"/>
          <w:b/>
          <w:bCs/>
          <w:color w:val="auto"/>
          <w:sz w:val="24"/>
          <w:szCs w:val="24"/>
          <w:lang w:val="zh-CN"/>
        </w:rPr>
        <w:t>期限</w:t>
      </w:r>
      <w:r>
        <w:rPr>
          <w:rFonts w:hint="eastAsia" w:cs="Times New Roman" w:asciiTheme="minorEastAsia" w:hAnsiTheme="minorEastAsia" w:eastAsiaTheme="minorEastAsia"/>
          <w:b/>
          <w:bCs/>
          <w:color w:val="auto"/>
          <w:sz w:val="24"/>
          <w:szCs w:val="24"/>
          <w:lang w:val="zh-CN"/>
        </w:rPr>
        <w:t>、地点和方式</w:t>
      </w:r>
      <w:bookmarkEnd w:id="67"/>
      <w:bookmarkEnd w:id="68"/>
      <w:bookmarkEnd w:id="69"/>
    </w:p>
    <w:p w14:paraId="5ACA6028">
      <w:pPr>
        <w:spacing w:line="360" w:lineRule="auto"/>
        <w:ind w:firstLine="435"/>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rPr>
        <w:t>1.5.1服务期限</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2C56442D">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1.5.2服务地点</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09CB611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1.5.3服务方式：</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w:t>
      </w:r>
    </w:p>
    <w:p w14:paraId="7EB5DA98">
      <w:pPr>
        <w:spacing w:line="360" w:lineRule="auto"/>
        <w:ind w:firstLine="437"/>
        <w:outlineLvl w:val="2"/>
        <w:rPr>
          <w:rFonts w:cs="Times New Roman" w:asciiTheme="minorEastAsia" w:hAnsiTheme="minorEastAsia" w:eastAsiaTheme="minorEastAsia"/>
          <w:b/>
          <w:bCs/>
          <w:color w:val="auto"/>
          <w:sz w:val="24"/>
          <w:szCs w:val="24"/>
          <w:lang w:val="zh-CN"/>
        </w:rPr>
      </w:pPr>
      <w:bookmarkStart w:id="70" w:name="_Toc21423"/>
      <w:bookmarkStart w:id="71" w:name="_Toc27250"/>
      <w:bookmarkStart w:id="72" w:name="_Toc19554"/>
      <w:r>
        <w:rPr>
          <w:rFonts w:hint="eastAsia" w:cs="Times New Roman" w:asciiTheme="minorEastAsia" w:hAnsiTheme="minorEastAsia" w:eastAsiaTheme="minorEastAsia"/>
          <w:b/>
          <w:bCs/>
          <w:color w:val="auto"/>
          <w:sz w:val="24"/>
          <w:szCs w:val="24"/>
          <w:lang w:val="zh-CN"/>
        </w:rPr>
        <w:t>1.6 违约责任</w:t>
      </w:r>
      <w:bookmarkEnd w:id="70"/>
      <w:bookmarkEnd w:id="71"/>
      <w:bookmarkEnd w:id="72"/>
    </w:p>
    <w:p w14:paraId="43A17477">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1.6.1</w:t>
      </w:r>
      <w:r>
        <w:rPr>
          <w:rFonts w:cs="Times New Roman" w:asciiTheme="minorEastAsia" w:hAnsiTheme="minorEastAsia" w:eastAsiaTheme="minorEastAsia"/>
          <w:color w:val="auto"/>
          <w:sz w:val="24"/>
          <w:szCs w:val="24"/>
        </w:rPr>
        <w:t>除不可抗力外，如果乙方没有按照本合同约定的期限</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地点和方式</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，那么甲方可要求乙方支付违约金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一日的应提供而未</w:t>
      </w:r>
      <w:r>
        <w:rPr>
          <w:rFonts w:hint="eastAsia" w:cs="Times New Roman" w:asciiTheme="minorEastAsia" w:hAnsiTheme="minorEastAsia" w:eastAsiaTheme="minorEastAsia"/>
          <w:color w:val="auto"/>
          <w:sz w:val="24"/>
          <w:szCs w:val="24"/>
        </w:rPr>
        <w:t>提供</w:t>
      </w:r>
      <w:r>
        <w:rPr>
          <w:rFonts w:cs="Times New Roman" w:asciiTheme="minorEastAsia" w:hAnsiTheme="minorEastAsia" w:eastAsiaTheme="minorEastAsia"/>
          <w:color w:val="auto"/>
          <w:sz w:val="24"/>
          <w:szCs w:val="24"/>
        </w:rPr>
        <w:t>服务价格的</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甲方有权在要求乙方支付违约金的同时</w:t>
      </w:r>
      <w:r>
        <w:rPr>
          <w:rFonts w:hint="eastAsia" w:cs="Times New Roman" w:asciiTheme="minorEastAsia" w:hAnsiTheme="minorEastAsia" w:eastAsiaTheme="minorEastAsia"/>
          <w:color w:val="auto"/>
          <w:sz w:val="24"/>
          <w:szCs w:val="24"/>
        </w:rPr>
        <w:t>，书面通知乙方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03D6B23C">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1.6.2</w:t>
      </w:r>
      <w:r>
        <w:rPr>
          <w:rFonts w:cs="Times New Roman" w:asciiTheme="minorEastAsia" w:hAnsiTheme="minorEastAsia" w:eastAsiaTheme="minorEastAsia"/>
          <w:color w:val="auto"/>
          <w:sz w:val="24"/>
          <w:szCs w:val="24"/>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违约金按每迟延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一日的应付而未付款的</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%计算</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最高限额为</w:t>
      </w:r>
      <w:r>
        <w:rPr>
          <w:rFonts w:hint="eastAsia" w:cs="Times New Roman" w:asciiTheme="minorEastAsia" w:hAnsiTheme="minorEastAsia" w:eastAsiaTheme="minorEastAsia"/>
          <w:color w:val="auto"/>
          <w:sz w:val="24"/>
          <w:szCs w:val="24"/>
        </w:rPr>
        <w:t>本</w:t>
      </w:r>
      <w:r>
        <w:rPr>
          <w:rFonts w:cs="Times New Roman" w:asciiTheme="minorEastAsia" w:hAnsiTheme="minorEastAsia" w:eastAsiaTheme="minorEastAsia"/>
          <w:color w:val="auto"/>
          <w:sz w:val="24"/>
          <w:szCs w:val="24"/>
        </w:rPr>
        <w:t>合同总价的</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迟延</w:t>
      </w:r>
      <w:r>
        <w:rPr>
          <w:rFonts w:hint="eastAsia" w:cs="Times New Roman" w:asciiTheme="minorEastAsia" w:hAnsiTheme="minorEastAsia" w:eastAsiaTheme="minorEastAsia"/>
          <w:color w:val="auto"/>
          <w:sz w:val="24"/>
          <w:szCs w:val="24"/>
        </w:rPr>
        <w:t>付款</w:t>
      </w:r>
      <w:r>
        <w:rPr>
          <w:rFonts w:cs="Times New Roman" w:asciiTheme="minorEastAsia" w:hAnsiTheme="minorEastAsia" w:eastAsiaTheme="minorEastAsia"/>
          <w:color w:val="auto"/>
          <w:sz w:val="24"/>
          <w:szCs w:val="24"/>
        </w:rPr>
        <w:t>的违约金计算数额达到前述最高限额之日起</w:t>
      </w:r>
      <w:r>
        <w:rPr>
          <w:rFonts w:hint="eastAsia" w:cs="Times New Roman" w:asciiTheme="minorEastAsia" w:hAnsiTheme="minorEastAsia" w:eastAsiaTheme="minorEastAsia"/>
          <w:color w:val="auto"/>
          <w:sz w:val="24"/>
          <w:szCs w:val="24"/>
        </w:rPr>
        <w:t>，乙</w:t>
      </w:r>
      <w:r>
        <w:rPr>
          <w:rFonts w:cs="Times New Roman" w:asciiTheme="minorEastAsia" w:hAnsiTheme="minorEastAsia" w:eastAsiaTheme="minorEastAsia"/>
          <w:color w:val="auto"/>
          <w:sz w:val="24"/>
          <w:szCs w:val="24"/>
        </w:rPr>
        <w:t>方有权在要求甲方支付违约金的同时</w:t>
      </w:r>
      <w:r>
        <w:rPr>
          <w:rFonts w:hint="eastAsia" w:cs="Times New Roman" w:asciiTheme="minorEastAsia" w:hAnsiTheme="minorEastAsia" w:eastAsiaTheme="minorEastAsia"/>
          <w:color w:val="auto"/>
          <w:sz w:val="24"/>
          <w:szCs w:val="24"/>
        </w:rPr>
        <w:t>，书面通知甲方</w:t>
      </w:r>
      <w:r>
        <w:rPr>
          <w:rFonts w:cs="Times New Roman" w:asciiTheme="minorEastAsia" w:hAnsiTheme="minorEastAsia" w:eastAsiaTheme="minorEastAsia"/>
          <w:color w:val="auto"/>
          <w:sz w:val="24"/>
          <w:szCs w:val="24"/>
        </w:rPr>
        <w:t>解除本合同</w:t>
      </w:r>
      <w:r>
        <w:rPr>
          <w:rFonts w:hint="eastAsia" w:cs="Times New Roman" w:asciiTheme="minorEastAsia" w:hAnsiTheme="minorEastAsia" w:eastAsiaTheme="minorEastAsia"/>
          <w:color w:val="auto"/>
          <w:sz w:val="24"/>
          <w:szCs w:val="24"/>
        </w:rPr>
        <w:t>；</w:t>
      </w:r>
    </w:p>
    <w:p w14:paraId="443DE95F">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7C7560">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E4FE78">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18380D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rPr>
        <w:t>1.6.6如果出现政府采购监督管理部门在处理投诉事项期间，书面通知甲方暂停采购活动的情形，或者询问或质疑事项可能影响中标结果的，导致甲方中止履行合同的情</w:t>
      </w:r>
      <w:r>
        <w:rPr>
          <w:rFonts w:hint="eastAsia" w:cs="Times New Roman" w:asciiTheme="minorEastAsia" w:hAnsiTheme="minorEastAsia" w:eastAsiaTheme="minorEastAsia"/>
          <w:color w:val="auto"/>
          <w:sz w:val="24"/>
          <w:szCs w:val="24"/>
          <w:highlight w:val="none"/>
        </w:rPr>
        <w:t>形，均不视为甲方违约。</w:t>
      </w:r>
    </w:p>
    <w:p w14:paraId="5C7FEBC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6079B978">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28375"/>
      <w:bookmarkStart w:id="74" w:name="_Toc16021"/>
      <w:bookmarkStart w:id="75" w:name="_Toc15583"/>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73"/>
      <w:bookmarkEnd w:id="74"/>
      <w:bookmarkEnd w:id="75"/>
    </w:p>
    <w:p w14:paraId="45C382A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本合</w:t>
      </w:r>
      <w:r>
        <w:rPr>
          <w:rFonts w:cs="Times New Roman" w:asciiTheme="minorEastAsia" w:hAnsiTheme="minorEastAsia" w:eastAsiaTheme="minorEastAsia"/>
          <w:color w:val="auto"/>
          <w:sz w:val="24"/>
          <w:szCs w:val="24"/>
        </w:rPr>
        <w:t>同履行过程中发生的任何争议，双方当事人均可</w:t>
      </w:r>
      <w:r>
        <w:rPr>
          <w:rFonts w:hint="eastAsia" w:cs="Times New Roman" w:asciiTheme="minorEastAsia" w:hAnsiTheme="minorEastAsia" w:eastAsiaTheme="minorEastAsia"/>
          <w:color w:val="auto"/>
          <w:sz w:val="24"/>
          <w:szCs w:val="24"/>
        </w:rPr>
        <w:t>通过和解或者调解解决；不愿和解、调解或者和解、调解不成的，可以选择下列第</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种方式解决：</w:t>
      </w:r>
    </w:p>
    <w:p w14:paraId="1B3CE1C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1.7.1将争议提交</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仲裁委员会依申请仲裁时其现行有效的仲裁规则裁决；</w:t>
      </w:r>
    </w:p>
    <w:p w14:paraId="65B592AD">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1.7.2向</w:t>
      </w:r>
      <w:r>
        <w:rPr>
          <w:rFonts w:hint="eastAsia" w:cs="Times New Roman" w:asciiTheme="minorEastAsia" w:hAnsiTheme="minorEastAsia" w:eastAsiaTheme="minorEastAsia"/>
          <w:color w:val="auto"/>
          <w:sz w:val="24"/>
          <w:szCs w:val="24"/>
          <w:u w:val="single"/>
        </w:rPr>
        <w:t xml:space="preserve">      </w:t>
      </w:r>
      <w:r>
        <w:rPr>
          <w:rFonts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u w:val="single"/>
        </w:rPr>
        <w:t xml:space="preserve"> </w:t>
      </w:r>
      <w:r>
        <w:rPr>
          <w:rFonts w:hint="eastAsia" w:cs="Times New Roman" w:asciiTheme="minorEastAsia" w:hAnsiTheme="minorEastAsia" w:eastAsiaTheme="minorEastAsia"/>
          <w:color w:val="auto"/>
          <w:sz w:val="24"/>
          <w:szCs w:val="24"/>
        </w:rPr>
        <w:t>人民法院起诉。</w:t>
      </w:r>
    </w:p>
    <w:p w14:paraId="239CA55B">
      <w:pPr>
        <w:spacing w:line="360" w:lineRule="auto"/>
        <w:ind w:firstLine="437"/>
        <w:outlineLvl w:val="2"/>
        <w:rPr>
          <w:rFonts w:cs="Times New Roman" w:asciiTheme="minorEastAsia" w:hAnsiTheme="minorEastAsia" w:eastAsiaTheme="minorEastAsia"/>
          <w:b/>
          <w:bCs/>
          <w:color w:val="auto"/>
          <w:sz w:val="24"/>
          <w:szCs w:val="24"/>
          <w:lang w:val="zh-CN"/>
        </w:rPr>
      </w:pPr>
      <w:bookmarkStart w:id="76" w:name="_Toc15322"/>
      <w:bookmarkStart w:id="77" w:name="_Toc7245"/>
      <w:bookmarkStart w:id="78" w:name="_Toc11173"/>
      <w:r>
        <w:rPr>
          <w:rFonts w:hint="eastAsia" w:cs="Times New Roman" w:asciiTheme="minorEastAsia" w:hAnsiTheme="minorEastAsia" w:eastAsiaTheme="minorEastAsia"/>
          <w:b/>
          <w:bCs/>
          <w:color w:val="auto"/>
          <w:sz w:val="24"/>
          <w:szCs w:val="24"/>
          <w:lang w:val="zh-CN"/>
        </w:rPr>
        <w:t>1.8</w:t>
      </w:r>
      <w:r>
        <w:rPr>
          <w:rFonts w:cs="Times New Roman" w:asciiTheme="minorEastAsia" w:hAnsiTheme="minorEastAsia" w:eastAsiaTheme="minorEastAsia"/>
          <w:b/>
          <w:bCs/>
          <w:color w:val="auto"/>
          <w:sz w:val="24"/>
          <w:szCs w:val="24"/>
          <w:lang w:val="zh-CN"/>
        </w:rPr>
        <w:t xml:space="preserve"> 合同生效</w:t>
      </w:r>
      <w:bookmarkEnd w:id="76"/>
      <w:bookmarkEnd w:id="77"/>
      <w:bookmarkEnd w:id="78"/>
    </w:p>
    <w:p w14:paraId="48605CAF">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本合同自</w:t>
      </w:r>
      <w:r>
        <w:rPr>
          <w:rFonts w:hint="eastAsia" w:cs="Times New Roman" w:asciiTheme="minorEastAsia" w:hAnsiTheme="minorEastAsia" w:eastAsiaTheme="minorEastAsia"/>
          <w:color w:val="auto"/>
          <w:sz w:val="24"/>
          <w:szCs w:val="24"/>
        </w:rPr>
        <w:t>双方当事人盖章时</w:t>
      </w:r>
      <w:r>
        <w:rPr>
          <w:rFonts w:cs="Times New Roman" w:asciiTheme="minorEastAsia" w:hAnsiTheme="minorEastAsia" w:eastAsiaTheme="minorEastAsia"/>
          <w:color w:val="auto"/>
          <w:sz w:val="24"/>
          <w:szCs w:val="24"/>
        </w:rPr>
        <w:t>生效。</w:t>
      </w:r>
    </w:p>
    <w:p w14:paraId="56CDCCF3">
      <w:pPr>
        <w:autoSpaceDE w:val="0"/>
        <w:autoSpaceDN w:val="0"/>
        <w:adjustRightInd w:val="0"/>
        <w:spacing w:line="560" w:lineRule="exact"/>
        <w:rPr>
          <w:rFonts w:cs="Times New Roman" w:asciiTheme="minorEastAsia" w:hAnsiTheme="minorEastAsia" w:eastAsiaTheme="minorEastAsia"/>
          <w:color w:val="auto"/>
          <w:sz w:val="24"/>
          <w:szCs w:val="24"/>
          <w:lang w:val="zh-CN"/>
        </w:rPr>
      </w:pPr>
    </w:p>
    <w:p w14:paraId="1A949E7E">
      <w:pPr>
        <w:autoSpaceDE w:val="0"/>
        <w:autoSpaceDN w:val="0"/>
        <w:adjustRightInd w:val="0"/>
        <w:spacing w:line="560" w:lineRule="exact"/>
        <w:rPr>
          <w:rFonts w:cs="Times New Roman" w:asciiTheme="minorEastAsia" w:hAnsiTheme="minorEastAsia" w:eastAsiaTheme="minorEastAsia"/>
          <w:color w:val="auto"/>
          <w:sz w:val="24"/>
          <w:szCs w:val="24"/>
          <w:lang w:val="zh-CN"/>
        </w:rPr>
      </w:pPr>
    </w:p>
    <w:p w14:paraId="35136D57">
      <w:pPr>
        <w:autoSpaceDE w:val="0"/>
        <w:autoSpaceDN w:val="0"/>
        <w:adjustRightInd w:val="0"/>
        <w:spacing w:line="560" w:lineRule="exact"/>
        <w:rPr>
          <w:rFonts w:cs="Times New Roman" w:asciiTheme="minorEastAsia" w:hAnsiTheme="minorEastAsia" w:eastAsiaTheme="minorEastAsia"/>
          <w:color w:val="auto"/>
          <w:sz w:val="24"/>
          <w:szCs w:val="24"/>
          <w:lang w:val="zh-CN"/>
        </w:rPr>
      </w:pPr>
    </w:p>
    <w:p w14:paraId="4C7200D4">
      <w:pPr>
        <w:autoSpaceDE w:val="0"/>
        <w:autoSpaceDN w:val="0"/>
        <w:adjustRightInd w:val="0"/>
        <w:spacing w:line="560" w:lineRule="exact"/>
        <w:rPr>
          <w:rFonts w:cs="Times New Roman" w:asciiTheme="minorEastAsia" w:hAnsiTheme="minorEastAsia" w:eastAsiaTheme="minorEastAsia"/>
          <w:bCs/>
          <w:color w:val="auto"/>
          <w:sz w:val="24"/>
          <w:szCs w:val="24"/>
          <w:lang w:val="zh-CN"/>
        </w:rPr>
      </w:pPr>
      <w:r>
        <w:rPr>
          <w:rFonts w:hint="eastAsia" w:cs="Times New Roman" w:asciiTheme="minorEastAsia" w:hAnsiTheme="minorEastAsia" w:eastAsiaTheme="minorEastAsia"/>
          <w:bCs/>
          <w:color w:val="auto"/>
          <w:sz w:val="24"/>
          <w:szCs w:val="24"/>
          <w:lang w:val="zh-CN"/>
        </w:rPr>
        <w:t xml:space="preserve">甲 </w:t>
      </w:r>
      <w:r>
        <w:rPr>
          <w:rFonts w:cs="Times New Roman" w:asciiTheme="minorEastAsia" w:hAnsiTheme="minorEastAsia" w:eastAsiaTheme="minorEastAsia"/>
          <w:bCs/>
          <w:color w:val="auto"/>
          <w:sz w:val="24"/>
          <w:szCs w:val="24"/>
          <w:lang w:val="zh-CN"/>
        </w:rPr>
        <w:t xml:space="preserve">   </w:t>
      </w:r>
      <w:r>
        <w:rPr>
          <w:rFonts w:hint="eastAsia" w:cs="Times New Roman" w:asciiTheme="minorEastAsia" w:hAnsiTheme="minorEastAsia" w:eastAsiaTheme="minorEastAsia"/>
          <w:bCs/>
          <w:color w:val="auto"/>
          <w:sz w:val="24"/>
          <w:szCs w:val="24"/>
          <w:lang w:val="zh-CN"/>
        </w:rPr>
        <w:t>方：</w:t>
      </w:r>
      <w:r>
        <w:rPr>
          <w:rFonts w:hint="eastAsia" w:cs="Times New Roman" w:asciiTheme="minorEastAsia" w:hAnsiTheme="minorEastAsia" w:eastAsiaTheme="minorEastAsia"/>
          <w:bCs/>
          <w:color w:val="auto"/>
          <w:sz w:val="24"/>
          <w:szCs w:val="24"/>
          <w:u w:val="single"/>
          <w:lang w:val="zh-CN"/>
        </w:rPr>
        <w:t xml:space="preserve">    （单位盖章）     </w:t>
      </w:r>
      <w:r>
        <w:rPr>
          <w:rFonts w:hint="eastAsia" w:cs="Times New Roman" w:asciiTheme="minorEastAsia" w:hAnsiTheme="minorEastAsia" w:eastAsiaTheme="minorEastAsia"/>
          <w:bCs/>
          <w:color w:val="auto"/>
          <w:sz w:val="24"/>
          <w:szCs w:val="24"/>
          <w:lang w:val="zh-CN"/>
        </w:rPr>
        <w:t xml:space="preserve">          乙方：</w:t>
      </w:r>
      <w:r>
        <w:rPr>
          <w:rFonts w:hint="eastAsia" w:cs="Times New Roman" w:asciiTheme="minorEastAsia" w:hAnsiTheme="minorEastAsia" w:eastAsiaTheme="minorEastAsia"/>
          <w:bCs/>
          <w:color w:val="auto"/>
          <w:sz w:val="24"/>
          <w:szCs w:val="24"/>
          <w:u w:val="single"/>
          <w:lang w:val="zh-CN"/>
        </w:rPr>
        <w:t xml:space="preserve">    （单位盖章）     </w:t>
      </w:r>
    </w:p>
    <w:p w14:paraId="2B168A05">
      <w:pPr>
        <w:autoSpaceDE w:val="0"/>
        <w:autoSpaceDN w:val="0"/>
        <w:adjustRightInd w:val="0"/>
        <w:spacing w:line="560" w:lineRule="exact"/>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 xml:space="preserve">法定代表人                             </w:t>
      </w:r>
      <w:r>
        <w:rPr>
          <w:rFonts w:cs="Times New Roman" w:asciiTheme="minorEastAsia" w:hAnsiTheme="minorEastAsia" w:eastAsiaTheme="minorEastAsia"/>
          <w:color w:val="auto"/>
          <w:sz w:val="24"/>
          <w:szCs w:val="24"/>
          <w:lang w:val="zh-CN"/>
        </w:rPr>
        <w:t xml:space="preserve">  </w:t>
      </w:r>
      <w:r>
        <w:rPr>
          <w:rFonts w:hint="eastAsia" w:cs="Times New Roman" w:asciiTheme="minorEastAsia" w:hAnsiTheme="minorEastAsia" w:eastAsiaTheme="minorEastAsia"/>
          <w:color w:val="auto"/>
          <w:sz w:val="24"/>
          <w:szCs w:val="24"/>
          <w:lang w:val="zh-CN"/>
        </w:rPr>
        <w:t>法定代表人</w:t>
      </w:r>
    </w:p>
    <w:p w14:paraId="516A43F1">
      <w:pPr>
        <w:autoSpaceDE w:val="0"/>
        <w:autoSpaceDN w:val="0"/>
        <w:adjustRightInd w:val="0"/>
        <w:spacing w:line="560" w:lineRule="exact"/>
        <w:rPr>
          <w:rFonts w:cs="Times New Roman" w:asciiTheme="minorEastAsia" w:hAnsiTheme="minorEastAsia" w:eastAsiaTheme="minorEastAsia"/>
          <w:color w:val="auto"/>
          <w:sz w:val="24"/>
          <w:szCs w:val="24"/>
          <w:lang w:val="zh-CN"/>
        </w:rPr>
      </w:pPr>
      <w:r>
        <w:rPr>
          <w:rFonts w:hint="eastAsia" w:cs="Times New Roman" w:asciiTheme="minorEastAsia" w:hAnsiTheme="minorEastAsia" w:eastAsiaTheme="minorEastAsia"/>
          <w:color w:val="auto"/>
          <w:sz w:val="24"/>
          <w:szCs w:val="24"/>
          <w:lang w:val="zh-CN"/>
        </w:rPr>
        <w:t>或授权代表（签字）：                      或授权代表（签字）：</w:t>
      </w:r>
    </w:p>
    <w:p w14:paraId="755E4392">
      <w:pPr>
        <w:widowControl/>
        <w:spacing w:line="560" w:lineRule="exact"/>
        <w:jc w:val="left"/>
        <w:rPr>
          <w:rFonts w:cs="Times New Roman" w:asciiTheme="minorEastAsia" w:hAnsiTheme="minorEastAsia" w:eastAsiaTheme="minorEastAsia"/>
          <w:bCs/>
          <w:color w:val="auto"/>
          <w:sz w:val="24"/>
          <w:szCs w:val="24"/>
        </w:rPr>
      </w:pPr>
      <w:bookmarkStart w:id="79" w:name="_Toc331685783"/>
      <w:r>
        <w:rPr>
          <w:rFonts w:hint="eastAsia" w:cs="Times New Roman" w:asciiTheme="minorEastAsia" w:hAnsiTheme="minorEastAsia" w:eastAsiaTheme="minorEastAsia"/>
          <w:bCs/>
          <w:color w:val="auto"/>
          <w:sz w:val="24"/>
          <w:szCs w:val="24"/>
        </w:rPr>
        <w:t>时间：</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年</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月</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日               时间：</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年</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月</w:t>
      </w:r>
      <w:r>
        <w:rPr>
          <w:rFonts w:hint="eastAsia" w:cs="Times New Roman" w:asciiTheme="minorEastAsia" w:hAnsiTheme="minorEastAsia" w:eastAsiaTheme="minorEastAsia"/>
          <w:bCs/>
          <w:color w:val="auto"/>
          <w:sz w:val="24"/>
          <w:szCs w:val="24"/>
          <w:u w:val="single"/>
        </w:rPr>
        <w:t xml:space="preserve"> </w:t>
      </w:r>
      <w:r>
        <w:rPr>
          <w:rFonts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u w:val="single"/>
        </w:rPr>
        <w:t xml:space="preserve">  </w:t>
      </w:r>
      <w:r>
        <w:rPr>
          <w:rFonts w:hint="eastAsia" w:cs="Times New Roman" w:asciiTheme="minorEastAsia" w:hAnsiTheme="minorEastAsia" w:eastAsiaTheme="minorEastAsia"/>
          <w:bCs/>
          <w:color w:val="auto"/>
          <w:sz w:val="24"/>
          <w:szCs w:val="24"/>
        </w:rPr>
        <w:t>日</w:t>
      </w:r>
    </w:p>
    <w:p w14:paraId="483D9E04">
      <w:pPr>
        <w:spacing w:line="560" w:lineRule="exac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bookmarkStart w:id="80" w:name="_Hlk110099149"/>
      <w:r>
        <w:rPr>
          <w:rFonts w:hint="eastAsia" w:ascii="宋体" w:hAnsi="宋体" w:eastAsia="宋体"/>
          <w:color w:val="auto"/>
          <w:sz w:val="24"/>
          <w:szCs w:val="24"/>
        </w:rPr>
        <w:t>乙方账户信息</w:t>
      </w:r>
    </w:p>
    <w:p w14:paraId="60126AC3">
      <w:pPr>
        <w:spacing w:line="560" w:lineRule="exac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户名：</w:t>
      </w:r>
      <w:r>
        <w:rPr>
          <w:rFonts w:hint="eastAsia" w:ascii="宋体" w:hAnsi="宋体" w:eastAsia="宋体"/>
          <w:color w:val="auto"/>
          <w:sz w:val="24"/>
          <w:szCs w:val="24"/>
          <w:u w:val="single"/>
        </w:rPr>
        <w:t xml:space="preserve">            </w:t>
      </w:r>
    </w:p>
    <w:p w14:paraId="1A3D4914">
      <w:pPr>
        <w:spacing w:line="560" w:lineRule="exact"/>
        <w:rPr>
          <w:rFonts w:ascii="宋体" w:hAnsi="宋体" w:eastAsia="宋体"/>
          <w:color w:val="auto"/>
          <w:sz w:val="24"/>
          <w:szCs w:val="24"/>
        </w:rPr>
      </w:pPr>
      <w:r>
        <w:rPr>
          <w:rFonts w:hint="eastAsia" w:ascii="宋体" w:hAnsi="宋体" w:eastAsia="宋体"/>
          <w:color w:val="auto"/>
          <w:sz w:val="24"/>
          <w:szCs w:val="24"/>
        </w:rPr>
        <w:t xml:space="preserve">                                         账号：</w:t>
      </w:r>
      <w:r>
        <w:rPr>
          <w:rFonts w:hint="eastAsia" w:ascii="宋体" w:hAnsi="宋体" w:eastAsia="宋体"/>
          <w:color w:val="auto"/>
          <w:sz w:val="24"/>
          <w:szCs w:val="24"/>
          <w:u w:val="single"/>
        </w:rPr>
        <w:t xml:space="preserve">            </w:t>
      </w:r>
    </w:p>
    <w:p w14:paraId="44C6CE45">
      <w:pPr>
        <w:spacing w:line="560" w:lineRule="exac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开户银行：</w:t>
      </w:r>
      <w:r>
        <w:rPr>
          <w:rFonts w:hint="eastAsia" w:ascii="宋体" w:hAnsi="宋体" w:eastAsia="宋体"/>
          <w:color w:val="auto"/>
          <w:sz w:val="24"/>
          <w:szCs w:val="24"/>
          <w:u w:val="single"/>
        </w:rPr>
        <w:t xml:space="preserve">        </w:t>
      </w:r>
    </w:p>
    <w:bookmarkEnd w:id="80"/>
    <w:p w14:paraId="36BB2C98">
      <w:pPr>
        <w:widowControl/>
        <w:jc w:val="left"/>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br w:type="page"/>
      </w:r>
    </w:p>
    <w:p w14:paraId="04D43C44">
      <w:pPr>
        <w:spacing w:line="360" w:lineRule="auto"/>
        <w:jc w:val="center"/>
        <w:outlineLvl w:val="1"/>
        <w:rPr>
          <w:rFonts w:asciiTheme="minorEastAsia" w:hAnsiTheme="minorEastAsia" w:eastAsiaTheme="minorEastAsia"/>
          <w:b/>
          <w:color w:val="auto"/>
          <w:sz w:val="24"/>
        </w:rPr>
      </w:pPr>
      <w:bookmarkStart w:id="81" w:name="_Toc415"/>
      <w:r>
        <w:rPr>
          <w:rFonts w:hint="eastAsia" w:asciiTheme="minorEastAsia" w:hAnsiTheme="minorEastAsia" w:eastAsiaTheme="minorEastAsia"/>
          <w:b/>
          <w:color w:val="auto"/>
          <w:sz w:val="24"/>
        </w:rPr>
        <w:t>第二部分</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合同一般条款</w:t>
      </w:r>
      <w:bookmarkEnd w:id="79"/>
      <w:bookmarkEnd w:id="81"/>
    </w:p>
    <w:p w14:paraId="6C38BBDA">
      <w:pPr>
        <w:spacing w:line="360" w:lineRule="auto"/>
        <w:ind w:firstLine="437"/>
        <w:outlineLvl w:val="2"/>
        <w:rPr>
          <w:rFonts w:cs="Times New Roman" w:asciiTheme="minorEastAsia" w:hAnsiTheme="minorEastAsia" w:eastAsiaTheme="minorEastAsia"/>
          <w:b/>
          <w:bCs/>
          <w:color w:val="auto"/>
          <w:sz w:val="24"/>
          <w:szCs w:val="24"/>
          <w:lang w:val="zh-CN"/>
        </w:rPr>
      </w:pPr>
      <w:bookmarkStart w:id="82" w:name="_Ref467379109"/>
      <w:bookmarkStart w:id="83" w:name="_Toc28763"/>
      <w:bookmarkStart w:id="84" w:name="_Ref467378499"/>
      <w:bookmarkStart w:id="85" w:name="_Ref467379205"/>
      <w:bookmarkStart w:id="86" w:name="_Ref467379225"/>
      <w:bookmarkStart w:id="87" w:name="_Ref467379214"/>
      <w:bookmarkStart w:id="88" w:name="_Toc259093669"/>
      <w:bookmarkStart w:id="89" w:name="_Ref467379101"/>
      <w:bookmarkStart w:id="90" w:name="_Toc19614"/>
      <w:bookmarkStart w:id="91" w:name="_Toc487900349"/>
      <w:bookmarkStart w:id="92" w:name="_Ref467378404"/>
      <w:bookmarkStart w:id="93" w:name="_Ref467379195"/>
      <w:bookmarkStart w:id="94" w:name="_Ref467379094"/>
      <w:bookmarkStart w:id="95" w:name="_Toc279701240"/>
      <w:bookmarkStart w:id="96" w:name="_Toc16917"/>
      <w:bookmarkStart w:id="97" w:name="_Ref467378463"/>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 xml:space="preserve"> 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A8F0123">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本合同中的下列</w:t>
      </w:r>
      <w:r>
        <w:rPr>
          <w:rFonts w:hint="eastAsia" w:cs="Times New Roman" w:asciiTheme="minorEastAsia" w:hAnsiTheme="minorEastAsia" w:eastAsiaTheme="minorEastAsia"/>
          <w:color w:val="auto"/>
          <w:sz w:val="24"/>
          <w:szCs w:val="24"/>
        </w:rPr>
        <w:t>词</w:t>
      </w:r>
      <w:r>
        <w:rPr>
          <w:rFonts w:cs="Times New Roman" w:asciiTheme="minorEastAsia" w:hAnsiTheme="minorEastAsia" w:eastAsiaTheme="minorEastAsia"/>
          <w:color w:val="auto"/>
          <w:sz w:val="24"/>
          <w:szCs w:val="24"/>
        </w:rPr>
        <w:t>语应</w:t>
      </w:r>
      <w:r>
        <w:rPr>
          <w:rFonts w:hint="eastAsia" w:cs="Times New Roman" w:asciiTheme="minorEastAsia" w:hAnsiTheme="minorEastAsia" w:eastAsiaTheme="minorEastAsia"/>
          <w:color w:val="auto"/>
          <w:sz w:val="24"/>
          <w:szCs w:val="24"/>
        </w:rPr>
        <w:t>按以下内容进行</w:t>
      </w:r>
      <w:r>
        <w:rPr>
          <w:rFonts w:cs="Times New Roman" w:asciiTheme="minorEastAsia" w:hAnsiTheme="minorEastAsia" w:eastAsiaTheme="minorEastAsia"/>
          <w:color w:val="auto"/>
          <w:sz w:val="24"/>
          <w:szCs w:val="24"/>
        </w:rPr>
        <w:t>解释：</w:t>
      </w:r>
    </w:p>
    <w:p w14:paraId="3F4D44BB">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.1</w:t>
      </w:r>
      <w:r>
        <w:rPr>
          <w:rFonts w:cs="Times New Roman" w:asciiTheme="minorEastAsia" w:hAnsiTheme="minorEastAsia" w:eastAsiaTheme="minorEastAsia"/>
          <w:color w:val="auto"/>
          <w:sz w:val="24"/>
          <w:szCs w:val="24"/>
        </w:rPr>
        <w:t>“合同”系指采购人和中标人签订的载明双方当事人所达成的协议，并包括所有的附件、附录和构成合同的其他文件。</w:t>
      </w:r>
    </w:p>
    <w:p w14:paraId="43DFD77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1.2“合同价”系指根据合同约定，中标人在完全履行合同义务后</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采购人应支付给中标人的价格。</w:t>
      </w:r>
    </w:p>
    <w:p w14:paraId="6219C9DB">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1.3“</w:t>
      </w:r>
      <w:r>
        <w:rPr>
          <w:rFonts w:hint="eastAsia" w:cs="Times New Roman" w:asciiTheme="minorEastAsia" w:hAnsiTheme="minorEastAsia" w:eastAsiaTheme="minorEastAsia"/>
          <w:color w:val="auto"/>
          <w:sz w:val="24"/>
          <w:szCs w:val="24"/>
        </w:rPr>
        <w:t>服务</w:t>
      </w:r>
      <w:r>
        <w:rPr>
          <w:rFonts w:cs="Times New Roman" w:asciiTheme="minorEastAsia" w:hAnsiTheme="minorEastAsia" w:eastAsiaTheme="minorEastAsia"/>
          <w:color w:val="auto"/>
          <w:sz w:val="24"/>
          <w:szCs w:val="24"/>
        </w:rPr>
        <w:t>”系指</w:t>
      </w:r>
      <w:r>
        <w:rPr>
          <w:rFonts w:hint="eastAsia" w:cs="Times New Roman" w:asciiTheme="minorEastAsia" w:hAnsiTheme="minorEastAsia" w:eastAsiaTheme="minorEastAsia"/>
          <w:color w:val="auto"/>
          <w:sz w:val="24"/>
          <w:szCs w:val="24"/>
        </w:rPr>
        <w:t>中标人</w:t>
      </w:r>
      <w:r>
        <w:rPr>
          <w:rFonts w:cs="Times New Roman" w:asciiTheme="minorEastAsia" w:hAnsiTheme="minorEastAsia" w:eastAsiaTheme="minorEastAsia"/>
          <w:color w:val="auto"/>
          <w:sz w:val="24"/>
          <w:szCs w:val="24"/>
        </w:rPr>
        <w:t>根据合同约定应向采购人</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w:t>
      </w:r>
      <w:r>
        <w:rPr>
          <w:rFonts w:hint="eastAsia" w:cs="Times New Roman" w:asciiTheme="minorEastAsia" w:hAnsiTheme="minorEastAsia" w:eastAsiaTheme="minorEastAsia"/>
          <w:color w:val="auto"/>
          <w:sz w:val="24"/>
          <w:szCs w:val="24"/>
        </w:rPr>
        <w:t>除货物和工程以外的其他政府采购对象，包括采购人自身需要的服务和向社会公众提供的公共服务。</w:t>
      </w:r>
    </w:p>
    <w:p w14:paraId="44D642A8">
      <w:pPr>
        <w:spacing w:line="360" w:lineRule="auto"/>
        <w:ind w:firstLine="435"/>
        <w:rPr>
          <w:rFonts w:cs="Times New Roman" w:asciiTheme="minorEastAsia" w:hAnsiTheme="minorEastAsia" w:eastAsiaTheme="minorEastAsia"/>
          <w:color w:val="auto"/>
          <w:sz w:val="24"/>
          <w:szCs w:val="24"/>
        </w:rPr>
      </w:pPr>
      <w:bookmarkStart w:id="98" w:name="_Ref467378840"/>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4</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甲方</w:t>
      </w:r>
      <w:r>
        <w:rPr>
          <w:rFonts w:cs="Times New Roman" w:asciiTheme="minorEastAsia" w:hAnsiTheme="minorEastAsia" w:eastAsiaTheme="minorEastAsia"/>
          <w:color w:val="auto"/>
          <w:sz w:val="24"/>
          <w:szCs w:val="24"/>
        </w:rPr>
        <w:t>”系指与</w:t>
      </w:r>
      <w:r>
        <w:rPr>
          <w:rFonts w:hint="eastAsia" w:cs="Times New Roman" w:asciiTheme="minorEastAsia" w:hAnsiTheme="minorEastAsia" w:eastAsiaTheme="minorEastAsia"/>
          <w:color w:val="auto"/>
          <w:sz w:val="24"/>
          <w:szCs w:val="24"/>
        </w:rPr>
        <w:t>中标人</w:t>
      </w:r>
      <w:r>
        <w:rPr>
          <w:rFonts w:cs="Times New Roman" w:asciiTheme="minorEastAsia" w:hAnsiTheme="minorEastAsia" w:eastAsiaTheme="minorEastAsia"/>
          <w:color w:val="auto"/>
          <w:sz w:val="24"/>
          <w:szCs w:val="24"/>
        </w:rPr>
        <w:t>签署合同的采购人</w:t>
      </w:r>
      <w:bookmarkEnd w:id="98"/>
      <w:r>
        <w:rPr>
          <w:rFonts w:hint="eastAsia" w:cs="Times New Roman" w:asciiTheme="minorEastAsia" w:hAnsiTheme="minorEastAsia" w:eastAsiaTheme="minorEastAsia"/>
          <w:color w:val="auto"/>
          <w:sz w:val="24"/>
          <w:szCs w:val="24"/>
        </w:rPr>
        <w:t>；采购人委托采购代理机构代表其与乙方签订合同的，采购人的授权委托书作为合同附件。</w:t>
      </w:r>
    </w:p>
    <w:p w14:paraId="5C2BA90F">
      <w:pPr>
        <w:spacing w:line="360" w:lineRule="auto"/>
        <w:ind w:firstLine="435"/>
        <w:rPr>
          <w:rFonts w:cs="Times New Roman" w:asciiTheme="minorEastAsia" w:hAnsiTheme="minorEastAsia" w:eastAsiaTheme="minorEastAsia"/>
          <w:color w:val="auto"/>
          <w:sz w:val="24"/>
          <w:szCs w:val="24"/>
        </w:rPr>
      </w:pPr>
      <w:bookmarkStart w:id="99" w:name="_Ref467379400"/>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5</w:t>
      </w:r>
      <w:r>
        <w:rPr>
          <w:rFonts w:cs="Times New Roman" w:asciiTheme="minorEastAsia" w:hAnsiTheme="minorEastAsia" w:eastAsiaTheme="minorEastAsia"/>
          <w:color w:val="auto"/>
          <w:sz w:val="24"/>
          <w:szCs w:val="24"/>
        </w:rPr>
        <w:t>“乙方”系指根据合同约定</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的中标人</w:t>
      </w:r>
      <w:bookmarkEnd w:id="99"/>
      <w:r>
        <w:rPr>
          <w:rFonts w:hint="eastAsia" w:cs="Times New Roman" w:asciiTheme="minorEastAsia" w:hAnsiTheme="minorEastAsia" w:eastAsiaTheme="minorEastAsia"/>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0F3302">
      <w:pPr>
        <w:spacing w:line="360" w:lineRule="auto"/>
        <w:ind w:firstLine="435"/>
        <w:rPr>
          <w:rFonts w:cs="Times New Roman" w:asciiTheme="minorEastAsia" w:hAnsiTheme="minorEastAsia" w:eastAsiaTheme="minorEastAsia"/>
          <w:color w:val="auto"/>
          <w:sz w:val="24"/>
          <w:szCs w:val="24"/>
        </w:rPr>
      </w:pPr>
      <w:bookmarkStart w:id="100" w:name="_Ref467379436"/>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6</w:t>
      </w:r>
      <w:r>
        <w:rPr>
          <w:rFonts w:cs="Times New Roman" w:asciiTheme="minorEastAsia" w:hAnsiTheme="minorEastAsia" w:eastAsiaTheme="minorEastAsia"/>
          <w:color w:val="auto"/>
          <w:sz w:val="24"/>
          <w:szCs w:val="24"/>
        </w:rPr>
        <w:t>“现场”系指合同约定</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的地点。</w:t>
      </w:r>
      <w:bookmarkEnd w:id="100"/>
    </w:p>
    <w:p w14:paraId="51377912">
      <w:pPr>
        <w:spacing w:line="360" w:lineRule="auto"/>
        <w:ind w:firstLine="437"/>
        <w:outlineLvl w:val="2"/>
        <w:rPr>
          <w:rFonts w:cs="Times New Roman" w:asciiTheme="minorEastAsia" w:hAnsiTheme="minorEastAsia" w:eastAsiaTheme="minorEastAsia"/>
          <w:b/>
          <w:bCs/>
          <w:color w:val="auto"/>
          <w:sz w:val="24"/>
          <w:szCs w:val="24"/>
          <w:lang w:val="zh-CN"/>
        </w:rPr>
      </w:pPr>
      <w:bookmarkStart w:id="101" w:name="_Toc487900350"/>
      <w:bookmarkStart w:id="102" w:name="_Toc27635"/>
      <w:bookmarkStart w:id="103" w:name="_Toc32504"/>
      <w:bookmarkStart w:id="104" w:name="_Toc13336"/>
      <w:bookmarkStart w:id="105" w:name="_Toc279701241"/>
      <w:bookmarkStart w:id="106" w:name="_Toc259093670"/>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2 技术规范</w:t>
      </w:r>
      <w:bookmarkEnd w:id="101"/>
      <w:bookmarkEnd w:id="102"/>
      <w:bookmarkEnd w:id="103"/>
      <w:bookmarkEnd w:id="104"/>
      <w:bookmarkEnd w:id="105"/>
      <w:bookmarkEnd w:id="106"/>
    </w:p>
    <w:p w14:paraId="344E1C3F">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rPr>
        <w:t>和</w:t>
      </w:r>
      <w:r>
        <w:rPr>
          <w:rFonts w:cs="Times New Roman" w:asciiTheme="minorEastAsia" w:hAnsiTheme="minorEastAsia" w:eastAsiaTheme="minorEastAsia"/>
          <w:color w:val="auto"/>
          <w:sz w:val="24"/>
          <w:szCs w:val="24"/>
        </w:rPr>
        <w:t>规范为准。</w:t>
      </w:r>
    </w:p>
    <w:p w14:paraId="45967FBF">
      <w:pPr>
        <w:spacing w:line="360" w:lineRule="auto"/>
        <w:ind w:firstLine="437"/>
        <w:outlineLvl w:val="2"/>
        <w:rPr>
          <w:rFonts w:cs="Times New Roman" w:asciiTheme="minorEastAsia" w:hAnsiTheme="minorEastAsia" w:eastAsiaTheme="minorEastAsia"/>
          <w:b/>
          <w:bCs/>
          <w:color w:val="auto"/>
          <w:sz w:val="24"/>
          <w:szCs w:val="24"/>
          <w:lang w:val="zh-CN"/>
        </w:rPr>
      </w:pPr>
      <w:bookmarkStart w:id="107" w:name="_Toc27853"/>
      <w:bookmarkStart w:id="108" w:name="_Toc259093671"/>
      <w:bookmarkStart w:id="109" w:name="_Toc9829"/>
      <w:bookmarkStart w:id="110" w:name="_Toc31634"/>
      <w:bookmarkStart w:id="111" w:name="_Toc279701242"/>
      <w:bookmarkStart w:id="112" w:name="_Toc487900351"/>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3 知识产权</w:t>
      </w:r>
      <w:bookmarkEnd w:id="107"/>
      <w:bookmarkEnd w:id="108"/>
      <w:bookmarkEnd w:id="109"/>
      <w:bookmarkEnd w:id="110"/>
      <w:bookmarkEnd w:id="111"/>
      <w:bookmarkEnd w:id="112"/>
    </w:p>
    <w:p w14:paraId="10EACFFB">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2.3.1乙</w:t>
      </w:r>
      <w:r>
        <w:rPr>
          <w:rFonts w:cs="Times New Roman" w:asciiTheme="minorEastAsia" w:hAnsiTheme="minorEastAsia" w:eastAsiaTheme="minorEastAsia"/>
          <w:color w:val="auto"/>
          <w:sz w:val="24"/>
          <w:szCs w:val="24"/>
        </w:rPr>
        <w:t>方应保证</w:t>
      </w:r>
      <w:r>
        <w:rPr>
          <w:rFonts w:hint="eastAsia" w:cs="Times New Roman" w:asciiTheme="minorEastAsia" w:hAnsiTheme="minorEastAsia" w:eastAsiaTheme="minorEastAsia"/>
          <w:color w:val="auto"/>
          <w:sz w:val="24"/>
          <w:szCs w:val="24"/>
        </w:rPr>
        <w:t>其提供的服务</w:t>
      </w:r>
      <w:r>
        <w:rPr>
          <w:rFonts w:cs="Times New Roman" w:asciiTheme="minorEastAsia" w:hAnsiTheme="minorEastAsia" w:eastAsiaTheme="minorEastAsia"/>
          <w:color w:val="auto"/>
          <w:sz w:val="24"/>
          <w:szCs w:val="24"/>
        </w:rPr>
        <w:t>不受任何第三方提出的侵犯其著作权、商标权、专利权等知识产权方面的起诉</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如果任何第三方提出侵权</w:t>
      </w:r>
      <w:r>
        <w:rPr>
          <w:rFonts w:hint="eastAsia" w:cs="Times New Roman" w:asciiTheme="minorEastAsia" w:hAnsiTheme="minorEastAsia" w:eastAsiaTheme="minorEastAsia"/>
          <w:color w:val="auto"/>
          <w:sz w:val="24"/>
          <w:szCs w:val="24"/>
        </w:rPr>
        <w:t>指控</w:t>
      </w:r>
      <w:r>
        <w:rPr>
          <w:rFonts w:cs="Times New Roman" w:asciiTheme="minorEastAsia" w:hAnsiTheme="minorEastAsia" w:eastAsiaTheme="minorEastAsia"/>
          <w:color w:val="auto"/>
          <w:sz w:val="24"/>
          <w:szCs w:val="24"/>
        </w:rPr>
        <w:t>，那么乙方须与该第三方交涉并承担由此发生的一切责任、费用和赔偿</w:t>
      </w:r>
      <w:r>
        <w:rPr>
          <w:rFonts w:hint="eastAsia" w:cs="Times New Roman" w:asciiTheme="minorEastAsia" w:hAnsiTheme="minorEastAsia" w:eastAsiaTheme="minorEastAsia"/>
          <w:color w:val="auto"/>
          <w:sz w:val="24"/>
          <w:szCs w:val="24"/>
        </w:rPr>
        <w:t>；</w:t>
      </w:r>
    </w:p>
    <w:p w14:paraId="12A1B59C">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2.3.2具有知识产权的计算机软件等货物的知识产权归属，</w:t>
      </w:r>
      <w:r>
        <w:rPr>
          <w:rFonts w:cs="Times New Roman" w:asciiTheme="minorEastAsia" w:hAnsiTheme="minorEastAsia" w:eastAsiaTheme="minorEastAsia"/>
          <w:color w:val="auto"/>
          <w:sz w:val="24"/>
          <w:szCs w:val="24"/>
        </w:rPr>
        <w:t>详见</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w:t>
      </w:r>
    </w:p>
    <w:p w14:paraId="0029C97C">
      <w:pPr>
        <w:spacing w:line="360" w:lineRule="auto"/>
        <w:ind w:firstLine="437"/>
        <w:outlineLvl w:val="2"/>
        <w:rPr>
          <w:rFonts w:cs="Times New Roman" w:asciiTheme="minorEastAsia" w:hAnsiTheme="minorEastAsia" w:eastAsiaTheme="minorEastAsia"/>
          <w:b/>
          <w:bCs/>
          <w:color w:val="auto"/>
          <w:sz w:val="24"/>
          <w:szCs w:val="24"/>
          <w:lang w:val="zh-CN"/>
        </w:rPr>
      </w:pPr>
      <w:bookmarkStart w:id="113" w:name="_Ref467378541"/>
      <w:bookmarkStart w:id="114" w:name="_Toc279701245"/>
      <w:bookmarkStart w:id="115" w:name="_Toc487900354"/>
      <w:bookmarkStart w:id="116" w:name="_Ref467379527"/>
      <w:bookmarkStart w:id="117" w:name="_Ref467378591"/>
      <w:bookmarkStart w:id="118" w:name="_Ref467379536"/>
      <w:bookmarkStart w:id="119" w:name="_Ref467379542"/>
      <w:bookmarkStart w:id="120" w:name="_Toc259093674"/>
      <w:bookmarkStart w:id="121" w:name="_Toc30272"/>
      <w:bookmarkStart w:id="122" w:name="_Toc26182"/>
      <w:bookmarkStart w:id="123" w:name="_Toc19074"/>
      <w:r>
        <w:rPr>
          <w:rFonts w:hint="eastAsia" w:cs="Times New Roman" w:asciiTheme="minorEastAsia" w:hAnsiTheme="minorEastAsia" w:eastAsiaTheme="minorEastAsia"/>
          <w:b/>
          <w:bCs/>
          <w:color w:val="auto"/>
          <w:sz w:val="24"/>
          <w:szCs w:val="24"/>
          <w:lang w:val="zh-CN"/>
        </w:rPr>
        <w:t>2.</w:t>
      </w:r>
      <w:bookmarkEnd w:id="113"/>
      <w:bookmarkEnd w:id="114"/>
      <w:bookmarkEnd w:id="115"/>
      <w:bookmarkEnd w:id="116"/>
      <w:bookmarkEnd w:id="117"/>
      <w:bookmarkEnd w:id="118"/>
      <w:bookmarkEnd w:id="119"/>
      <w:bookmarkEnd w:id="120"/>
      <w:r>
        <w:rPr>
          <w:rFonts w:cs="Times New Roman" w:asciiTheme="minorEastAsia" w:hAnsiTheme="minorEastAsia" w:eastAsiaTheme="minorEastAsia"/>
          <w:b/>
          <w:bCs/>
          <w:color w:val="auto"/>
          <w:sz w:val="24"/>
          <w:szCs w:val="24"/>
          <w:lang w:val="zh-CN"/>
        </w:rPr>
        <w:t xml:space="preserve">4 </w:t>
      </w:r>
      <w:r>
        <w:rPr>
          <w:rFonts w:hint="eastAsia" w:cs="Times New Roman" w:asciiTheme="minorEastAsia" w:hAnsiTheme="minorEastAsia" w:eastAsiaTheme="minorEastAsia"/>
          <w:b/>
          <w:bCs/>
          <w:color w:val="auto"/>
          <w:sz w:val="24"/>
          <w:szCs w:val="24"/>
          <w:lang w:val="zh-CN"/>
        </w:rPr>
        <w:t>履约检查和问题反馈</w:t>
      </w:r>
      <w:bookmarkEnd w:id="121"/>
      <w:bookmarkEnd w:id="122"/>
      <w:bookmarkEnd w:id="123"/>
    </w:p>
    <w:p w14:paraId="510A5D2F">
      <w:pPr>
        <w:spacing w:line="360" w:lineRule="auto"/>
        <w:ind w:firstLine="435"/>
        <w:rPr>
          <w:rFonts w:cs="Times New Roman" w:asciiTheme="minorEastAsia" w:hAnsiTheme="minorEastAsia" w:eastAsiaTheme="minorEastAsia"/>
          <w:color w:val="auto"/>
          <w:sz w:val="24"/>
          <w:szCs w:val="24"/>
        </w:rPr>
      </w:pPr>
      <w:bookmarkStart w:id="124" w:name="_Toc186431854"/>
      <w:bookmarkStart w:id="125" w:name="_Toc487900357"/>
      <w:bookmarkStart w:id="126" w:name="_Ref467379793"/>
      <w:bookmarkStart w:id="127" w:name="_Toc259093676"/>
      <w:bookmarkStart w:id="128" w:name="_Ref467379807"/>
      <w:bookmarkStart w:id="129" w:name="_Toc279701247"/>
      <w:r>
        <w:rPr>
          <w:rFonts w:hint="eastAsia" w:cs="Times New Roman" w:asciiTheme="minorEastAsia" w:hAnsiTheme="minorEastAsia" w:eastAsiaTheme="minorEastAsia"/>
          <w:color w:val="auto"/>
          <w:sz w:val="24"/>
          <w:szCs w:val="24"/>
        </w:rPr>
        <w:t>2.4</w:t>
      </w:r>
      <w:r>
        <w:rPr>
          <w:rFonts w:cs="Times New Roman" w:asciiTheme="minorEastAsia" w:hAnsiTheme="minorEastAsia" w:eastAsiaTheme="minorEastAsia"/>
          <w:color w:val="auto"/>
          <w:sz w:val="24"/>
          <w:szCs w:val="24"/>
        </w:rPr>
        <w:t>.1甲方</w:t>
      </w:r>
      <w:r>
        <w:rPr>
          <w:rFonts w:hint="eastAsia" w:cs="Times New Roman" w:asciiTheme="minorEastAsia" w:hAnsiTheme="minorEastAsia" w:eastAsiaTheme="minorEastAsia"/>
          <w:color w:val="auto"/>
          <w:sz w:val="24"/>
          <w:szCs w:val="24"/>
        </w:rPr>
        <w:t>有权</w:t>
      </w:r>
      <w:r>
        <w:rPr>
          <w:rFonts w:cs="Times New Roman" w:asciiTheme="minorEastAsia" w:hAnsiTheme="minorEastAsia" w:eastAsiaTheme="minorEastAsia"/>
          <w:color w:val="auto"/>
          <w:sz w:val="24"/>
          <w:szCs w:val="24"/>
        </w:rPr>
        <w:t>在其认为必要时</w:t>
      </w:r>
      <w:r>
        <w:rPr>
          <w:rFonts w:hint="eastAsia" w:cs="Times New Roman" w:asciiTheme="minorEastAsia" w:hAnsiTheme="minorEastAsia" w:eastAsiaTheme="minorEastAsia"/>
          <w:color w:val="auto"/>
          <w:sz w:val="24"/>
          <w:szCs w:val="24"/>
        </w:rPr>
        <w:t>，对乙方是否能够按照合同约定提供服务进行履约检查，以确保乙方所提供的服务能够依约满足甲方项目需求，但不得因履约检查妨碍乙方的正常工作，乙方应予积极配合；</w:t>
      </w:r>
    </w:p>
    <w:p w14:paraId="59AADB87">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.2合同履行期间，甲方有权将履行过程中出现的问题反馈给乙方，双方当事人应以书面形式约定需要完善和改进的内容</w:t>
      </w:r>
      <w:bookmarkEnd w:id="124"/>
      <w:bookmarkStart w:id="130" w:name="_Toc186431855"/>
      <w:r>
        <w:rPr>
          <w:rFonts w:hint="eastAsia" w:cs="Times New Roman" w:asciiTheme="minorEastAsia" w:hAnsiTheme="minorEastAsia" w:eastAsiaTheme="minorEastAsia"/>
          <w:color w:val="auto"/>
          <w:sz w:val="24"/>
          <w:szCs w:val="24"/>
        </w:rPr>
        <w:t>。</w:t>
      </w:r>
    </w:p>
    <w:bookmarkEnd w:id="130"/>
    <w:p w14:paraId="2B6114B0">
      <w:pPr>
        <w:spacing w:line="360" w:lineRule="auto"/>
        <w:ind w:firstLine="437"/>
        <w:outlineLvl w:val="2"/>
        <w:rPr>
          <w:rFonts w:cs="Times New Roman" w:asciiTheme="minorEastAsia" w:hAnsiTheme="minorEastAsia" w:eastAsiaTheme="minorEastAsia"/>
          <w:b/>
          <w:bCs/>
          <w:color w:val="auto"/>
          <w:sz w:val="24"/>
          <w:szCs w:val="24"/>
          <w:lang w:val="zh-CN"/>
        </w:rPr>
      </w:pPr>
      <w:bookmarkStart w:id="131" w:name="_Toc7836"/>
      <w:bookmarkStart w:id="132" w:name="_Toc28451"/>
      <w:bookmarkStart w:id="133" w:name="_Toc19219"/>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5</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结算方式和付款条件</w:t>
      </w:r>
      <w:bookmarkEnd w:id="125"/>
      <w:bookmarkEnd w:id="126"/>
      <w:bookmarkEnd w:id="127"/>
      <w:bookmarkEnd w:id="128"/>
      <w:bookmarkEnd w:id="129"/>
      <w:bookmarkEnd w:id="131"/>
      <w:bookmarkEnd w:id="132"/>
      <w:bookmarkEnd w:id="133"/>
    </w:p>
    <w:p w14:paraId="700B8A7F">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详见</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w:t>
      </w:r>
    </w:p>
    <w:p w14:paraId="470C0617">
      <w:pPr>
        <w:spacing w:line="360" w:lineRule="auto"/>
        <w:ind w:firstLine="437"/>
        <w:outlineLvl w:val="2"/>
        <w:rPr>
          <w:rFonts w:cs="Times New Roman" w:asciiTheme="minorEastAsia" w:hAnsiTheme="minorEastAsia" w:eastAsiaTheme="minorEastAsia"/>
          <w:b/>
          <w:bCs/>
          <w:color w:val="auto"/>
          <w:sz w:val="24"/>
          <w:szCs w:val="24"/>
          <w:lang w:val="zh-CN"/>
        </w:rPr>
      </w:pPr>
      <w:bookmarkStart w:id="134" w:name="_Toc279701248"/>
      <w:bookmarkStart w:id="135" w:name="_Toc487900358"/>
      <w:bookmarkStart w:id="136" w:name="_Ref467379923"/>
      <w:bookmarkStart w:id="137" w:name="_Ref467379863"/>
      <w:bookmarkStart w:id="138" w:name="_Ref467379852"/>
      <w:bookmarkStart w:id="139" w:name="_Toc259093677"/>
      <w:bookmarkStart w:id="140" w:name="_Toc3225"/>
      <w:bookmarkStart w:id="141" w:name="_Toc774"/>
      <w:bookmarkStart w:id="142" w:name="_Toc16110"/>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6</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技术资料</w:t>
      </w:r>
      <w:bookmarkEnd w:id="134"/>
      <w:bookmarkEnd w:id="135"/>
      <w:bookmarkEnd w:id="136"/>
      <w:bookmarkEnd w:id="137"/>
      <w:bookmarkEnd w:id="138"/>
      <w:bookmarkEnd w:id="139"/>
      <w:r>
        <w:rPr>
          <w:rFonts w:cs="Times New Roman" w:asciiTheme="minorEastAsia" w:hAnsiTheme="minorEastAsia" w:eastAsiaTheme="minorEastAsia"/>
          <w:b/>
          <w:bCs/>
          <w:color w:val="auto"/>
          <w:sz w:val="24"/>
          <w:szCs w:val="24"/>
          <w:lang w:val="zh-CN"/>
        </w:rPr>
        <w:t>和保密义务</w:t>
      </w:r>
      <w:bookmarkEnd w:id="140"/>
      <w:bookmarkEnd w:id="141"/>
      <w:bookmarkEnd w:id="142"/>
    </w:p>
    <w:p w14:paraId="0D96DBD6">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6.1</w:t>
      </w:r>
      <w:r>
        <w:rPr>
          <w:rFonts w:hint="eastAsia" w:cs="Times New Roman" w:asciiTheme="minorEastAsia" w:hAnsiTheme="minorEastAsia" w:eastAsiaTheme="minorEastAsia"/>
          <w:color w:val="auto"/>
          <w:sz w:val="24"/>
          <w:szCs w:val="24"/>
        </w:rPr>
        <w:t>乙方有权依据合同约定和项目需要，向甲方了解有关情况，调阅有关资料等，甲方应予积极配合；</w:t>
      </w:r>
    </w:p>
    <w:p w14:paraId="4A028A87">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w:t>
      </w:r>
      <w:r>
        <w:rPr>
          <w:rFonts w:hint="eastAsia" w:cs="Times New Roman" w:asciiTheme="minorEastAsia" w:hAnsiTheme="minorEastAsia" w:eastAsiaTheme="minorEastAsia"/>
          <w:color w:val="auto"/>
          <w:sz w:val="24"/>
          <w:szCs w:val="24"/>
        </w:rPr>
        <w:t>.2乙方有义务妥善保管和保护由甲方提供的前款信息和资料等；</w:t>
      </w:r>
    </w:p>
    <w:p w14:paraId="3824A547">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6.</w:t>
      </w:r>
      <w:r>
        <w:rPr>
          <w:rFonts w:hint="eastAsia" w:cs="Times New Roman" w:asciiTheme="minorEastAsia" w:hAnsiTheme="minorEastAsia" w:eastAsiaTheme="minorEastAsia"/>
          <w:color w:val="auto"/>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rPr>
        <w:t>技术情报</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技术资料</w:t>
      </w:r>
      <w:r>
        <w:rPr>
          <w:rFonts w:hint="eastAsia" w:cs="Times New Roman" w:asciiTheme="minorEastAsia" w:hAnsiTheme="minorEastAsia" w:eastAsiaTheme="minorEastAsia"/>
          <w:color w:val="auto"/>
          <w:sz w:val="24"/>
          <w:szCs w:val="24"/>
        </w:rPr>
        <w:t>、商业秘密和商业信息等，并采取一切合理和必要措施和方式防止任何第三方接触到对方当事人的上述保密信息和资料。</w:t>
      </w:r>
    </w:p>
    <w:p w14:paraId="7EACB69A">
      <w:pPr>
        <w:spacing w:line="360" w:lineRule="auto"/>
        <w:ind w:firstLine="437"/>
        <w:outlineLvl w:val="2"/>
        <w:rPr>
          <w:rFonts w:cs="Times New Roman" w:asciiTheme="minorEastAsia" w:hAnsiTheme="minorEastAsia" w:eastAsiaTheme="minorEastAsia"/>
          <w:b/>
          <w:bCs/>
          <w:color w:val="auto"/>
          <w:sz w:val="24"/>
          <w:szCs w:val="24"/>
          <w:lang w:val="zh-CN"/>
        </w:rPr>
      </w:pPr>
      <w:bookmarkStart w:id="143" w:name="_Toc7860"/>
      <w:r>
        <w:rPr>
          <w:rFonts w:cs="Times New Roman" w:asciiTheme="minorEastAsia" w:hAnsiTheme="minorEastAsia" w:eastAsiaTheme="minorEastAsia"/>
          <w:b/>
          <w:bCs/>
          <w:color w:val="auto"/>
          <w:sz w:val="24"/>
          <w:szCs w:val="24"/>
          <w:lang w:val="zh-CN"/>
        </w:rPr>
        <w:t>2.7 质量保证</w:t>
      </w:r>
      <w:bookmarkEnd w:id="143"/>
    </w:p>
    <w:p w14:paraId="1635D965">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7</w:t>
      </w:r>
      <w:r>
        <w:rPr>
          <w:rFonts w:hint="eastAsia" w:cs="Times New Roman" w:asciiTheme="minorEastAsia" w:hAnsiTheme="minorEastAsia" w:eastAsiaTheme="minorEastAsia"/>
          <w:color w:val="auto"/>
          <w:sz w:val="24"/>
          <w:szCs w:val="24"/>
        </w:rPr>
        <w:t>.1乙方应建立和完善履行合同的内部质量保证体系，并提供相关内部规章制度给甲方，以便甲方进行监督检查；</w:t>
      </w:r>
    </w:p>
    <w:p w14:paraId="18B60F7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7</w:t>
      </w:r>
      <w:r>
        <w:rPr>
          <w:rFonts w:hint="eastAsia" w:cs="Times New Roman" w:asciiTheme="minorEastAsia" w:hAnsiTheme="minorEastAsia" w:eastAsiaTheme="minorEastAsia"/>
          <w:color w:val="auto"/>
          <w:sz w:val="24"/>
          <w:szCs w:val="24"/>
        </w:rPr>
        <w:t>.2乙方应保证履行合同的人员数量和素质、软件和硬件设备的配置、场地、环境和设施等满足全面履行合同的要求，并应接受甲方的监督检查。</w:t>
      </w:r>
    </w:p>
    <w:p w14:paraId="078F4A9E">
      <w:pPr>
        <w:spacing w:line="360" w:lineRule="auto"/>
        <w:ind w:firstLine="437"/>
        <w:outlineLvl w:val="2"/>
        <w:rPr>
          <w:rFonts w:cs="Times New Roman" w:asciiTheme="minorEastAsia" w:hAnsiTheme="minorEastAsia" w:eastAsiaTheme="minorEastAsia"/>
          <w:b/>
          <w:color w:val="auto"/>
          <w:sz w:val="24"/>
          <w:szCs w:val="24"/>
        </w:rPr>
      </w:pPr>
      <w:bookmarkStart w:id="144" w:name="_Toc22267"/>
      <w:r>
        <w:rPr>
          <w:rFonts w:hint="eastAsia" w:cs="Times New Roman" w:asciiTheme="minorEastAsia" w:hAnsiTheme="minorEastAsia" w:eastAsiaTheme="minorEastAsia"/>
          <w:b/>
          <w:color w:val="auto"/>
          <w:sz w:val="24"/>
          <w:szCs w:val="24"/>
        </w:rPr>
        <w:t>2.8 延迟履行</w:t>
      </w:r>
      <w:bookmarkEnd w:id="144"/>
    </w:p>
    <w:p w14:paraId="14855411">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在合同履行过程中，如果乙方遇到不能按时</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的情况，应及时以书面形式将不能按时</w:t>
      </w:r>
      <w:r>
        <w:rPr>
          <w:rFonts w:hint="eastAsia" w:cs="Times New Roman" w:asciiTheme="minorEastAsia" w:hAnsiTheme="minorEastAsia" w:eastAsiaTheme="minorEastAsia"/>
          <w:color w:val="auto"/>
          <w:sz w:val="24"/>
          <w:szCs w:val="24"/>
        </w:rPr>
        <w:t>提供服务</w:t>
      </w:r>
      <w:r>
        <w:rPr>
          <w:rFonts w:cs="Times New Roman" w:asciiTheme="minorEastAsia" w:hAnsiTheme="minorEastAsia" w:eastAsiaTheme="minorEastAsia"/>
          <w:color w:val="auto"/>
          <w:sz w:val="24"/>
          <w:szCs w:val="24"/>
        </w:rPr>
        <w:t>的理由、预期延误时间通知甲方</w:t>
      </w:r>
      <w:r>
        <w:rPr>
          <w:rFonts w:hint="eastAsia" w:cs="Times New Roman" w:asciiTheme="minorEastAsia" w:hAnsiTheme="minorEastAsia" w:eastAsiaTheme="minorEastAsia"/>
          <w:color w:val="auto"/>
          <w:sz w:val="24"/>
          <w:szCs w:val="24"/>
        </w:rPr>
        <w:t>；甲</w:t>
      </w:r>
      <w:r>
        <w:rPr>
          <w:rFonts w:cs="Times New Roman" w:asciiTheme="minorEastAsia" w:hAnsiTheme="minorEastAsia" w:eastAsiaTheme="minorEastAsia"/>
          <w:color w:val="auto"/>
          <w:sz w:val="24"/>
          <w:szCs w:val="24"/>
        </w:rPr>
        <w:t>方收到乙方通知后，认为其理由正当的，可以书面形式酌情同意乙方可以延长</w:t>
      </w:r>
      <w:r>
        <w:rPr>
          <w:rFonts w:hint="eastAsia" w:cs="Times New Roman" w:asciiTheme="minorEastAsia" w:hAnsiTheme="minorEastAsia" w:eastAsiaTheme="minorEastAsia"/>
          <w:color w:val="auto"/>
          <w:sz w:val="24"/>
          <w:szCs w:val="24"/>
        </w:rPr>
        <w:t>履行</w:t>
      </w:r>
      <w:r>
        <w:rPr>
          <w:rFonts w:cs="Times New Roman" w:asciiTheme="minorEastAsia" w:hAnsiTheme="minorEastAsia" w:eastAsiaTheme="minorEastAsia"/>
          <w:color w:val="auto"/>
          <w:sz w:val="24"/>
          <w:szCs w:val="24"/>
        </w:rPr>
        <w:t>的具体时间。</w:t>
      </w:r>
    </w:p>
    <w:p w14:paraId="03D90C7D">
      <w:pPr>
        <w:spacing w:line="360" w:lineRule="auto"/>
        <w:ind w:firstLine="437"/>
        <w:outlineLvl w:val="2"/>
        <w:rPr>
          <w:rFonts w:cs="Times New Roman" w:asciiTheme="minorEastAsia" w:hAnsiTheme="minorEastAsia" w:eastAsiaTheme="minorEastAsia"/>
          <w:b/>
          <w:bCs/>
          <w:color w:val="auto"/>
          <w:sz w:val="24"/>
          <w:szCs w:val="24"/>
          <w:lang w:val="zh-CN"/>
        </w:rPr>
      </w:pPr>
      <w:bookmarkStart w:id="145" w:name="_Toc7502"/>
      <w:bookmarkStart w:id="146" w:name="_Toc259093683"/>
      <w:bookmarkStart w:id="147" w:name="_Toc487900364"/>
      <w:bookmarkStart w:id="148" w:name="_Ref467378121"/>
      <w:bookmarkStart w:id="149" w:name="_Toc279701254"/>
      <w:r>
        <w:rPr>
          <w:rFonts w:cs="Times New Roman" w:asciiTheme="minorEastAsia" w:hAnsiTheme="minorEastAsia" w:eastAsiaTheme="minorEastAsia"/>
          <w:b/>
          <w:bCs/>
          <w:color w:val="auto"/>
          <w:sz w:val="24"/>
          <w:szCs w:val="24"/>
          <w:lang w:val="zh-CN"/>
        </w:rPr>
        <w:t>2.9 合同变更</w:t>
      </w:r>
      <w:bookmarkEnd w:id="145"/>
    </w:p>
    <w:p w14:paraId="21F8557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9</w:t>
      </w:r>
      <w:r>
        <w:rPr>
          <w:rFonts w:hint="eastAsia" w:cs="Times New Roman" w:asciiTheme="minorEastAsia" w:hAnsiTheme="minorEastAsia" w:eastAsiaTheme="minorEastAsia"/>
          <w:color w:val="auto"/>
          <w:sz w:val="24"/>
          <w:szCs w:val="24"/>
        </w:rPr>
        <w:t>.1双方当事人协商一致，可以签订书面补充合同的形式变更合同，但不得违背采购文件确定的事项；</w:t>
      </w:r>
    </w:p>
    <w:p w14:paraId="26BADB5D">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9</w:t>
      </w:r>
      <w:r>
        <w:rPr>
          <w:rFonts w:hint="eastAsia" w:cs="Times New Roman" w:asciiTheme="minorEastAsia" w:hAnsiTheme="minorEastAsia" w:eastAsiaTheme="minorEastAsia"/>
          <w:color w:val="auto"/>
          <w:sz w:val="24"/>
          <w:szCs w:val="24"/>
        </w:rPr>
        <w:t>.2合同继续履行将损害国家利益和社会公共利益的，双方当事人应当以书面形式变更合同。有过错的一方应当承担赔偿责任，双方当事人都有过错的，各自承担相应的责任。</w:t>
      </w:r>
      <w:bookmarkStart w:id="150" w:name="_Toc487900369"/>
      <w:bookmarkStart w:id="151" w:name="_Toc279701259"/>
      <w:bookmarkStart w:id="152" w:name="_Toc259093688"/>
    </w:p>
    <w:p w14:paraId="2DA2B537">
      <w:pPr>
        <w:spacing w:line="360" w:lineRule="auto"/>
        <w:ind w:firstLine="437"/>
        <w:outlineLvl w:val="2"/>
        <w:rPr>
          <w:rFonts w:cs="Times New Roman" w:asciiTheme="minorEastAsia" w:hAnsiTheme="minorEastAsia" w:eastAsiaTheme="minorEastAsia"/>
          <w:b/>
          <w:bCs/>
          <w:color w:val="auto"/>
          <w:sz w:val="24"/>
          <w:szCs w:val="24"/>
          <w:lang w:val="zh-CN"/>
        </w:rPr>
      </w:pPr>
      <w:bookmarkStart w:id="153" w:name="_Toc15237"/>
      <w:bookmarkStart w:id="154" w:name="_Toc10366"/>
      <w:bookmarkStart w:id="155" w:name="_Toc22955"/>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0</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合同转让</w:t>
      </w:r>
      <w:bookmarkEnd w:id="150"/>
      <w:bookmarkEnd w:id="151"/>
      <w:bookmarkEnd w:id="152"/>
      <w:r>
        <w:rPr>
          <w:rFonts w:cs="Times New Roman" w:asciiTheme="minorEastAsia" w:hAnsiTheme="minorEastAsia" w:eastAsiaTheme="minorEastAsia"/>
          <w:b/>
          <w:bCs/>
          <w:color w:val="auto"/>
          <w:sz w:val="24"/>
          <w:szCs w:val="24"/>
          <w:lang w:val="zh-CN"/>
        </w:rPr>
        <w:t>和分包</w:t>
      </w:r>
      <w:bookmarkEnd w:id="153"/>
      <w:bookmarkEnd w:id="154"/>
      <w:bookmarkEnd w:id="155"/>
    </w:p>
    <w:p w14:paraId="1900E1FC">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合同的权利义务依法不</w:t>
      </w:r>
      <w:r>
        <w:rPr>
          <w:rFonts w:hint="eastAsia" w:cs="Times New Roman" w:asciiTheme="minorEastAsia" w:hAnsiTheme="minorEastAsia" w:eastAsiaTheme="minorEastAsia"/>
          <w:color w:val="auto"/>
          <w:sz w:val="24"/>
          <w:szCs w:val="24"/>
        </w:rPr>
        <w:t>得</w:t>
      </w:r>
      <w:r>
        <w:rPr>
          <w:rFonts w:cs="Times New Roman" w:asciiTheme="minorEastAsia" w:hAnsiTheme="minorEastAsia" w:eastAsiaTheme="minorEastAsia"/>
          <w:color w:val="auto"/>
          <w:sz w:val="24"/>
          <w:szCs w:val="24"/>
        </w:rPr>
        <w:t>转让</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但经甲方</w:t>
      </w:r>
      <w:r>
        <w:rPr>
          <w:rFonts w:hint="eastAsia" w:cs="Times New Roman" w:asciiTheme="minorEastAsia" w:hAnsiTheme="minorEastAsia" w:eastAsiaTheme="minorEastAsia"/>
          <w:color w:val="auto"/>
          <w:sz w:val="24"/>
          <w:szCs w:val="24"/>
        </w:rPr>
        <w:t>同意，乙方可以依法采取分包方式履行合同，即：依法可以</w:t>
      </w:r>
      <w:r>
        <w:rPr>
          <w:rFonts w:cs="Times New Roman" w:asciiTheme="minorEastAsia" w:hAnsiTheme="minorEastAsia" w:eastAsiaTheme="minorEastAsia"/>
          <w:color w:val="auto"/>
          <w:sz w:val="24"/>
          <w:szCs w:val="24"/>
        </w:rPr>
        <w:t>将合同项下的部分非主体、非关键性工作分包给他人完成</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接受分包的人应当具备相应的资格条件，并不得再次分包</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且乙方应就分包项目向甲方负责</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并</w:t>
      </w:r>
      <w:r>
        <w:rPr>
          <w:rFonts w:hint="eastAsia" w:cs="Times New Roman" w:asciiTheme="minorEastAsia" w:hAnsiTheme="minorEastAsia" w:eastAsiaTheme="minorEastAsia"/>
          <w:color w:val="auto"/>
          <w:sz w:val="24"/>
          <w:szCs w:val="24"/>
        </w:rPr>
        <w:t>与分包供应商就分包项目向甲方承担连带责任。</w:t>
      </w:r>
    </w:p>
    <w:p w14:paraId="0ABA2D74">
      <w:pPr>
        <w:spacing w:line="360" w:lineRule="auto"/>
        <w:ind w:firstLine="437"/>
        <w:outlineLvl w:val="2"/>
        <w:rPr>
          <w:rFonts w:cs="Times New Roman" w:asciiTheme="minorEastAsia" w:hAnsiTheme="minorEastAsia" w:eastAsiaTheme="minorEastAsia"/>
          <w:b/>
          <w:bCs/>
          <w:color w:val="auto"/>
          <w:sz w:val="24"/>
          <w:szCs w:val="24"/>
          <w:lang w:val="zh-CN"/>
        </w:rPr>
      </w:pPr>
      <w:bookmarkStart w:id="156" w:name="_Toc13566"/>
      <w:bookmarkStart w:id="157" w:name="_Toc14066"/>
      <w:bookmarkStart w:id="158" w:name="_Toc16508"/>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1 不可抗力</w:t>
      </w:r>
      <w:bookmarkEnd w:id="156"/>
      <w:bookmarkEnd w:id="157"/>
      <w:bookmarkEnd w:id="158"/>
    </w:p>
    <w:p w14:paraId="2F7CE0C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rPr>
        <w:t>；</w:t>
      </w:r>
    </w:p>
    <w:p w14:paraId="5A0D4474">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.2因不可抗力致使不能实现合同目的的，当事人可以解除合同；</w:t>
      </w:r>
    </w:p>
    <w:p w14:paraId="2A9C41FD">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.3因</w:t>
      </w:r>
      <w:r>
        <w:rPr>
          <w:rFonts w:cs="Times New Roman" w:asciiTheme="minorEastAsia" w:hAnsiTheme="minorEastAsia" w:eastAsiaTheme="minorEastAsia"/>
          <w:color w:val="auto"/>
          <w:sz w:val="24"/>
          <w:szCs w:val="24"/>
        </w:rPr>
        <w:t>不可抗力致使合同有变更必要的，双方当事人应在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约定时间内以书面形式变更合同</w:t>
      </w:r>
      <w:r>
        <w:rPr>
          <w:rFonts w:hint="eastAsia" w:cs="Times New Roman" w:asciiTheme="minorEastAsia" w:hAnsiTheme="minorEastAsia" w:eastAsiaTheme="minorEastAsia"/>
          <w:color w:val="auto"/>
          <w:sz w:val="24"/>
          <w:szCs w:val="24"/>
        </w:rPr>
        <w:t>；</w:t>
      </w:r>
    </w:p>
    <w:p w14:paraId="3560C49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4</w:t>
      </w:r>
      <w:r>
        <w:rPr>
          <w:rFonts w:cs="Times New Roman" w:asciiTheme="minorEastAsia" w:hAnsiTheme="minorEastAsia" w:eastAsiaTheme="minorEastAsia"/>
          <w:color w:val="auto"/>
          <w:sz w:val="24"/>
          <w:szCs w:val="24"/>
        </w:rPr>
        <w:t>受</w:t>
      </w:r>
      <w:r>
        <w:rPr>
          <w:rFonts w:hint="eastAsia" w:cs="Times New Roman" w:asciiTheme="minorEastAsia" w:hAnsiTheme="minorEastAsia" w:eastAsiaTheme="minorEastAsia"/>
          <w:color w:val="auto"/>
          <w:sz w:val="24"/>
          <w:szCs w:val="24"/>
        </w:rPr>
        <w:t>不可抗力</w:t>
      </w:r>
      <w:r>
        <w:rPr>
          <w:rFonts w:cs="Times New Roman" w:asciiTheme="minorEastAsia" w:hAnsiTheme="minorEastAsia" w:eastAsiaTheme="minorEastAsia"/>
          <w:color w:val="auto"/>
          <w:sz w:val="24"/>
          <w:szCs w:val="24"/>
        </w:rPr>
        <w:t>影响的一方在不可抗力发生后</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应在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约定时间内以书面形式通知</w:t>
      </w:r>
      <w:r>
        <w:rPr>
          <w:rFonts w:hint="eastAsia" w:cs="Times New Roman" w:asciiTheme="minorEastAsia" w:hAnsiTheme="minorEastAsia" w:eastAsiaTheme="minorEastAsia"/>
          <w:color w:val="auto"/>
          <w:sz w:val="24"/>
          <w:szCs w:val="24"/>
        </w:rPr>
        <w:t>对</w:t>
      </w:r>
      <w:r>
        <w:rPr>
          <w:rFonts w:cs="Times New Roman" w:asciiTheme="minorEastAsia" w:hAnsiTheme="minorEastAsia" w:eastAsiaTheme="minorEastAsia"/>
          <w:color w:val="auto"/>
          <w:sz w:val="24"/>
          <w:szCs w:val="24"/>
        </w:rPr>
        <w:t>方当事人，并在</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约定时间内，将有关部门出具的证明文件送达</w:t>
      </w:r>
      <w:r>
        <w:rPr>
          <w:rFonts w:hint="eastAsia" w:cs="Times New Roman" w:asciiTheme="minorEastAsia" w:hAnsiTheme="minorEastAsia" w:eastAsiaTheme="minorEastAsia"/>
          <w:color w:val="auto"/>
          <w:sz w:val="24"/>
          <w:szCs w:val="24"/>
        </w:rPr>
        <w:t>对方当事人</w:t>
      </w:r>
      <w:r>
        <w:rPr>
          <w:rFonts w:cs="Times New Roman" w:asciiTheme="minorEastAsia" w:hAnsiTheme="minorEastAsia" w:eastAsiaTheme="minorEastAsia"/>
          <w:color w:val="auto"/>
          <w:sz w:val="24"/>
          <w:szCs w:val="24"/>
        </w:rPr>
        <w:t>。</w:t>
      </w:r>
    </w:p>
    <w:p w14:paraId="52152FE4">
      <w:pPr>
        <w:spacing w:line="360" w:lineRule="auto"/>
        <w:ind w:firstLine="437"/>
        <w:outlineLvl w:val="2"/>
        <w:rPr>
          <w:rFonts w:cs="Times New Roman" w:asciiTheme="minorEastAsia" w:hAnsiTheme="minorEastAsia" w:eastAsiaTheme="minorEastAsia"/>
          <w:b/>
          <w:bCs/>
          <w:color w:val="auto"/>
          <w:sz w:val="24"/>
          <w:szCs w:val="24"/>
          <w:lang w:val="zh-CN"/>
        </w:rPr>
      </w:pPr>
      <w:bookmarkStart w:id="159" w:name="_Toc487900365"/>
      <w:bookmarkStart w:id="160" w:name="_Toc279701255"/>
      <w:bookmarkStart w:id="161" w:name="_Toc30676"/>
      <w:bookmarkStart w:id="162" w:name="_Toc689"/>
      <w:bookmarkStart w:id="163" w:name="_Toc6969"/>
      <w:bookmarkStart w:id="164" w:name="_Toc259093684"/>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12</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税费</w:t>
      </w:r>
      <w:bookmarkEnd w:id="159"/>
      <w:bookmarkEnd w:id="160"/>
      <w:bookmarkEnd w:id="161"/>
      <w:bookmarkEnd w:id="162"/>
      <w:bookmarkEnd w:id="163"/>
      <w:bookmarkEnd w:id="164"/>
    </w:p>
    <w:p w14:paraId="5DAA8C31">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与合同有关的一切税费</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均按照中华人民共和国法律的相关规定</w:t>
      </w:r>
      <w:r>
        <w:rPr>
          <w:rFonts w:hint="eastAsia" w:cs="Times New Roman" w:asciiTheme="minorEastAsia" w:hAnsiTheme="minorEastAsia" w:eastAsiaTheme="minorEastAsia"/>
          <w:color w:val="auto"/>
          <w:sz w:val="24"/>
          <w:szCs w:val="24"/>
        </w:rPr>
        <w:t>缴纳</w:t>
      </w:r>
      <w:r>
        <w:rPr>
          <w:rFonts w:cs="Times New Roman" w:asciiTheme="minorEastAsia" w:hAnsiTheme="minorEastAsia" w:eastAsiaTheme="minorEastAsia"/>
          <w:color w:val="auto"/>
          <w:sz w:val="24"/>
          <w:szCs w:val="24"/>
        </w:rPr>
        <w:t>。</w:t>
      </w:r>
    </w:p>
    <w:p w14:paraId="18B66E44">
      <w:pPr>
        <w:spacing w:line="360" w:lineRule="auto"/>
        <w:ind w:firstLine="437"/>
        <w:outlineLvl w:val="2"/>
        <w:rPr>
          <w:rFonts w:cs="Times New Roman" w:asciiTheme="minorEastAsia" w:hAnsiTheme="minorEastAsia" w:eastAsiaTheme="minorEastAsia"/>
          <w:b/>
          <w:bCs/>
          <w:color w:val="auto"/>
          <w:sz w:val="24"/>
          <w:szCs w:val="24"/>
          <w:lang w:val="zh-CN"/>
        </w:rPr>
      </w:pPr>
      <w:bookmarkStart w:id="165" w:name="_Toc16959"/>
      <w:bookmarkStart w:id="166" w:name="_Toc259093687"/>
      <w:bookmarkStart w:id="167" w:name="_Toc279701258"/>
      <w:bookmarkStart w:id="168" w:name="_Toc487900368"/>
      <w:bookmarkStart w:id="169" w:name="_Toc7102"/>
      <w:bookmarkStart w:id="170" w:name="_Toc8298"/>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13</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乙方破产</w:t>
      </w:r>
      <w:bookmarkEnd w:id="165"/>
      <w:bookmarkEnd w:id="166"/>
      <w:bookmarkEnd w:id="167"/>
      <w:bookmarkEnd w:id="168"/>
      <w:bookmarkEnd w:id="169"/>
      <w:bookmarkEnd w:id="170"/>
    </w:p>
    <w:p w14:paraId="46F464AD">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rPr>
        <w:t>，但合同的</w:t>
      </w:r>
      <w:r>
        <w:rPr>
          <w:rFonts w:cs="Times New Roman" w:asciiTheme="minorEastAsia" w:hAnsiTheme="minorEastAsia" w:eastAsiaTheme="minorEastAsia"/>
          <w:color w:val="auto"/>
          <w:sz w:val="24"/>
          <w:szCs w:val="24"/>
        </w:rPr>
        <w:t>终止不损害或不影响甲方已经采取或将要采取的任何要求乙方支付违约金</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赔偿损失等的行动或补救措施的权利</w:t>
      </w:r>
      <w:r>
        <w:rPr>
          <w:rFonts w:hint="eastAsia" w:cs="Times New Roman" w:asciiTheme="minorEastAsia" w:hAnsiTheme="minorEastAsia" w:eastAsiaTheme="minorEastAsia"/>
          <w:color w:val="auto"/>
          <w:sz w:val="24"/>
          <w:szCs w:val="24"/>
        </w:rPr>
        <w:t>。</w:t>
      </w:r>
    </w:p>
    <w:p w14:paraId="2A5AF6B0">
      <w:pPr>
        <w:spacing w:line="360" w:lineRule="auto"/>
        <w:ind w:firstLine="437"/>
        <w:outlineLvl w:val="2"/>
        <w:rPr>
          <w:rFonts w:cs="Times New Roman" w:asciiTheme="minorEastAsia" w:hAnsiTheme="minorEastAsia" w:eastAsiaTheme="minorEastAsia"/>
          <w:b/>
          <w:color w:val="auto"/>
          <w:sz w:val="24"/>
          <w:szCs w:val="24"/>
        </w:rPr>
      </w:pPr>
      <w:bookmarkStart w:id="171" w:name="_Toc15387"/>
      <w:bookmarkStart w:id="172" w:name="_Toc6134"/>
      <w:bookmarkStart w:id="173" w:name="_Toc29333"/>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4</w:t>
      </w:r>
      <w:r>
        <w:rPr>
          <w:rFonts w:hint="eastAsia" w:cs="Times New Roman" w:asciiTheme="minorEastAsia" w:hAnsiTheme="minorEastAsia" w:eastAsiaTheme="minorEastAsia"/>
          <w:b/>
          <w:bCs/>
          <w:color w:val="auto"/>
          <w:sz w:val="24"/>
          <w:szCs w:val="24"/>
          <w:lang w:val="zh-CN"/>
        </w:rPr>
        <w:t xml:space="preserve"> 合同中止、终止</w:t>
      </w:r>
      <w:bookmarkEnd w:id="171"/>
      <w:bookmarkEnd w:id="172"/>
      <w:bookmarkEnd w:id="173"/>
    </w:p>
    <w:p w14:paraId="491DB16D">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.1双方当事人不得擅自中止或者终止合同；</w:t>
      </w:r>
    </w:p>
    <w:p w14:paraId="63F4C2E0">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w:t>
      </w:r>
      <w:r>
        <w:rPr>
          <w:rFonts w:cs="Times New Roman" w:asciiTheme="minorEastAsia" w:hAnsiTheme="minorEastAsia" w:eastAsiaTheme="minorEastAsia"/>
          <w:color w:val="auto"/>
          <w:sz w:val="24"/>
          <w:szCs w:val="24"/>
        </w:rPr>
        <w:t>4</w:t>
      </w:r>
      <w:r>
        <w:rPr>
          <w:rFonts w:hint="eastAsia" w:cs="Times New Roman" w:asciiTheme="minorEastAsia" w:hAnsiTheme="minorEastAsia" w:eastAsiaTheme="minorEastAsia"/>
          <w:color w:val="auto"/>
          <w:sz w:val="24"/>
          <w:szCs w:val="24"/>
        </w:rPr>
        <w:t>.2合同继续履行将损害国家利益和社会公共利益的，双方当事人应当中止或者终止合同。有过错的一方应当承担赔偿责任，双方当事人都有过错的，各自承担相应的责任。</w:t>
      </w:r>
    </w:p>
    <w:p w14:paraId="4B6241F7">
      <w:pPr>
        <w:spacing w:line="360" w:lineRule="auto"/>
        <w:ind w:firstLine="437"/>
        <w:outlineLvl w:val="2"/>
        <w:rPr>
          <w:rFonts w:cs="Times New Roman" w:asciiTheme="minorEastAsia" w:hAnsiTheme="minorEastAsia" w:eastAsiaTheme="minorEastAsia"/>
          <w:b/>
          <w:bCs/>
          <w:color w:val="auto"/>
          <w:sz w:val="24"/>
          <w:szCs w:val="24"/>
          <w:lang w:val="zh-CN"/>
        </w:rPr>
      </w:pPr>
      <w:bookmarkStart w:id="174" w:name="_Toc14563"/>
      <w:bookmarkStart w:id="175" w:name="_Toc1125"/>
      <w:bookmarkStart w:id="176" w:name="_Toc6596"/>
      <w:r>
        <w:rPr>
          <w:rFonts w:hint="eastAsia" w:cs="Times New Roman" w:asciiTheme="minorEastAsia" w:hAnsiTheme="minorEastAsia" w:eastAsiaTheme="minorEastAsia"/>
          <w:b/>
          <w:bCs/>
          <w:color w:val="auto"/>
          <w:sz w:val="24"/>
          <w:szCs w:val="24"/>
          <w:lang w:val="zh-CN"/>
        </w:rPr>
        <w:t>2.1</w:t>
      </w:r>
      <w:r>
        <w:rPr>
          <w:rFonts w:cs="Times New Roman" w:asciiTheme="minorEastAsia" w:hAnsiTheme="minorEastAsia" w:eastAsiaTheme="minorEastAsia"/>
          <w:b/>
          <w:bCs/>
          <w:color w:val="auto"/>
          <w:sz w:val="24"/>
          <w:szCs w:val="24"/>
          <w:lang w:val="zh-CN"/>
        </w:rPr>
        <w:t>5</w:t>
      </w:r>
      <w:r>
        <w:rPr>
          <w:rFonts w:hint="eastAsia" w:cs="Times New Roman" w:asciiTheme="minorEastAsia" w:hAnsiTheme="minorEastAsia" w:eastAsiaTheme="minorEastAsia"/>
          <w:b/>
          <w:bCs/>
          <w:color w:val="auto"/>
          <w:sz w:val="24"/>
          <w:szCs w:val="24"/>
          <w:lang w:val="zh-CN"/>
        </w:rPr>
        <w:t xml:space="preserve"> 检验和验收</w:t>
      </w:r>
      <w:bookmarkEnd w:id="174"/>
      <w:bookmarkEnd w:id="175"/>
      <w:bookmarkEnd w:id="176"/>
    </w:p>
    <w:p w14:paraId="7C1D74AA">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w:t>
      </w:r>
      <w:r>
        <w:rPr>
          <w:rFonts w:hint="eastAsia" w:cs="Times New Roman" w:asciiTheme="minorEastAsia" w:hAnsiTheme="minorEastAsia" w:eastAsiaTheme="minorEastAsia"/>
          <w:color w:val="auto"/>
          <w:sz w:val="24"/>
          <w:szCs w:val="24"/>
        </w:rPr>
        <w:t>5</w:t>
      </w:r>
      <w:r>
        <w:rPr>
          <w:rFonts w:cs="Times New Roman" w:asciiTheme="minorEastAsia" w:hAnsiTheme="minorEastAsia" w:eastAsiaTheme="minorEastAsia"/>
          <w:color w:val="auto"/>
          <w:sz w:val="24"/>
          <w:szCs w:val="24"/>
        </w:rPr>
        <w:t>.</w:t>
      </w:r>
      <w:r>
        <w:rPr>
          <w:rFonts w:hint="eastAsia" w:cs="Times New Roman" w:asciiTheme="minorEastAsia" w:hAnsiTheme="minorEastAsia" w:eastAsiaTheme="minorEastAsia"/>
          <w:color w:val="auto"/>
          <w:sz w:val="24"/>
          <w:szCs w:val="24"/>
        </w:rPr>
        <w:t>1乙方按照</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的约定</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定期提交服务报告</w:t>
      </w:r>
      <w:r>
        <w:rPr>
          <w:rFonts w:hint="eastAsia" w:cs="Times New Roman" w:asciiTheme="minorEastAsia" w:hAnsiTheme="minorEastAsia" w:eastAsiaTheme="minorEastAsia"/>
          <w:color w:val="auto"/>
          <w:sz w:val="24"/>
          <w:szCs w:val="24"/>
        </w:rPr>
        <w:t>，甲方按照</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的约定进行定期验收</w:t>
      </w:r>
      <w:r>
        <w:rPr>
          <w:rFonts w:hint="eastAsia" w:cs="Times New Roman" w:asciiTheme="minorEastAsia" w:hAnsiTheme="minorEastAsia" w:eastAsiaTheme="minorEastAsia"/>
          <w:color w:val="auto"/>
          <w:sz w:val="24"/>
          <w:szCs w:val="24"/>
        </w:rPr>
        <w:t>；</w:t>
      </w:r>
    </w:p>
    <w:p w14:paraId="6B252A8C">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9FE2044">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2.15.3检验和验收标准、程序等具体内容以及前述验收书的效力详见</w:t>
      </w:r>
      <w:r>
        <w:rPr>
          <w:rFonts w:cs="Times New Roman" w:asciiTheme="minorEastAsia" w:hAnsiTheme="minorEastAsia" w:eastAsiaTheme="minorEastAsia"/>
          <w:b/>
          <w:i/>
          <w:color w:val="auto"/>
          <w:sz w:val="24"/>
          <w:szCs w:val="24"/>
          <w:u w:val="single"/>
        </w:rPr>
        <w:t>合同专用条款</w:t>
      </w:r>
      <w:r>
        <w:rPr>
          <w:rFonts w:hint="eastAsia" w:cs="Times New Roman" w:asciiTheme="minorEastAsia" w:hAnsiTheme="minorEastAsia" w:eastAsiaTheme="minorEastAsia"/>
          <w:i/>
          <w:color w:val="auto"/>
          <w:sz w:val="24"/>
          <w:szCs w:val="24"/>
        </w:rPr>
        <w:t>。</w:t>
      </w:r>
    </w:p>
    <w:bookmarkEnd w:id="146"/>
    <w:bookmarkEnd w:id="147"/>
    <w:bookmarkEnd w:id="148"/>
    <w:bookmarkEnd w:id="149"/>
    <w:p w14:paraId="4874A476">
      <w:pPr>
        <w:spacing w:line="360" w:lineRule="auto"/>
        <w:ind w:firstLine="437"/>
        <w:outlineLvl w:val="2"/>
        <w:rPr>
          <w:rFonts w:cs="Times New Roman" w:asciiTheme="minorEastAsia" w:hAnsiTheme="minorEastAsia" w:eastAsiaTheme="minorEastAsia"/>
          <w:b/>
          <w:bCs/>
          <w:color w:val="auto"/>
          <w:sz w:val="24"/>
          <w:szCs w:val="24"/>
        </w:rPr>
      </w:pPr>
      <w:bookmarkStart w:id="177" w:name="_Toc259093692"/>
      <w:bookmarkStart w:id="178" w:name="_Toc18567"/>
      <w:bookmarkStart w:id="179" w:name="_Toc10330"/>
      <w:bookmarkStart w:id="180" w:name="_Toc279701263"/>
      <w:bookmarkStart w:id="181" w:name="_Toc12773"/>
      <w:bookmarkStart w:id="182" w:name="_Toc487900373"/>
      <w:r>
        <w:rPr>
          <w:rFonts w:hint="eastAsia" w:cs="Times New Roman" w:asciiTheme="minorEastAsia" w:hAnsiTheme="minorEastAsia" w:eastAsiaTheme="minorEastAsia"/>
          <w:b/>
          <w:bCs/>
          <w:color w:val="auto"/>
          <w:sz w:val="24"/>
          <w:szCs w:val="24"/>
        </w:rPr>
        <w:t>2.</w:t>
      </w:r>
      <w:r>
        <w:rPr>
          <w:rFonts w:cs="Times New Roman" w:asciiTheme="minorEastAsia" w:hAnsiTheme="minorEastAsia" w:eastAsiaTheme="minorEastAsia"/>
          <w:b/>
          <w:bCs/>
          <w:color w:val="auto"/>
          <w:sz w:val="24"/>
          <w:szCs w:val="24"/>
        </w:rPr>
        <w:t>16</w:t>
      </w:r>
      <w:r>
        <w:rPr>
          <w:rFonts w:hint="eastAsia" w:cs="Times New Roman" w:asciiTheme="minorEastAsia" w:hAnsiTheme="minorEastAsia" w:eastAsiaTheme="minorEastAsia"/>
          <w:b/>
          <w:bCs/>
          <w:color w:val="auto"/>
          <w:sz w:val="24"/>
          <w:szCs w:val="24"/>
        </w:rPr>
        <w:t xml:space="preserve"> </w:t>
      </w:r>
      <w:r>
        <w:rPr>
          <w:rFonts w:hint="eastAsia" w:cs="Times New Roman" w:asciiTheme="minorEastAsia" w:hAnsiTheme="minorEastAsia" w:eastAsiaTheme="minorEastAsia"/>
          <w:b/>
          <w:bCs/>
          <w:color w:val="auto"/>
          <w:sz w:val="24"/>
          <w:szCs w:val="24"/>
          <w:lang w:val="zh-CN"/>
        </w:rPr>
        <w:t>合同使用的文字和</w:t>
      </w:r>
      <w:r>
        <w:rPr>
          <w:rFonts w:cs="Times New Roman" w:asciiTheme="minorEastAsia" w:hAnsiTheme="minorEastAsia" w:eastAsiaTheme="minorEastAsia"/>
          <w:b/>
          <w:bCs/>
          <w:color w:val="auto"/>
          <w:sz w:val="24"/>
          <w:szCs w:val="24"/>
          <w:lang w:val="zh-CN"/>
        </w:rPr>
        <w:t>适用的法律</w:t>
      </w:r>
      <w:bookmarkEnd w:id="177"/>
      <w:bookmarkEnd w:id="178"/>
      <w:bookmarkEnd w:id="179"/>
      <w:bookmarkEnd w:id="180"/>
      <w:bookmarkEnd w:id="181"/>
      <w:bookmarkEnd w:id="182"/>
    </w:p>
    <w:p w14:paraId="4EE6785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16.1合同使用汉语书就</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变更和解释</w:t>
      </w:r>
      <w:r>
        <w:rPr>
          <w:rFonts w:hint="eastAsia" w:cs="Times New Roman" w:asciiTheme="minorEastAsia" w:hAnsiTheme="minorEastAsia" w:eastAsiaTheme="minorEastAsia"/>
          <w:color w:val="auto"/>
          <w:sz w:val="24"/>
          <w:szCs w:val="24"/>
        </w:rPr>
        <w:t>；</w:t>
      </w:r>
    </w:p>
    <w:p w14:paraId="36CEA562">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16</w:t>
      </w:r>
      <w:r>
        <w:rPr>
          <w:rFonts w:hint="eastAsia" w:cs="Times New Roman" w:asciiTheme="minorEastAsia" w:hAnsiTheme="minorEastAsia" w:eastAsiaTheme="minorEastAsia"/>
          <w:color w:val="auto"/>
          <w:sz w:val="24"/>
          <w:szCs w:val="24"/>
        </w:rPr>
        <w:t>.2合同适用</w:t>
      </w:r>
      <w:r>
        <w:rPr>
          <w:rFonts w:cs="Times New Roman" w:asciiTheme="minorEastAsia" w:hAnsiTheme="minorEastAsia" w:eastAsiaTheme="minorEastAsia"/>
          <w:color w:val="auto"/>
          <w:sz w:val="24"/>
          <w:szCs w:val="24"/>
        </w:rPr>
        <w:t>中华人民共和国法律。</w:t>
      </w:r>
    </w:p>
    <w:p w14:paraId="6558F98B">
      <w:pPr>
        <w:spacing w:line="360" w:lineRule="auto"/>
        <w:ind w:firstLine="437"/>
        <w:outlineLvl w:val="2"/>
        <w:rPr>
          <w:rFonts w:cs="Times New Roman" w:asciiTheme="minorEastAsia" w:hAnsiTheme="minorEastAsia" w:eastAsiaTheme="minorEastAsia"/>
          <w:b/>
          <w:color w:val="auto"/>
          <w:sz w:val="24"/>
          <w:szCs w:val="24"/>
        </w:rPr>
      </w:pPr>
      <w:bookmarkStart w:id="183" w:name="_Toc12004"/>
      <w:bookmarkStart w:id="184" w:name="_Toc279701264"/>
      <w:bookmarkStart w:id="185" w:name="_Toc3148"/>
      <w:bookmarkStart w:id="186" w:name="_Toc259093693"/>
      <w:bookmarkStart w:id="187" w:name="_Toc16673"/>
      <w:bookmarkStart w:id="188" w:name="_Toc487900374"/>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17</w:t>
      </w:r>
      <w:r>
        <w:rPr>
          <w:rFonts w:hint="eastAsia" w:cs="Times New Roman" w:asciiTheme="minorEastAsia" w:hAnsiTheme="minorEastAsia" w:eastAsiaTheme="minorEastAsia"/>
          <w:b/>
          <w:bCs/>
          <w:color w:val="auto"/>
          <w:sz w:val="24"/>
          <w:szCs w:val="24"/>
          <w:lang w:val="zh-CN"/>
        </w:rPr>
        <w:t xml:space="preserve"> </w:t>
      </w:r>
      <w:r>
        <w:rPr>
          <w:rFonts w:cs="Times New Roman" w:asciiTheme="minorEastAsia" w:hAnsiTheme="minorEastAsia" w:eastAsiaTheme="minorEastAsia"/>
          <w:b/>
          <w:bCs/>
          <w:color w:val="auto"/>
          <w:sz w:val="24"/>
          <w:szCs w:val="24"/>
          <w:lang w:val="zh-CN"/>
        </w:rPr>
        <w:t>履约保证金</w:t>
      </w:r>
      <w:bookmarkEnd w:id="183"/>
      <w:bookmarkEnd w:id="184"/>
      <w:bookmarkEnd w:id="185"/>
      <w:bookmarkEnd w:id="186"/>
      <w:bookmarkEnd w:id="187"/>
    </w:p>
    <w:p w14:paraId="40FF2D79">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2.</w:t>
      </w:r>
      <w:r>
        <w:rPr>
          <w:rFonts w:cs="Times New Roman" w:asciiTheme="minorEastAsia" w:hAnsiTheme="minorEastAsia" w:eastAsiaTheme="minorEastAsia"/>
          <w:color w:val="auto"/>
          <w:sz w:val="24"/>
          <w:szCs w:val="24"/>
        </w:rPr>
        <w:t>17</w:t>
      </w:r>
      <w:r>
        <w:rPr>
          <w:rFonts w:hint="eastAsia" w:cs="Times New Roman" w:asciiTheme="minorEastAsia" w:hAnsiTheme="minorEastAsia" w:eastAsiaTheme="minorEastAsia"/>
          <w:color w:val="auto"/>
          <w:sz w:val="24"/>
          <w:szCs w:val="24"/>
        </w:rPr>
        <w:t>.1采购文件要求乙方提交履约保证金的，乙方</w:t>
      </w:r>
      <w:r>
        <w:rPr>
          <w:rFonts w:cs="Times New Roman" w:asciiTheme="minorEastAsia" w:hAnsiTheme="minorEastAsia" w:eastAsiaTheme="minorEastAsia"/>
          <w:color w:val="auto"/>
          <w:sz w:val="24"/>
          <w:szCs w:val="24"/>
        </w:rPr>
        <w:t>应按</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约定的方式</w:t>
      </w:r>
      <w:r>
        <w:rPr>
          <w:rFonts w:hint="eastAsia" w:cs="Times New Roman" w:asciiTheme="minorEastAsia" w:hAnsiTheme="minorEastAsia" w:eastAsiaTheme="minorEastAsia"/>
          <w:color w:val="auto"/>
          <w:sz w:val="24"/>
          <w:szCs w:val="24"/>
        </w:rPr>
        <w:t>，以支票、汇票、本票或者金融机构、担保机构出具的保函等非现金形式提交；</w:t>
      </w:r>
    </w:p>
    <w:p w14:paraId="4C495EC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2218AABE">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w:t>
      </w:r>
      <w:r>
        <w:rPr>
          <w:rFonts w:cs="Times New Roman" w:asciiTheme="minorEastAsia" w:hAnsiTheme="minorEastAsia" w:eastAsiaTheme="minorEastAsia"/>
          <w:color w:val="auto"/>
          <w:sz w:val="24"/>
          <w:szCs w:val="24"/>
        </w:rPr>
        <w:t>或赔偿</w:t>
      </w:r>
      <w:r>
        <w:rPr>
          <w:rFonts w:hint="eastAsia" w:cs="Times New Roman" w:asciiTheme="minorEastAsia" w:hAnsiTheme="minorEastAsia" w:eastAsiaTheme="minorEastAsia"/>
          <w:color w:val="auto"/>
          <w:sz w:val="24"/>
          <w:szCs w:val="24"/>
        </w:rPr>
        <w:t>，同时不影响甲方要求乙方承担合同约定的超过履约保证金的违约责任的权利。</w:t>
      </w:r>
    </w:p>
    <w:bookmarkEnd w:id="188"/>
    <w:p w14:paraId="1417BF3A">
      <w:pPr>
        <w:spacing w:line="360" w:lineRule="auto"/>
        <w:ind w:firstLine="437"/>
        <w:outlineLvl w:val="2"/>
        <w:rPr>
          <w:rFonts w:cs="Times New Roman" w:asciiTheme="minorEastAsia" w:hAnsiTheme="minorEastAsia" w:eastAsiaTheme="minorEastAsia"/>
          <w:b/>
          <w:color w:val="auto"/>
          <w:sz w:val="24"/>
          <w:szCs w:val="24"/>
        </w:rPr>
      </w:pPr>
      <w:bookmarkStart w:id="189" w:name="_Toc14001"/>
      <w:bookmarkStart w:id="190" w:name="_Toc6885"/>
      <w:bookmarkStart w:id="191" w:name="_Toc19890"/>
      <w:r>
        <w:rPr>
          <w:rFonts w:hint="eastAsia" w:cs="Times New Roman" w:asciiTheme="minorEastAsia" w:hAnsiTheme="minorEastAsia" w:eastAsiaTheme="minorEastAsia"/>
          <w:b/>
          <w:bCs/>
          <w:color w:val="auto"/>
          <w:sz w:val="24"/>
          <w:szCs w:val="24"/>
          <w:lang w:val="zh-CN"/>
        </w:rPr>
        <w:t>2.</w:t>
      </w:r>
      <w:r>
        <w:rPr>
          <w:rFonts w:cs="Times New Roman" w:asciiTheme="minorEastAsia" w:hAnsiTheme="minorEastAsia" w:eastAsiaTheme="minorEastAsia"/>
          <w:b/>
          <w:bCs/>
          <w:color w:val="auto"/>
          <w:sz w:val="24"/>
          <w:szCs w:val="24"/>
          <w:lang w:val="zh-CN"/>
        </w:rPr>
        <w:t>18</w:t>
      </w:r>
      <w:r>
        <w:rPr>
          <w:rFonts w:hint="eastAsia" w:cs="Times New Roman" w:asciiTheme="minorEastAsia" w:hAnsiTheme="minorEastAsia" w:eastAsiaTheme="minorEastAsia"/>
          <w:b/>
          <w:bCs/>
          <w:color w:val="auto"/>
          <w:sz w:val="24"/>
          <w:szCs w:val="24"/>
          <w:lang w:val="zh-CN"/>
        </w:rPr>
        <w:t xml:space="preserve"> 合同份数</w:t>
      </w:r>
      <w:bookmarkEnd w:id="189"/>
      <w:bookmarkEnd w:id="190"/>
      <w:bookmarkEnd w:id="191"/>
    </w:p>
    <w:p w14:paraId="30A0A30E">
      <w:pPr>
        <w:spacing w:line="360" w:lineRule="auto"/>
        <w:ind w:firstLine="435"/>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合同份数按</w:t>
      </w:r>
      <w:r>
        <w:rPr>
          <w:rFonts w:cs="Times New Roman" w:asciiTheme="minorEastAsia" w:hAnsiTheme="minorEastAsia" w:eastAsiaTheme="minorEastAsia"/>
          <w:b/>
          <w:i/>
          <w:color w:val="auto"/>
          <w:sz w:val="24"/>
          <w:szCs w:val="24"/>
          <w:u w:val="single"/>
        </w:rPr>
        <w:t>合同专用条款</w:t>
      </w:r>
      <w:r>
        <w:rPr>
          <w:rFonts w:cs="Times New Roman" w:asciiTheme="minorEastAsia" w:hAnsiTheme="minorEastAsia" w:eastAsiaTheme="minorEastAsia"/>
          <w:color w:val="auto"/>
          <w:sz w:val="24"/>
          <w:szCs w:val="24"/>
        </w:rPr>
        <w:t>规定</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每份均具有同等法律效力</w:t>
      </w:r>
      <w:r>
        <w:rPr>
          <w:rFonts w:hint="eastAsia" w:cs="Times New Roman" w:asciiTheme="minorEastAsia" w:hAnsiTheme="minorEastAsia" w:eastAsiaTheme="minorEastAsia"/>
          <w:color w:val="auto"/>
          <w:sz w:val="24"/>
          <w:szCs w:val="24"/>
        </w:rPr>
        <w:t>。</w:t>
      </w:r>
    </w:p>
    <w:p w14:paraId="0937C85D">
      <w:pPr>
        <w:spacing w:line="360" w:lineRule="auto"/>
        <w:jc w:val="center"/>
        <w:outlineLvl w:val="1"/>
        <w:rPr>
          <w:rFonts w:asciiTheme="minorEastAsia" w:hAnsiTheme="minorEastAsia" w:eastAsiaTheme="minorEastAsia"/>
          <w:b/>
          <w:color w:val="auto"/>
          <w:sz w:val="24"/>
        </w:rPr>
      </w:pPr>
      <w:r>
        <w:rPr>
          <w:rFonts w:cs="Times New Roman" w:asciiTheme="minorEastAsia" w:hAnsiTheme="minorEastAsia" w:eastAsiaTheme="minorEastAsia"/>
          <w:color w:val="auto"/>
          <w:sz w:val="24"/>
          <w:szCs w:val="24"/>
        </w:rPr>
        <w:br w:type="page"/>
      </w:r>
      <w:bookmarkStart w:id="192" w:name="_Toc3736"/>
      <w:r>
        <w:rPr>
          <w:rFonts w:hint="eastAsia" w:asciiTheme="minorEastAsia" w:hAnsiTheme="minorEastAsia" w:eastAsiaTheme="minorEastAsia"/>
          <w:b/>
          <w:color w:val="auto"/>
          <w:sz w:val="24"/>
        </w:rPr>
        <w:t>第三部分</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合同专用条款</w:t>
      </w:r>
      <w:bookmarkEnd w:id="192"/>
    </w:p>
    <w:p w14:paraId="6ED4E8DE">
      <w:pPr>
        <w:spacing w:line="360" w:lineRule="auto"/>
        <w:ind w:firstLine="435"/>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本部分</w:t>
      </w:r>
      <w:r>
        <w:rPr>
          <w:rFonts w:cs="Times New Roman" w:asciiTheme="minorEastAsia" w:hAnsiTheme="minorEastAsia" w:eastAsiaTheme="minorEastAsia"/>
          <w:color w:val="auto"/>
          <w:sz w:val="24"/>
          <w:szCs w:val="24"/>
        </w:rPr>
        <w:t>是对</w:t>
      </w:r>
      <w:r>
        <w:rPr>
          <w:rFonts w:hint="eastAsia" w:cs="Times New Roman" w:asciiTheme="minorEastAsia" w:hAnsiTheme="minorEastAsia" w:eastAsiaTheme="minorEastAsia"/>
          <w:color w:val="auto"/>
          <w:sz w:val="24"/>
          <w:szCs w:val="24"/>
        </w:rPr>
        <w:t>前两</w:t>
      </w:r>
      <w:r>
        <w:rPr>
          <w:rFonts w:cs="Times New Roman" w:asciiTheme="minorEastAsia" w:hAnsiTheme="minorEastAsia" w:eastAsiaTheme="minorEastAsia"/>
          <w:color w:val="auto"/>
          <w:sz w:val="24"/>
          <w:szCs w:val="24"/>
        </w:rPr>
        <w:t>部分的补充和修改</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如果</w:t>
      </w:r>
      <w:r>
        <w:rPr>
          <w:rFonts w:hint="eastAsia" w:cs="Times New Roman" w:asciiTheme="minorEastAsia" w:hAnsiTheme="minorEastAsia" w:eastAsiaTheme="minorEastAsia"/>
          <w:color w:val="auto"/>
          <w:sz w:val="24"/>
          <w:szCs w:val="24"/>
        </w:rPr>
        <w:t>前两</w:t>
      </w:r>
      <w:r>
        <w:rPr>
          <w:rFonts w:cs="Times New Roman" w:asciiTheme="minorEastAsia" w:hAnsiTheme="minorEastAsia" w:eastAsiaTheme="minorEastAsia"/>
          <w:color w:val="auto"/>
          <w:sz w:val="24"/>
          <w:szCs w:val="24"/>
        </w:rPr>
        <w:t>部分和本部分的约定不一致</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应以本部分的约定为准</w:t>
      </w:r>
      <w:r>
        <w:rPr>
          <w:rFonts w:hint="eastAsia" w:cs="Times New Roman" w:asciiTheme="minorEastAsia" w:hAnsiTheme="minorEastAsia" w:eastAsiaTheme="minorEastAsia"/>
          <w:color w:val="auto"/>
          <w:sz w:val="24"/>
          <w:szCs w:val="24"/>
        </w:rPr>
        <w:t>。</w:t>
      </w:r>
      <w:r>
        <w:rPr>
          <w:rFonts w:cs="Times New Roman" w:asciiTheme="minorEastAsia" w:hAnsiTheme="minorEastAsia" w:eastAsiaTheme="minorEastAsia"/>
          <w:color w:val="auto"/>
          <w:sz w:val="24"/>
          <w:szCs w:val="24"/>
        </w:rPr>
        <w:t>本部分的条款号应与</w:t>
      </w:r>
      <w:r>
        <w:rPr>
          <w:rFonts w:hint="eastAsia" w:cs="Times New Roman" w:asciiTheme="minorEastAsia" w:hAnsiTheme="minorEastAsia" w:eastAsiaTheme="minorEastAsia"/>
          <w:color w:val="auto"/>
          <w:sz w:val="24"/>
          <w:szCs w:val="24"/>
        </w:rPr>
        <w:t>前两部分</w:t>
      </w:r>
      <w:r>
        <w:rPr>
          <w:rFonts w:cs="Times New Roman" w:asciiTheme="minorEastAsia" w:hAnsiTheme="minorEastAsia" w:eastAsiaTheme="minorEastAsia"/>
          <w:color w:val="auto"/>
          <w:sz w:val="24"/>
          <w:szCs w:val="24"/>
        </w:rPr>
        <w:t>的条款号保持对应</w:t>
      </w:r>
      <w:r>
        <w:rPr>
          <w:rFonts w:hint="eastAsia" w:cs="Times New Roman" w:asciiTheme="minorEastAsia" w:hAnsiTheme="minorEastAsia" w:eastAsiaTheme="minorEastAsia"/>
          <w:color w:val="auto"/>
          <w:sz w:val="24"/>
          <w:szCs w:val="24"/>
        </w:rPr>
        <w:t>；与前两部分</w:t>
      </w:r>
      <w:r>
        <w:rPr>
          <w:rFonts w:cs="Times New Roman" w:asciiTheme="minorEastAsia" w:hAnsiTheme="minorEastAsia" w:eastAsiaTheme="minorEastAsia"/>
          <w:color w:val="auto"/>
          <w:sz w:val="24"/>
          <w:szCs w:val="24"/>
        </w:rPr>
        <w:t>无对应关系的内容可另行编制条款号</w:t>
      </w:r>
      <w:r>
        <w:rPr>
          <w:rFonts w:hint="eastAsia" w:cs="Times New Roman" w:asciiTheme="minorEastAsia" w:hAnsiTheme="minorEastAsia" w:eastAsiaTheme="minorEastAsia"/>
          <w:color w:val="auto"/>
          <w:sz w:val="24"/>
          <w:szCs w:val="24"/>
        </w:rPr>
        <w:t>。</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B167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6275975">
            <w:pPr>
              <w:jc w:val="center"/>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t>条款号</w:t>
            </w:r>
          </w:p>
        </w:tc>
        <w:tc>
          <w:tcPr>
            <w:tcW w:w="7568" w:type="dxa"/>
            <w:vAlign w:val="center"/>
          </w:tcPr>
          <w:p w14:paraId="274FF794">
            <w:pPr>
              <w:jc w:val="center"/>
              <w:rPr>
                <w:rFonts w:cs="Times New Roman" w:asciiTheme="minorEastAsia" w:hAnsiTheme="minorEastAsia" w:eastAsiaTheme="minorEastAsia"/>
                <w:b/>
                <w:color w:val="auto"/>
                <w:sz w:val="24"/>
                <w:szCs w:val="24"/>
              </w:rPr>
            </w:pPr>
            <w:r>
              <w:rPr>
                <w:rFonts w:cs="Times New Roman" w:asciiTheme="minorEastAsia" w:hAnsiTheme="minorEastAsia" w:eastAsiaTheme="minorEastAsia"/>
                <w:b/>
                <w:color w:val="auto"/>
                <w:sz w:val="24"/>
                <w:szCs w:val="24"/>
              </w:rPr>
              <w:t>约定内容</w:t>
            </w:r>
          </w:p>
        </w:tc>
      </w:tr>
      <w:tr w14:paraId="38EDF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48FEA39">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2.3.2</w:t>
            </w:r>
          </w:p>
        </w:tc>
        <w:tc>
          <w:tcPr>
            <w:tcW w:w="7568" w:type="dxa"/>
            <w:vAlign w:val="center"/>
          </w:tcPr>
          <w:p w14:paraId="0140726F">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无要求</w:t>
            </w:r>
          </w:p>
        </w:tc>
      </w:tr>
      <w:tr w14:paraId="354F9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31613F2">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2.5</w:t>
            </w:r>
          </w:p>
        </w:tc>
        <w:tc>
          <w:tcPr>
            <w:tcW w:w="7568" w:type="dxa"/>
            <w:vAlign w:val="center"/>
          </w:tcPr>
          <w:p w14:paraId="3A124E1B">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服务期内按批次供货，每批次收到供应商发票后 7 个工作日内全额支付该批货款。</w:t>
            </w:r>
          </w:p>
        </w:tc>
      </w:tr>
      <w:tr w14:paraId="3CD3D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C88D056">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2.11.3</w:t>
            </w:r>
          </w:p>
        </w:tc>
        <w:tc>
          <w:tcPr>
            <w:tcW w:w="7568" w:type="dxa"/>
            <w:vAlign w:val="center"/>
          </w:tcPr>
          <w:p w14:paraId="7E1A2DD8">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7 个工作日</w:t>
            </w:r>
          </w:p>
        </w:tc>
      </w:tr>
      <w:tr w14:paraId="3C684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F6CACA6">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2.11.4</w:t>
            </w:r>
          </w:p>
        </w:tc>
        <w:tc>
          <w:tcPr>
            <w:tcW w:w="7568" w:type="dxa"/>
            <w:vAlign w:val="center"/>
          </w:tcPr>
          <w:p w14:paraId="2FE47B78">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受不可抗力影响的一方在不可抗力发生后，应在不可抗力发生后3日内以书面形式通知对方当事人，并在不可抗力终止后15日内，将有关部门出具的证明文件送达对方当事人。</w:t>
            </w:r>
          </w:p>
        </w:tc>
      </w:tr>
      <w:tr w14:paraId="07FC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B603154">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2.15.1</w:t>
            </w:r>
          </w:p>
        </w:tc>
        <w:tc>
          <w:tcPr>
            <w:tcW w:w="7568" w:type="dxa"/>
            <w:vAlign w:val="center"/>
          </w:tcPr>
          <w:p w14:paraId="6BFF9EB8">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u w:val="single"/>
              </w:rPr>
            </w:pPr>
            <w:r>
              <w:rPr>
                <w:rFonts w:hint="eastAsia" w:cs="Times New Roman" w:asciiTheme="minorEastAsia" w:hAnsiTheme="minorEastAsia" w:eastAsiaTheme="minorEastAsia"/>
                <w:color w:val="auto"/>
                <w:sz w:val="24"/>
                <w:szCs w:val="24"/>
                <w:u w:val="none"/>
              </w:rPr>
              <w:t>乙方按照以采购文件要求及响应文件响应的约定，定期提交服务报告，甲方按照乙方提供的服务质量应符合国家相关标准及相应的技术规范、本次采购相关文件中的全部要求及乙方相关服务标准及相应的技术规范中较高者的约定进行定期验收。</w:t>
            </w:r>
          </w:p>
        </w:tc>
      </w:tr>
      <w:tr w14:paraId="1E072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109087F">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2.15.3</w:t>
            </w:r>
          </w:p>
        </w:tc>
        <w:tc>
          <w:tcPr>
            <w:tcW w:w="7568" w:type="dxa"/>
            <w:vAlign w:val="center"/>
          </w:tcPr>
          <w:p w14:paraId="0F691BA0">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采购文件要求及响应文件响应。</w:t>
            </w:r>
          </w:p>
        </w:tc>
      </w:tr>
      <w:tr w14:paraId="2DDB5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1913E8A">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2.17.1</w:t>
            </w:r>
          </w:p>
        </w:tc>
        <w:tc>
          <w:tcPr>
            <w:tcW w:w="7568" w:type="dxa"/>
            <w:vAlign w:val="center"/>
          </w:tcPr>
          <w:p w14:paraId="5AD29A9A">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u w:val="single"/>
              </w:rPr>
            </w:pPr>
            <w:r>
              <w:rPr>
                <w:rFonts w:ascii="宋体" w:hAnsi="宋体" w:eastAsia="宋体" w:cs="宋体"/>
                <w:color w:val="auto"/>
                <w:sz w:val="24"/>
                <w:szCs w:val="24"/>
              </w:rPr>
              <w:t>按采购文件前附表执行。</w:t>
            </w:r>
          </w:p>
        </w:tc>
      </w:tr>
      <w:tr w14:paraId="4EFB8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CC3E51C">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2.17.2</w:t>
            </w:r>
          </w:p>
        </w:tc>
        <w:tc>
          <w:tcPr>
            <w:tcW w:w="7568" w:type="dxa"/>
            <w:vAlign w:val="center"/>
          </w:tcPr>
          <w:p w14:paraId="2C2D2A71">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按采购文件前附表执行。</w:t>
            </w:r>
          </w:p>
        </w:tc>
      </w:tr>
      <w:tr w14:paraId="4AD8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667F70">
            <w:pPr>
              <w:spacing w:line="560" w:lineRule="exact"/>
              <w:rPr>
                <w:rFonts w:hint="default" w:cs="Times New Roman" w:asciiTheme="minorEastAsia" w:hAnsiTheme="minorEastAsia" w:eastAsiaTheme="minorEastAsia"/>
                <w:color w:val="auto"/>
                <w:sz w:val="24"/>
                <w:szCs w:val="24"/>
                <w:lang w:val="en-US" w:eastAsia="zh-CN"/>
              </w:rPr>
            </w:pPr>
            <w:r>
              <w:rPr>
                <w:rFonts w:hint="eastAsia" w:cs="Times New Roman" w:asciiTheme="minorEastAsia" w:hAnsiTheme="minorEastAsia" w:eastAsiaTheme="minorEastAsia"/>
                <w:color w:val="auto"/>
                <w:sz w:val="24"/>
                <w:szCs w:val="24"/>
                <w:lang w:val="en-US" w:eastAsia="zh-CN"/>
              </w:rPr>
              <w:t>2.18</w:t>
            </w:r>
          </w:p>
        </w:tc>
        <w:tc>
          <w:tcPr>
            <w:tcW w:w="7568" w:type="dxa"/>
            <w:vAlign w:val="center"/>
          </w:tcPr>
          <w:p w14:paraId="056EC306">
            <w:pPr>
              <w:keepNext w:val="0"/>
              <w:keepLines w:val="0"/>
              <w:pageBreakBefore w:val="0"/>
              <w:widowControl w:val="0"/>
              <w:kinsoku/>
              <w:wordWrap/>
              <w:overflowPunct/>
              <w:topLinePunct w:val="0"/>
              <w:autoSpaceDE/>
              <w:autoSpaceDN/>
              <w:bidi w:val="0"/>
              <w:adjustRightInd/>
              <w:snapToGrid/>
              <w:spacing w:line="560" w:lineRule="exact"/>
              <w:ind w:left="105" w:leftChars="50"/>
              <w:textAlignment w:val="auto"/>
              <w:rPr>
                <w:rFonts w:cs="Times New Roman" w:asciiTheme="minorEastAsia" w:hAnsiTheme="minorEastAsia" w:eastAsiaTheme="minorEastAsia"/>
                <w:color w:val="auto"/>
                <w:sz w:val="24"/>
                <w:szCs w:val="24"/>
              </w:rPr>
            </w:pPr>
            <w:r>
              <w:rPr>
                <w:rFonts w:cs="Times New Roman" w:asciiTheme="minorEastAsia" w:hAnsiTheme="minorEastAsia" w:eastAsiaTheme="minorEastAsia"/>
                <w:color w:val="auto"/>
                <w:sz w:val="24"/>
                <w:szCs w:val="24"/>
              </w:rPr>
              <w:t>本合同一式陆份，甲乙双方各执叁份。</w:t>
            </w:r>
          </w:p>
        </w:tc>
      </w:tr>
      <w:tr w14:paraId="40D7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8BC6C4B">
            <w:pPr>
              <w:spacing w:line="560" w:lineRule="exact"/>
              <w:rPr>
                <w:rFonts w:cs="Times New Roman" w:asciiTheme="minorEastAsia" w:hAnsiTheme="minorEastAsia" w:eastAsiaTheme="minorEastAsia"/>
                <w:color w:val="auto"/>
                <w:sz w:val="24"/>
                <w:szCs w:val="24"/>
              </w:rPr>
            </w:pPr>
          </w:p>
        </w:tc>
        <w:tc>
          <w:tcPr>
            <w:tcW w:w="7568" w:type="dxa"/>
            <w:vAlign w:val="center"/>
          </w:tcPr>
          <w:p w14:paraId="032298F6">
            <w:pPr>
              <w:spacing w:line="560" w:lineRule="exact"/>
              <w:rPr>
                <w:rFonts w:cs="Times New Roman" w:asciiTheme="minorEastAsia" w:hAnsiTheme="minorEastAsia" w:eastAsiaTheme="minorEastAsia"/>
                <w:color w:val="auto"/>
                <w:sz w:val="24"/>
                <w:szCs w:val="24"/>
              </w:rPr>
            </w:pPr>
          </w:p>
        </w:tc>
      </w:tr>
      <w:tr w14:paraId="6C0C9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A314DAF">
            <w:pPr>
              <w:spacing w:line="560" w:lineRule="exact"/>
              <w:rPr>
                <w:rFonts w:cs="Times New Roman" w:asciiTheme="minorEastAsia" w:hAnsiTheme="minorEastAsia" w:eastAsiaTheme="minorEastAsia"/>
                <w:color w:val="auto"/>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2F6CB308">
            <w:pPr>
              <w:spacing w:line="560" w:lineRule="exact"/>
              <w:rPr>
                <w:rFonts w:cs="Times New Roman" w:asciiTheme="minorEastAsia" w:hAnsiTheme="minorEastAsia" w:eastAsiaTheme="minorEastAsia"/>
                <w:color w:val="auto"/>
                <w:sz w:val="24"/>
                <w:szCs w:val="24"/>
              </w:rPr>
            </w:pPr>
          </w:p>
        </w:tc>
      </w:tr>
      <w:tr w14:paraId="3CFB7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66E7F14">
            <w:pPr>
              <w:spacing w:line="560" w:lineRule="exact"/>
              <w:rPr>
                <w:rFonts w:cs="Times New Roman" w:asciiTheme="minorEastAsia" w:hAnsiTheme="minorEastAsia" w:eastAsiaTheme="minorEastAsia"/>
                <w:color w:val="auto"/>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131136BB">
            <w:pPr>
              <w:spacing w:line="560" w:lineRule="exact"/>
              <w:rPr>
                <w:rFonts w:cs="Times New Roman" w:asciiTheme="minorEastAsia" w:hAnsiTheme="minorEastAsia" w:eastAsiaTheme="minorEastAsia"/>
                <w:color w:val="auto"/>
                <w:sz w:val="24"/>
                <w:szCs w:val="24"/>
              </w:rPr>
            </w:pPr>
          </w:p>
        </w:tc>
      </w:tr>
    </w:tbl>
    <w:p w14:paraId="56D90BBE">
      <w:pPr>
        <w:spacing w:line="360" w:lineRule="auto"/>
        <w:rPr>
          <w:rFonts w:asciiTheme="minorEastAsia" w:hAnsiTheme="minorEastAsia" w:eastAsiaTheme="minorEastAsia"/>
          <w:color w:val="auto"/>
          <w:sz w:val="24"/>
        </w:rPr>
      </w:pPr>
    </w:p>
    <w:p w14:paraId="4AB09B8D">
      <w:pPr>
        <w:widowControl/>
        <w:jc w:val="left"/>
        <w:rPr>
          <w:rFonts w:asciiTheme="minorEastAsia" w:hAnsiTheme="minorEastAsia" w:eastAsiaTheme="minorEastAsia"/>
          <w:color w:val="auto"/>
          <w:sz w:val="24"/>
        </w:rPr>
      </w:pPr>
      <w:r>
        <w:rPr>
          <w:rFonts w:asciiTheme="minorEastAsia" w:hAnsiTheme="minorEastAsia" w:eastAsiaTheme="minorEastAsia"/>
          <w:color w:val="auto"/>
          <w:sz w:val="24"/>
        </w:rPr>
        <w:br w:type="page"/>
      </w:r>
    </w:p>
    <w:bookmarkEnd w:id="49"/>
    <w:p w14:paraId="5986F905">
      <w:pPr>
        <w:spacing w:line="360" w:lineRule="auto"/>
        <w:jc w:val="center"/>
        <w:outlineLvl w:val="0"/>
        <w:rPr>
          <w:rFonts w:asciiTheme="minorEastAsia" w:hAnsiTheme="minorEastAsia" w:eastAsiaTheme="minorEastAsia"/>
          <w:b/>
          <w:color w:val="auto"/>
          <w:sz w:val="28"/>
          <w:highlight w:val="none"/>
        </w:rPr>
      </w:pPr>
      <w:bookmarkStart w:id="193" w:name="_Toc13555"/>
      <w:r>
        <w:rPr>
          <w:rFonts w:hint="eastAsia" w:asciiTheme="minorEastAsia" w:hAnsiTheme="minorEastAsia" w:eastAsiaTheme="minorEastAsia"/>
          <w:b/>
          <w:color w:val="auto"/>
          <w:sz w:val="28"/>
          <w:highlight w:val="none"/>
        </w:rPr>
        <w:t>第六章  投标文件格式</w:t>
      </w:r>
      <w:bookmarkEnd w:id="193"/>
    </w:p>
    <w:p w14:paraId="1559C6F2">
      <w:pPr>
        <w:spacing w:line="900" w:lineRule="exact"/>
        <w:jc w:val="center"/>
        <w:rPr>
          <w:rFonts w:asciiTheme="minorEastAsia" w:hAnsiTheme="minorEastAsia" w:eastAsiaTheme="minorEastAsia"/>
          <w:b/>
          <w:color w:val="auto"/>
          <w:sz w:val="72"/>
          <w:highlight w:val="none"/>
        </w:rPr>
      </w:pPr>
    </w:p>
    <w:p w14:paraId="6D445B22">
      <w:pPr>
        <w:spacing w:line="900" w:lineRule="exact"/>
        <w:jc w:val="center"/>
        <w:outlineLvl w:val="1"/>
        <w:rPr>
          <w:rFonts w:asciiTheme="minorEastAsia" w:hAnsiTheme="minorEastAsia" w:eastAsiaTheme="minorEastAsia"/>
          <w:b/>
          <w:color w:val="auto"/>
          <w:sz w:val="72"/>
          <w:highlight w:val="none"/>
        </w:rPr>
      </w:pPr>
      <w:bookmarkStart w:id="194" w:name="_Toc5119"/>
      <w:r>
        <w:rPr>
          <w:rFonts w:hint="eastAsia" w:asciiTheme="minorEastAsia" w:hAnsiTheme="minorEastAsia" w:eastAsiaTheme="minorEastAsia"/>
          <w:b/>
          <w:color w:val="auto"/>
          <w:sz w:val="72"/>
          <w:highlight w:val="none"/>
        </w:rPr>
        <w:t>投</w:t>
      </w:r>
      <w:bookmarkEnd w:id="194"/>
    </w:p>
    <w:p w14:paraId="4C60F576">
      <w:pPr>
        <w:spacing w:line="900" w:lineRule="exact"/>
        <w:jc w:val="center"/>
        <w:rPr>
          <w:rFonts w:asciiTheme="minorEastAsia" w:hAnsiTheme="minorEastAsia" w:eastAsiaTheme="minorEastAsia"/>
          <w:b/>
          <w:color w:val="auto"/>
          <w:sz w:val="72"/>
          <w:highlight w:val="none"/>
        </w:rPr>
      </w:pPr>
    </w:p>
    <w:p w14:paraId="30130C6B">
      <w:pPr>
        <w:spacing w:line="900" w:lineRule="exact"/>
        <w:jc w:val="center"/>
        <w:outlineLvl w:val="1"/>
        <w:rPr>
          <w:rFonts w:asciiTheme="minorEastAsia" w:hAnsiTheme="minorEastAsia" w:eastAsiaTheme="minorEastAsia"/>
          <w:b/>
          <w:color w:val="auto"/>
          <w:sz w:val="72"/>
          <w:highlight w:val="none"/>
        </w:rPr>
      </w:pPr>
      <w:bookmarkStart w:id="195" w:name="_Toc4782"/>
      <w:r>
        <w:rPr>
          <w:rFonts w:hint="eastAsia" w:asciiTheme="minorEastAsia" w:hAnsiTheme="minorEastAsia" w:eastAsiaTheme="minorEastAsia"/>
          <w:b/>
          <w:color w:val="auto"/>
          <w:sz w:val="72"/>
          <w:highlight w:val="none"/>
        </w:rPr>
        <w:t>标</w:t>
      </w:r>
      <w:bookmarkEnd w:id="195"/>
    </w:p>
    <w:p w14:paraId="2B4EE8B3">
      <w:pPr>
        <w:spacing w:line="900" w:lineRule="exact"/>
        <w:jc w:val="center"/>
        <w:rPr>
          <w:rFonts w:asciiTheme="minorEastAsia" w:hAnsiTheme="minorEastAsia" w:eastAsiaTheme="minorEastAsia"/>
          <w:b/>
          <w:color w:val="auto"/>
          <w:sz w:val="72"/>
          <w:highlight w:val="none"/>
        </w:rPr>
      </w:pPr>
    </w:p>
    <w:p w14:paraId="0DDB2294">
      <w:pPr>
        <w:spacing w:line="900" w:lineRule="exact"/>
        <w:jc w:val="center"/>
        <w:outlineLvl w:val="1"/>
        <w:rPr>
          <w:rFonts w:asciiTheme="minorEastAsia" w:hAnsiTheme="minorEastAsia" w:eastAsiaTheme="minorEastAsia"/>
          <w:b/>
          <w:color w:val="auto"/>
          <w:sz w:val="72"/>
          <w:highlight w:val="none"/>
        </w:rPr>
      </w:pPr>
      <w:bookmarkStart w:id="196" w:name="_Toc19607"/>
      <w:r>
        <w:rPr>
          <w:rFonts w:hint="eastAsia" w:asciiTheme="minorEastAsia" w:hAnsiTheme="minorEastAsia" w:eastAsiaTheme="minorEastAsia"/>
          <w:b/>
          <w:color w:val="auto"/>
          <w:sz w:val="72"/>
          <w:highlight w:val="none"/>
        </w:rPr>
        <w:t>文</w:t>
      </w:r>
      <w:bookmarkEnd w:id="196"/>
    </w:p>
    <w:p w14:paraId="3C718F91">
      <w:pPr>
        <w:spacing w:line="900" w:lineRule="exact"/>
        <w:jc w:val="center"/>
        <w:rPr>
          <w:rFonts w:asciiTheme="minorEastAsia" w:hAnsiTheme="minorEastAsia" w:eastAsiaTheme="minorEastAsia"/>
          <w:b/>
          <w:color w:val="auto"/>
          <w:sz w:val="72"/>
          <w:highlight w:val="none"/>
        </w:rPr>
      </w:pPr>
    </w:p>
    <w:p w14:paraId="3C33582F">
      <w:pPr>
        <w:jc w:val="center"/>
        <w:outlineLvl w:val="1"/>
        <w:rPr>
          <w:rFonts w:asciiTheme="minorEastAsia" w:hAnsiTheme="minorEastAsia" w:eastAsiaTheme="minorEastAsia"/>
          <w:b/>
          <w:color w:val="auto"/>
          <w:sz w:val="72"/>
          <w:highlight w:val="none"/>
        </w:rPr>
      </w:pPr>
      <w:bookmarkStart w:id="197" w:name="_Toc8365"/>
      <w:r>
        <w:rPr>
          <w:rFonts w:hint="eastAsia" w:asciiTheme="minorEastAsia" w:hAnsiTheme="minorEastAsia" w:eastAsiaTheme="minorEastAsia"/>
          <w:b/>
          <w:color w:val="auto"/>
          <w:sz w:val="72"/>
          <w:highlight w:val="none"/>
        </w:rPr>
        <w:t>件</w:t>
      </w:r>
      <w:bookmarkEnd w:id="197"/>
    </w:p>
    <w:p w14:paraId="30548098">
      <w:pPr>
        <w:spacing w:after="156" w:afterLines="50"/>
        <w:jc w:val="center"/>
        <w:rPr>
          <w:rFonts w:asciiTheme="minorEastAsia" w:hAnsiTheme="minorEastAsia" w:eastAsiaTheme="minorEastAsia"/>
          <w:b/>
          <w:color w:val="auto"/>
          <w:sz w:val="72"/>
          <w:highlight w:val="none"/>
        </w:rPr>
      </w:pPr>
    </w:p>
    <w:p w14:paraId="6FC923F5">
      <w:pPr>
        <w:spacing w:before="156" w:beforeLines="50" w:after="156" w:afterLines="50"/>
        <w:jc w:val="center"/>
        <w:outlineLvl w:val="9"/>
        <w:rPr>
          <w:rFonts w:asciiTheme="minorEastAsia" w:hAnsiTheme="minorEastAsia" w:eastAsiaTheme="minorEastAsia"/>
          <w:b/>
          <w:color w:val="auto"/>
          <w:sz w:val="32"/>
          <w:szCs w:val="32"/>
          <w:highlight w:val="none"/>
        </w:rPr>
      </w:pPr>
    </w:p>
    <w:p w14:paraId="1B0FC1AD">
      <w:pPr>
        <w:spacing w:after="156" w:afterLines="50" w:line="500" w:lineRule="exact"/>
        <w:jc w:val="center"/>
        <w:rPr>
          <w:rFonts w:asciiTheme="minorEastAsia" w:hAnsiTheme="minorEastAsia" w:eastAsiaTheme="minorEastAsia"/>
          <w:b/>
          <w:color w:val="auto"/>
          <w:sz w:val="28"/>
          <w:szCs w:val="28"/>
          <w:highlight w:val="none"/>
        </w:rPr>
      </w:pPr>
    </w:p>
    <w:p w14:paraId="23BCE2EE">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C25E98F">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BFAF0D0">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ED180D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8" w:name="_Toc8037"/>
      <w:bookmarkStart w:id="199" w:name="_Toc1968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8"/>
      <w:bookmarkEnd w:id="199"/>
    </w:p>
    <w:p w14:paraId="0EB01FB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CDC325B">
      <w:pPr>
        <w:spacing w:line="360" w:lineRule="auto"/>
        <w:jc w:val="center"/>
        <w:outlineLvl w:val="1"/>
        <w:rPr>
          <w:rFonts w:asciiTheme="minorEastAsia" w:hAnsiTheme="minorEastAsia" w:eastAsiaTheme="minorEastAsia"/>
          <w:b/>
          <w:color w:val="auto"/>
          <w:sz w:val="24"/>
          <w:highlight w:val="none"/>
        </w:rPr>
      </w:pPr>
      <w:bookmarkStart w:id="200" w:name="_Toc17986"/>
      <w:bookmarkStart w:id="201" w:name="_Toc28960"/>
      <w:r>
        <w:rPr>
          <w:rFonts w:hint="eastAsia" w:asciiTheme="minorEastAsia" w:hAnsiTheme="minorEastAsia" w:eastAsiaTheme="minorEastAsia"/>
          <w:b/>
          <w:color w:val="auto"/>
          <w:sz w:val="24"/>
          <w:highlight w:val="none"/>
        </w:rPr>
        <w:t>一、开标一览表</w:t>
      </w:r>
      <w:bookmarkEnd w:id="200"/>
      <w:bookmarkEnd w:id="201"/>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F1F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11E2C36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1A50A187">
            <w:pPr>
              <w:spacing w:line="360" w:lineRule="exact"/>
              <w:jc w:val="center"/>
              <w:rPr>
                <w:rFonts w:asciiTheme="minorEastAsia" w:hAnsiTheme="minorEastAsia" w:eastAsiaTheme="minorEastAsia"/>
                <w:bCs/>
                <w:color w:val="auto"/>
                <w:sz w:val="24"/>
                <w:highlight w:val="none"/>
                <w:u w:val="single"/>
              </w:rPr>
            </w:pPr>
          </w:p>
        </w:tc>
      </w:tr>
      <w:tr w14:paraId="15D3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5EFD11">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9111AB1">
            <w:pPr>
              <w:spacing w:line="360" w:lineRule="auto"/>
              <w:rPr>
                <w:rFonts w:asciiTheme="minorEastAsia" w:hAnsiTheme="minorEastAsia" w:eastAsiaTheme="minorEastAsia"/>
                <w:color w:val="auto"/>
                <w:sz w:val="24"/>
                <w:highlight w:val="none"/>
              </w:rPr>
            </w:pPr>
          </w:p>
        </w:tc>
      </w:tr>
      <w:tr w14:paraId="322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ECB400A">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4DD63614">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5444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4F59EAC">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54102CD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C581EC4">
            <w:pPr>
              <w:keepNext w:val="0"/>
              <w:keepLines w:val="0"/>
              <w:pageBreakBefore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11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4C8E01F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1880DE13">
            <w:pPr>
              <w:spacing w:line="360" w:lineRule="auto"/>
              <w:jc w:val="left"/>
              <w:rPr>
                <w:rFonts w:asciiTheme="minorEastAsia" w:hAnsiTheme="minorEastAsia" w:eastAsiaTheme="minorEastAsia"/>
                <w:color w:val="auto"/>
                <w:sz w:val="24"/>
                <w:szCs w:val="28"/>
                <w:highlight w:val="none"/>
              </w:rPr>
            </w:pPr>
          </w:p>
        </w:tc>
      </w:tr>
    </w:tbl>
    <w:p w14:paraId="081B290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F008166">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A7628CF">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62DFD6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8F9945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673377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7FEE2F8">
      <w:pPr>
        <w:spacing w:line="360" w:lineRule="auto"/>
        <w:jc w:val="center"/>
        <w:outlineLvl w:val="1"/>
        <w:rPr>
          <w:rFonts w:asciiTheme="minorEastAsia" w:hAnsiTheme="minorEastAsia" w:eastAsiaTheme="minorEastAsia"/>
          <w:b/>
          <w:color w:val="auto"/>
          <w:sz w:val="24"/>
          <w:highlight w:val="none"/>
        </w:rPr>
      </w:pPr>
      <w:bookmarkStart w:id="202" w:name="_Toc6441"/>
      <w:bookmarkStart w:id="203" w:name="_Toc6120"/>
      <w:r>
        <w:rPr>
          <w:rFonts w:hint="eastAsia" w:asciiTheme="minorEastAsia" w:hAnsiTheme="minorEastAsia" w:eastAsiaTheme="minorEastAsia"/>
          <w:b/>
          <w:color w:val="auto"/>
          <w:sz w:val="24"/>
          <w:highlight w:val="none"/>
        </w:rPr>
        <w:t>二、投标函</w:t>
      </w:r>
      <w:bookmarkEnd w:id="202"/>
      <w:bookmarkEnd w:id="203"/>
    </w:p>
    <w:p w14:paraId="6E833E2F">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879E7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9AEFB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B050D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02F3D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27AE7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24AC722C">
      <w:pPr>
        <w:spacing w:line="360" w:lineRule="auto"/>
        <w:ind w:firstLine="4800" w:firstLineChars="2000"/>
        <w:rPr>
          <w:rFonts w:ascii="宋体" w:hAnsi="宋体" w:eastAsia="宋体"/>
          <w:color w:val="auto"/>
          <w:sz w:val="24"/>
          <w:highlight w:val="none"/>
        </w:rPr>
      </w:pPr>
    </w:p>
    <w:p w14:paraId="7E87EB4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8E7EF5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1365F61">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9B0BF7B">
      <w:pPr>
        <w:spacing w:line="360" w:lineRule="auto"/>
        <w:jc w:val="center"/>
        <w:outlineLvl w:val="1"/>
        <w:rPr>
          <w:rFonts w:hint="eastAsia" w:asciiTheme="minorEastAsia" w:hAnsiTheme="minorEastAsia" w:eastAsiaTheme="minorEastAsia"/>
          <w:b/>
          <w:color w:val="auto"/>
          <w:sz w:val="24"/>
          <w:highlight w:val="none"/>
        </w:rPr>
      </w:pPr>
      <w:bookmarkStart w:id="204" w:name="_Toc18881"/>
      <w:r>
        <w:rPr>
          <w:rFonts w:hint="eastAsia" w:asciiTheme="minorEastAsia" w:hAnsiTheme="minorEastAsia" w:eastAsiaTheme="minorEastAsia"/>
          <w:b/>
          <w:color w:val="auto"/>
          <w:sz w:val="24"/>
          <w:highlight w:val="none"/>
          <w:lang w:val="en-US" w:eastAsia="zh-CN"/>
        </w:rPr>
        <w:t>三．投标人资格声明书</w:t>
      </w:r>
      <w:bookmarkEnd w:id="204"/>
      <w:r>
        <w:rPr>
          <w:rFonts w:hint="eastAsia" w:asciiTheme="minorEastAsia" w:hAnsiTheme="minorEastAsia" w:eastAsiaTheme="minorEastAsia"/>
          <w:b/>
          <w:color w:val="auto"/>
          <w:sz w:val="24"/>
          <w:highlight w:val="none"/>
          <w:lang w:val="en-US" w:eastAsia="zh-CN"/>
        </w:rPr>
        <w:t xml:space="preserve"> </w:t>
      </w:r>
    </w:p>
    <w:p w14:paraId="226F5B54">
      <w:pPr>
        <w:pStyle w:val="15"/>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5B2C25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6DBA9D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1D585C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23F9D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005B9F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C67B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90ACB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2303CE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195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542695">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F6593E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422CBCC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7722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91C8C8">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0C584145">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578A81D">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0EBE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3153D9">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1470237">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3CF5BC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9564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A1CAB5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31D818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97B2FC5">
      <w:pPr>
        <w:rPr>
          <w:rFonts w:hint="eastAsia" w:asciiTheme="minorEastAsia" w:hAnsiTheme="minorEastAsia" w:eastAsiaTheme="minorEastAsia"/>
          <w:b/>
          <w:color w:val="auto"/>
          <w:sz w:val="24"/>
          <w:highlight w:val="none"/>
        </w:rPr>
      </w:pPr>
      <w:bookmarkStart w:id="205" w:name="_Toc11607"/>
      <w:r>
        <w:rPr>
          <w:rFonts w:hint="eastAsia" w:asciiTheme="minorEastAsia" w:hAnsiTheme="minorEastAsia" w:eastAsiaTheme="minorEastAsia"/>
          <w:b/>
          <w:color w:val="auto"/>
          <w:sz w:val="24"/>
          <w:highlight w:val="none"/>
        </w:rPr>
        <w:br w:type="page"/>
      </w:r>
    </w:p>
    <w:p w14:paraId="7853B8E6">
      <w:pPr>
        <w:spacing w:line="360" w:lineRule="auto"/>
        <w:jc w:val="center"/>
        <w:outlineLvl w:val="1"/>
        <w:rPr>
          <w:rFonts w:asciiTheme="minorEastAsia" w:hAnsiTheme="minorEastAsia" w:eastAsiaTheme="minorEastAsia"/>
          <w:b/>
          <w:color w:val="auto"/>
          <w:sz w:val="24"/>
          <w:highlight w:val="none"/>
        </w:rPr>
      </w:pPr>
      <w:bookmarkStart w:id="206" w:name="_Toc24583"/>
      <w:r>
        <w:rPr>
          <w:rFonts w:hint="eastAsia" w:asciiTheme="minorEastAsia" w:hAnsiTheme="minorEastAsia" w:eastAsiaTheme="minorEastAsia"/>
          <w:b/>
          <w:color w:val="auto"/>
          <w:sz w:val="24"/>
          <w:highlight w:val="none"/>
        </w:rPr>
        <w:t>四、授权书</w:t>
      </w:r>
      <w:bookmarkEnd w:id="205"/>
      <w:bookmarkEnd w:id="206"/>
    </w:p>
    <w:p w14:paraId="17089821">
      <w:pPr>
        <w:pStyle w:val="14"/>
        <w:snapToGrid w:val="0"/>
        <w:spacing w:line="360" w:lineRule="auto"/>
        <w:ind w:firstLine="480" w:firstLineChars="200"/>
        <w:jc w:val="left"/>
        <w:rPr>
          <w:rFonts w:hAnsi="宋体" w:eastAsia="宋体"/>
          <w:color w:val="auto"/>
          <w:sz w:val="24"/>
          <w:szCs w:val="28"/>
          <w:highlight w:val="none"/>
        </w:rPr>
      </w:pPr>
    </w:p>
    <w:p w14:paraId="203720A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E810A7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5C22EAB">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56B78BA">
      <w:pPr>
        <w:spacing w:line="360" w:lineRule="auto"/>
        <w:ind w:firstLine="435"/>
        <w:rPr>
          <w:rFonts w:asciiTheme="minorEastAsia" w:hAnsiTheme="minorEastAsia" w:eastAsiaTheme="minorEastAsia"/>
          <w:color w:val="auto"/>
          <w:sz w:val="24"/>
          <w:highlight w:val="none"/>
        </w:rPr>
      </w:pPr>
    </w:p>
    <w:p w14:paraId="18C1D9ED">
      <w:pPr>
        <w:spacing w:line="360" w:lineRule="auto"/>
        <w:ind w:firstLine="435"/>
        <w:rPr>
          <w:rFonts w:asciiTheme="minorEastAsia" w:hAnsiTheme="minorEastAsia" w:eastAsiaTheme="minorEastAsia"/>
          <w:color w:val="auto"/>
          <w:sz w:val="24"/>
          <w:highlight w:val="none"/>
        </w:rPr>
      </w:pPr>
    </w:p>
    <w:p w14:paraId="3539B225">
      <w:pPr>
        <w:spacing w:line="360" w:lineRule="auto"/>
        <w:ind w:firstLine="435"/>
        <w:rPr>
          <w:rFonts w:asciiTheme="minorEastAsia" w:hAnsiTheme="minorEastAsia" w:eastAsiaTheme="minorEastAsia"/>
          <w:color w:val="auto"/>
          <w:sz w:val="24"/>
          <w:highlight w:val="none"/>
        </w:rPr>
      </w:pPr>
    </w:p>
    <w:p w14:paraId="58EB271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F1F98F1">
      <w:pPr>
        <w:spacing w:line="360" w:lineRule="auto"/>
        <w:ind w:firstLine="435"/>
        <w:rPr>
          <w:rFonts w:hAnsi="宋体" w:eastAsia="宋体"/>
          <w:color w:val="auto"/>
          <w:sz w:val="24"/>
          <w:szCs w:val="28"/>
          <w:highlight w:val="none"/>
          <w:lang w:val="zh-CN"/>
        </w:rPr>
      </w:pPr>
    </w:p>
    <w:p w14:paraId="375EC38C">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032877">
      <w:pPr>
        <w:spacing w:line="360" w:lineRule="auto"/>
        <w:rPr>
          <w:rFonts w:ascii="宋体" w:hAnsi="宋体" w:eastAsia="宋体"/>
          <w:color w:val="auto"/>
          <w:sz w:val="24"/>
          <w:szCs w:val="28"/>
          <w:highlight w:val="none"/>
        </w:rPr>
      </w:pPr>
    </w:p>
    <w:p w14:paraId="5A1EF2C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4C1DB9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82ED20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72864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330DB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3E58B7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6E38242">
      <w:pPr>
        <w:spacing w:line="360" w:lineRule="auto"/>
        <w:jc w:val="center"/>
        <w:outlineLvl w:val="1"/>
        <w:rPr>
          <w:rFonts w:hint="eastAsia" w:asciiTheme="minorEastAsia" w:hAnsiTheme="minorEastAsia" w:eastAsiaTheme="minorEastAsia"/>
          <w:b/>
          <w:color w:val="auto"/>
          <w:sz w:val="24"/>
          <w:highlight w:val="none"/>
        </w:rPr>
      </w:pPr>
      <w:bookmarkStart w:id="207" w:name="_Toc31027"/>
      <w:bookmarkStart w:id="208" w:name="_Toc32226"/>
      <w:r>
        <w:rPr>
          <w:rFonts w:hint="eastAsia" w:asciiTheme="minorEastAsia" w:hAnsiTheme="minorEastAsia" w:eastAsiaTheme="minorEastAsia"/>
          <w:b/>
          <w:color w:val="auto"/>
          <w:sz w:val="24"/>
          <w:highlight w:val="none"/>
        </w:rPr>
        <w:t>五、投标分项报价表</w:t>
      </w:r>
      <w:bookmarkEnd w:id="207"/>
      <w:bookmarkEnd w:id="208"/>
    </w:p>
    <w:p w14:paraId="2FE098DC">
      <w:pPr>
        <w:spacing w:line="360" w:lineRule="auto"/>
        <w:ind w:firstLine="435"/>
        <w:jc w:val="center"/>
        <w:rPr>
          <w:rFonts w:asciiTheme="minorEastAsia" w:hAnsiTheme="minorEastAsia" w:eastAsiaTheme="minorEastAsia"/>
          <w:b/>
          <w:color w:val="auto"/>
          <w:sz w:val="24"/>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63D7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7D180CB4">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5C591A7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产品名称</w:t>
            </w:r>
          </w:p>
        </w:tc>
        <w:tc>
          <w:tcPr>
            <w:tcW w:w="796" w:type="pct"/>
            <w:vAlign w:val="center"/>
          </w:tcPr>
          <w:p w14:paraId="2714D2D7">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预计年使用量</w:t>
            </w:r>
          </w:p>
        </w:tc>
        <w:tc>
          <w:tcPr>
            <w:tcW w:w="995" w:type="pct"/>
            <w:vAlign w:val="center"/>
          </w:tcPr>
          <w:p w14:paraId="4401FE46">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0ADD6744">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3523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4F2F56B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6A7554B1">
            <w:pPr>
              <w:jc w:val="center"/>
              <w:rPr>
                <w:rFonts w:asciiTheme="minorEastAsia" w:hAnsiTheme="minorEastAsia" w:eastAsiaTheme="minorEastAsia"/>
                <w:color w:val="auto"/>
                <w:sz w:val="24"/>
                <w:highlight w:val="none"/>
              </w:rPr>
            </w:pPr>
          </w:p>
        </w:tc>
        <w:tc>
          <w:tcPr>
            <w:tcW w:w="796" w:type="pct"/>
            <w:vAlign w:val="center"/>
          </w:tcPr>
          <w:p w14:paraId="1FB77742">
            <w:pPr>
              <w:jc w:val="center"/>
              <w:rPr>
                <w:rFonts w:asciiTheme="minorEastAsia" w:hAnsiTheme="minorEastAsia" w:eastAsiaTheme="minorEastAsia"/>
                <w:color w:val="auto"/>
                <w:sz w:val="24"/>
                <w:highlight w:val="none"/>
              </w:rPr>
            </w:pPr>
          </w:p>
        </w:tc>
        <w:tc>
          <w:tcPr>
            <w:tcW w:w="995" w:type="pct"/>
            <w:vAlign w:val="center"/>
          </w:tcPr>
          <w:p w14:paraId="2A4F66DE">
            <w:pPr>
              <w:jc w:val="center"/>
              <w:rPr>
                <w:rFonts w:asciiTheme="minorEastAsia" w:hAnsiTheme="minorEastAsia" w:eastAsiaTheme="minorEastAsia"/>
                <w:color w:val="auto"/>
                <w:sz w:val="24"/>
                <w:highlight w:val="none"/>
              </w:rPr>
            </w:pPr>
          </w:p>
        </w:tc>
        <w:tc>
          <w:tcPr>
            <w:tcW w:w="920" w:type="pct"/>
            <w:vAlign w:val="center"/>
          </w:tcPr>
          <w:p w14:paraId="177376C0">
            <w:pPr>
              <w:jc w:val="center"/>
              <w:rPr>
                <w:rFonts w:asciiTheme="minorEastAsia" w:hAnsiTheme="minorEastAsia" w:eastAsiaTheme="minorEastAsia"/>
                <w:color w:val="auto"/>
                <w:sz w:val="24"/>
                <w:highlight w:val="none"/>
              </w:rPr>
            </w:pPr>
          </w:p>
        </w:tc>
      </w:tr>
      <w:tr w14:paraId="3509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9D05BC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548B869F">
            <w:pPr>
              <w:jc w:val="center"/>
              <w:rPr>
                <w:rFonts w:asciiTheme="minorEastAsia" w:hAnsiTheme="minorEastAsia" w:eastAsiaTheme="minorEastAsia"/>
                <w:color w:val="auto"/>
                <w:sz w:val="24"/>
                <w:highlight w:val="none"/>
              </w:rPr>
            </w:pPr>
          </w:p>
        </w:tc>
        <w:tc>
          <w:tcPr>
            <w:tcW w:w="796" w:type="pct"/>
            <w:vAlign w:val="center"/>
          </w:tcPr>
          <w:p w14:paraId="6AB23550">
            <w:pPr>
              <w:jc w:val="center"/>
              <w:rPr>
                <w:rFonts w:asciiTheme="minorEastAsia" w:hAnsiTheme="minorEastAsia" w:eastAsiaTheme="minorEastAsia"/>
                <w:color w:val="auto"/>
                <w:sz w:val="24"/>
                <w:highlight w:val="none"/>
              </w:rPr>
            </w:pPr>
          </w:p>
        </w:tc>
        <w:tc>
          <w:tcPr>
            <w:tcW w:w="995" w:type="pct"/>
            <w:vAlign w:val="center"/>
          </w:tcPr>
          <w:p w14:paraId="41D7F336">
            <w:pPr>
              <w:jc w:val="center"/>
              <w:rPr>
                <w:rFonts w:asciiTheme="minorEastAsia" w:hAnsiTheme="minorEastAsia" w:eastAsiaTheme="minorEastAsia"/>
                <w:color w:val="auto"/>
                <w:sz w:val="24"/>
                <w:highlight w:val="none"/>
              </w:rPr>
            </w:pPr>
          </w:p>
        </w:tc>
        <w:tc>
          <w:tcPr>
            <w:tcW w:w="920" w:type="pct"/>
            <w:vAlign w:val="center"/>
          </w:tcPr>
          <w:p w14:paraId="56457457">
            <w:pPr>
              <w:jc w:val="center"/>
              <w:rPr>
                <w:rFonts w:asciiTheme="minorEastAsia" w:hAnsiTheme="minorEastAsia" w:eastAsiaTheme="minorEastAsia"/>
                <w:color w:val="auto"/>
                <w:sz w:val="24"/>
                <w:highlight w:val="none"/>
              </w:rPr>
            </w:pPr>
          </w:p>
        </w:tc>
      </w:tr>
      <w:tr w14:paraId="7089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CA1D2E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2892A759">
            <w:pPr>
              <w:jc w:val="center"/>
              <w:rPr>
                <w:rFonts w:asciiTheme="minorEastAsia" w:hAnsiTheme="minorEastAsia" w:eastAsiaTheme="minorEastAsia"/>
                <w:color w:val="auto"/>
                <w:sz w:val="24"/>
                <w:highlight w:val="none"/>
              </w:rPr>
            </w:pPr>
          </w:p>
        </w:tc>
        <w:tc>
          <w:tcPr>
            <w:tcW w:w="796" w:type="pct"/>
            <w:vAlign w:val="center"/>
          </w:tcPr>
          <w:p w14:paraId="216B6AA5">
            <w:pPr>
              <w:jc w:val="center"/>
              <w:rPr>
                <w:rFonts w:asciiTheme="minorEastAsia" w:hAnsiTheme="minorEastAsia" w:eastAsiaTheme="minorEastAsia"/>
                <w:color w:val="auto"/>
                <w:sz w:val="24"/>
                <w:highlight w:val="none"/>
              </w:rPr>
            </w:pPr>
          </w:p>
        </w:tc>
        <w:tc>
          <w:tcPr>
            <w:tcW w:w="995" w:type="pct"/>
            <w:vAlign w:val="center"/>
          </w:tcPr>
          <w:p w14:paraId="06E8186D">
            <w:pPr>
              <w:jc w:val="center"/>
              <w:rPr>
                <w:rFonts w:asciiTheme="minorEastAsia" w:hAnsiTheme="minorEastAsia" w:eastAsiaTheme="minorEastAsia"/>
                <w:color w:val="auto"/>
                <w:sz w:val="24"/>
                <w:highlight w:val="none"/>
              </w:rPr>
            </w:pPr>
          </w:p>
        </w:tc>
        <w:tc>
          <w:tcPr>
            <w:tcW w:w="920" w:type="pct"/>
            <w:vAlign w:val="center"/>
          </w:tcPr>
          <w:p w14:paraId="32F07421">
            <w:pPr>
              <w:jc w:val="center"/>
              <w:rPr>
                <w:rFonts w:asciiTheme="minorEastAsia" w:hAnsiTheme="minorEastAsia" w:eastAsiaTheme="minorEastAsia"/>
                <w:color w:val="auto"/>
                <w:sz w:val="24"/>
                <w:highlight w:val="none"/>
              </w:rPr>
            </w:pPr>
          </w:p>
        </w:tc>
      </w:tr>
      <w:tr w14:paraId="6CDD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B4BD31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7987DF2C">
            <w:pPr>
              <w:jc w:val="center"/>
              <w:rPr>
                <w:rFonts w:asciiTheme="minorEastAsia" w:hAnsiTheme="minorEastAsia" w:eastAsiaTheme="minorEastAsia"/>
                <w:color w:val="auto"/>
                <w:sz w:val="24"/>
                <w:highlight w:val="none"/>
              </w:rPr>
            </w:pPr>
          </w:p>
        </w:tc>
        <w:tc>
          <w:tcPr>
            <w:tcW w:w="796" w:type="pct"/>
            <w:vAlign w:val="center"/>
          </w:tcPr>
          <w:p w14:paraId="42EDB19B">
            <w:pPr>
              <w:jc w:val="center"/>
              <w:rPr>
                <w:rFonts w:asciiTheme="minorEastAsia" w:hAnsiTheme="minorEastAsia" w:eastAsiaTheme="minorEastAsia"/>
                <w:color w:val="auto"/>
                <w:sz w:val="24"/>
                <w:highlight w:val="none"/>
              </w:rPr>
            </w:pPr>
          </w:p>
        </w:tc>
        <w:tc>
          <w:tcPr>
            <w:tcW w:w="995" w:type="pct"/>
            <w:vAlign w:val="center"/>
          </w:tcPr>
          <w:p w14:paraId="528528B6">
            <w:pPr>
              <w:jc w:val="center"/>
              <w:rPr>
                <w:rFonts w:asciiTheme="minorEastAsia" w:hAnsiTheme="minorEastAsia" w:eastAsiaTheme="minorEastAsia"/>
                <w:color w:val="auto"/>
                <w:sz w:val="24"/>
                <w:highlight w:val="none"/>
              </w:rPr>
            </w:pPr>
          </w:p>
        </w:tc>
        <w:tc>
          <w:tcPr>
            <w:tcW w:w="920" w:type="pct"/>
            <w:vAlign w:val="center"/>
          </w:tcPr>
          <w:p w14:paraId="6D2ACCAA">
            <w:pPr>
              <w:jc w:val="center"/>
              <w:rPr>
                <w:rFonts w:asciiTheme="minorEastAsia" w:hAnsiTheme="minorEastAsia" w:eastAsiaTheme="minorEastAsia"/>
                <w:color w:val="auto"/>
                <w:sz w:val="24"/>
                <w:highlight w:val="none"/>
              </w:rPr>
            </w:pPr>
          </w:p>
        </w:tc>
      </w:tr>
      <w:tr w14:paraId="4352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577D8DC">
            <w:pPr>
              <w:jc w:val="center"/>
              <w:rPr>
                <w:rFonts w:asciiTheme="minorEastAsia" w:hAnsiTheme="minorEastAsia" w:eastAsiaTheme="minorEastAsia"/>
                <w:color w:val="auto"/>
                <w:sz w:val="24"/>
                <w:highlight w:val="none"/>
              </w:rPr>
            </w:pPr>
          </w:p>
        </w:tc>
        <w:tc>
          <w:tcPr>
            <w:tcW w:w="1824" w:type="pct"/>
            <w:vAlign w:val="center"/>
          </w:tcPr>
          <w:p w14:paraId="4FFE4733">
            <w:pPr>
              <w:pStyle w:val="41"/>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671595E0">
            <w:pPr>
              <w:jc w:val="center"/>
              <w:rPr>
                <w:rFonts w:asciiTheme="minorEastAsia" w:hAnsiTheme="minorEastAsia" w:eastAsiaTheme="minorEastAsia"/>
                <w:color w:val="auto"/>
                <w:sz w:val="24"/>
                <w:highlight w:val="none"/>
              </w:rPr>
            </w:pPr>
          </w:p>
        </w:tc>
        <w:tc>
          <w:tcPr>
            <w:tcW w:w="995" w:type="pct"/>
            <w:vAlign w:val="center"/>
          </w:tcPr>
          <w:p w14:paraId="1E339189">
            <w:pPr>
              <w:jc w:val="center"/>
              <w:rPr>
                <w:rFonts w:asciiTheme="minorEastAsia" w:hAnsiTheme="minorEastAsia" w:eastAsiaTheme="minorEastAsia"/>
                <w:color w:val="auto"/>
                <w:sz w:val="24"/>
                <w:highlight w:val="none"/>
              </w:rPr>
            </w:pPr>
          </w:p>
        </w:tc>
        <w:tc>
          <w:tcPr>
            <w:tcW w:w="920" w:type="pct"/>
            <w:vAlign w:val="center"/>
          </w:tcPr>
          <w:p w14:paraId="7C7EC831">
            <w:pPr>
              <w:jc w:val="center"/>
              <w:rPr>
                <w:rFonts w:asciiTheme="minorEastAsia" w:hAnsiTheme="minorEastAsia" w:eastAsiaTheme="minorEastAsia"/>
                <w:color w:val="auto"/>
                <w:sz w:val="24"/>
                <w:highlight w:val="none"/>
              </w:rPr>
            </w:pPr>
          </w:p>
        </w:tc>
      </w:tr>
      <w:tr w14:paraId="12F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D472C72">
            <w:pPr>
              <w:jc w:val="center"/>
              <w:rPr>
                <w:rFonts w:asciiTheme="minorEastAsia" w:hAnsiTheme="minorEastAsia" w:eastAsiaTheme="minorEastAsia"/>
                <w:color w:val="auto"/>
                <w:sz w:val="24"/>
                <w:highlight w:val="none"/>
              </w:rPr>
            </w:pPr>
          </w:p>
        </w:tc>
        <w:tc>
          <w:tcPr>
            <w:tcW w:w="1824" w:type="pct"/>
            <w:vAlign w:val="center"/>
          </w:tcPr>
          <w:p w14:paraId="6760464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4E1E03B3">
            <w:pPr>
              <w:jc w:val="center"/>
              <w:rPr>
                <w:rFonts w:asciiTheme="minorEastAsia" w:hAnsiTheme="minorEastAsia" w:eastAsiaTheme="minorEastAsia"/>
                <w:color w:val="auto"/>
                <w:sz w:val="24"/>
                <w:highlight w:val="none"/>
              </w:rPr>
            </w:pPr>
          </w:p>
        </w:tc>
        <w:tc>
          <w:tcPr>
            <w:tcW w:w="995" w:type="pct"/>
            <w:vAlign w:val="center"/>
          </w:tcPr>
          <w:p w14:paraId="030881B3">
            <w:pPr>
              <w:jc w:val="center"/>
              <w:rPr>
                <w:rFonts w:asciiTheme="minorEastAsia" w:hAnsiTheme="minorEastAsia" w:eastAsiaTheme="minorEastAsia"/>
                <w:color w:val="auto"/>
                <w:sz w:val="24"/>
                <w:highlight w:val="none"/>
              </w:rPr>
            </w:pPr>
          </w:p>
        </w:tc>
        <w:tc>
          <w:tcPr>
            <w:tcW w:w="920" w:type="pct"/>
            <w:vAlign w:val="center"/>
          </w:tcPr>
          <w:p w14:paraId="113C4092">
            <w:pPr>
              <w:jc w:val="center"/>
              <w:rPr>
                <w:rFonts w:asciiTheme="minorEastAsia" w:hAnsiTheme="minorEastAsia" w:eastAsiaTheme="minorEastAsia"/>
                <w:color w:val="auto"/>
                <w:sz w:val="24"/>
                <w:highlight w:val="none"/>
              </w:rPr>
            </w:pPr>
          </w:p>
        </w:tc>
      </w:tr>
      <w:tr w14:paraId="0E33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8412E4C">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5F292AF1">
            <w:pPr>
              <w:jc w:val="center"/>
              <w:rPr>
                <w:rFonts w:asciiTheme="minorEastAsia" w:hAnsiTheme="minorEastAsia" w:eastAsiaTheme="minorEastAsia"/>
                <w:color w:val="auto"/>
                <w:sz w:val="24"/>
                <w:highlight w:val="none"/>
              </w:rPr>
            </w:pPr>
          </w:p>
        </w:tc>
      </w:tr>
    </w:tbl>
    <w:p w14:paraId="02094E5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6C2656">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0A77BC0">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76106AE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5D29274F">
      <w:pPr>
        <w:pStyle w:val="11"/>
        <w:rPr>
          <w:rFonts w:hint="eastAsia" w:asciiTheme="minorEastAsia" w:hAnsiTheme="minorEastAsia" w:eastAsiaTheme="minorEastAsia"/>
          <w:color w:val="auto"/>
          <w:sz w:val="24"/>
          <w:highlight w:val="none"/>
        </w:rPr>
      </w:pPr>
    </w:p>
    <w:p w14:paraId="0CB7797D">
      <w:pPr>
        <w:rPr>
          <w:rFonts w:hint="eastAsia" w:asciiTheme="minorEastAsia" w:hAnsiTheme="minorEastAsia" w:eastAsiaTheme="minorEastAsia"/>
          <w:b/>
          <w:color w:val="auto"/>
          <w:sz w:val="24"/>
          <w:highlight w:val="none"/>
        </w:rPr>
      </w:pPr>
      <w:bookmarkStart w:id="209" w:name="_Toc20329"/>
      <w:r>
        <w:rPr>
          <w:rFonts w:hint="eastAsia" w:asciiTheme="minorEastAsia" w:hAnsiTheme="minorEastAsia" w:eastAsiaTheme="minorEastAsia"/>
          <w:b/>
          <w:color w:val="auto"/>
          <w:sz w:val="24"/>
          <w:highlight w:val="none"/>
        </w:rPr>
        <w:br w:type="page"/>
      </w:r>
    </w:p>
    <w:p w14:paraId="02A4A574">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210" w:name="_Toc15209"/>
      <w:r>
        <w:rPr>
          <w:rFonts w:hint="eastAsia" w:asciiTheme="minorEastAsia" w:hAnsiTheme="minorEastAsia" w:eastAsiaTheme="minorEastAsia"/>
          <w:b/>
          <w:color w:val="auto"/>
          <w:sz w:val="24"/>
          <w:highlight w:val="none"/>
        </w:rPr>
        <w:t>六、投标响应表</w:t>
      </w:r>
      <w:bookmarkEnd w:id="209"/>
      <w:bookmarkEnd w:id="210"/>
    </w:p>
    <w:p w14:paraId="27B3169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9CE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FC6D69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4758BD0">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2D59EE0">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42AF3844">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21206756">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BAF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109419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shd w:val="clear" w:color="auto" w:fill="auto"/>
            <w:vAlign w:val="center"/>
          </w:tcPr>
          <w:p w14:paraId="31267093">
            <w:pPr>
              <w:pStyle w:val="33"/>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付款方式</w:t>
            </w:r>
          </w:p>
        </w:tc>
        <w:tc>
          <w:tcPr>
            <w:tcW w:w="1465" w:type="pct"/>
            <w:vAlign w:val="center"/>
          </w:tcPr>
          <w:p w14:paraId="3D37F9B0">
            <w:pPr>
              <w:jc w:val="center"/>
              <w:rPr>
                <w:rFonts w:asciiTheme="minorEastAsia" w:hAnsiTheme="minorEastAsia" w:eastAsiaTheme="minorEastAsia"/>
                <w:color w:val="auto"/>
                <w:sz w:val="24"/>
                <w:highlight w:val="none"/>
              </w:rPr>
            </w:pPr>
          </w:p>
        </w:tc>
        <w:tc>
          <w:tcPr>
            <w:tcW w:w="1510" w:type="pct"/>
            <w:vAlign w:val="center"/>
          </w:tcPr>
          <w:p w14:paraId="5700790D">
            <w:pPr>
              <w:jc w:val="center"/>
              <w:rPr>
                <w:rFonts w:asciiTheme="minorEastAsia" w:hAnsiTheme="minorEastAsia" w:eastAsiaTheme="minorEastAsia"/>
                <w:color w:val="auto"/>
                <w:sz w:val="24"/>
                <w:highlight w:val="none"/>
              </w:rPr>
            </w:pPr>
          </w:p>
        </w:tc>
        <w:tc>
          <w:tcPr>
            <w:tcW w:w="475" w:type="pct"/>
            <w:vAlign w:val="center"/>
          </w:tcPr>
          <w:p w14:paraId="5DD42AEF">
            <w:pPr>
              <w:jc w:val="center"/>
              <w:rPr>
                <w:rFonts w:asciiTheme="minorEastAsia" w:hAnsiTheme="minorEastAsia" w:eastAsiaTheme="minorEastAsia"/>
                <w:color w:val="auto"/>
                <w:sz w:val="24"/>
                <w:highlight w:val="none"/>
              </w:rPr>
            </w:pPr>
          </w:p>
        </w:tc>
      </w:tr>
      <w:tr w14:paraId="48BD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66C486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shd w:val="clear" w:color="auto" w:fill="auto"/>
            <w:vAlign w:val="center"/>
          </w:tcPr>
          <w:p w14:paraId="28E4B347">
            <w:pPr>
              <w:pStyle w:val="33"/>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服务地点</w:t>
            </w:r>
          </w:p>
        </w:tc>
        <w:tc>
          <w:tcPr>
            <w:tcW w:w="1465" w:type="pct"/>
            <w:vAlign w:val="center"/>
          </w:tcPr>
          <w:p w14:paraId="60C094C1">
            <w:pPr>
              <w:jc w:val="center"/>
              <w:rPr>
                <w:rFonts w:asciiTheme="minorEastAsia" w:hAnsiTheme="minorEastAsia" w:eastAsiaTheme="minorEastAsia"/>
                <w:color w:val="auto"/>
                <w:sz w:val="24"/>
                <w:highlight w:val="none"/>
              </w:rPr>
            </w:pPr>
          </w:p>
        </w:tc>
        <w:tc>
          <w:tcPr>
            <w:tcW w:w="1510" w:type="pct"/>
            <w:vAlign w:val="center"/>
          </w:tcPr>
          <w:p w14:paraId="624D2B3B">
            <w:pPr>
              <w:jc w:val="center"/>
              <w:rPr>
                <w:rFonts w:asciiTheme="minorEastAsia" w:hAnsiTheme="minorEastAsia" w:eastAsiaTheme="minorEastAsia"/>
                <w:color w:val="auto"/>
                <w:sz w:val="24"/>
                <w:highlight w:val="none"/>
              </w:rPr>
            </w:pPr>
          </w:p>
        </w:tc>
        <w:tc>
          <w:tcPr>
            <w:tcW w:w="475" w:type="pct"/>
            <w:vAlign w:val="center"/>
          </w:tcPr>
          <w:p w14:paraId="3A80E84E">
            <w:pPr>
              <w:jc w:val="center"/>
              <w:rPr>
                <w:rFonts w:asciiTheme="minorEastAsia" w:hAnsiTheme="minorEastAsia" w:eastAsiaTheme="minorEastAsia"/>
                <w:color w:val="auto"/>
                <w:sz w:val="24"/>
                <w:highlight w:val="none"/>
              </w:rPr>
            </w:pPr>
          </w:p>
        </w:tc>
      </w:tr>
      <w:tr w14:paraId="07A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342C00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shd w:val="clear" w:color="auto" w:fill="auto"/>
            <w:vAlign w:val="center"/>
          </w:tcPr>
          <w:p w14:paraId="1A78F06F">
            <w:pPr>
              <w:pStyle w:val="33"/>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服务期限</w:t>
            </w:r>
          </w:p>
        </w:tc>
        <w:tc>
          <w:tcPr>
            <w:tcW w:w="1465" w:type="pct"/>
            <w:vAlign w:val="center"/>
          </w:tcPr>
          <w:p w14:paraId="4DECD125">
            <w:pPr>
              <w:jc w:val="center"/>
              <w:rPr>
                <w:rFonts w:asciiTheme="minorEastAsia" w:hAnsiTheme="minorEastAsia" w:eastAsiaTheme="minorEastAsia"/>
                <w:color w:val="auto"/>
                <w:sz w:val="24"/>
                <w:highlight w:val="none"/>
              </w:rPr>
            </w:pPr>
          </w:p>
        </w:tc>
        <w:tc>
          <w:tcPr>
            <w:tcW w:w="1510" w:type="pct"/>
            <w:vAlign w:val="center"/>
          </w:tcPr>
          <w:p w14:paraId="6195F1BE">
            <w:pPr>
              <w:pStyle w:val="41"/>
              <w:jc w:val="center"/>
              <w:rPr>
                <w:rFonts w:asciiTheme="minorEastAsia" w:hAnsiTheme="minorEastAsia" w:eastAsiaTheme="minorEastAsia"/>
                <w:color w:val="auto"/>
                <w:highlight w:val="none"/>
              </w:rPr>
            </w:pPr>
          </w:p>
        </w:tc>
        <w:tc>
          <w:tcPr>
            <w:tcW w:w="475" w:type="pct"/>
            <w:vAlign w:val="center"/>
          </w:tcPr>
          <w:p w14:paraId="5EACDED3">
            <w:pPr>
              <w:jc w:val="center"/>
              <w:rPr>
                <w:rFonts w:asciiTheme="minorEastAsia" w:hAnsiTheme="minorEastAsia" w:eastAsiaTheme="minorEastAsia"/>
                <w:color w:val="auto"/>
                <w:sz w:val="24"/>
                <w:highlight w:val="none"/>
              </w:rPr>
            </w:pPr>
          </w:p>
        </w:tc>
      </w:tr>
      <w:tr w14:paraId="2AD1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190332">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1124" w:type="pct"/>
            <w:shd w:val="clear" w:color="auto" w:fill="auto"/>
            <w:vAlign w:val="center"/>
          </w:tcPr>
          <w:p w14:paraId="6D47220A">
            <w:pPr>
              <w:pStyle w:val="33"/>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zh-CN"/>
              </w:rPr>
              <w:t>质保期</w:t>
            </w:r>
          </w:p>
        </w:tc>
        <w:tc>
          <w:tcPr>
            <w:tcW w:w="1465" w:type="pct"/>
            <w:vAlign w:val="center"/>
          </w:tcPr>
          <w:p w14:paraId="7ABFE986">
            <w:pPr>
              <w:jc w:val="center"/>
              <w:rPr>
                <w:rFonts w:asciiTheme="minorEastAsia" w:hAnsiTheme="minorEastAsia" w:eastAsiaTheme="minorEastAsia"/>
                <w:color w:val="auto"/>
                <w:sz w:val="24"/>
                <w:highlight w:val="none"/>
              </w:rPr>
            </w:pPr>
          </w:p>
        </w:tc>
        <w:tc>
          <w:tcPr>
            <w:tcW w:w="1510" w:type="pct"/>
            <w:vAlign w:val="center"/>
          </w:tcPr>
          <w:p w14:paraId="3B16B226">
            <w:pPr>
              <w:jc w:val="center"/>
              <w:rPr>
                <w:rFonts w:asciiTheme="minorEastAsia" w:hAnsiTheme="minorEastAsia" w:eastAsiaTheme="minorEastAsia"/>
                <w:color w:val="auto"/>
                <w:sz w:val="24"/>
                <w:highlight w:val="none"/>
              </w:rPr>
            </w:pPr>
          </w:p>
        </w:tc>
        <w:tc>
          <w:tcPr>
            <w:tcW w:w="475" w:type="pct"/>
            <w:vAlign w:val="center"/>
          </w:tcPr>
          <w:p w14:paraId="08DD21AC">
            <w:pPr>
              <w:jc w:val="center"/>
              <w:rPr>
                <w:rFonts w:asciiTheme="minorEastAsia" w:hAnsiTheme="minorEastAsia" w:eastAsiaTheme="minorEastAsia"/>
                <w:color w:val="auto"/>
                <w:sz w:val="24"/>
                <w:highlight w:val="none"/>
              </w:rPr>
            </w:pPr>
          </w:p>
        </w:tc>
      </w:tr>
      <w:tr w14:paraId="07DA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726F4D">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shd w:val="clear" w:color="auto" w:fill="auto"/>
            <w:vAlign w:val="center"/>
          </w:tcPr>
          <w:p w14:paraId="15D6A248">
            <w:pPr>
              <w:pStyle w:val="33"/>
              <w:widowControl w:val="0"/>
              <w:spacing w:before="0" w:beforeAutospacing="0" w:after="0" w:afterAutospacing="0" w:line="360" w:lineRule="auto"/>
              <w:rPr>
                <w:rFonts w:hint="eastAsia" w:ascii="宋体" w:hAnsi="宋体" w:eastAsia="宋体"/>
                <w:b w:val="0"/>
                <w:color w:val="auto"/>
                <w:sz w:val="24"/>
                <w:highlight w:val="none"/>
                <w:lang w:val="zh-CN"/>
              </w:rPr>
            </w:pPr>
            <w:r>
              <w:rPr>
                <w:rFonts w:hint="eastAsia" w:ascii="宋体" w:hAnsi="宋体" w:eastAsia="宋体"/>
                <w:b w:val="0"/>
                <w:color w:val="auto"/>
                <w:sz w:val="24"/>
                <w:highlight w:val="none"/>
                <w:lang w:val="zh-CN"/>
              </w:rPr>
              <w:t>…</w:t>
            </w:r>
          </w:p>
        </w:tc>
        <w:tc>
          <w:tcPr>
            <w:tcW w:w="1465" w:type="pct"/>
            <w:vAlign w:val="center"/>
          </w:tcPr>
          <w:p w14:paraId="4C55C3FC">
            <w:pPr>
              <w:jc w:val="center"/>
              <w:rPr>
                <w:rFonts w:asciiTheme="minorEastAsia" w:hAnsiTheme="minorEastAsia" w:eastAsiaTheme="minorEastAsia"/>
                <w:color w:val="auto"/>
                <w:sz w:val="24"/>
                <w:highlight w:val="none"/>
              </w:rPr>
            </w:pPr>
          </w:p>
        </w:tc>
        <w:tc>
          <w:tcPr>
            <w:tcW w:w="1510" w:type="pct"/>
            <w:vAlign w:val="center"/>
          </w:tcPr>
          <w:p w14:paraId="62F633FF">
            <w:pPr>
              <w:jc w:val="center"/>
              <w:rPr>
                <w:rFonts w:asciiTheme="minorEastAsia" w:hAnsiTheme="minorEastAsia" w:eastAsiaTheme="minorEastAsia"/>
                <w:color w:val="auto"/>
                <w:sz w:val="24"/>
                <w:highlight w:val="none"/>
              </w:rPr>
            </w:pPr>
          </w:p>
        </w:tc>
        <w:tc>
          <w:tcPr>
            <w:tcW w:w="475" w:type="pct"/>
            <w:vAlign w:val="center"/>
          </w:tcPr>
          <w:p w14:paraId="1A32688D">
            <w:pPr>
              <w:jc w:val="center"/>
              <w:rPr>
                <w:rFonts w:asciiTheme="minorEastAsia" w:hAnsiTheme="minorEastAsia" w:eastAsiaTheme="minorEastAsia"/>
                <w:color w:val="auto"/>
                <w:sz w:val="24"/>
                <w:highlight w:val="none"/>
              </w:rPr>
            </w:pPr>
          </w:p>
        </w:tc>
      </w:tr>
    </w:tbl>
    <w:p w14:paraId="764999A5">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47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8B26CCE">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009B443F">
            <w:pPr>
              <w:pStyle w:val="14"/>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0C20E60D">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招标文件规定的技术参数要求</w:t>
            </w:r>
          </w:p>
        </w:tc>
        <w:tc>
          <w:tcPr>
            <w:tcW w:w="1456" w:type="pct"/>
            <w:vAlign w:val="center"/>
          </w:tcPr>
          <w:p w14:paraId="4DDD12F0">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3B69FEC6">
            <w:pPr>
              <w:pStyle w:val="1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A65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80423A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713933F">
            <w:pPr>
              <w:jc w:val="center"/>
              <w:rPr>
                <w:rFonts w:asciiTheme="minorEastAsia" w:hAnsiTheme="minorEastAsia" w:eastAsiaTheme="minorEastAsia"/>
                <w:color w:val="auto"/>
                <w:sz w:val="24"/>
                <w:highlight w:val="none"/>
              </w:rPr>
            </w:pPr>
          </w:p>
        </w:tc>
        <w:tc>
          <w:tcPr>
            <w:tcW w:w="1680" w:type="pct"/>
            <w:vAlign w:val="center"/>
          </w:tcPr>
          <w:p w14:paraId="68A59F15">
            <w:pPr>
              <w:jc w:val="center"/>
              <w:rPr>
                <w:rFonts w:asciiTheme="minorEastAsia" w:hAnsiTheme="minorEastAsia" w:eastAsiaTheme="minorEastAsia"/>
                <w:color w:val="auto"/>
                <w:sz w:val="24"/>
                <w:highlight w:val="none"/>
              </w:rPr>
            </w:pPr>
          </w:p>
        </w:tc>
        <w:tc>
          <w:tcPr>
            <w:tcW w:w="1456" w:type="pct"/>
            <w:vAlign w:val="center"/>
          </w:tcPr>
          <w:p w14:paraId="451D3C5F">
            <w:pPr>
              <w:jc w:val="center"/>
              <w:rPr>
                <w:rFonts w:asciiTheme="minorEastAsia" w:hAnsiTheme="minorEastAsia" w:eastAsiaTheme="minorEastAsia"/>
                <w:color w:val="auto"/>
                <w:sz w:val="24"/>
                <w:highlight w:val="none"/>
              </w:rPr>
            </w:pPr>
          </w:p>
        </w:tc>
        <w:tc>
          <w:tcPr>
            <w:tcW w:w="502" w:type="pct"/>
            <w:vAlign w:val="center"/>
          </w:tcPr>
          <w:p w14:paraId="4D42B803">
            <w:pPr>
              <w:jc w:val="center"/>
              <w:rPr>
                <w:rFonts w:asciiTheme="minorEastAsia" w:hAnsiTheme="minorEastAsia" w:eastAsiaTheme="minorEastAsia"/>
                <w:color w:val="auto"/>
                <w:sz w:val="24"/>
                <w:highlight w:val="none"/>
              </w:rPr>
            </w:pPr>
          </w:p>
        </w:tc>
      </w:tr>
      <w:tr w14:paraId="5E02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77B958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BF89631">
            <w:pPr>
              <w:jc w:val="center"/>
              <w:rPr>
                <w:rFonts w:asciiTheme="minorEastAsia" w:hAnsiTheme="minorEastAsia" w:eastAsiaTheme="minorEastAsia"/>
                <w:color w:val="auto"/>
                <w:sz w:val="24"/>
                <w:highlight w:val="none"/>
              </w:rPr>
            </w:pPr>
          </w:p>
        </w:tc>
        <w:tc>
          <w:tcPr>
            <w:tcW w:w="1680" w:type="pct"/>
            <w:vAlign w:val="center"/>
          </w:tcPr>
          <w:p w14:paraId="39BF9E28">
            <w:pPr>
              <w:jc w:val="center"/>
              <w:rPr>
                <w:rFonts w:asciiTheme="minorEastAsia" w:hAnsiTheme="minorEastAsia" w:eastAsiaTheme="minorEastAsia"/>
                <w:color w:val="auto"/>
                <w:sz w:val="24"/>
                <w:highlight w:val="none"/>
              </w:rPr>
            </w:pPr>
          </w:p>
        </w:tc>
        <w:tc>
          <w:tcPr>
            <w:tcW w:w="1456" w:type="pct"/>
            <w:vAlign w:val="center"/>
          </w:tcPr>
          <w:p w14:paraId="1133D3A6">
            <w:pPr>
              <w:jc w:val="center"/>
              <w:rPr>
                <w:rFonts w:asciiTheme="minorEastAsia" w:hAnsiTheme="minorEastAsia" w:eastAsiaTheme="minorEastAsia"/>
                <w:color w:val="auto"/>
                <w:sz w:val="24"/>
                <w:highlight w:val="none"/>
              </w:rPr>
            </w:pPr>
          </w:p>
        </w:tc>
        <w:tc>
          <w:tcPr>
            <w:tcW w:w="502" w:type="pct"/>
            <w:vAlign w:val="center"/>
          </w:tcPr>
          <w:p w14:paraId="1AABB0F3">
            <w:pPr>
              <w:jc w:val="center"/>
              <w:rPr>
                <w:rFonts w:asciiTheme="minorEastAsia" w:hAnsiTheme="minorEastAsia" w:eastAsiaTheme="minorEastAsia"/>
                <w:color w:val="auto"/>
                <w:sz w:val="24"/>
                <w:highlight w:val="none"/>
              </w:rPr>
            </w:pPr>
          </w:p>
        </w:tc>
      </w:tr>
      <w:tr w14:paraId="42E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03FE16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547052BE">
            <w:pPr>
              <w:jc w:val="center"/>
              <w:rPr>
                <w:rFonts w:asciiTheme="minorEastAsia" w:hAnsiTheme="minorEastAsia" w:eastAsiaTheme="minorEastAsia"/>
                <w:color w:val="auto"/>
                <w:sz w:val="24"/>
                <w:highlight w:val="none"/>
              </w:rPr>
            </w:pPr>
          </w:p>
        </w:tc>
        <w:tc>
          <w:tcPr>
            <w:tcW w:w="1680" w:type="pct"/>
            <w:vAlign w:val="center"/>
          </w:tcPr>
          <w:p w14:paraId="071ED2E6">
            <w:pPr>
              <w:jc w:val="center"/>
              <w:rPr>
                <w:rFonts w:asciiTheme="minorEastAsia" w:hAnsiTheme="minorEastAsia" w:eastAsiaTheme="minorEastAsia"/>
                <w:color w:val="auto"/>
                <w:sz w:val="24"/>
                <w:highlight w:val="none"/>
              </w:rPr>
            </w:pPr>
          </w:p>
        </w:tc>
        <w:tc>
          <w:tcPr>
            <w:tcW w:w="1456" w:type="pct"/>
            <w:vAlign w:val="center"/>
          </w:tcPr>
          <w:p w14:paraId="13F7D244">
            <w:pPr>
              <w:pStyle w:val="41"/>
              <w:jc w:val="center"/>
              <w:rPr>
                <w:rFonts w:asciiTheme="minorEastAsia" w:hAnsiTheme="minorEastAsia" w:eastAsiaTheme="minorEastAsia"/>
                <w:color w:val="auto"/>
                <w:highlight w:val="none"/>
              </w:rPr>
            </w:pPr>
          </w:p>
        </w:tc>
        <w:tc>
          <w:tcPr>
            <w:tcW w:w="502" w:type="pct"/>
            <w:vAlign w:val="center"/>
          </w:tcPr>
          <w:p w14:paraId="7626D646">
            <w:pPr>
              <w:jc w:val="center"/>
              <w:rPr>
                <w:rFonts w:asciiTheme="minorEastAsia" w:hAnsiTheme="minorEastAsia" w:eastAsiaTheme="minorEastAsia"/>
                <w:color w:val="auto"/>
                <w:sz w:val="24"/>
                <w:highlight w:val="none"/>
              </w:rPr>
            </w:pPr>
          </w:p>
        </w:tc>
      </w:tr>
      <w:tr w14:paraId="2E51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4D92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76624783">
            <w:pPr>
              <w:jc w:val="center"/>
              <w:rPr>
                <w:rFonts w:asciiTheme="minorEastAsia" w:hAnsiTheme="minorEastAsia" w:eastAsiaTheme="minorEastAsia"/>
                <w:color w:val="auto"/>
                <w:sz w:val="24"/>
                <w:highlight w:val="none"/>
              </w:rPr>
            </w:pPr>
          </w:p>
        </w:tc>
        <w:tc>
          <w:tcPr>
            <w:tcW w:w="1680" w:type="pct"/>
            <w:vAlign w:val="center"/>
          </w:tcPr>
          <w:p w14:paraId="059F60A4">
            <w:pPr>
              <w:jc w:val="center"/>
              <w:rPr>
                <w:rFonts w:asciiTheme="minorEastAsia" w:hAnsiTheme="minorEastAsia" w:eastAsiaTheme="minorEastAsia"/>
                <w:color w:val="auto"/>
                <w:sz w:val="24"/>
                <w:highlight w:val="none"/>
              </w:rPr>
            </w:pPr>
          </w:p>
        </w:tc>
        <w:tc>
          <w:tcPr>
            <w:tcW w:w="1456" w:type="pct"/>
            <w:vAlign w:val="center"/>
          </w:tcPr>
          <w:p w14:paraId="5071FA83">
            <w:pPr>
              <w:pStyle w:val="41"/>
              <w:jc w:val="center"/>
              <w:rPr>
                <w:rFonts w:asciiTheme="minorEastAsia" w:hAnsiTheme="minorEastAsia" w:eastAsiaTheme="minorEastAsia"/>
                <w:color w:val="auto"/>
                <w:highlight w:val="none"/>
              </w:rPr>
            </w:pPr>
          </w:p>
        </w:tc>
        <w:tc>
          <w:tcPr>
            <w:tcW w:w="502" w:type="pct"/>
            <w:vAlign w:val="center"/>
          </w:tcPr>
          <w:p w14:paraId="1780B0E4">
            <w:pPr>
              <w:jc w:val="center"/>
              <w:rPr>
                <w:rFonts w:asciiTheme="minorEastAsia" w:hAnsiTheme="minorEastAsia" w:eastAsiaTheme="minorEastAsia"/>
                <w:color w:val="auto"/>
                <w:sz w:val="24"/>
                <w:highlight w:val="none"/>
              </w:rPr>
            </w:pPr>
          </w:p>
        </w:tc>
      </w:tr>
      <w:tr w14:paraId="3976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7893E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2D3CCBF4">
            <w:pPr>
              <w:jc w:val="center"/>
              <w:rPr>
                <w:rFonts w:asciiTheme="minorEastAsia" w:hAnsiTheme="minorEastAsia" w:eastAsiaTheme="minorEastAsia"/>
                <w:color w:val="auto"/>
                <w:sz w:val="24"/>
                <w:highlight w:val="none"/>
              </w:rPr>
            </w:pPr>
          </w:p>
        </w:tc>
        <w:tc>
          <w:tcPr>
            <w:tcW w:w="1680" w:type="pct"/>
            <w:vAlign w:val="center"/>
          </w:tcPr>
          <w:p w14:paraId="6C9A3BC9">
            <w:pPr>
              <w:jc w:val="center"/>
              <w:rPr>
                <w:rFonts w:asciiTheme="minorEastAsia" w:hAnsiTheme="minorEastAsia" w:eastAsiaTheme="minorEastAsia"/>
                <w:color w:val="auto"/>
                <w:sz w:val="24"/>
                <w:highlight w:val="none"/>
              </w:rPr>
            </w:pPr>
          </w:p>
        </w:tc>
        <w:tc>
          <w:tcPr>
            <w:tcW w:w="1456" w:type="pct"/>
            <w:vAlign w:val="center"/>
          </w:tcPr>
          <w:p w14:paraId="75A4C660">
            <w:pPr>
              <w:jc w:val="center"/>
              <w:rPr>
                <w:rFonts w:asciiTheme="minorEastAsia" w:hAnsiTheme="minorEastAsia" w:eastAsiaTheme="minorEastAsia"/>
                <w:color w:val="auto"/>
                <w:sz w:val="24"/>
                <w:highlight w:val="none"/>
              </w:rPr>
            </w:pPr>
          </w:p>
        </w:tc>
        <w:tc>
          <w:tcPr>
            <w:tcW w:w="502" w:type="pct"/>
            <w:vAlign w:val="center"/>
          </w:tcPr>
          <w:p w14:paraId="00A4906D">
            <w:pPr>
              <w:jc w:val="center"/>
              <w:rPr>
                <w:rFonts w:asciiTheme="minorEastAsia" w:hAnsiTheme="minorEastAsia" w:eastAsiaTheme="minorEastAsia"/>
                <w:color w:val="auto"/>
                <w:sz w:val="24"/>
                <w:highlight w:val="none"/>
              </w:rPr>
            </w:pPr>
          </w:p>
        </w:tc>
      </w:tr>
    </w:tbl>
    <w:p w14:paraId="31C53FF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D9C7AD">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6FF8038">
      <w:pPr>
        <w:pStyle w:val="15"/>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1BEDEF40">
      <w:pPr>
        <w:widowControl/>
        <w:jc w:val="left"/>
        <w:rPr>
          <w:rFonts w:asciiTheme="minorEastAsia" w:hAnsiTheme="minorEastAsia" w:eastAsiaTheme="minorEastAsia"/>
          <w:color w:val="auto"/>
          <w:sz w:val="24"/>
          <w:highlight w:val="none"/>
        </w:rPr>
      </w:pPr>
    </w:p>
    <w:p w14:paraId="0572D6FE">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1" w:name="_Toc23068"/>
      <w:r>
        <w:rPr>
          <w:rFonts w:hint="eastAsia" w:asciiTheme="minorEastAsia" w:hAnsiTheme="minorEastAsia" w:eastAsiaTheme="minorEastAsia"/>
          <w:b/>
          <w:color w:val="auto"/>
          <w:sz w:val="24"/>
          <w:highlight w:val="none"/>
          <w:lang w:val="en-US" w:eastAsia="zh-CN"/>
        </w:rPr>
        <w:t>七、中小企业声明函</w:t>
      </w:r>
      <w:bookmarkEnd w:id="211"/>
    </w:p>
    <w:p w14:paraId="6BFBB7D3">
      <w:pPr>
        <w:pStyle w:val="11"/>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355570C8">
      <w:pPr>
        <w:rPr>
          <w:rFonts w:asciiTheme="minorEastAsia" w:hAnsiTheme="minorEastAsia" w:eastAsiaTheme="minorEastAsia"/>
          <w:color w:val="auto"/>
          <w:sz w:val="24"/>
          <w:szCs w:val="24"/>
          <w:highlight w:val="none"/>
        </w:rPr>
      </w:pPr>
    </w:p>
    <w:p w14:paraId="6938D93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EBA3ED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00C4AF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3030D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690BF1C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86F9D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84CA8DD">
      <w:pPr>
        <w:spacing w:line="360" w:lineRule="auto"/>
        <w:ind w:firstLine="435"/>
        <w:rPr>
          <w:rFonts w:asciiTheme="minorEastAsia" w:hAnsiTheme="minorEastAsia" w:eastAsiaTheme="minorEastAsia"/>
          <w:color w:val="auto"/>
          <w:sz w:val="24"/>
          <w:szCs w:val="24"/>
          <w:highlight w:val="none"/>
        </w:rPr>
      </w:pPr>
    </w:p>
    <w:p w14:paraId="4FB7E131">
      <w:pPr>
        <w:spacing w:line="360" w:lineRule="auto"/>
        <w:ind w:firstLine="435"/>
        <w:rPr>
          <w:rFonts w:asciiTheme="minorEastAsia" w:hAnsiTheme="minorEastAsia" w:eastAsiaTheme="minorEastAsia"/>
          <w:color w:val="auto"/>
          <w:sz w:val="24"/>
          <w:szCs w:val="24"/>
          <w:highlight w:val="none"/>
        </w:rPr>
      </w:pPr>
    </w:p>
    <w:p w14:paraId="3E7BD36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0C384BA">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B3BA3C4">
      <w:pPr>
        <w:tabs>
          <w:tab w:val="left" w:pos="4620"/>
        </w:tabs>
        <w:spacing w:line="360" w:lineRule="auto"/>
        <w:jc w:val="left"/>
        <w:rPr>
          <w:rFonts w:asciiTheme="minorEastAsia" w:hAnsiTheme="minorEastAsia" w:eastAsiaTheme="minorEastAsia"/>
          <w:color w:val="auto"/>
          <w:sz w:val="24"/>
          <w:szCs w:val="24"/>
          <w:highlight w:val="none"/>
        </w:rPr>
      </w:pPr>
    </w:p>
    <w:p w14:paraId="1B469BE8">
      <w:pPr>
        <w:tabs>
          <w:tab w:val="left" w:pos="4620"/>
        </w:tabs>
        <w:spacing w:line="360" w:lineRule="auto"/>
        <w:jc w:val="left"/>
        <w:rPr>
          <w:rFonts w:asciiTheme="minorEastAsia" w:hAnsiTheme="minorEastAsia" w:eastAsiaTheme="minorEastAsia"/>
          <w:color w:val="auto"/>
          <w:sz w:val="24"/>
          <w:szCs w:val="24"/>
          <w:highlight w:val="none"/>
        </w:rPr>
      </w:pPr>
    </w:p>
    <w:p w14:paraId="1D706099">
      <w:pPr>
        <w:tabs>
          <w:tab w:val="left" w:pos="4620"/>
        </w:tabs>
        <w:spacing w:line="360" w:lineRule="auto"/>
        <w:jc w:val="left"/>
        <w:rPr>
          <w:rFonts w:asciiTheme="minorEastAsia" w:hAnsiTheme="minorEastAsia" w:eastAsiaTheme="minorEastAsia"/>
          <w:color w:val="auto"/>
          <w:sz w:val="24"/>
          <w:szCs w:val="24"/>
          <w:highlight w:val="none"/>
        </w:rPr>
      </w:pPr>
    </w:p>
    <w:p w14:paraId="76DB82D6">
      <w:pPr>
        <w:tabs>
          <w:tab w:val="left" w:pos="4620"/>
        </w:tabs>
        <w:spacing w:line="360" w:lineRule="auto"/>
        <w:jc w:val="left"/>
        <w:rPr>
          <w:rFonts w:asciiTheme="minorEastAsia" w:hAnsiTheme="minorEastAsia" w:eastAsiaTheme="minorEastAsia"/>
          <w:color w:val="auto"/>
          <w:sz w:val="24"/>
          <w:szCs w:val="24"/>
          <w:highlight w:val="none"/>
        </w:rPr>
      </w:pPr>
    </w:p>
    <w:p w14:paraId="67CE0AA8">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75ACFCE7">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C8B8F6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41440857">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5D96AAC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73C070C2">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1FCB41C8">
      <w:pPr>
        <w:pStyle w:val="11"/>
        <w:rPr>
          <w:rFonts w:hint="eastAsia" w:asciiTheme="minorEastAsia" w:hAnsiTheme="minorEastAsia" w:eastAsiaTheme="minorEastAsia"/>
          <w:b/>
          <w:bCs/>
          <w:color w:val="auto"/>
          <w:szCs w:val="24"/>
          <w:highlight w:val="none"/>
        </w:rPr>
      </w:pPr>
    </w:p>
    <w:p w14:paraId="7A48F53B">
      <w:pPr>
        <w:rPr>
          <w:rFonts w:hint="eastAsia" w:asciiTheme="minorEastAsia" w:hAnsiTheme="minorEastAsia" w:eastAsiaTheme="minorEastAsia"/>
          <w:b/>
          <w:color w:val="auto"/>
          <w:sz w:val="24"/>
          <w:highlight w:val="none"/>
        </w:rPr>
      </w:pPr>
      <w:bookmarkStart w:id="212" w:name="_Toc16713"/>
      <w:r>
        <w:rPr>
          <w:rFonts w:hint="eastAsia" w:asciiTheme="minorEastAsia" w:hAnsiTheme="minorEastAsia" w:eastAsiaTheme="minorEastAsia"/>
          <w:b/>
          <w:color w:val="auto"/>
          <w:sz w:val="24"/>
          <w:highlight w:val="none"/>
        </w:rPr>
        <w:br w:type="page"/>
      </w:r>
    </w:p>
    <w:p w14:paraId="4F465C77">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3" w:name="_Toc17315"/>
      <w:r>
        <w:rPr>
          <w:rFonts w:hint="eastAsia" w:asciiTheme="minorEastAsia" w:hAnsiTheme="minorEastAsia" w:eastAsiaTheme="minorEastAsia"/>
          <w:b/>
          <w:color w:val="auto"/>
          <w:sz w:val="24"/>
          <w:highlight w:val="none"/>
          <w:lang w:val="en-US" w:eastAsia="zh-CN"/>
        </w:rPr>
        <w:t>八、残疾人福利性单位声明函</w:t>
      </w:r>
      <w:bookmarkEnd w:id="212"/>
      <w:bookmarkEnd w:id="213"/>
    </w:p>
    <w:p w14:paraId="01266986">
      <w:pPr>
        <w:pStyle w:val="11"/>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1EE5F6C">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C2F461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2C9C95BF">
      <w:pPr>
        <w:spacing w:line="360" w:lineRule="auto"/>
        <w:ind w:firstLine="4228" w:firstLineChars="1762"/>
        <w:rPr>
          <w:rFonts w:asciiTheme="minorEastAsia" w:hAnsiTheme="minorEastAsia" w:eastAsiaTheme="minorEastAsia"/>
          <w:color w:val="auto"/>
          <w:sz w:val="24"/>
          <w:szCs w:val="24"/>
          <w:highlight w:val="none"/>
        </w:rPr>
      </w:pPr>
    </w:p>
    <w:p w14:paraId="16FCC05A">
      <w:pPr>
        <w:spacing w:line="360" w:lineRule="auto"/>
        <w:ind w:firstLine="4228" w:firstLineChars="1762"/>
        <w:rPr>
          <w:rFonts w:asciiTheme="minorEastAsia" w:hAnsiTheme="minorEastAsia" w:eastAsiaTheme="minorEastAsia"/>
          <w:color w:val="auto"/>
          <w:sz w:val="24"/>
          <w:szCs w:val="24"/>
          <w:highlight w:val="none"/>
        </w:rPr>
      </w:pPr>
    </w:p>
    <w:p w14:paraId="33F455B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76AF81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7ACF2D">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8ACB005">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4" w:name="_Toc520299348"/>
      <w:bookmarkStart w:id="215" w:name="_Toc300210382"/>
      <w:bookmarkStart w:id="216" w:name="_Toc457768004"/>
      <w:bookmarkStart w:id="217" w:name="_Toc26536"/>
      <w:bookmarkStart w:id="218" w:name="_Toc23860"/>
      <w:bookmarkStart w:id="219" w:name="_Hlk11701496"/>
      <w:r>
        <w:rPr>
          <w:rFonts w:hint="eastAsia" w:asciiTheme="minorEastAsia" w:hAnsiTheme="minorEastAsia" w:eastAsiaTheme="minorEastAsia"/>
          <w:b/>
          <w:color w:val="auto"/>
          <w:sz w:val="24"/>
          <w:highlight w:val="none"/>
          <w:lang w:val="en-US" w:eastAsia="zh-CN"/>
        </w:rPr>
        <w:t>九、</w:t>
      </w:r>
      <w:bookmarkEnd w:id="214"/>
      <w:bookmarkEnd w:id="215"/>
      <w:bookmarkEnd w:id="216"/>
      <w:r>
        <w:rPr>
          <w:rFonts w:hint="eastAsia" w:asciiTheme="minorEastAsia" w:hAnsiTheme="minorEastAsia" w:eastAsiaTheme="minorEastAsia"/>
          <w:b/>
          <w:color w:val="auto"/>
          <w:sz w:val="24"/>
          <w:highlight w:val="none"/>
          <w:lang w:val="en-US" w:eastAsia="zh-CN"/>
        </w:rPr>
        <w:t>诚信履约承诺函</w:t>
      </w:r>
      <w:bookmarkEnd w:id="217"/>
      <w:bookmarkEnd w:id="218"/>
    </w:p>
    <w:p w14:paraId="43787D07">
      <w:pPr>
        <w:spacing w:line="360" w:lineRule="auto"/>
        <w:rPr>
          <w:rFonts w:asciiTheme="minorEastAsia" w:hAnsiTheme="minorEastAsia" w:eastAsiaTheme="minorEastAsia"/>
          <w:b/>
          <w:bCs/>
          <w:color w:val="auto"/>
          <w:sz w:val="24"/>
          <w:highlight w:val="none"/>
        </w:rPr>
      </w:pPr>
    </w:p>
    <w:p w14:paraId="0D0D2755">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16803DF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6FA22F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E59169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CADF5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F5972F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902C6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C8D79A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9E0F08F">
      <w:pPr>
        <w:spacing w:line="360" w:lineRule="auto"/>
        <w:rPr>
          <w:rFonts w:asciiTheme="minorEastAsia" w:hAnsiTheme="minorEastAsia" w:eastAsiaTheme="minorEastAsia"/>
          <w:bCs/>
          <w:color w:val="auto"/>
          <w:sz w:val="24"/>
          <w:highlight w:val="none"/>
        </w:rPr>
      </w:pPr>
    </w:p>
    <w:p w14:paraId="1F14B6B5">
      <w:pPr>
        <w:spacing w:line="360" w:lineRule="auto"/>
        <w:rPr>
          <w:rFonts w:asciiTheme="minorEastAsia" w:hAnsiTheme="minorEastAsia" w:eastAsiaTheme="minorEastAsia"/>
          <w:bCs/>
          <w:color w:val="auto"/>
          <w:sz w:val="24"/>
          <w:highlight w:val="none"/>
        </w:rPr>
      </w:pPr>
    </w:p>
    <w:p w14:paraId="273E299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6C504C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A3F67D7">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19"/>
    <w:p w14:paraId="54645446">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0" w:name="_Toc32633"/>
      <w:bookmarkStart w:id="221" w:name="_Toc31807"/>
      <w:r>
        <w:rPr>
          <w:rFonts w:hint="eastAsia" w:asciiTheme="minorEastAsia" w:hAnsiTheme="minorEastAsia" w:eastAsiaTheme="minorEastAsia"/>
          <w:b/>
          <w:color w:val="auto"/>
          <w:sz w:val="24"/>
          <w:highlight w:val="none"/>
          <w:lang w:val="en-US" w:eastAsia="zh-CN"/>
        </w:rPr>
        <w:t>十、其他相关证明材料</w:t>
      </w:r>
      <w:bookmarkEnd w:id="220"/>
      <w:bookmarkEnd w:id="221"/>
    </w:p>
    <w:p w14:paraId="48757B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0DFE47A6">
      <w:pPr>
        <w:spacing w:line="360" w:lineRule="auto"/>
        <w:ind w:firstLine="480" w:firstLineChars="200"/>
        <w:rPr>
          <w:rFonts w:asciiTheme="minorEastAsia" w:hAnsiTheme="minorEastAsia" w:eastAsiaTheme="minorEastAsia"/>
          <w:color w:val="auto"/>
          <w:sz w:val="24"/>
          <w:highlight w:val="none"/>
        </w:rPr>
      </w:pPr>
    </w:p>
    <w:p w14:paraId="370E8258">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8FF8C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4A4C03A">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75707B33">
      <w:pPr>
        <w:spacing w:line="360" w:lineRule="auto"/>
        <w:jc w:val="center"/>
        <w:outlineLvl w:val="0"/>
        <w:rPr>
          <w:rFonts w:ascii="宋体" w:hAnsi="宋体" w:eastAsia="宋体"/>
          <w:b/>
          <w:bCs/>
          <w:color w:val="auto"/>
          <w:sz w:val="28"/>
          <w:highlight w:val="none"/>
        </w:rPr>
      </w:pPr>
      <w:bookmarkStart w:id="222" w:name="_Toc20819"/>
      <w:bookmarkStart w:id="223"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2"/>
      <w:bookmarkEnd w:id="223"/>
    </w:p>
    <w:p w14:paraId="0DE296FB">
      <w:pPr>
        <w:spacing w:line="360" w:lineRule="auto"/>
        <w:jc w:val="center"/>
        <w:outlineLvl w:val="1"/>
        <w:rPr>
          <w:rFonts w:ascii="仿宋" w:hAnsi="仿宋" w:eastAsia="仿宋" w:cs="仿宋"/>
          <w:b/>
          <w:bCs/>
          <w:color w:val="auto"/>
          <w:sz w:val="32"/>
          <w:szCs w:val="44"/>
          <w:highlight w:val="none"/>
        </w:rPr>
      </w:pPr>
      <w:bookmarkStart w:id="224" w:name="_Toc6955"/>
      <w:bookmarkStart w:id="225" w:name="_Toc27159"/>
      <w:r>
        <w:rPr>
          <w:rFonts w:hint="eastAsia" w:ascii="仿宋" w:hAnsi="仿宋" w:eastAsia="仿宋" w:cs="仿宋"/>
          <w:b/>
          <w:bCs/>
          <w:color w:val="auto"/>
          <w:sz w:val="32"/>
          <w:szCs w:val="44"/>
          <w:highlight w:val="none"/>
        </w:rPr>
        <w:t>询问函范本</w:t>
      </w:r>
      <w:bookmarkEnd w:id="224"/>
      <w:bookmarkEnd w:id="225"/>
    </w:p>
    <w:p w14:paraId="240D2444">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1FCB1E5">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0A7540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i/>
          <w:iCs/>
          <w:color w:val="auto"/>
          <w:sz w:val="24"/>
          <w:szCs w:val="24"/>
          <w:u w:val="none"/>
          <w:lang w:val="en-US" w:eastAsia="zh-CN"/>
        </w:rPr>
        <w:t>项目名称、编号</w:t>
      </w:r>
      <w:r>
        <w:rPr>
          <w:rFonts w:hint="eastAsia" w:cs="仿宋" w:asciiTheme="minorEastAsia" w:hAnsiTheme="minorEastAsia" w:eastAsiaTheme="minorEastAsia"/>
          <w:color w:val="auto"/>
          <w:sz w:val="24"/>
          <w:szCs w:val="24"/>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FA5920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6" w:name="_Toc13899"/>
      <w:r>
        <w:rPr>
          <w:rFonts w:hint="eastAsia" w:cs="仿宋" w:asciiTheme="minorEastAsia" w:hAnsiTheme="minorEastAsia" w:eastAsiaTheme="minorEastAsia"/>
          <w:color w:val="auto"/>
          <w:sz w:val="24"/>
          <w:szCs w:val="24"/>
          <w:highlight w:val="none"/>
        </w:rPr>
        <w:t>一、(事项一)</w:t>
      </w:r>
      <w:bookmarkEnd w:id="226"/>
    </w:p>
    <w:p w14:paraId="2CAEC5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97C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37496E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0E8F9F5">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27" w:name="_Toc3352"/>
      <w:r>
        <w:rPr>
          <w:rFonts w:hint="eastAsia" w:cs="仿宋" w:asciiTheme="minorEastAsia" w:hAnsiTheme="minorEastAsia" w:eastAsiaTheme="minorEastAsia"/>
          <w:color w:val="auto"/>
          <w:sz w:val="24"/>
          <w:szCs w:val="24"/>
          <w:highlight w:val="none"/>
        </w:rPr>
        <w:t>二、(事项二)</w:t>
      </w:r>
      <w:bookmarkEnd w:id="227"/>
    </w:p>
    <w:p w14:paraId="550FAFA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AB811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6B2485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29F2FB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C2D0B4D">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93407FA">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58C0CDF5">
      <w:pPr>
        <w:jc w:val="center"/>
        <w:outlineLvl w:val="1"/>
        <w:rPr>
          <w:rFonts w:ascii="仿宋" w:hAnsi="仿宋" w:eastAsia="仿宋" w:cs="仿宋"/>
          <w:b/>
          <w:bCs/>
          <w:color w:val="auto"/>
          <w:sz w:val="32"/>
          <w:szCs w:val="44"/>
          <w:highlight w:val="none"/>
        </w:rPr>
      </w:pPr>
      <w:bookmarkStart w:id="228" w:name="_Toc1575"/>
      <w:bookmarkStart w:id="229" w:name="_Toc857"/>
      <w:r>
        <w:rPr>
          <w:rFonts w:hint="eastAsia" w:ascii="仿宋" w:hAnsi="仿宋" w:eastAsia="仿宋" w:cs="仿宋"/>
          <w:b/>
          <w:bCs/>
          <w:color w:val="auto"/>
          <w:sz w:val="32"/>
          <w:szCs w:val="44"/>
          <w:highlight w:val="none"/>
        </w:rPr>
        <w:t>质疑函范本</w:t>
      </w:r>
      <w:bookmarkEnd w:id="228"/>
      <w:bookmarkEnd w:id="229"/>
    </w:p>
    <w:p w14:paraId="239C6420">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0" w:name="_Toc21381"/>
      <w:r>
        <w:rPr>
          <w:rFonts w:hint="eastAsia" w:cs="仿宋" w:asciiTheme="minorEastAsia" w:hAnsiTheme="minorEastAsia" w:eastAsiaTheme="minorEastAsia"/>
          <w:b/>
          <w:bCs/>
          <w:color w:val="auto"/>
          <w:sz w:val="24"/>
          <w:szCs w:val="24"/>
          <w:highlight w:val="none"/>
        </w:rPr>
        <w:t>一、质疑供应商基本信息</w:t>
      </w:r>
      <w:bookmarkEnd w:id="230"/>
    </w:p>
    <w:p w14:paraId="65F0AA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3D306BE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4ACBE9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B811E5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37B997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2882976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56BF68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1" w:name="_Toc28415"/>
      <w:r>
        <w:rPr>
          <w:rFonts w:hint="eastAsia" w:cs="仿宋" w:asciiTheme="minorEastAsia" w:hAnsiTheme="minorEastAsia" w:eastAsiaTheme="minorEastAsia"/>
          <w:b/>
          <w:bCs/>
          <w:color w:val="auto"/>
          <w:sz w:val="24"/>
          <w:szCs w:val="24"/>
          <w:highlight w:val="none"/>
        </w:rPr>
        <w:t>二、质疑项目基本情况</w:t>
      </w:r>
      <w:bookmarkEnd w:id="231"/>
    </w:p>
    <w:p w14:paraId="1F0F7A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79E86D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2A3777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74A56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86AC080">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2" w:name="_Toc19014"/>
      <w:r>
        <w:rPr>
          <w:rFonts w:hint="eastAsia" w:cs="仿宋" w:asciiTheme="minorEastAsia" w:hAnsiTheme="minorEastAsia" w:eastAsiaTheme="minorEastAsia"/>
          <w:b/>
          <w:bCs/>
          <w:color w:val="auto"/>
          <w:sz w:val="24"/>
          <w:szCs w:val="24"/>
          <w:highlight w:val="none"/>
        </w:rPr>
        <w:t>三、质疑事项具体内容</w:t>
      </w:r>
      <w:bookmarkEnd w:id="232"/>
    </w:p>
    <w:p w14:paraId="712FFDF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96C048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2A4E0E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8BC3C7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E2328E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67A07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7C5464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94BD36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3" w:name="_Toc17919"/>
      <w:r>
        <w:rPr>
          <w:rFonts w:hint="eastAsia" w:cs="仿宋" w:asciiTheme="minorEastAsia" w:hAnsiTheme="minorEastAsia" w:eastAsiaTheme="minorEastAsia"/>
          <w:b/>
          <w:bCs/>
          <w:color w:val="auto"/>
          <w:sz w:val="24"/>
          <w:szCs w:val="24"/>
          <w:highlight w:val="none"/>
        </w:rPr>
        <w:t>四、与质疑事项相关的质疑请求</w:t>
      </w:r>
      <w:bookmarkEnd w:id="233"/>
    </w:p>
    <w:p w14:paraId="4EDBCBE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768F16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6DBE2E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28ECA39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6E6573F">
      <w:pPr>
        <w:outlineLvl w:val="0"/>
        <w:rPr>
          <w:rFonts w:asciiTheme="minorEastAsia" w:hAnsiTheme="minorEastAsia" w:eastAsiaTheme="minorEastAsia"/>
          <w:b/>
          <w:color w:val="auto"/>
          <w:sz w:val="28"/>
          <w:szCs w:val="32"/>
          <w:highlight w:val="none"/>
        </w:rPr>
      </w:pPr>
      <w:bookmarkStart w:id="234" w:name="_Toc22239"/>
      <w:bookmarkStart w:id="235" w:name="_Toc9754"/>
      <w:r>
        <w:rPr>
          <w:rFonts w:hint="eastAsia" w:asciiTheme="minorEastAsia" w:hAnsiTheme="minorEastAsia" w:eastAsiaTheme="minorEastAsia"/>
          <w:b/>
          <w:color w:val="auto"/>
          <w:sz w:val="28"/>
          <w:szCs w:val="32"/>
          <w:highlight w:val="none"/>
        </w:rPr>
        <w:t>质疑函制作说明：</w:t>
      </w:r>
      <w:bookmarkEnd w:id="234"/>
      <w:bookmarkEnd w:id="235"/>
    </w:p>
    <w:p w14:paraId="6E59B7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9D485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9E9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E5C4F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4AAD7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501A2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381A">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D380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0BDC5">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10BDC5">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5D13">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A664">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D28C8"/>
    <w:multiLevelType w:val="singleLevel"/>
    <w:tmpl w:val="8ECD28C8"/>
    <w:lvl w:ilvl="0" w:tentative="0">
      <w:start w:val="1"/>
      <w:numFmt w:val="decimal"/>
      <w:suff w:val="nothing"/>
      <w:lvlText w:val="%1、"/>
      <w:lvlJc w:val="left"/>
    </w:lvl>
  </w:abstractNum>
  <w:abstractNum w:abstractNumId="1">
    <w:nsid w:val="99CE18A6"/>
    <w:multiLevelType w:val="singleLevel"/>
    <w:tmpl w:val="99CE18A6"/>
    <w:lvl w:ilvl="0" w:tentative="0">
      <w:start w:val="1"/>
      <w:numFmt w:val="decimal"/>
      <w:suff w:val="nothing"/>
      <w:lvlText w:val="%1、"/>
      <w:lvlJc w:val="left"/>
    </w:lvl>
  </w:abstractNum>
  <w:abstractNum w:abstractNumId="2">
    <w:nsid w:val="9CB087C6"/>
    <w:multiLevelType w:val="singleLevel"/>
    <w:tmpl w:val="9CB087C6"/>
    <w:lvl w:ilvl="0" w:tentative="0">
      <w:start w:val="1"/>
      <w:numFmt w:val="decimal"/>
      <w:suff w:val="nothing"/>
      <w:lvlText w:val="%1、"/>
      <w:lvlJc w:val="left"/>
    </w:lvl>
  </w:abstractNum>
  <w:abstractNum w:abstractNumId="3">
    <w:nsid w:val="A4AA9137"/>
    <w:multiLevelType w:val="singleLevel"/>
    <w:tmpl w:val="A4AA9137"/>
    <w:lvl w:ilvl="0" w:tentative="0">
      <w:start w:val="1"/>
      <w:numFmt w:val="decimal"/>
      <w:suff w:val="nothing"/>
      <w:lvlText w:val="%1、"/>
      <w:lvlJc w:val="left"/>
    </w:lvl>
  </w:abstractNum>
  <w:abstractNum w:abstractNumId="4">
    <w:nsid w:val="A72F594C"/>
    <w:multiLevelType w:val="singleLevel"/>
    <w:tmpl w:val="A72F594C"/>
    <w:lvl w:ilvl="0" w:tentative="0">
      <w:start w:val="1"/>
      <w:numFmt w:val="decimal"/>
      <w:suff w:val="nothing"/>
      <w:lvlText w:val="%1、"/>
      <w:lvlJc w:val="left"/>
    </w:lvl>
  </w:abstractNum>
  <w:abstractNum w:abstractNumId="5">
    <w:nsid w:val="B0BE15E4"/>
    <w:multiLevelType w:val="singleLevel"/>
    <w:tmpl w:val="B0BE15E4"/>
    <w:lvl w:ilvl="0" w:tentative="0">
      <w:start w:val="1"/>
      <w:numFmt w:val="decimal"/>
      <w:suff w:val="nothing"/>
      <w:lvlText w:val="%1、"/>
      <w:lvlJc w:val="left"/>
    </w:lvl>
  </w:abstractNum>
  <w:abstractNum w:abstractNumId="6">
    <w:nsid w:val="BFE513C0"/>
    <w:multiLevelType w:val="singleLevel"/>
    <w:tmpl w:val="BFE513C0"/>
    <w:lvl w:ilvl="0" w:tentative="0">
      <w:start w:val="1"/>
      <w:numFmt w:val="decimal"/>
      <w:suff w:val="nothing"/>
      <w:lvlText w:val="%1、"/>
      <w:lvlJc w:val="left"/>
    </w:lvl>
  </w:abstractNum>
  <w:abstractNum w:abstractNumId="7">
    <w:nsid w:val="C7F6354B"/>
    <w:multiLevelType w:val="singleLevel"/>
    <w:tmpl w:val="C7F6354B"/>
    <w:lvl w:ilvl="0" w:tentative="0">
      <w:start w:val="1"/>
      <w:numFmt w:val="decimal"/>
      <w:suff w:val="nothing"/>
      <w:lvlText w:val="%1、"/>
      <w:lvlJc w:val="left"/>
    </w:lvl>
  </w:abstractNum>
  <w:abstractNum w:abstractNumId="8">
    <w:nsid w:val="E12681B1"/>
    <w:multiLevelType w:val="singleLevel"/>
    <w:tmpl w:val="E12681B1"/>
    <w:lvl w:ilvl="0" w:tentative="0">
      <w:start w:val="1"/>
      <w:numFmt w:val="decimal"/>
      <w:suff w:val="nothing"/>
      <w:lvlText w:val="%1、"/>
      <w:lvlJc w:val="left"/>
    </w:lvl>
  </w:abstractNum>
  <w:abstractNum w:abstractNumId="9">
    <w:nsid w:val="EAD041B1"/>
    <w:multiLevelType w:val="singleLevel"/>
    <w:tmpl w:val="EAD041B1"/>
    <w:lvl w:ilvl="0" w:tentative="0">
      <w:start w:val="1"/>
      <w:numFmt w:val="decimal"/>
      <w:suff w:val="nothing"/>
      <w:lvlText w:val="%1、"/>
      <w:lvlJc w:val="left"/>
    </w:lvl>
  </w:abstractNum>
  <w:abstractNum w:abstractNumId="10">
    <w:nsid w:val="F805FC83"/>
    <w:multiLevelType w:val="singleLevel"/>
    <w:tmpl w:val="F805FC83"/>
    <w:lvl w:ilvl="0" w:tentative="0">
      <w:start w:val="1"/>
      <w:numFmt w:val="decimal"/>
      <w:suff w:val="nothing"/>
      <w:lvlText w:val="%1、"/>
      <w:lvlJc w:val="left"/>
    </w:lvl>
  </w:abstractNum>
  <w:abstractNum w:abstractNumId="11">
    <w:nsid w:val="1045B430"/>
    <w:multiLevelType w:val="singleLevel"/>
    <w:tmpl w:val="1045B430"/>
    <w:lvl w:ilvl="0" w:tentative="0">
      <w:start w:val="1"/>
      <w:numFmt w:val="decimal"/>
      <w:suff w:val="nothing"/>
      <w:lvlText w:val="%1、"/>
      <w:lvlJc w:val="left"/>
    </w:lvl>
  </w:abstractNum>
  <w:abstractNum w:abstractNumId="12">
    <w:nsid w:val="2A064A37"/>
    <w:multiLevelType w:val="singleLevel"/>
    <w:tmpl w:val="2A064A37"/>
    <w:lvl w:ilvl="0" w:tentative="0">
      <w:start w:val="3"/>
      <w:numFmt w:val="chineseCounting"/>
      <w:suff w:val="space"/>
      <w:lvlText w:val="第%1章"/>
      <w:lvlJc w:val="left"/>
      <w:rPr>
        <w:rFonts w:hint="eastAsia"/>
      </w:rPr>
    </w:lvl>
  </w:abstractNum>
  <w:abstractNum w:abstractNumId="13">
    <w:nsid w:val="3F2013CE"/>
    <w:multiLevelType w:val="singleLevel"/>
    <w:tmpl w:val="3F2013CE"/>
    <w:lvl w:ilvl="0" w:tentative="0">
      <w:start w:val="1"/>
      <w:numFmt w:val="decimal"/>
      <w:suff w:val="nothing"/>
      <w:lvlText w:val="%1、"/>
      <w:lvlJc w:val="left"/>
    </w:lvl>
  </w:abstractNum>
  <w:abstractNum w:abstractNumId="14">
    <w:nsid w:val="6CDA2625"/>
    <w:multiLevelType w:val="singleLevel"/>
    <w:tmpl w:val="6CDA2625"/>
    <w:lvl w:ilvl="0" w:tentative="0">
      <w:start w:val="1"/>
      <w:numFmt w:val="decimal"/>
      <w:suff w:val="nothing"/>
      <w:lvlText w:val="%1、"/>
      <w:lvlJc w:val="left"/>
    </w:lvl>
  </w:abstractNum>
  <w:num w:numId="1">
    <w:abstractNumId w:val="12"/>
  </w:num>
  <w:num w:numId="2">
    <w:abstractNumId w:val="9"/>
  </w:num>
  <w:num w:numId="3">
    <w:abstractNumId w:val="3"/>
  </w:num>
  <w:num w:numId="4">
    <w:abstractNumId w:val="7"/>
  </w:num>
  <w:num w:numId="5">
    <w:abstractNumId w:val="14"/>
  </w:num>
  <w:num w:numId="6">
    <w:abstractNumId w:val="4"/>
  </w:num>
  <w:num w:numId="7">
    <w:abstractNumId w:val="8"/>
  </w:num>
  <w:num w:numId="8">
    <w:abstractNumId w:val="2"/>
  </w:num>
  <w:num w:numId="9">
    <w:abstractNumId w:val="10"/>
  </w:num>
  <w:num w:numId="10">
    <w:abstractNumId w:val="5"/>
  </w:num>
  <w:num w:numId="11">
    <w:abstractNumId w:val="11"/>
  </w:num>
  <w:num w:numId="12">
    <w:abstractNumId w:val="6"/>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214602E"/>
    <w:rsid w:val="03340AC7"/>
    <w:rsid w:val="03486B27"/>
    <w:rsid w:val="035D3297"/>
    <w:rsid w:val="040A094E"/>
    <w:rsid w:val="04E36C96"/>
    <w:rsid w:val="056800F4"/>
    <w:rsid w:val="056F201D"/>
    <w:rsid w:val="05B664D4"/>
    <w:rsid w:val="07076C01"/>
    <w:rsid w:val="071C12AC"/>
    <w:rsid w:val="074E231E"/>
    <w:rsid w:val="07A934B3"/>
    <w:rsid w:val="08B15E54"/>
    <w:rsid w:val="0980799C"/>
    <w:rsid w:val="0A0F6376"/>
    <w:rsid w:val="0A353CEA"/>
    <w:rsid w:val="0A6A18DB"/>
    <w:rsid w:val="0AEF3828"/>
    <w:rsid w:val="0BBB665B"/>
    <w:rsid w:val="0CB7664E"/>
    <w:rsid w:val="0CB832EC"/>
    <w:rsid w:val="0CD87034"/>
    <w:rsid w:val="0E816EC5"/>
    <w:rsid w:val="0EEA6FC1"/>
    <w:rsid w:val="0F954485"/>
    <w:rsid w:val="0FB51D65"/>
    <w:rsid w:val="0FBF344F"/>
    <w:rsid w:val="10505F32"/>
    <w:rsid w:val="105A27E6"/>
    <w:rsid w:val="119B0711"/>
    <w:rsid w:val="12197477"/>
    <w:rsid w:val="13587E2C"/>
    <w:rsid w:val="1466407E"/>
    <w:rsid w:val="14834E28"/>
    <w:rsid w:val="148E7D65"/>
    <w:rsid w:val="14A10028"/>
    <w:rsid w:val="151D4243"/>
    <w:rsid w:val="15231BF9"/>
    <w:rsid w:val="179F5278"/>
    <w:rsid w:val="1A3B68AA"/>
    <w:rsid w:val="1A3E1C1E"/>
    <w:rsid w:val="1B3C15F9"/>
    <w:rsid w:val="1C141836"/>
    <w:rsid w:val="1E6B6A14"/>
    <w:rsid w:val="20550D9A"/>
    <w:rsid w:val="21714B53"/>
    <w:rsid w:val="218E2416"/>
    <w:rsid w:val="226915FE"/>
    <w:rsid w:val="22E14C32"/>
    <w:rsid w:val="24211971"/>
    <w:rsid w:val="24B97929"/>
    <w:rsid w:val="25180974"/>
    <w:rsid w:val="2520252D"/>
    <w:rsid w:val="26163BC1"/>
    <w:rsid w:val="285F40CA"/>
    <w:rsid w:val="28C01ECB"/>
    <w:rsid w:val="28E14B2B"/>
    <w:rsid w:val="28EC3ECC"/>
    <w:rsid w:val="29BF71E3"/>
    <w:rsid w:val="2A127B63"/>
    <w:rsid w:val="2AAA4765"/>
    <w:rsid w:val="2AC21606"/>
    <w:rsid w:val="2AF63C5E"/>
    <w:rsid w:val="2B7E7608"/>
    <w:rsid w:val="2B7F04E9"/>
    <w:rsid w:val="2BA75264"/>
    <w:rsid w:val="2C305555"/>
    <w:rsid w:val="2C9A21B9"/>
    <w:rsid w:val="2CE20523"/>
    <w:rsid w:val="2D496D68"/>
    <w:rsid w:val="2E461BFE"/>
    <w:rsid w:val="2E6672CB"/>
    <w:rsid w:val="2E7A48DE"/>
    <w:rsid w:val="2EDC3ED8"/>
    <w:rsid w:val="2F2D046C"/>
    <w:rsid w:val="2F6351B4"/>
    <w:rsid w:val="2FCF199E"/>
    <w:rsid w:val="30483E83"/>
    <w:rsid w:val="30AA0E97"/>
    <w:rsid w:val="30C85944"/>
    <w:rsid w:val="334E4CD8"/>
    <w:rsid w:val="33EA7980"/>
    <w:rsid w:val="343C0775"/>
    <w:rsid w:val="34AA76A9"/>
    <w:rsid w:val="356C50EC"/>
    <w:rsid w:val="361108CD"/>
    <w:rsid w:val="3700166C"/>
    <w:rsid w:val="3727617F"/>
    <w:rsid w:val="375969FE"/>
    <w:rsid w:val="38694EE9"/>
    <w:rsid w:val="3B365CC9"/>
    <w:rsid w:val="3B9A7B88"/>
    <w:rsid w:val="3BC114FF"/>
    <w:rsid w:val="3C2660C6"/>
    <w:rsid w:val="3D2C7AC8"/>
    <w:rsid w:val="3D855D12"/>
    <w:rsid w:val="3D8B42FF"/>
    <w:rsid w:val="3D8C02DD"/>
    <w:rsid w:val="3DC20089"/>
    <w:rsid w:val="3DF36A6E"/>
    <w:rsid w:val="3F1138E1"/>
    <w:rsid w:val="3F792F1E"/>
    <w:rsid w:val="40824826"/>
    <w:rsid w:val="409934D6"/>
    <w:rsid w:val="40E63923"/>
    <w:rsid w:val="42B443F4"/>
    <w:rsid w:val="42F43FD4"/>
    <w:rsid w:val="43A91E5B"/>
    <w:rsid w:val="44BC3308"/>
    <w:rsid w:val="45BA48DB"/>
    <w:rsid w:val="463A3650"/>
    <w:rsid w:val="469F0116"/>
    <w:rsid w:val="475259B7"/>
    <w:rsid w:val="48831CF9"/>
    <w:rsid w:val="49A165B8"/>
    <w:rsid w:val="49B1408D"/>
    <w:rsid w:val="49EC224C"/>
    <w:rsid w:val="4A7D4FD2"/>
    <w:rsid w:val="4A913C9A"/>
    <w:rsid w:val="4AE22D2F"/>
    <w:rsid w:val="4B1F70AC"/>
    <w:rsid w:val="4B240F94"/>
    <w:rsid w:val="4B386AE5"/>
    <w:rsid w:val="4BA75287"/>
    <w:rsid w:val="4BED70D6"/>
    <w:rsid w:val="4C3C565C"/>
    <w:rsid w:val="4CCC79C7"/>
    <w:rsid w:val="4D7555C7"/>
    <w:rsid w:val="4EA03A85"/>
    <w:rsid w:val="4EAE6DA0"/>
    <w:rsid w:val="4FD037EF"/>
    <w:rsid w:val="5016514B"/>
    <w:rsid w:val="502857C7"/>
    <w:rsid w:val="50476D3D"/>
    <w:rsid w:val="50CD23CC"/>
    <w:rsid w:val="51CB1C78"/>
    <w:rsid w:val="51FD6A51"/>
    <w:rsid w:val="526B680A"/>
    <w:rsid w:val="52C90BE7"/>
    <w:rsid w:val="53150D15"/>
    <w:rsid w:val="5352083E"/>
    <w:rsid w:val="540E7263"/>
    <w:rsid w:val="541A5D30"/>
    <w:rsid w:val="553E632F"/>
    <w:rsid w:val="55F068CD"/>
    <w:rsid w:val="566C3136"/>
    <w:rsid w:val="568D04F2"/>
    <w:rsid w:val="588D6DD7"/>
    <w:rsid w:val="5A526582"/>
    <w:rsid w:val="5A5F5C77"/>
    <w:rsid w:val="5B0B381E"/>
    <w:rsid w:val="5BBE39CD"/>
    <w:rsid w:val="5BC11A60"/>
    <w:rsid w:val="5C7A4D54"/>
    <w:rsid w:val="5C7D346D"/>
    <w:rsid w:val="5CD23B73"/>
    <w:rsid w:val="5F127819"/>
    <w:rsid w:val="5F63752A"/>
    <w:rsid w:val="60F1503F"/>
    <w:rsid w:val="61025188"/>
    <w:rsid w:val="61057D5F"/>
    <w:rsid w:val="614D4977"/>
    <w:rsid w:val="63C60FC0"/>
    <w:rsid w:val="64831E4A"/>
    <w:rsid w:val="64837EE6"/>
    <w:rsid w:val="64BA3D7A"/>
    <w:rsid w:val="64F179BC"/>
    <w:rsid w:val="65C94C55"/>
    <w:rsid w:val="665704D3"/>
    <w:rsid w:val="673148E2"/>
    <w:rsid w:val="675445CD"/>
    <w:rsid w:val="67C065A4"/>
    <w:rsid w:val="67D359C9"/>
    <w:rsid w:val="68FE36DD"/>
    <w:rsid w:val="694E60FC"/>
    <w:rsid w:val="69EF4042"/>
    <w:rsid w:val="6C410A63"/>
    <w:rsid w:val="6C675CE6"/>
    <w:rsid w:val="6CEF35AF"/>
    <w:rsid w:val="6D4F4321"/>
    <w:rsid w:val="6DFF7360"/>
    <w:rsid w:val="6E7A5F73"/>
    <w:rsid w:val="6F2E3798"/>
    <w:rsid w:val="6FB04D3C"/>
    <w:rsid w:val="6FD74228"/>
    <w:rsid w:val="70FE5EDF"/>
    <w:rsid w:val="71633091"/>
    <w:rsid w:val="73081CA5"/>
    <w:rsid w:val="74545B7C"/>
    <w:rsid w:val="7487762D"/>
    <w:rsid w:val="75385498"/>
    <w:rsid w:val="769962BD"/>
    <w:rsid w:val="76BC207F"/>
    <w:rsid w:val="76EB4904"/>
    <w:rsid w:val="777378F5"/>
    <w:rsid w:val="777A2D3C"/>
    <w:rsid w:val="78537BEA"/>
    <w:rsid w:val="79074B81"/>
    <w:rsid w:val="794F0939"/>
    <w:rsid w:val="79AF0FCA"/>
    <w:rsid w:val="79EF2560"/>
    <w:rsid w:val="7AF9279C"/>
    <w:rsid w:val="7CC51958"/>
    <w:rsid w:val="7CEC40B6"/>
    <w:rsid w:val="7D1E3AB9"/>
    <w:rsid w:val="7DCD2DCE"/>
    <w:rsid w:val="7E2936C3"/>
    <w:rsid w:val="7E2E365C"/>
    <w:rsid w:val="7E641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5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firstLineChars="200"/>
    </w:pPr>
    <w:rPr>
      <w:sz w:val="21"/>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7"/>
    <w:autoRedefine/>
    <w:qFormat/>
    <w:uiPriority w:val="0"/>
    <w:pPr>
      <w:jc w:val="left"/>
    </w:pPr>
    <w:rPr>
      <w:rFonts w:ascii="Arial" w:hAnsi="Arial" w:eastAsia="黑体" w:cs="Arial"/>
    </w:rPr>
  </w:style>
  <w:style w:type="paragraph" w:styleId="11">
    <w:name w:val="Body Text"/>
    <w:basedOn w:val="1"/>
    <w:next w:val="12"/>
    <w:autoRedefine/>
    <w:qFormat/>
    <w:uiPriority w:val="0"/>
    <w:pPr>
      <w:spacing w:after="120"/>
    </w:pPr>
    <w:rPr>
      <w:rFonts w:ascii="@微软简标宋" w:hAnsi="@微软简标宋" w:eastAsia="@微软简标宋" w:cs="@微软简标宋"/>
      <w:szCs w:val="24"/>
      <w:lang w:val="zh-CN"/>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7"/>
    <w:autoRedefine/>
    <w:qFormat/>
    <w:uiPriority w:val="99"/>
    <w:rPr>
      <w:rFonts w:ascii="宋体" w:hAnsi="Courier New" w:eastAsiaTheme="minorEastAsia" w:cstheme="minorBidi"/>
      <w:szCs w:val="22"/>
    </w:rPr>
  </w:style>
  <w:style w:type="paragraph" w:styleId="15">
    <w:name w:val="Date"/>
    <w:basedOn w:val="1"/>
    <w:next w:val="1"/>
    <w:link w:val="44"/>
    <w:autoRedefine/>
    <w:qFormat/>
    <w:uiPriority w:val="0"/>
    <w:rPr>
      <w:rFonts w:ascii="Arial" w:hAnsi="Arial" w:eastAsia="宋体" w:cs="Arial"/>
      <w:b/>
      <w:sz w:val="28"/>
    </w:rPr>
  </w:style>
  <w:style w:type="paragraph" w:styleId="16">
    <w:name w:val="Balloon Text"/>
    <w:basedOn w:val="1"/>
    <w:link w:val="31"/>
    <w:autoRedefine/>
    <w:semiHidden/>
    <w:unhideWhenUsed/>
    <w:qFormat/>
    <w:uiPriority w:val="99"/>
    <w:rPr>
      <w:sz w:val="18"/>
      <w:szCs w:val="18"/>
    </w:rPr>
  </w:style>
  <w:style w:type="paragraph" w:styleId="17">
    <w:name w:val="footer"/>
    <w:basedOn w:val="1"/>
    <w:link w:val="36"/>
    <w:autoRedefine/>
    <w:unhideWhenUsed/>
    <w:qFormat/>
    <w:uiPriority w:val="99"/>
    <w:pPr>
      <w:tabs>
        <w:tab w:val="center" w:pos="4153"/>
        <w:tab w:val="right" w:pos="8306"/>
      </w:tabs>
      <w:snapToGrid w:val="0"/>
      <w:jc w:val="left"/>
    </w:pPr>
    <w:rPr>
      <w:sz w:val="18"/>
      <w:szCs w:val="18"/>
    </w:rPr>
  </w:style>
  <w:style w:type="paragraph" w:styleId="18">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10"/>
    <w:next w:val="10"/>
    <w:link w:val="58"/>
    <w:autoRedefine/>
    <w:semiHidden/>
    <w:unhideWhenUsed/>
    <w:qFormat/>
    <w:uiPriority w:val="99"/>
    <w:rPr>
      <w:rFonts w:ascii="@仿宋_GB2312" w:hAnsi="@仿宋_GB2312" w:eastAsia="@仿宋_GB2312" w:cs="@仿宋_GB2312"/>
      <w:b/>
      <w:bCs/>
    </w:rPr>
  </w:style>
  <w:style w:type="paragraph" w:styleId="24">
    <w:name w:val="Body Text First Indent"/>
    <w:basedOn w:val="11"/>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Hyperlink"/>
    <w:basedOn w:val="27"/>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7"/>
    <w:autoRedefine/>
    <w:semiHidden/>
    <w:unhideWhenUsed/>
    <w:qFormat/>
    <w:uiPriority w:val="99"/>
    <w:rPr>
      <w:sz w:val="21"/>
      <w:szCs w:val="21"/>
    </w:rPr>
  </w:style>
  <w:style w:type="character" w:customStyle="1" w:styleId="31">
    <w:name w:val="批注框文本 Char"/>
    <w:basedOn w:val="27"/>
    <w:link w:val="16"/>
    <w:autoRedefine/>
    <w:semiHidden/>
    <w:qFormat/>
    <w:uiPriority w:val="99"/>
    <w:rPr>
      <w:rFonts w:ascii="@仿宋_GB2312" w:hAnsi="@仿宋_GB2312" w:eastAsia="@仿宋_GB2312" w:cs="@仿宋_GB2312"/>
      <w:sz w:val="18"/>
      <w:szCs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8"/>
    <w:autoRedefine/>
    <w:qFormat/>
    <w:uiPriority w:val="99"/>
    <w:rPr>
      <w:rFonts w:ascii="@仿宋_GB2312" w:hAnsi="@仿宋_GB2312" w:eastAsia="@仿宋_GB2312" w:cs="@仿宋_GB2312"/>
      <w:sz w:val="18"/>
      <w:szCs w:val="18"/>
    </w:rPr>
  </w:style>
  <w:style w:type="character" w:customStyle="1" w:styleId="36">
    <w:name w:val="页脚 Char"/>
    <w:basedOn w:val="27"/>
    <w:link w:val="17"/>
    <w:autoRedefine/>
    <w:qFormat/>
    <w:uiPriority w:val="99"/>
    <w:rPr>
      <w:rFonts w:ascii="@仿宋_GB2312" w:hAnsi="@仿宋_GB2312" w:eastAsia="@仿宋_GB2312" w:cs="@仿宋_GB2312"/>
      <w:sz w:val="18"/>
      <w:szCs w:val="18"/>
    </w:rPr>
  </w:style>
  <w:style w:type="character" w:customStyle="1" w:styleId="37">
    <w:name w:val="纯文本 Char"/>
    <w:link w:val="14"/>
    <w:autoRedefine/>
    <w:qFormat/>
    <w:uiPriority w:val="0"/>
    <w:rPr>
      <w:rFonts w:ascii="宋体" w:hAnsi="Courier New"/>
    </w:rPr>
  </w:style>
  <w:style w:type="character" w:customStyle="1" w:styleId="38">
    <w:name w:val="纯文本 字符1"/>
    <w:basedOn w:val="27"/>
    <w:autoRedefine/>
    <w:semiHidden/>
    <w:qFormat/>
    <w:uiPriority w:val="99"/>
    <w:rPr>
      <w:rFonts w:hAnsi="Courier New" w:cs="Courier New" w:asciiTheme="minorEastAsia"/>
      <w:szCs w:val="20"/>
    </w:rPr>
  </w:style>
  <w:style w:type="character" w:customStyle="1" w:styleId="39">
    <w:name w:val="未处理的提及1"/>
    <w:basedOn w:val="27"/>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autoRedefine/>
    <w:semiHidden/>
    <w:qFormat/>
    <w:uiPriority w:val="99"/>
    <w:rPr>
      <w:rFonts w:ascii="@仿宋_GB2312" w:hAnsi="@仿宋_GB2312" w:eastAsia="@仿宋_GB2312" w:cs="@仿宋_GB2312"/>
      <w:szCs w:val="20"/>
    </w:rPr>
  </w:style>
  <w:style w:type="character" w:customStyle="1" w:styleId="44">
    <w:name w:val="日期 Char"/>
    <w:link w:val="15"/>
    <w:autoRedefine/>
    <w:qFormat/>
    <w:uiPriority w:val="0"/>
    <w:rPr>
      <w:rFonts w:ascii="Arial" w:hAnsi="Arial" w:eastAsia="宋体" w:cs="Arial"/>
      <w:b/>
      <w:sz w:val="28"/>
      <w:szCs w:val="20"/>
    </w:rPr>
  </w:style>
  <w:style w:type="character" w:customStyle="1" w:styleId="45">
    <w:name w:val="纯文本 Char1"/>
    <w:autoRedefine/>
    <w:qFormat/>
    <w:locked/>
    <w:uiPriority w:val="99"/>
    <w:rPr>
      <w:rFonts w:ascii="Arial" w:hAnsi="Arial" w:eastAsia="Arial"/>
      <w:kern w:val="2"/>
      <w:sz w:val="21"/>
      <w:lang w:val="en-US" w:eastAsia="zh-CN" w:bidi="ar-SA"/>
    </w:rPr>
  </w:style>
  <w:style w:type="character" w:customStyle="1" w:styleId="46">
    <w:name w:val="批注文字 Char"/>
    <w:basedOn w:val="27"/>
    <w:autoRedefine/>
    <w:semiHidden/>
    <w:qFormat/>
    <w:uiPriority w:val="99"/>
    <w:rPr>
      <w:rFonts w:ascii="@仿宋_GB2312" w:hAnsi="@仿宋_GB2312" w:eastAsia="@仿宋_GB2312" w:cs="@仿宋_GB2312"/>
      <w:szCs w:val="20"/>
    </w:rPr>
  </w:style>
  <w:style w:type="character" w:customStyle="1" w:styleId="47">
    <w:name w:val="批注文字 Char1"/>
    <w:link w:val="10"/>
    <w:autoRedefine/>
    <w:qFormat/>
    <w:uiPriority w:val="0"/>
    <w:rPr>
      <w:rFonts w:ascii="Arial" w:hAnsi="Arial" w:eastAsia="黑体" w:cs="Arial"/>
      <w:szCs w:val="20"/>
    </w:rPr>
  </w:style>
  <w:style w:type="character" w:customStyle="1" w:styleId="48">
    <w:name w:val="标题 1 Char"/>
    <w:basedOn w:val="27"/>
    <w:link w:val="5"/>
    <w:autoRedefine/>
    <w:qFormat/>
    <w:uiPriority w:val="9"/>
    <w:rPr>
      <w:rFonts w:ascii="@仿宋_GB2312" w:hAnsi="@仿宋_GB2312" w:eastAsia="@仿宋_GB2312" w:cs="@仿宋_GB2312"/>
      <w:b/>
      <w:bCs/>
      <w:kern w:val="44"/>
      <w:sz w:val="44"/>
      <w:szCs w:val="44"/>
    </w:rPr>
  </w:style>
  <w:style w:type="paragraph" w:customStyle="1" w:styleId="49">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7"/>
    <w:link w:val="7"/>
    <w:autoRedefine/>
    <w:semiHidden/>
    <w:qFormat/>
    <w:uiPriority w:val="9"/>
    <w:rPr>
      <w:rFonts w:ascii="@仿宋_GB2312" w:hAnsi="@仿宋_GB2312" w:eastAsia="@仿宋_GB2312" w:cs="@仿宋_GB2312"/>
      <w:b/>
      <w:bCs/>
      <w:sz w:val="32"/>
      <w:szCs w:val="32"/>
    </w:rPr>
  </w:style>
  <w:style w:type="character" w:customStyle="1" w:styleId="51">
    <w:name w:val="fontstyle01"/>
    <w:basedOn w:val="27"/>
    <w:autoRedefine/>
    <w:qFormat/>
    <w:uiPriority w:val="0"/>
    <w:rPr>
      <w:rFonts w:hint="eastAsia" w:ascii="宋体" w:hAnsi="宋体" w:eastAsia="宋体"/>
      <w:color w:val="000000"/>
      <w:sz w:val="22"/>
      <w:szCs w:val="22"/>
    </w:rPr>
  </w:style>
  <w:style w:type="character" w:customStyle="1" w:styleId="52">
    <w:name w:val="fontstyle21"/>
    <w:basedOn w:val="27"/>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55">
    <w:name w:val="标题 4 Char1"/>
    <w:link w:val="8"/>
    <w:autoRedefine/>
    <w:qFormat/>
    <w:uiPriority w:val="0"/>
    <w:rPr>
      <w:rFonts w:ascii="@仿宋_GB2312" w:hAnsi="@仿宋_GB2312" w:eastAsia="@仿宋_GB2312" w:cs="@仿宋_GB2312"/>
      <w:b/>
      <w:bCs/>
      <w:sz w:val="28"/>
      <w:szCs w:val="28"/>
    </w:rPr>
  </w:style>
  <w:style w:type="character" w:customStyle="1" w:styleId="56">
    <w:name w:val="标题 4 Char"/>
    <w:autoRedefine/>
    <w:qFormat/>
    <w:uiPriority w:val="0"/>
    <w:rPr>
      <w:rFonts w:ascii="Arial" w:hAnsi="Arial" w:eastAsia="Arial"/>
      <w:b/>
      <w:bCs/>
      <w:kern w:val="2"/>
      <w:sz w:val="28"/>
      <w:szCs w:val="28"/>
      <w:lang w:val="en-US" w:eastAsia="zh-CN" w:bidi="ar-SA"/>
    </w:rPr>
  </w:style>
  <w:style w:type="table" w:customStyle="1" w:styleId="5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3"/>
    <w:autoRedefine/>
    <w:semiHidden/>
    <w:qFormat/>
    <w:uiPriority w:val="99"/>
    <w:rPr>
      <w:rFonts w:ascii="@仿宋_GB2312" w:hAnsi="@仿宋_GB2312" w:eastAsia="@仿宋_GB2312" w:cs="@仿宋_GB2312"/>
      <w:b/>
      <w:bCs/>
      <w:szCs w:val="20"/>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Table Text"/>
    <w:basedOn w:val="1"/>
    <w:autoRedefine/>
    <w:semiHidden/>
    <w:qFormat/>
    <w:uiPriority w:val="0"/>
    <w:rPr>
      <w:rFonts w:ascii="Arial" w:hAnsi="Arial" w:eastAsia="Arial" w:cs="Arial"/>
      <w:sz w:val="21"/>
      <w:szCs w:val="21"/>
      <w:lang w:val="en-US" w:eastAsia="en-US" w:bidi="ar-SA"/>
    </w:rPr>
  </w:style>
  <w:style w:type="paragraph" w:customStyle="1" w:styleId="61">
    <w:name w:val="正文首行缩进 21"/>
    <w:basedOn w:val="62"/>
    <w:qFormat/>
    <w:uiPriority w:val="0"/>
    <w:pPr>
      <w:ind w:firstLine="420" w:firstLineChars="200"/>
    </w:pPr>
  </w:style>
  <w:style w:type="paragraph" w:customStyle="1" w:styleId="62">
    <w:name w:val="正文文本缩进1"/>
    <w:basedOn w:val="1"/>
    <w:qFormat/>
    <w:uiPriority w:val="0"/>
    <w:pPr>
      <w:spacing w:after="120" w:afterAutospacing="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57</Pages>
  <Words>10871</Words>
  <Characters>11793</Characters>
  <Lines>244</Lines>
  <Paragraphs>68</Paragraphs>
  <TotalTime>26</TotalTime>
  <ScaleCrop>false</ScaleCrop>
  <LinksUpToDate>false</LinksUpToDate>
  <CharactersWithSpaces>12118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2019-12-07T15:18:00Z</cp:lastPrinted>
  <dcterms:modified xsi:type="dcterms:W3CDTF">2026-01-19T09:15:31Z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07B78A4669AF4E05BC4DD3F09B4FCE0A_13</vt:lpwstr>
  </property>
  <property fmtid="{D5CDD505-2E9C-101B-9397-08002B2CF9AE}" pid="4" name="KSOTemplateDocerSaveRecord">
    <vt:lpwstr>eyJoZGlkIjoiODBiZTc1MWM4NTJmMWZjMGYyZDk1NTlkOTdiYzcwZjMiLCJ1c2VySWQiOiIxMzYxMjQzMDI5In0=</vt:lpwstr>
  </property>
</Properties>
</file>