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DB721">
      <w:pPr>
        <w:tabs>
          <w:tab w:val="left" w:pos="315"/>
          <w:tab w:val="left" w:pos="8820"/>
        </w:tabs>
        <w:spacing w:line="800" w:lineRule="exact"/>
        <w:jc w:val="center"/>
        <w:rPr>
          <w:rFonts w:ascii="宋体" w:hAnsi="宋体" w:eastAsia="宋体"/>
          <w:b/>
          <w:bCs/>
          <w:sz w:val="52"/>
          <w:szCs w:val="52"/>
        </w:rPr>
      </w:pPr>
      <w:bookmarkStart w:id="0" w:name="_Hlk9544796"/>
    </w:p>
    <w:p w14:paraId="295BDCA8">
      <w:pPr>
        <w:tabs>
          <w:tab w:val="left" w:pos="315"/>
          <w:tab w:val="left" w:pos="8820"/>
        </w:tabs>
        <w:spacing w:line="800" w:lineRule="exact"/>
        <w:jc w:val="center"/>
        <w:rPr>
          <w:rFonts w:ascii="宋体" w:hAnsi="宋体" w:eastAsia="宋体"/>
          <w:b/>
          <w:bCs/>
          <w:sz w:val="52"/>
          <w:szCs w:val="52"/>
        </w:rPr>
      </w:pPr>
      <w:r>
        <w:rPr>
          <w:rFonts w:hint="eastAsia" w:ascii="宋体" w:hAnsi="宋体" w:eastAsia="宋体"/>
          <w:b/>
          <w:bCs/>
          <w:sz w:val="52"/>
          <w:szCs w:val="52"/>
        </w:rPr>
        <w:t>安徽水利水电职业技术学院新能源汽车智能装调实训室建设项目</w:t>
      </w:r>
    </w:p>
    <w:p w14:paraId="33A81609">
      <w:pPr>
        <w:tabs>
          <w:tab w:val="left" w:pos="315"/>
          <w:tab w:val="left" w:pos="8820"/>
        </w:tabs>
        <w:spacing w:line="800" w:lineRule="exact"/>
        <w:jc w:val="center"/>
        <w:rPr>
          <w:rFonts w:ascii="宋体" w:hAnsi="宋体" w:eastAsia="宋体"/>
          <w:b/>
          <w:bCs/>
          <w:sz w:val="52"/>
          <w:szCs w:val="52"/>
        </w:rPr>
      </w:pPr>
    </w:p>
    <w:p w14:paraId="6C80D305">
      <w:pPr>
        <w:tabs>
          <w:tab w:val="left" w:pos="315"/>
          <w:tab w:val="left" w:pos="8820"/>
        </w:tabs>
        <w:spacing w:before="312" w:beforeLines="100" w:after="156" w:afterLines="50"/>
        <w:ind w:right="267" w:rightChars="127"/>
        <w:jc w:val="center"/>
        <w:rPr>
          <w:rFonts w:ascii="宋体" w:hAnsi="宋体" w:eastAsia="宋体"/>
          <w:b/>
          <w:bCs/>
          <w:sz w:val="72"/>
          <w:szCs w:val="72"/>
        </w:rPr>
      </w:pPr>
      <w:r>
        <w:rPr>
          <w:rFonts w:hint="eastAsia" w:ascii="宋体" w:hAnsi="宋体" w:eastAsia="宋体"/>
          <w:b/>
          <w:bCs/>
          <w:sz w:val="72"/>
          <w:szCs w:val="72"/>
        </w:rPr>
        <w:t>公开招标文件</w:t>
      </w:r>
      <w:bookmarkEnd w:id="0"/>
    </w:p>
    <w:p w14:paraId="68488631">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（货物类）</w:t>
      </w:r>
    </w:p>
    <w:p w14:paraId="55CA710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30917A00">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5007DC42">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70142EDA">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2673A1A6">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2991FCF9">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项目名称：</w:t>
      </w:r>
      <w:r>
        <w:rPr>
          <w:rFonts w:hint="eastAsia" w:ascii="宋体" w:hAnsi="宋体" w:eastAsia="宋体"/>
          <w:b/>
          <w:spacing w:val="20"/>
          <w:kern w:val="0"/>
          <w:sz w:val="28"/>
          <w:szCs w:val="28"/>
          <w:u w:val="single"/>
        </w:rPr>
        <w:t>安徽水利水电职业技术学院新能源汽车智能装调实训室建设项目</w:t>
      </w:r>
    </w:p>
    <w:p w14:paraId="41159853">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项目编号：</w:t>
      </w:r>
      <w:r>
        <w:rPr>
          <w:rFonts w:hint="eastAsia" w:ascii="宋体" w:hAnsi="宋体" w:eastAsia="宋体"/>
          <w:b/>
          <w:spacing w:val="20"/>
          <w:kern w:val="0"/>
          <w:sz w:val="28"/>
          <w:szCs w:val="28"/>
          <w:u w:val="single"/>
          <w:lang w:eastAsia="zh-CN"/>
        </w:rPr>
        <w:t>FS34000120256576号001</w:t>
      </w:r>
      <w:r>
        <w:rPr>
          <w:rFonts w:hint="eastAsia" w:ascii="宋体" w:hAnsi="宋体" w:eastAsia="宋体"/>
          <w:b/>
          <w:spacing w:val="20"/>
          <w:kern w:val="0"/>
          <w:sz w:val="28"/>
          <w:szCs w:val="28"/>
          <w:u w:val="single"/>
        </w:rPr>
        <w:t xml:space="preserve"> </w:t>
      </w:r>
    </w:p>
    <w:p w14:paraId="3BE1410D">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采 购 人：</w:t>
      </w:r>
      <w:r>
        <w:rPr>
          <w:rFonts w:hint="eastAsia" w:ascii="宋体" w:hAnsi="宋体" w:eastAsia="宋体"/>
          <w:b/>
          <w:spacing w:val="20"/>
          <w:kern w:val="0"/>
          <w:sz w:val="28"/>
          <w:szCs w:val="28"/>
          <w:u w:val="single"/>
        </w:rPr>
        <w:t>安徽水利水电职业技术学院</w:t>
      </w:r>
    </w:p>
    <w:p w14:paraId="40B7811D">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采购代理机构：</w:t>
      </w:r>
      <w:r>
        <w:rPr>
          <w:rFonts w:hint="eastAsia" w:ascii="宋体" w:hAnsi="宋体" w:eastAsia="宋体"/>
          <w:b/>
          <w:spacing w:val="20"/>
          <w:kern w:val="0"/>
          <w:sz w:val="28"/>
          <w:szCs w:val="28"/>
          <w:u w:val="single"/>
        </w:rPr>
        <w:t>安徽安兆工程技术咨询服务有限公司</w:t>
      </w:r>
    </w:p>
    <w:p w14:paraId="4469A336">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28"/>
          <w:szCs w:val="28"/>
          <w:u w:val="single"/>
        </w:rPr>
        <w:t>2025</w:t>
      </w:r>
      <w:r>
        <w:rPr>
          <w:rFonts w:hint="eastAsia" w:ascii="宋体" w:hAnsi="宋体" w:eastAsia="宋体"/>
          <w:b/>
          <w:sz w:val="28"/>
          <w:szCs w:val="28"/>
        </w:rPr>
        <w:t>年</w:t>
      </w:r>
      <w:r>
        <w:rPr>
          <w:rFonts w:hint="eastAsia" w:ascii="宋体" w:hAnsi="宋体" w:eastAsia="宋体"/>
          <w:b/>
          <w:sz w:val="28"/>
          <w:szCs w:val="28"/>
          <w:u w:val="single"/>
        </w:rPr>
        <w:t>9</w:t>
      </w:r>
      <w:r>
        <w:rPr>
          <w:rFonts w:hint="eastAsia" w:ascii="宋体" w:hAnsi="宋体" w:eastAsia="宋体"/>
          <w:b/>
          <w:sz w:val="28"/>
          <w:szCs w:val="28"/>
        </w:rPr>
        <w:t>月</w:t>
      </w:r>
      <w:r>
        <w:rPr>
          <w:rFonts w:ascii="宋体" w:hAnsi="宋体" w:eastAsia="宋体"/>
          <w:b/>
          <w:sz w:val="36"/>
        </w:rPr>
        <w:br w:type="page"/>
      </w:r>
    </w:p>
    <w:p w14:paraId="5CFF3CC5">
      <w:pPr>
        <w:tabs>
          <w:tab w:val="left" w:pos="2410"/>
        </w:tabs>
        <w:autoSpaceDE w:val="0"/>
        <w:autoSpaceDN w:val="0"/>
        <w:adjustRightInd w:val="0"/>
        <w:snapToGrid w:val="0"/>
        <w:spacing w:line="360" w:lineRule="auto"/>
        <w:jc w:val="center"/>
        <w:rPr>
          <w:rFonts w:hint="eastAsia" w:ascii="宋体" w:hAnsi="宋体" w:eastAsia="宋体"/>
          <w:b/>
          <w:sz w:val="32"/>
          <w:szCs w:val="32"/>
        </w:rPr>
      </w:pPr>
      <w:r>
        <w:rPr>
          <w:rFonts w:hint="eastAsia" w:ascii="宋体" w:hAnsi="宋体" w:eastAsia="宋体"/>
          <w:b/>
          <w:sz w:val="32"/>
          <w:szCs w:val="32"/>
        </w:rPr>
        <w:t>目  录</w:t>
      </w:r>
    </w:p>
    <w:p w14:paraId="153CC344">
      <w:pPr>
        <w:pStyle w:val="2"/>
      </w:pPr>
    </w:p>
    <w:p w14:paraId="03AECC99">
      <w:pPr>
        <w:pStyle w:val="19"/>
        <w:tabs>
          <w:tab w:val="right" w:leader="dot" w:pos="9072"/>
        </w:tabs>
        <w:spacing w:line="360" w:lineRule="auto"/>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rPr>
          <w:rFonts w:asciiTheme="minorEastAsia" w:hAnsiTheme="minorEastAsia"/>
          <w:sz w:val="24"/>
          <w:szCs w:val="24"/>
        </w:rPr>
        <w:fldChar w:fldCharType="begin"/>
      </w:r>
      <w:r>
        <w:rPr>
          <w:rFonts w:asciiTheme="minorEastAsia" w:hAnsiTheme="minorEastAsia"/>
          <w:sz w:val="24"/>
          <w:szCs w:val="24"/>
        </w:rPr>
        <w:instrText xml:space="preserve"> HYPERLINK \l _Toc17856 </w:instrText>
      </w:r>
      <w:r>
        <w:rPr>
          <w:rFonts w:asciiTheme="minorEastAsia" w:hAnsiTheme="minorEastAsia"/>
          <w:sz w:val="24"/>
          <w:szCs w:val="24"/>
        </w:rPr>
        <w:fldChar w:fldCharType="separate"/>
      </w:r>
      <w:r>
        <w:rPr>
          <w:rFonts w:hint="eastAsia" w:asciiTheme="minorEastAsia" w:hAnsiTheme="minorEastAsia" w:eastAsiaTheme="minorEastAsia"/>
          <w:sz w:val="24"/>
          <w:szCs w:val="24"/>
        </w:rPr>
        <w:t xml:space="preserve">第一章 </w:t>
      </w:r>
      <w:r>
        <w:rPr>
          <w:rFonts w:asciiTheme="minorEastAsia" w:hAnsiTheme="minorEastAsia" w:eastAsiaTheme="minorEastAsia"/>
          <w:sz w:val="24"/>
          <w:szCs w:val="24"/>
        </w:rPr>
        <w:t xml:space="preserve"> 投标邀请</w:t>
      </w:r>
      <w:r>
        <w:rPr>
          <w:sz w:val="24"/>
          <w:szCs w:val="24"/>
        </w:rPr>
        <w:tab/>
      </w:r>
      <w:r>
        <w:rPr>
          <w:sz w:val="24"/>
          <w:szCs w:val="24"/>
        </w:rPr>
        <w:fldChar w:fldCharType="begin"/>
      </w:r>
      <w:r>
        <w:rPr>
          <w:sz w:val="24"/>
          <w:szCs w:val="24"/>
        </w:rPr>
        <w:instrText xml:space="preserve"> PAGEREF _Toc17856 \h </w:instrText>
      </w:r>
      <w:r>
        <w:rPr>
          <w:sz w:val="24"/>
          <w:szCs w:val="24"/>
        </w:rPr>
        <w:fldChar w:fldCharType="separate"/>
      </w:r>
      <w:r>
        <w:rPr>
          <w:sz w:val="24"/>
          <w:szCs w:val="24"/>
        </w:rPr>
        <w:t>1</w:t>
      </w:r>
      <w:r>
        <w:rPr>
          <w:sz w:val="24"/>
          <w:szCs w:val="24"/>
        </w:rPr>
        <w:fldChar w:fldCharType="end"/>
      </w:r>
      <w:r>
        <w:rPr>
          <w:rFonts w:asciiTheme="minorEastAsia" w:hAnsiTheme="minorEastAsia"/>
          <w:sz w:val="24"/>
          <w:szCs w:val="24"/>
        </w:rPr>
        <w:fldChar w:fldCharType="end"/>
      </w:r>
    </w:p>
    <w:p w14:paraId="5C6162B5">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_Toc27488 </w:instrText>
      </w:r>
      <w:r>
        <w:rPr>
          <w:sz w:val="24"/>
          <w:szCs w:val="24"/>
        </w:rPr>
        <w:fldChar w:fldCharType="separate"/>
      </w:r>
      <w:r>
        <w:rPr>
          <w:rFonts w:hint="eastAsia" w:asciiTheme="minorEastAsia" w:hAnsiTheme="minorEastAsia" w:eastAsiaTheme="minorEastAsia"/>
          <w:sz w:val="24"/>
          <w:szCs w:val="24"/>
        </w:rPr>
        <w:t>第二章</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投标人须知</w:t>
      </w:r>
      <w:r>
        <w:rPr>
          <w:sz w:val="24"/>
          <w:szCs w:val="24"/>
        </w:rPr>
        <w:tab/>
      </w:r>
      <w:r>
        <w:rPr>
          <w:sz w:val="24"/>
          <w:szCs w:val="24"/>
        </w:rPr>
        <w:fldChar w:fldCharType="begin"/>
      </w:r>
      <w:r>
        <w:rPr>
          <w:sz w:val="24"/>
          <w:szCs w:val="24"/>
        </w:rPr>
        <w:instrText xml:space="preserve"> PAGEREF _Toc27488 \h </w:instrText>
      </w:r>
      <w:r>
        <w:rPr>
          <w:sz w:val="24"/>
          <w:szCs w:val="24"/>
        </w:rPr>
        <w:fldChar w:fldCharType="separate"/>
      </w:r>
      <w:r>
        <w:rPr>
          <w:sz w:val="24"/>
          <w:szCs w:val="24"/>
        </w:rPr>
        <w:t>4</w:t>
      </w:r>
      <w:r>
        <w:rPr>
          <w:sz w:val="24"/>
          <w:szCs w:val="24"/>
        </w:rPr>
        <w:fldChar w:fldCharType="end"/>
      </w:r>
      <w:r>
        <w:rPr>
          <w:sz w:val="24"/>
          <w:szCs w:val="24"/>
        </w:rPr>
        <w:fldChar w:fldCharType="end"/>
      </w:r>
    </w:p>
    <w:p w14:paraId="3B1E4B6C">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_Toc17475 </w:instrText>
      </w:r>
      <w:r>
        <w:rPr>
          <w:sz w:val="24"/>
          <w:szCs w:val="24"/>
        </w:rPr>
        <w:fldChar w:fldCharType="separate"/>
      </w:r>
      <w:r>
        <w:rPr>
          <w:rFonts w:hint="eastAsia" w:asciiTheme="minorEastAsia" w:hAnsiTheme="minorEastAsia" w:eastAsiaTheme="minorEastAsia"/>
          <w:sz w:val="24"/>
          <w:szCs w:val="24"/>
        </w:rPr>
        <w:t>第三章  采购需求</w:t>
      </w:r>
      <w:r>
        <w:rPr>
          <w:sz w:val="24"/>
          <w:szCs w:val="24"/>
        </w:rPr>
        <w:tab/>
      </w:r>
      <w:r>
        <w:rPr>
          <w:sz w:val="24"/>
          <w:szCs w:val="24"/>
        </w:rPr>
        <w:fldChar w:fldCharType="begin"/>
      </w:r>
      <w:r>
        <w:rPr>
          <w:sz w:val="24"/>
          <w:szCs w:val="24"/>
        </w:rPr>
        <w:instrText xml:space="preserve"> PAGEREF _Toc17475 \h </w:instrText>
      </w:r>
      <w:r>
        <w:rPr>
          <w:sz w:val="24"/>
          <w:szCs w:val="24"/>
        </w:rPr>
        <w:fldChar w:fldCharType="separate"/>
      </w:r>
      <w:r>
        <w:rPr>
          <w:sz w:val="24"/>
          <w:szCs w:val="24"/>
        </w:rPr>
        <w:t>21</w:t>
      </w:r>
      <w:r>
        <w:rPr>
          <w:sz w:val="24"/>
          <w:szCs w:val="24"/>
        </w:rPr>
        <w:fldChar w:fldCharType="end"/>
      </w:r>
      <w:r>
        <w:rPr>
          <w:sz w:val="24"/>
          <w:szCs w:val="24"/>
        </w:rPr>
        <w:fldChar w:fldCharType="end"/>
      </w:r>
    </w:p>
    <w:p w14:paraId="66865799">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_Toc18822 </w:instrText>
      </w:r>
      <w:r>
        <w:rPr>
          <w:sz w:val="24"/>
          <w:szCs w:val="24"/>
        </w:rPr>
        <w:fldChar w:fldCharType="separate"/>
      </w:r>
      <w:r>
        <w:rPr>
          <w:rFonts w:hint="eastAsia" w:asciiTheme="minorEastAsia" w:hAnsiTheme="minorEastAsia" w:eastAsia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_Toc18822 \h </w:instrText>
      </w:r>
      <w:r>
        <w:rPr>
          <w:sz w:val="24"/>
          <w:szCs w:val="24"/>
        </w:rPr>
        <w:fldChar w:fldCharType="separate"/>
      </w:r>
      <w:r>
        <w:rPr>
          <w:sz w:val="24"/>
          <w:szCs w:val="24"/>
        </w:rPr>
        <w:t>53</w:t>
      </w:r>
      <w:r>
        <w:rPr>
          <w:sz w:val="24"/>
          <w:szCs w:val="24"/>
        </w:rPr>
        <w:fldChar w:fldCharType="end"/>
      </w:r>
      <w:r>
        <w:rPr>
          <w:sz w:val="24"/>
          <w:szCs w:val="24"/>
        </w:rPr>
        <w:fldChar w:fldCharType="end"/>
      </w:r>
    </w:p>
    <w:p w14:paraId="680E4069">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_Toc17168 </w:instrText>
      </w:r>
      <w:r>
        <w:rPr>
          <w:sz w:val="24"/>
          <w:szCs w:val="24"/>
        </w:rPr>
        <w:fldChar w:fldCharType="separate"/>
      </w:r>
      <w:r>
        <w:rPr>
          <w:rFonts w:hint="eastAsia" w:asciiTheme="minorEastAsia" w:hAnsiTheme="minorEastAsia" w:eastAsiaTheme="minorEastAsia"/>
          <w:sz w:val="24"/>
          <w:szCs w:val="24"/>
        </w:rPr>
        <w:t xml:space="preserve">第五章  </w:t>
      </w:r>
      <w:r>
        <w:rPr>
          <w:rFonts w:asciiTheme="minorEastAsia" w:hAnsiTheme="minorEastAsia" w:eastAsiaTheme="minorEastAsia"/>
          <w:sz w:val="24"/>
          <w:szCs w:val="24"/>
        </w:rPr>
        <w:t>政府采购合同</w:t>
      </w:r>
      <w:r>
        <w:rPr>
          <w:sz w:val="24"/>
          <w:szCs w:val="24"/>
        </w:rPr>
        <w:tab/>
      </w:r>
      <w:r>
        <w:rPr>
          <w:sz w:val="24"/>
          <w:szCs w:val="24"/>
        </w:rPr>
        <w:fldChar w:fldCharType="begin"/>
      </w:r>
      <w:r>
        <w:rPr>
          <w:sz w:val="24"/>
          <w:szCs w:val="24"/>
        </w:rPr>
        <w:instrText xml:space="preserve"> PAGEREF _Toc17168 \h </w:instrText>
      </w:r>
      <w:r>
        <w:rPr>
          <w:sz w:val="24"/>
          <w:szCs w:val="24"/>
        </w:rPr>
        <w:fldChar w:fldCharType="separate"/>
      </w:r>
      <w:r>
        <w:rPr>
          <w:sz w:val="24"/>
          <w:szCs w:val="24"/>
        </w:rPr>
        <w:t>58</w:t>
      </w:r>
      <w:r>
        <w:rPr>
          <w:sz w:val="24"/>
          <w:szCs w:val="24"/>
        </w:rPr>
        <w:fldChar w:fldCharType="end"/>
      </w:r>
      <w:r>
        <w:rPr>
          <w:sz w:val="24"/>
          <w:szCs w:val="24"/>
        </w:rPr>
        <w:fldChar w:fldCharType="end"/>
      </w:r>
    </w:p>
    <w:p w14:paraId="51A59A27">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_Toc17354 </w:instrText>
      </w:r>
      <w:r>
        <w:rPr>
          <w:sz w:val="24"/>
          <w:szCs w:val="24"/>
        </w:rPr>
        <w:fldChar w:fldCharType="separate"/>
      </w:r>
      <w:r>
        <w:rPr>
          <w:rFonts w:hint="eastAsia" w:asciiTheme="minorEastAsia" w:hAnsiTheme="minorEastAsia" w:eastAsiaTheme="minorEastAsia"/>
          <w:sz w:val="24"/>
          <w:szCs w:val="24"/>
        </w:rPr>
        <w:t>第六章  投标文件格式</w:t>
      </w:r>
      <w:r>
        <w:rPr>
          <w:sz w:val="24"/>
          <w:szCs w:val="24"/>
        </w:rPr>
        <w:tab/>
      </w:r>
      <w:r>
        <w:rPr>
          <w:sz w:val="24"/>
          <w:szCs w:val="24"/>
        </w:rPr>
        <w:fldChar w:fldCharType="begin"/>
      </w:r>
      <w:r>
        <w:rPr>
          <w:sz w:val="24"/>
          <w:szCs w:val="24"/>
        </w:rPr>
        <w:instrText xml:space="preserve"> PAGEREF _Toc17354 \h </w:instrText>
      </w:r>
      <w:r>
        <w:rPr>
          <w:sz w:val="24"/>
          <w:szCs w:val="24"/>
        </w:rPr>
        <w:fldChar w:fldCharType="separate"/>
      </w:r>
      <w:r>
        <w:rPr>
          <w:sz w:val="24"/>
          <w:szCs w:val="24"/>
        </w:rPr>
        <w:t>70</w:t>
      </w:r>
      <w:r>
        <w:rPr>
          <w:sz w:val="24"/>
          <w:szCs w:val="24"/>
        </w:rPr>
        <w:fldChar w:fldCharType="end"/>
      </w:r>
      <w:r>
        <w:rPr>
          <w:sz w:val="24"/>
          <w:szCs w:val="24"/>
        </w:rPr>
        <w:fldChar w:fldCharType="end"/>
      </w:r>
    </w:p>
    <w:p w14:paraId="45F618D8">
      <w:pPr>
        <w:pStyle w:val="19"/>
        <w:tabs>
          <w:tab w:val="right" w:leader="dot" w:pos="9072"/>
        </w:tabs>
        <w:spacing w:line="360" w:lineRule="auto"/>
        <w:rPr>
          <w:sz w:val="24"/>
          <w:szCs w:val="24"/>
        </w:rPr>
      </w:pPr>
      <w:r>
        <w:rPr>
          <w:sz w:val="24"/>
          <w:szCs w:val="24"/>
        </w:rPr>
        <w:fldChar w:fldCharType="begin"/>
      </w:r>
      <w:r>
        <w:rPr>
          <w:sz w:val="24"/>
          <w:szCs w:val="24"/>
        </w:rPr>
        <w:instrText xml:space="preserve"> HYPERLINK \l _Toc22879 </w:instrText>
      </w:r>
      <w:r>
        <w:rPr>
          <w:sz w:val="24"/>
          <w:szCs w:val="24"/>
        </w:rPr>
        <w:fldChar w:fldCharType="separate"/>
      </w:r>
      <w:r>
        <w:rPr>
          <w:rFonts w:hint="eastAsia" w:asciiTheme="minorEastAsia" w:hAnsiTheme="minorEastAsia" w:eastAsia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eastAsia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_Toc22879 \h </w:instrText>
      </w:r>
      <w:r>
        <w:rPr>
          <w:sz w:val="24"/>
          <w:szCs w:val="24"/>
        </w:rPr>
        <w:fldChar w:fldCharType="separate"/>
      </w:r>
      <w:r>
        <w:rPr>
          <w:sz w:val="24"/>
          <w:szCs w:val="24"/>
        </w:rPr>
        <w:t>85</w:t>
      </w:r>
      <w:r>
        <w:rPr>
          <w:sz w:val="24"/>
          <w:szCs w:val="24"/>
        </w:rPr>
        <w:fldChar w:fldCharType="end"/>
      </w:r>
      <w:r>
        <w:rPr>
          <w:sz w:val="24"/>
          <w:szCs w:val="24"/>
        </w:rPr>
        <w:fldChar w:fldCharType="end"/>
      </w:r>
    </w:p>
    <w:p w14:paraId="640EBFF8">
      <w:pPr>
        <w:spacing w:line="360" w:lineRule="auto"/>
        <w:jc w:val="left"/>
      </w:pPr>
      <w:r>
        <w:rPr>
          <w:sz w:val="24"/>
          <w:szCs w:val="24"/>
        </w:rPr>
        <w:fldChar w:fldCharType="end"/>
      </w:r>
    </w:p>
    <w:p w14:paraId="65ED3B88">
      <w:pPr>
        <w:spacing w:line="360" w:lineRule="auto"/>
        <w:jc w:val="center"/>
        <w:outlineLvl w:val="0"/>
        <w:rPr>
          <w:rFonts w:asciiTheme="minorEastAsia" w:hAnsiTheme="minorEastAsia" w:eastAsiaTheme="minorEastAsia"/>
          <w:b/>
          <w:sz w:val="28"/>
        </w:rPr>
        <w:sectPr>
          <w:headerReference r:id="rId3" w:type="default"/>
          <w:pgSz w:w="11906" w:h="16838"/>
          <w:pgMar w:top="1417" w:right="1417" w:bottom="1417" w:left="1417" w:header="851" w:footer="992" w:gutter="0"/>
          <w:pgNumType w:start="1"/>
          <w:cols w:space="425" w:num="1"/>
          <w:docGrid w:type="lines" w:linePitch="312" w:charSpace="0"/>
        </w:sectPr>
      </w:pPr>
    </w:p>
    <w:p w14:paraId="5A95A847">
      <w:pPr>
        <w:spacing w:line="360" w:lineRule="auto"/>
        <w:jc w:val="center"/>
        <w:outlineLvl w:val="0"/>
        <w:rPr>
          <w:rFonts w:asciiTheme="minorEastAsia" w:hAnsiTheme="minorEastAsia" w:eastAsiaTheme="minorEastAsia"/>
          <w:b/>
          <w:sz w:val="28"/>
        </w:rPr>
      </w:pPr>
      <w:bookmarkStart w:id="1" w:name="_Toc17856"/>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B349435">
      <w:pPr>
        <w:adjustRightInd w:val="0"/>
        <w:snapToGrid w:val="0"/>
        <w:spacing w:line="360" w:lineRule="auto"/>
        <w:ind w:firstLine="482" w:firstLineChars="200"/>
        <w:outlineLvl w:val="1"/>
        <w:rPr>
          <w:rFonts w:ascii="宋体" w:hAnsi="宋体" w:eastAsia="宋体"/>
          <w:b/>
          <w:bCs/>
          <w:sz w:val="24"/>
          <w:szCs w:val="18"/>
          <w:u w:val="none"/>
        </w:rPr>
      </w:pPr>
      <w:bookmarkStart w:id="2" w:name="_Toc1381"/>
      <w:bookmarkStart w:id="3" w:name="_Toc26320"/>
      <w:bookmarkStart w:id="4" w:name="_Toc5842"/>
      <w:r>
        <w:rPr>
          <w:rFonts w:hint="eastAsia" w:ascii="宋体" w:hAnsi="宋体" w:eastAsia="宋体"/>
          <w:b/>
          <w:bCs/>
          <w:sz w:val="24"/>
          <w:szCs w:val="18"/>
          <w:u w:val="none"/>
        </w:rPr>
        <w:t>一、</w:t>
      </w:r>
      <w:bookmarkEnd w:id="2"/>
      <w:r>
        <w:rPr>
          <w:rFonts w:hint="eastAsia" w:ascii="宋体" w:hAnsi="宋体" w:eastAsia="宋体"/>
          <w:b/>
          <w:bCs/>
          <w:sz w:val="24"/>
          <w:szCs w:val="18"/>
          <w:u w:val="none"/>
        </w:rPr>
        <w:t>项目基本情况</w:t>
      </w:r>
      <w:bookmarkEnd w:id="3"/>
      <w:bookmarkEnd w:id="4"/>
    </w:p>
    <w:p w14:paraId="5493EE5B">
      <w:pPr>
        <w:adjustRightInd w:val="0"/>
        <w:snapToGrid w:val="0"/>
        <w:spacing w:line="360" w:lineRule="auto"/>
        <w:ind w:firstLine="480" w:firstLineChars="200"/>
        <w:rPr>
          <w:rFonts w:hint="eastAsia" w:asciiTheme="minorEastAsia" w:hAnsiTheme="minorEastAsia" w:eastAsiaTheme="minorEastAsia"/>
          <w:sz w:val="24"/>
          <w:u w:val="none"/>
          <w:lang w:eastAsia="zh-CN"/>
        </w:rPr>
      </w:pPr>
      <w:r>
        <w:rPr>
          <w:rFonts w:hint="eastAsia" w:asciiTheme="minorEastAsia" w:hAnsiTheme="minorEastAsia" w:eastAsiaTheme="minorEastAsia"/>
          <w:sz w:val="24"/>
          <w:u w:val="none"/>
        </w:rPr>
        <w:t>1.项目编号：</w:t>
      </w:r>
      <w:r>
        <w:rPr>
          <w:rFonts w:hint="eastAsia" w:ascii="宋体" w:hAnsi="宋体" w:eastAsia="宋体"/>
          <w:sz w:val="24"/>
          <w:szCs w:val="18"/>
          <w:u w:val="none"/>
          <w:lang w:eastAsia="zh-CN"/>
        </w:rPr>
        <w:t>FS34000120256576号001</w:t>
      </w:r>
    </w:p>
    <w:p w14:paraId="42C3643A">
      <w:pPr>
        <w:adjustRightInd w:val="0"/>
        <w:snapToGrid w:val="0"/>
        <w:spacing w:line="360" w:lineRule="auto"/>
        <w:ind w:firstLine="480" w:firstLineChars="200"/>
        <w:rPr>
          <w:rFonts w:eastAsia="宋体" w:asciiTheme="minorEastAsia" w:hAnsiTheme="minorEastAsia"/>
          <w:sz w:val="24"/>
          <w:u w:val="none"/>
        </w:rPr>
      </w:pPr>
      <w:r>
        <w:rPr>
          <w:rFonts w:hint="eastAsia" w:asciiTheme="minorEastAsia" w:hAnsiTheme="minorEastAsia" w:eastAsiaTheme="minorEastAsia"/>
          <w:sz w:val="24"/>
          <w:u w:val="none"/>
        </w:rPr>
        <w:t>2.项目名称：</w:t>
      </w:r>
      <w:r>
        <w:rPr>
          <w:rFonts w:hint="eastAsia" w:ascii="宋体" w:hAnsi="宋体" w:eastAsia="宋体"/>
          <w:sz w:val="24"/>
          <w:szCs w:val="18"/>
          <w:u w:val="none"/>
        </w:rPr>
        <w:t>安徽水利水电职业技术学院新能源汽车智能装调实训室建设项目</w:t>
      </w:r>
    </w:p>
    <w:p w14:paraId="20A5D40B">
      <w:pPr>
        <w:adjustRightInd w:val="0"/>
        <w:snapToGrid w:val="0"/>
        <w:spacing w:line="360" w:lineRule="auto"/>
        <w:ind w:firstLine="480" w:firstLineChars="200"/>
        <w:rPr>
          <w:rFonts w:eastAsia="宋体" w:asciiTheme="minorEastAsia" w:hAnsiTheme="minorEastAsia"/>
          <w:sz w:val="24"/>
          <w:u w:val="none"/>
        </w:rPr>
      </w:pPr>
      <w:r>
        <w:rPr>
          <w:rFonts w:hint="eastAsia" w:asciiTheme="minorEastAsia" w:hAnsiTheme="minorEastAsia" w:eastAsiaTheme="minorEastAsia"/>
          <w:sz w:val="24"/>
          <w:u w:val="none"/>
        </w:rPr>
        <w:t>3.预算金额：</w:t>
      </w:r>
      <w:r>
        <w:rPr>
          <w:rFonts w:hint="eastAsia" w:ascii="宋体" w:hAnsi="宋体" w:eastAsia="宋体"/>
          <w:sz w:val="24"/>
          <w:szCs w:val="18"/>
          <w:u w:val="none"/>
        </w:rPr>
        <w:t>190万元</w:t>
      </w:r>
    </w:p>
    <w:p w14:paraId="2D07CFB0">
      <w:pPr>
        <w:adjustRightInd w:val="0"/>
        <w:snapToGrid w:val="0"/>
        <w:spacing w:line="360" w:lineRule="auto"/>
        <w:ind w:firstLine="480" w:firstLineChars="200"/>
        <w:rPr>
          <w:rFonts w:eastAsia="宋体" w:asciiTheme="minorEastAsia" w:hAnsiTheme="minorEastAsia"/>
          <w:sz w:val="24"/>
          <w:u w:val="none"/>
        </w:rPr>
      </w:pPr>
      <w:r>
        <w:rPr>
          <w:rFonts w:hint="eastAsia" w:asciiTheme="minorEastAsia" w:hAnsiTheme="minorEastAsia" w:eastAsiaTheme="minorEastAsia"/>
          <w:sz w:val="24"/>
          <w:u w:val="none"/>
        </w:rPr>
        <w:t>4.最高限价：</w:t>
      </w:r>
      <w:r>
        <w:rPr>
          <w:rFonts w:hint="eastAsia" w:ascii="宋体" w:hAnsi="宋体" w:eastAsia="宋体"/>
          <w:sz w:val="24"/>
          <w:szCs w:val="18"/>
          <w:u w:val="none"/>
        </w:rPr>
        <w:t>190万元</w:t>
      </w:r>
    </w:p>
    <w:p w14:paraId="3E166E3A">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5.采购需求：</w:t>
      </w:r>
      <w:r>
        <w:rPr>
          <w:rFonts w:hint="eastAsia" w:ascii="宋体" w:hAnsi="宋体" w:eastAsia="宋体"/>
          <w:sz w:val="24"/>
          <w:szCs w:val="18"/>
          <w:u w:val="none"/>
        </w:rPr>
        <w:t>安徽水利水电职业技术学院新能源汽车智能装调实训室建设项目，</w:t>
      </w:r>
      <w:r>
        <w:rPr>
          <w:rFonts w:hint="eastAsia" w:asciiTheme="minorEastAsia" w:hAnsiTheme="minorEastAsia" w:eastAsiaTheme="minorEastAsia"/>
          <w:sz w:val="24"/>
          <w:u w:val="none"/>
        </w:rPr>
        <w:t>采购设备主要包括EV电动汽车教学整车实训台、L4级低速自动驾驶教学实训台、新能源与智能网联汽车故障设置实训台、动力电池高压安全训练实训台、动力电池封装测试实验台、动力电池PACK装调检测平台、线控底盘装调测试实训台、发动机电控实训台等相关设备及必要的环境改造</w:t>
      </w:r>
      <w:r>
        <w:rPr>
          <w:rFonts w:hint="eastAsia" w:ascii="宋体" w:hAnsi="宋体" w:eastAsia="宋体"/>
          <w:sz w:val="24"/>
          <w:szCs w:val="18"/>
          <w:u w:val="none"/>
        </w:rPr>
        <w:t>，具体详见招标文件。</w:t>
      </w:r>
    </w:p>
    <w:p w14:paraId="4C2C43B6">
      <w:pPr>
        <w:adjustRightInd w:val="0"/>
        <w:snapToGrid w:val="0"/>
        <w:spacing w:line="360" w:lineRule="auto"/>
        <w:ind w:firstLine="480" w:firstLineChars="200"/>
        <w:rPr>
          <w:rFonts w:eastAsia="宋体" w:asciiTheme="minorEastAsia" w:hAnsiTheme="minorEastAsia"/>
          <w:sz w:val="24"/>
          <w:u w:val="none"/>
        </w:rPr>
      </w:pPr>
      <w:r>
        <w:rPr>
          <w:rFonts w:hint="eastAsia" w:asciiTheme="minorEastAsia" w:hAnsiTheme="minorEastAsia" w:eastAsiaTheme="minorEastAsia"/>
          <w:sz w:val="24"/>
          <w:u w:val="none"/>
        </w:rPr>
        <w:t>6.合同履行期限：</w:t>
      </w:r>
      <w:r>
        <w:rPr>
          <w:rFonts w:hint="eastAsia" w:ascii="宋体" w:hAnsi="宋体" w:eastAsia="宋体"/>
          <w:sz w:val="24"/>
          <w:szCs w:val="18"/>
          <w:u w:val="none"/>
        </w:rPr>
        <w:t>合同签订后60日历日内完成供货及安装。</w:t>
      </w:r>
    </w:p>
    <w:p w14:paraId="5071853A">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7.本项目不接受联合体投标。</w:t>
      </w:r>
    </w:p>
    <w:p w14:paraId="3B2A71B1">
      <w:pPr>
        <w:adjustRightInd w:val="0"/>
        <w:snapToGrid w:val="0"/>
        <w:spacing w:line="360" w:lineRule="auto"/>
        <w:ind w:firstLine="482" w:firstLineChars="200"/>
        <w:outlineLvl w:val="1"/>
        <w:rPr>
          <w:rFonts w:ascii="宋体" w:hAnsi="宋体" w:eastAsia="宋体"/>
          <w:b/>
          <w:bCs/>
          <w:sz w:val="24"/>
          <w:szCs w:val="18"/>
          <w:u w:val="none"/>
        </w:rPr>
      </w:pPr>
      <w:bookmarkStart w:id="5" w:name="_Toc13530"/>
      <w:bookmarkStart w:id="6" w:name="_Toc26178"/>
      <w:bookmarkStart w:id="7" w:name="_Toc25256"/>
      <w:r>
        <w:rPr>
          <w:rFonts w:hint="eastAsia" w:ascii="宋体" w:hAnsi="宋体" w:eastAsia="宋体"/>
          <w:b/>
          <w:bCs/>
          <w:sz w:val="24"/>
          <w:szCs w:val="18"/>
          <w:u w:val="none"/>
        </w:rPr>
        <w:t>二、</w:t>
      </w:r>
      <w:bookmarkEnd w:id="5"/>
      <w:r>
        <w:rPr>
          <w:rFonts w:hint="eastAsia" w:ascii="宋体" w:hAnsi="宋体" w:eastAsia="宋体"/>
          <w:b/>
          <w:bCs/>
          <w:sz w:val="24"/>
          <w:szCs w:val="18"/>
          <w:u w:val="none"/>
        </w:rPr>
        <w:t>申请人的资格要求</w:t>
      </w:r>
      <w:bookmarkEnd w:id="6"/>
      <w:bookmarkEnd w:id="7"/>
    </w:p>
    <w:p w14:paraId="400A3102">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1.满足《中华人民共和国政府采购法》第二十二条规定；</w:t>
      </w:r>
    </w:p>
    <w:p w14:paraId="38AE3535">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2.落实政府采购政策需满足的资格要求：</w:t>
      </w:r>
    </w:p>
    <w:p w14:paraId="3669BFC5">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2.1中小企业政策</w:t>
      </w:r>
    </w:p>
    <w:p w14:paraId="35F790ED">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2.1.1☑本项目不专门面向中小企业预留采购份额。</w:t>
      </w:r>
    </w:p>
    <w:p w14:paraId="48F09F5E">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2.1.2□本项目专门面向   /   采购。</w:t>
      </w:r>
    </w:p>
    <w:p w14:paraId="755D5D3D">
      <w:pPr>
        <w:adjustRightInd w:val="0"/>
        <w:snapToGrid w:val="0"/>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u w:val="none"/>
        </w:rPr>
        <w:t>2.1.3□本项目预留部分采购项目预算专门面向中小企业采购。对于预留份额，提供的货物由符合政策要求的中小企业制造。预留份额通过以下措施进行：   /   。</w:t>
      </w:r>
    </w:p>
    <w:p w14:paraId="4A861803">
      <w:pPr>
        <w:adjustRightInd w:val="0"/>
        <w:snapToGrid w:val="0"/>
        <w:spacing w:line="360" w:lineRule="auto"/>
        <w:ind w:firstLine="480" w:firstLineChars="200"/>
        <w:rPr>
          <w:u w:val="none"/>
        </w:rPr>
      </w:pPr>
      <w:r>
        <w:rPr>
          <w:rFonts w:asciiTheme="minorEastAsia" w:hAnsiTheme="minorEastAsia" w:eastAsiaTheme="minorEastAsia"/>
          <w:sz w:val="24"/>
          <w:u w:val="none"/>
        </w:rPr>
        <w:t>2.2</w:t>
      </w:r>
      <w:r>
        <w:rPr>
          <w:rFonts w:hint="eastAsia" w:asciiTheme="minorEastAsia" w:hAnsiTheme="minorEastAsia" w:eastAsiaTheme="minorEastAsia"/>
          <w:sz w:val="24"/>
          <w:u w:val="none"/>
        </w:rPr>
        <w:t>其它落实政府采购政策的资格要求</w:t>
      </w:r>
      <w:r>
        <w:rPr>
          <w:rFonts w:hint="eastAsia" w:asciiTheme="minorEastAsia" w:hAnsiTheme="minorEastAsia" w:eastAsiaTheme="minorEastAsia"/>
          <w:i/>
          <w:iCs/>
          <w:sz w:val="24"/>
          <w:u w:val="none"/>
        </w:rPr>
        <w:t>（如有）</w:t>
      </w:r>
      <w:r>
        <w:rPr>
          <w:rFonts w:hint="eastAsia" w:asciiTheme="minorEastAsia" w:hAnsiTheme="minorEastAsia" w:eastAsiaTheme="minorEastAsia"/>
          <w:sz w:val="24"/>
          <w:u w:val="none"/>
        </w:rPr>
        <w:t>：   /   。</w:t>
      </w:r>
    </w:p>
    <w:p w14:paraId="4C9FD49E">
      <w:pPr>
        <w:adjustRightInd w:val="0"/>
        <w:snapToGrid w:val="0"/>
        <w:spacing w:line="360" w:lineRule="auto"/>
        <w:ind w:firstLine="480" w:firstLineChars="200"/>
        <w:rPr>
          <w:u w:val="none"/>
        </w:rPr>
      </w:pPr>
      <w:r>
        <w:rPr>
          <w:rFonts w:hint="eastAsia" w:asciiTheme="minorEastAsia" w:hAnsiTheme="minorEastAsia" w:eastAsiaTheme="minorEastAsia"/>
          <w:sz w:val="24"/>
          <w:u w:val="none"/>
        </w:rPr>
        <w:t>3.本项目的特定资格要求：无。</w:t>
      </w:r>
    </w:p>
    <w:p w14:paraId="4D4CB1B1">
      <w:pPr>
        <w:adjustRightInd w:val="0"/>
        <w:snapToGrid w:val="0"/>
        <w:spacing w:line="360" w:lineRule="auto"/>
        <w:ind w:firstLine="482" w:firstLineChars="200"/>
        <w:outlineLvl w:val="1"/>
        <w:rPr>
          <w:rFonts w:ascii="宋体" w:hAnsi="宋体" w:eastAsia="宋体"/>
          <w:b/>
          <w:bCs/>
          <w:sz w:val="24"/>
          <w:szCs w:val="18"/>
          <w:u w:val="none"/>
        </w:rPr>
      </w:pPr>
      <w:bookmarkStart w:id="8" w:name="_Toc30110"/>
      <w:bookmarkStart w:id="9" w:name="_Toc32089"/>
      <w:bookmarkStart w:id="10" w:name="_Toc15158"/>
      <w:r>
        <w:rPr>
          <w:rFonts w:hint="eastAsia" w:ascii="宋体" w:hAnsi="宋体" w:eastAsia="宋体"/>
          <w:b/>
          <w:bCs/>
          <w:sz w:val="24"/>
          <w:szCs w:val="18"/>
          <w:u w:val="none"/>
        </w:rPr>
        <w:t>三、</w:t>
      </w:r>
      <w:bookmarkEnd w:id="8"/>
      <w:r>
        <w:rPr>
          <w:rFonts w:hint="eastAsia" w:ascii="宋体" w:hAnsi="宋体" w:eastAsia="宋体"/>
          <w:b/>
          <w:bCs/>
          <w:sz w:val="24"/>
          <w:szCs w:val="18"/>
          <w:u w:val="none"/>
        </w:rPr>
        <w:t>获取招标文件</w:t>
      </w:r>
      <w:bookmarkEnd w:id="9"/>
      <w:bookmarkEnd w:id="10"/>
    </w:p>
    <w:p w14:paraId="7239DEF9">
      <w:pPr>
        <w:adjustRightInd w:val="0"/>
        <w:snapToGrid w:val="0"/>
        <w:spacing w:line="360" w:lineRule="auto"/>
        <w:ind w:firstLine="480" w:firstLineChars="200"/>
        <w:rPr>
          <w:rFonts w:asciiTheme="minorEastAsia" w:hAnsiTheme="minorEastAsia" w:eastAsiaTheme="minorEastAsia" w:cstheme="minorEastAsia"/>
          <w:i/>
          <w:iCs/>
          <w:sz w:val="24"/>
          <w:szCs w:val="24"/>
          <w:u w:val="none"/>
        </w:rPr>
      </w:pPr>
      <w:bookmarkStart w:id="11" w:name="_Toc7957"/>
      <w:r>
        <w:rPr>
          <w:rFonts w:hint="eastAsia" w:asciiTheme="minorEastAsia" w:hAnsiTheme="minorEastAsia" w:eastAsiaTheme="minorEastAsia" w:cstheme="minorEastAsia"/>
          <w:sz w:val="24"/>
          <w:szCs w:val="24"/>
          <w:u w:val="none"/>
        </w:rPr>
        <w:t>时间：2025年9月</w:t>
      </w:r>
      <w:r>
        <w:rPr>
          <w:rFonts w:hint="eastAsia" w:asciiTheme="minorEastAsia" w:hAnsiTheme="minorEastAsia" w:eastAsiaTheme="minorEastAsia" w:cstheme="minorEastAsia"/>
          <w:sz w:val="24"/>
          <w:szCs w:val="24"/>
          <w:u w:val="none"/>
          <w:lang w:val="en-US" w:eastAsia="zh-CN"/>
        </w:rPr>
        <w:t>23</w:t>
      </w:r>
      <w:r>
        <w:rPr>
          <w:rFonts w:hint="eastAsia" w:asciiTheme="minorEastAsia" w:hAnsiTheme="minorEastAsia" w:eastAsiaTheme="minorEastAsia" w:cstheme="minorEastAsia"/>
          <w:sz w:val="24"/>
          <w:szCs w:val="24"/>
          <w:u w:val="none"/>
        </w:rPr>
        <w:t>日至2025年10月</w:t>
      </w:r>
      <w:r>
        <w:rPr>
          <w:rFonts w:hint="eastAsia" w:asciiTheme="minorEastAsia" w:hAnsiTheme="minorEastAsia" w:eastAsiaTheme="minorEastAsia" w:cstheme="minorEastAsia"/>
          <w:sz w:val="24"/>
          <w:szCs w:val="24"/>
          <w:u w:val="none"/>
          <w:lang w:val="en-US" w:eastAsia="zh-CN"/>
        </w:rPr>
        <w:t>14</w:t>
      </w:r>
      <w:r>
        <w:rPr>
          <w:rFonts w:hint="eastAsia" w:asciiTheme="minorEastAsia" w:hAnsiTheme="minorEastAsia" w:eastAsiaTheme="minorEastAsia" w:cstheme="minorEastAsia"/>
          <w:sz w:val="24"/>
          <w:szCs w:val="24"/>
          <w:u w:val="none"/>
        </w:rPr>
        <w:t>日，每天上午00:00至12:00，下午12:00至23:59（北京时间，法定节假日除外）</w:t>
      </w:r>
    </w:p>
    <w:p w14:paraId="5F517599">
      <w:pPr>
        <w:adjustRightInd w:val="0"/>
        <w:snapToGrid w:val="0"/>
        <w:spacing w:line="360" w:lineRule="auto"/>
        <w:ind w:firstLine="480" w:firstLineChars="200"/>
        <w:rPr>
          <w:rFonts w:ascii="宋体" w:hAnsi="宋体" w:eastAsia="宋体"/>
          <w:sz w:val="24"/>
          <w:szCs w:val="18"/>
          <w:u w:val="none"/>
        </w:rPr>
      </w:pPr>
      <w:r>
        <w:rPr>
          <w:rFonts w:hint="eastAsia" w:asciiTheme="minorEastAsia" w:hAnsiTheme="minorEastAsia" w:eastAsiaTheme="minorEastAsia" w:cstheme="minorEastAsia"/>
          <w:sz w:val="24"/>
          <w:szCs w:val="24"/>
          <w:u w:val="none"/>
        </w:rPr>
        <w:t>地点：</w:t>
      </w:r>
      <w:r>
        <w:rPr>
          <w:rFonts w:hint="eastAsia" w:ascii="宋体" w:hAnsi="宋体" w:eastAsia="宋体"/>
          <w:sz w:val="24"/>
          <w:szCs w:val="18"/>
          <w:u w:val="none"/>
        </w:rPr>
        <w:t>“徽采云”电子交易系统</w:t>
      </w:r>
    </w:p>
    <w:p w14:paraId="2D2B4169">
      <w:pPr>
        <w:wordWrap w:val="0"/>
        <w:adjustRightInd w:val="0"/>
        <w:snapToGrid w:val="0"/>
        <w:spacing w:line="360" w:lineRule="auto"/>
        <w:ind w:firstLine="480" w:firstLineChars="200"/>
        <w:rPr>
          <w:rFonts w:eastAsia="宋体" w:asciiTheme="minorEastAsia" w:hAnsiTheme="minorEastAsia" w:cstheme="minorEastAsia"/>
          <w:snapToGrid w:val="0"/>
          <w:kern w:val="0"/>
          <w:sz w:val="24"/>
          <w:szCs w:val="24"/>
          <w:u w:val="none"/>
        </w:rPr>
      </w:pPr>
      <w:r>
        <w:rPr>
          <w:rFonts w:hint="eastAsia" w:asciiTheme="minorEastAsia" w:hAnsiTheme="minorEastAsia" w:eastAsiaTheme="minorEastAsia" w:cstheme="minorEastAsia"/>
          <w:snapToGrid w:val="0"/>
          <w:kern w:val="0"/>
          <w:sz w:val="24"/>
          <w:szCs w:val="24"/>
          <w:u w:val="none"/>
        </w:rPr>
        <w:t>方式：</w:t>
      </w:r>
      <w:r>
        <w:rPr>
          <w:rFonts w:hint="eastAsia" w:ascii="宋体" w:hAnsi="宋体" w:eastAsia="宋体"/>
          <w:snapToGrid w:val="0"/>
          <w:kern w:val="0"/>
          <w:sz w:val="24"/>
          <w:szCs w:val="18"/>
          <w:u w:val="non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https://helpcenter.zcygov.cn/document/#/document/detail?siteCode=anhui&amp;manualId=2575&amp;topicId=13853）。</w:t>
      </w:r>
    </w:p>
    <w:p w14:paraId="00880DF2">
      <w:pPr>
        <w:adjustRightInd w:val="0"/>
        <w:snapToGrid w:val="0"/>
        <w:spacing w:line="360" w:lineRule="auto"/>
        <w:ind w:firstLine="482" w:firstLineChars="200"/>
        <w:outlineLvl w:val="1"/>
        <w:rPr>
          <w:rFonts w:ascii="宋体" w:hAnsi="宋体" w:eastAsia="宋体"/>
          <w:b/>
          <w:bCs/>
          <w:sz w:val="24"/>
          <w:szCs w:val="18"/>
          <w:u w:val="none"/>
        </w:rPr>
      </w:pPr>
      <w:bookmarkStart w:id="12" w:name="_Toc20920"/>
      <w:bookmarkStart w:id="13" w:name="_Toc19726"/>
      <w:r>
        <w:rPr>
          <w:rFonts w:hint="eastAsia" w:ascii="宋体" w:hAnsi="宋体" w:eastAsia="宋体"/>
          <w:b/>
          <w:bCs/>
          <w:sz w:val="24"/>
          <w:szCs w:val="18"/>
          <w:u w:val="none"/>
        </w:rPr>
        <w:t>四、</w:t>
      </w:r>
      <w:bookmarkEnd w:id="11"/>
      <w:r>
        <w:rPr>
          <w:rFonts w:hint="eastAsia" w:ascii="宋体" w:hAnsi="宋体" w:eastAsia="宋体"/>
          <w:b/>
          <w:bCs/>
          <w:sz w:val="24"/>
          <w:szCs w:val="18"/>
          <w:u w:val="none"/>
        </w:rPr>
        <w:t>提交投标文件截止时间、开标时间和地点</w:t>
      </w:r>
      <w:bookmarkEnd w:id="12"/>
      <w:bookmarkEnd w:id="13"/>
    </w:p>
    <w:p w14:paraId="735528F8">
      <w:pPr>
        <w:adjustRightInd w:val="0"/>
        <w:snapToGrid w:val="0"/>
        <w:spacing w:line="360" w:lineRule="auto"/>
        <w:ind w:firstLine="480" w:firstLineChars="200"/>
        <w:rPr>
          <w:rFonts w:asciiTheme="minorEastAsia" w:hAnsiTheme="minorEastAsia" w:eastAsiaTheme="minorEastAsia" w:cstheme="minorEastAsia"/>
          <w:bCs/>
          <w:sz w:val="24"/>
          <w:szCs w:val="24"/>
          <w:u w:val="none"/>
        </w:rPr>
      </w:pPr>
      <w:bookmarkStart w:id="14" w:name="_Toc5082"/>
      <w:r>
        <w:rPr>
          <w:rFonts w:hint="eastAsia" w:asciiTheme="minorEastAsia" w:hAnsiTheme="minorEastAsia" w:eastAsiaTheme="minorEastAsia" w:cstheme="minorEastAsia"/>
          <w:bCs/>
          <w:sz w:val="24"/>
          <w:szCs w:val="24"/>
          <w:u w:val="none"/>
        </w:rPr>
        <w:t>2025年10月</w:t>
      </w:r>
      <w:r>
        <w:rPr>
          <w:rFonts w:hint="eastAsia" w:asciiTheme="minorEastAsia" w:hAnsiTheme="minorEastAsia" w:eastAsiaTheme="minorEastAsia" w:cstheme="minorEastAsia"/>
          <w:bCs/>
          <w:sz w:val="24"/>
          <w:szCs w:val="24"/>
          <w:u w:val="none"/>
          <w:lang w:val="en-US" w:eastAsia="zh-CN"/>
        </w:rPr>
        <w:t>14</w:t>
      </w:r>
      <w:r>
        <w:rPr>
          <w:rFonts w:hint="eastAsia" w:asciiTheme="minorEastAsia" w:hAnsiTheme="minorEastAsia" w:eastAsiaTheme="minorEastAsia" w:cstheme="minorEastAsia"/>
          <w:bCs/>
          <w:sz w:val="24"/>
          <w:szCs w:val="24"/>
          <w:u w:val="none"/>
        </w:rPr>
        <w:t>日9点00分（北京时间）</w:t>
      </w:r>
    </w:p>
    <w:p w14:paraId="22D587AD">
      <w:pPr>
        <w:adjustRightInd w:val="0"/>
        <w:snapToGrid w:val="0"/>
        <w:spacing w:line="360" w:lineRule="auto"/>
        <w:ind w:firstLine="480" w:firstLineChars="200"/>
        <w:rPr>
          <w:rFonts w:eastAsia="宋体" w:asciiTheme="minorEastAsia" w:hAnsiTheme="minorEastAsia" w:cstheme="minorEastAsia"/>
          <w:bCs/>
          <w:sz w:val="24"/>
          <w:szCs w:val="24"/>
          <w:u w:val="none"/>
        </w:rPr>
      </w:pPr>
      <w:r>
        <w:rPr>
          <w:rFonts w:hint="eastAsia" w:asciiTheme="minorEastAsia" w:hAnsiTheme="minorEastAsia" w:eastAsiaTheme="minorEastAsia" w:cstheme="minorEastAsia"/>
          <w:sz w:val="24"/>
          <w:szCs w:val="24"/>
          <w:u w:val="none"/>
        </w:rPr>
        <w:t>地点：</w:t>
      </w:r>
      <w:r>
        <w:rPr>
          <w:rFonts w:hint="eastAsia" w:ascii="宋体" w:hAnsi="宋体" w:eastAsia="宋体"/>
          <w:sz w:val="24"/>
          <w:szCs w:val="18"/>
          <w:u w:val="none"/>
        </w:rPr>
        <w:t>在提交截止时间前将加密的电子投标文件上传至“徽采云”电子交易系统，逾期提交的，电子交易系统将拒收。投标文件制作、加密及提交要求详见“安徽省政府采购网-徽采学院－电子交易系统学习专题－供应商－操作手册”。</w:t>
      </w:r>
    </w:p>
    <w:p w14:paraId="234E2D8E">
      <w:pPr>
        <w:adjustRightInd w:val="0"/>
        <w:snapToGrid w:val="0"/>
        <w:spacing w:line="360" w:lineRule="auto"/>
        <w:ind w:firstLine="482" w:firstLineChars="200"/>
        <w:outlineLvl w:val="1"/>
        <w:rPr>
          <w:rFonts w:ascii="宋体" w:hAnsi="宋体" w:eastAsia="宋体"/>
          <w:b/>
          <w:bCs/>
          <w:sz w:val="24"/>
          <w:szCs w:val="18"/>
          <w:u w:val="none"/>
        </w:rPr>
      </w:pPr>
      <w:bookmarkStart w:id="15" w:name="_Toc28531"/>
      <w:bookmarkStart w:id="16" w:name="_Toc24668"/>
      <w:r>
        <w:rPr>
          <w:rFonts w:hint="eastAsia" w:ascii="宋体" w:hAnsi="宋体" w:eastAsia="宋体"/>
          <w:b/>
          <w:bCs/>
          <w:sz w:val="24"/>
          <w:szCs w:val="18"/>
          <w:u w:val="none"/>
        </w:rPr>
        <w:t>五、</w:t>
      </w:r>
      <w:bookmarkEnd w:id="14"/>
      <w:r>
        <w:rPr>
          <w:rFonts w:hint="eastAsia" w:ascii="宋体" w:hAnsi="宋体" w:eastAsia="宋体"/>
          <w:b/>
          <w:bCs/>
          <w:sz w:val="24"/>
          <w:szCs w:val="18"/>
          <w:u w:val="none"/>
        </w:rPr>
        <w:t>公告期限</w:t>
      </w:r>
      <w:bookmarkEnd w:id="15"/>
      <w:bookmarkEnd w:id="16"/>
    </w:p>
    <w:p w14:paraId="64D4FA74">
      <w:pPr>
        <w:adjustRightInd w:val="0"/>
        <w:snapToGrid w:val="0"/>
        <w:spacing w:line="360" w:lineRule="auto"/>
        <w:ind w:firstLine="480" w:firstLineChars="200"/>
        <w:rPr>
          <w:rFonts w:ascii="宋体" w:hAnsi="宋体" w:eastAsia="宋体"/>
          <w:sz w:val="24"/>
          <w:szCs w:val="18"/>
          <w:u w:val="none"/>
        </w:rPr>
      </w:pPr>
      <w:bookmarkStart w:id="17" w:name="_Toc1215"/>
      <w:r>
        <w:rPr>
          <w:rFonts w:hint="eastAsia" w:ascii="宋体" w:hAnsi="宋体" w:eastAsia="宋体"/>
          <w:sz w:val="24"/>
          <w:szCs w:val="18"/>
          <w:u w:val="none"/>
        </w:rPr>
        <w:t>自本公告发布之日起5个工作日。</w:t>
      </w:r>
    </w:p>
    <w:p w14:paraId="1C0CABD2">
      <w:pPr>
        <w:adjustRightInd w:val="0"/>
        <w:snapToGrid w:val="0"/>
        <w:spacing w:line="360" w:lineRule="auto"/>
        <w:ind w:firstLine="482" w:firstLineChars="200"/>
        <w:outlineLvl w:val="1"/>
        <w:rPr>
          <w:rFonts w:ascii="宋体" w:hAnsi="宋体" w:eastAsia="宋体"/>
          <w:b/>
          <w:bCs/>
          <w:sz w:val="24"/>
          <w:szCs w:val="18"/>
          <w:u w:val="none"/>
        </w:rPr>
      </w:pPr>
      <w:bookmarkStart w:id="18" w:name="_Toc26084"/>
      <w:bookmarkStart w:id="19" w:name="_Toc35393626"/>
      <w:bookmarkStart w:id="20" w:name="_Toc35393795"/>
      <w:bookmarkStart w:id="21" w:name="_Toc8807"/>
      <w:r>
        <w:rPr>
          <w:rFonts w:hint="eastAsia" w:ascii="宋体" w:hAnsi="宋体" w:eastAsia="宋体"/>
          <w:b/>
          <w:bCs/>
          <w:sz w:val="24"/>
          <w:szCs w:val="18"/>
          <w:u w:val="none"/>
        </w:rPr>
        <w:t>六、其他补充事宜</w:t>
      </w:r>
      <w:bookmarkEnd w:id="18"/>
      <w:bookmarkEnd w:id="19"/>
      <w:bookmarkEnd w:id="20"/>
      <w:bookmarkEnd w:id="21"/>
    </w:p>
    <w:p w14:paraId="0119AEF7">
      <w:pPr>
        <w:pStyle w:val="10"/>
        <w:adjustRightInd w:val="0"/>
        <w:snapToGrid w:val="0"/>
        <w:spacing w:after="0" w:line="360" w:lineRule="auto"/>
        <w:ind w:firstLine="480" w:firstLineChars="200"/>
        <w:rPr>
          <w:rFonts w:ascii="宋体" w:hAnsi="宋体" w:eastAsia="宋体"/>
          <w:sz w:val="24"/>
          <w:szCs w:val="18"/>
          <w:u w:val="none"/>
          <w:lang w:val="en-US"/>
        </w:rPr>
      </w:pPr>
      <w:r>
        <w:rPr>
          <w:rFonts w:hint="eastAsia" w:ascii="宋体" w:hAnsi="宋体" w:eastAsia="宋体"/>
          <w:sz w:val="24"/>
          <w:szCs w:val="18"/>
          <w:u w:val="none"/>
          <w:lang w:val="en-US"/>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5BB0A6BF">
      <w:pPr>
        <w:pStyle w:val="10"/>
        <w:adjustRightInd w:val="0"/>
        <w:snapToGrid w:val="0"/>
        <w:spacing w:after="0" w:line="360" w:lineRule="auto"/>
        <w:ind w:firstLine="480" w:firstLineChars="200"/>
        <w:rPr>
          <w:rFonts w:ascii="宋体" w:hAnsi="宋体" w:eastAsia="宋体"/>
          <w:sz w:val="24"/>
          <w:szCs w:val="18"/>
          <w:u w:val="none"/>
          <w:lang w:val="en-US"/>
        </w:rPr>
      </w:pPr>
      <w:r>
        <w:rPr>
          <w:rFonts w:hint="eastAsia" w:ascii="宋体" w:hAnsi="宋体" w:eastAsia="宋体"/>
          <w:sz w:val="24"/>
          <w:szCs w:val="18"/>
          <w:u w:val="none"/>
          <w:lang w:val="en-US"/>
        </w:rPr>
        <w:t>2.本项目落实节能环保、中小微型企业扶持等相关政府采购政策。</w:t>
      </w:r>
    </w:p>
    <w:p w14:paraId="2796E18F">
      <w:pPr>
        <w:pStyle w:val="10"/>
        <w:adjustRightInd w:val="0"/>
        <w:snapToGrid w:val="0"/>
        <w:spacing w:after="0" w:line="360" w:lineRule="auto"/>
        <w:ind w:firstLine="480" w:firstLineChars="200"/>
        <w:rPr>
          <w:rFonts w:ascii="宋体" w:hAnsi="宋体" w:eastAsia="宋体"/>
          <w:sz w:val="24"/>
          <w:szCs w:val="18"/>
          <w:u w:val="none"/>
          <w:lang w:val="en-US"/>
        </w:rPr>
      </w:pPr>
      <w:r>
        <w:rPr>
          <w:rFonts w:hint="eastAsia" w:ascii="宋体" w:hAnsi="宋体" w:eastAsia="宋体"/>
          <w:sz w:val="24"/>
          <w:szCs w:val="18"/>
          <w:u w:val="none"/>
          <w:lang w:val="en-US"/>
        </w:rPr>
        <w:t>3.本次招标公告在安徽省政府采购网上发布。</w:t>
      </w:r>
    </w:p>
    <w:p w14:paraId="23167026">
      <w:pPr>
        <w:pStyle w:val="10"/>
        <w:adjustRightInd w:val="0"/>
        <w:snapToGrid w:val="0"/>
        <w:spacing w:after="0" w:line="360" w:lineRule="auto"/>
        <w:ind w:firstLine="480" w:firstLineChars="200"/>
        <w:rPr>
          <w:rFonts w:ascii="宋体" w:hAnsi="宋体" w:eastAsia="宋体"/>
          <w:sz w:val="24"/>
          <w:szCs w:val="18"/>
          <w:u w:val="none"/>
          <w:lang w:val="en-US"/>
        </w:rPr>
      </w:pPr>
      <w:r>
        <w:rPr>
          <w:rFonts w:hint="eastAsia" w:ascii="宋体" w:hAnsi="宋体" w:eastAsia="宋体"/>
          <w:sz w:val="24"/>
          <w:szCs w:val="18"/>
          <w:u w:val="none"/>
          <w:lang w:val="en-US"/>
        </w:rPr>
        <w:t>4.潜在投标人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-65707976。</w:t>
      </w:r>
    </w:p>
    <w:p w14:paraId="14BD53E7">
      <w:pPr>
        <w:pStyle w:val="10"/>
        <w:adjustRightInd w:val="0"/>
        <w:snapToGrid w:val="0"/>
        <w:spacing w:after="0" w:line="360" w:lineRule="auto"/>
        <w:ind w:firstLine="480" w:firstLineChars="200"/>
        <w:rPr>
          <w:rFonts w:ascii="宋体" w:hAnsi="宋体" w:eastAsia="宋体"/>
          <w:sz w:val="24"/>
          <w:szCs w:val="18"/>
          <w:u w:val="none"/>
          <w:lang w:val="en-US"/>
        </w:rPr>
      </w:pPr>
      <w:r>
        <w:rPr>
          <w:rFonts w:hint="eastAsia" w:ascii="宋体" w:hAnsi="宋体" w:eastAsia="宋体"/>
          <w:sz w:val="24"/>
          <w:szCs w:val="18"/>
          <w:u w:val="none"/>
          <w:lang w:val="en-US"/>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通过采购文件约定方式进行质疑。企业划型标准按照《关于印发中小企业划型标准规定的通知》（工信部联企业〔2011〕300号）规定执行。</w:t>
      </w:r>
    </w:p>
    <w:bookmarkEnd w:id="17"/>
    <w:p w14:paraId="033B9891">
      <w:pPr>
        <w:adjustRightInd w:val="0"/>
        <w:snapToGrid w:val="0"/>
        <w:spacing w:line="360" w:lineRule="auto"/>
        <w:ind w:firstLine="482" w:firstLineChars="200"/>
        <w:outlineLvl w:val="1"/>
        <w:rPr>
          <w:rFonts w:ascii="宋体" w:hAnsi="宋体" w:eastAsia="宋体"/>
          <w:b/>
          <w:bCs/>
          <w:sz w:val="24"/>
          <w:szCs w:val="18"/>
          <w:u w:val="none"/>
        </w:rPr>
      </w:pPr>
      <w:bookmarkStart w:id="22" w:name="_Toc7265"/>
      <w:bookmarkStart w:id="23" w:name="_Toc2337"/>
      <w:bookmarkStart w:id="24" w:name="_Toc3854"/>
      <w:r>
        <w:rPr>
          <w:rFonts w:hint="eastAsia" w:ascii="宋体" w:hAnsi="宋体" w:eastAsia="宋体"/>
          <w:b/>
          <w:bCs/>
          <w:sz w:val="24"/>
          <w:szCs w:val="18"/>
          <w:u w:val="none"/>
        </w:rPr>
        <w:t>七、</w:t>
      </w:r>
      <w:bookmarkEnd w:id="22"/>
      <w:r>
        <w:rPr>
          <w:rFonts w:hint="eastAsia" w:ascii="宋体" w:hAnsi="宋体" w:eastAsia="宋体"/>
          <w:b/>
          <w:bCs/>
          <w:sz w:val="24"/>
          <w:szCs w:val="18"/>
          <w:u w:val="none"/>
        </w:rPr>
        <w:t>对本次招标提出询问，请按以下方式联系</w:t>
      </w:r>
      <w:bookmarkEnd w:id="23"/>
      <w:bookmarkEnd w:id="24"/>
    </w:p>
    <w:p w14:paraId="2FB7683A">
      <w:pPr>
        <w:adjustRightInd w:val="0"/>
        <w:snapToGrid w:val="0"/>
        <w:spacing w:line="360" w:lineRule="auto"/>
        <w:ind w:firstLine="480" w:firstLineChars="200"/>
        <w:outlineLvl w:val="2"/>
        <w:rPr>
          <w:rFonts w:ascii="宋体" w:hAnsi="宋体" w:eastAsia="宋体"/>
          <w:sz w:val="24"/>
          <w:szCs w:val="18"/>
          <w:u w:val="none"/>
        </w:rPr>
      </w:pPr>
      <w:r>
        <w:rPr>
          <w:rFonts w:hint="eastAsia" w:ascii="宋体" w:hAnsi="宋体" w:eastAsia="宋体"/>
          <w:sz w:val="24"/>
          <w:szCs w:val="18"/>
          <w:u w:val="none"/>
        </w:rPr>
        <w:t>1.采购人信息</w:t>
      </w:r>
    </w:p>
    <w:p w14:paraId="6B5075AE">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cs="宋体"/>
          <w:sz w:val="24"/>
          <w:szCs w:val="24"/>
          <w:u w:val="none"/>
        </w:rPr>
        <w:t>名  称</w:t>
      </w:r>
      <w:r>
        <w:rPr>
          <w:rFonts w:hint="eastAsia" w:ascii="宋体" w:hAnsi="宋体" w:eastAsia="宋体"/>
          <w:sz w:val="24"/>
          <w:szCs w:val="18"/>
          <w:u w:val="none"/>
        </w:rPr>
        <w:t>：安徽水利水电职业技术学院</w:t>
      </w:r>
    </w:p>
    <w:p w14:paraId="7D6537A3">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 xml:space="preserve">地 </w:t>
      </w:r>
      <w:r>
        <w:rPr>
          <w:rFonts w:ascii="宋体" w:hAnsi="宋体" w:eastAsia="宋体"/>
          <w:sz w:val="24"/>
          <w:szCs w:val="18"/>
          <w:u w:val="none"/>
        </w:rPr>
        <w:t xml:space="preserve"> </w:t>
      </w:r>
      <w:r>
        <w:rPr>
          <w:rFonts w:hint="eastAsia" w:ascii="宋体" w:hAnsi="宋体" w:eastAsia="宋体"/>
          <w:sz w:val="24"/>
          <w:szCs w:val="18"/>
          <w:u w:val="none"/>
        </w:rPr>
        <w:t>址：合肥市东门合马路18号</w:t>
      </w:r>
    </w:p>
    <w:p w14:paraId="13244AEA">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联系人：孙老师</w:t>
      </w:r>
    </w:p>
    <w:p w14:paraId="34F8310E">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联系方式：0551-67316332</w:t>
      </w:r>
    </w:p>
    <w:p w14:paraId="146BE6B7">
      <w:pPr>
        <w:adjustRightInd w:val="0"/>
        <w:snapToGrid w:val="0"/>
        <w:spacing w:line="360" w:lineRule="auto"/>
        <w:ind w:firstLine="480" w:firstLineChars="200"/>
        <w:outlineLvl w:val="2"/>
        <w:rPr>
          <w:rFonts w:ascii="宋体" w:hAnsi="宋体" w:eastAsia="宋体"/>
          <w:sz w:val="24"/>
          <w:szCs w:val="18"/>
          <w:u w:val="none"/>
        </w:rPr>
      </w:pPr>
      <w:r>
        <w:rPr>
          <w:rFonts w:ascii="宋体" w:hAnsi="宋体" w:eastAsia="宋体"/>
          <w:sz w:val="24"/>
          <w:szCs w:val="18"/>
          <w:u w:val="none"/>
        </w:rPr>
        <w:t>2.采购代理机构</w:t>
      </w:r>
      <w:r>
        <w:rPr>
          <w:rFonts w:hint="eastAsia" w:ascii="宋体" w:hAnsi="宋体" w:eastAsia="宋体"/>
          <w:sz w:val="24"/>
          <w:szCs w:val="18"/>
          <w:u w:val="none"/>
        </w:rPr>
        <w:t>信息</w:t>
      </w:r>
    </w:p>
    <w:p w14:paraId="638CDABE">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cs="宋体"/>
          <w:sz w:val="24"/>
          <w:szCs w:val="24"/>
          <w:u w:val="none"/>
        </w:rPr>
        <w:t>名  称</w:t>
      </w:r>
      <w:r>
        <w:rPr>
          <w:rFonts w:hint="eastAsia" w:ascii="宋体" w:hAnsi="宋体" w:eastAsia="宋体"/>
          <w:sz w:val="24"/>
          <w:szCs w:val="18"/>
          <w:u w:val="none"/>
        </w:rPr>
        <w:t>：安徽安兆工程技术咨询服务有限公司</w:t>
      </w:r>
    </w:p>
    <w:p w14:paraId="568F4020">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地</w:t>
      </w:r>
      <w:r>
        <w:rPr>
          <w:rFonts w:ascii="宋体" w:hAnsi="宋体" w:eastAsia="宋体"/>
          <w:sz w:val="24"/>
          <w:szCs w:val="18"/>
          <w:u w:val="none"/>
        </w:rPr>
        <w:t xml:space="preserve">  址：</w:t>
      </w:r>
      <w:r>
        <w:rPr>
          <w:rFonts w:hint="eastAsia" w:ascii="宋体" w:hAnsi="宋体" w:eastAsia="宋体"/>
          <w:sz w:val="24"/>
          <w:szCs w:val="18"/>
          <w:u w:val="none"/>
        </w:rPr>
        <w:t>安徽省合肥市包河区云谷路2588号</w:t>
      </w:r>
    </w:p>
    <w:p w14:paraId="37C4085C">
      <w:pPr>
        <w:adjustRightInd w:val="0"/>
        <w:snapToGrid w:val="0"/>
        <w:spacing w:line="360" w:lineRule="auto"/>
        <w:ind w:firstLine="480" w:firstLineChars="200"/>
        <w:rPr>
          <w:rFonts w:eastAsia="宋体"/>
          <w:u w:val="none"/>
        </w:rPr>
      </w:pPr>
      <w:r>
        <w:rPr>
          <w:rFonts w:hint="eastAsia" w:ascii="宋体" w:hAnsi="宋体" w:eastAsia="宋体"/>
          <w:sz w:val="24"/>
          <w:szCs w:val="18"/>
          <w:u w:val="none"/>
        </w:rPr>
        <w:t>联系人：么先生</w:t>
      </w:r>
    </w:p>
    <w:p w14:paraId="57CB230E">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联系方式：0551-65707976、0551-65707978</w:t>
      </w:r>
    </w:p>
    <w:p w14:paraId="5EE67389">
      <w:pPr>
        <w:adjustRightInd w:val="0"/>
        <w:snapToGrid w:val="0"/>
        <w:spacing w:line="360" w:lineRule="auto"/>
        <w:ind w:firstLine="480" w:firstLineChars="200"/>
        <w:outlineLvl w:val="2"/>
        <w:rPr>
          <w:rFonts w:ascii="宋体" w:hAnsi="宋体" w:eastAsia="宋体"/>
          <w:b/>
          <w:sz w:val="24"/>
          <w:szCs w:val="18"/>
          <w:u w:val="none"/>
        </w:rPr>
      </w:pPr>
      <w:r>
        <w:rPr>
          <w:rFonts w:hint="eastAsia" w:ascii="宋体" w:hAnsi="宋体" w:eastAsia="宋体"/>
          <w:bCs/>
          <w:sz w:val="24"/>
          <w:szCs w:val="18"/>
          <w:u w:val="none"/>
        </w:rPr>
        <w:t>3</w:t>
      </w:r>
      <w:r>
        <w:rPr>
          <w:rFonts w:ascii="宋体" w:hAnsi="宋体" w:eastAsia="宋体"/>
          <w:sz w:val="24"/>
          <w:szCs w:val="18"/>
          <w:u w:val="none"/>
        </w:rPr>
        <w:t>.</w:t>
      </w:r>
      <w:r>
        <w:rPr>
          <w:rFonts w:hint="eastAsia" w:ascii="宋体" w:hAnsi="宋体" w:eastAsia="宋体"/>
          <w:sz w:val="24"/>
          <w:szCs w:val="18"/>
          <w:u w:val="none"/>
        </w:rPr>
        <w:t>政府采购监督管理部门信息</w:t>
      </w:r>
    </w:p>
    <w:p w14:paraId="69C21755">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cs="宋体"/>
          <w:sz w:val="24"/>
          <w:szCs w:val="24"/>
          <w:u w:val="none"/>
        </w:rPr>
        <w:t>名  称</w:t>
      </w:r>
      <w:r>
        <w:rPr>
          <w:rFonts w:hint="eastAsia" w:ascii="宋体" w:hAnsi="宋体" w:eastAsia="宋体"/>
          <w:sz w:val="24"/>
          <w:szCs w:val="18"/>
          <w:u w:val="none"/>
        </w:rPr>
        <w:t>：安徽省财政厅</w:t>
      </w:r>
    </w:p>
    <w:p w14:paraId="336E62A6">
      <w:pPr>
        <w:adjustRightInd w:val="0"/>
        <w:snapToGrid w:val="0"/>
        <w:spacing w:line="360" w:lineRule="auto"/>
        <w:ind w:firstLine="480" w:firstLineChars="200"/>
        <w:rPr>
          <w:rFonts w:ascii="宋体" w:hAnsi="宋体" w:eastAsia="宋体"/>
          <w:sz w:val="24"/>
          <w:szCs w:val="18"/>
          <w:u w:val="none"/>
        </w:rPr>
      </w:pPr>
      <w:r>
        <w:rPr>
          <w:rFonts w:hint="eastAsia" w:ascii="宋体" w:hAnsi="宋体" w:eastAsia="宋体"/>
          <w:sz w:val="24"/>
          <w:szCs w:val="18"/>
          <w:u w:val="none"/>
        </w:rPr>
        <w:t>地  址：合肥市阜南西路238号</w:t>
      </w:r>
    </w:p>
    <w:p w14:paraId="23E776F7">
      <w:pPr>
        <w:adjustRightInd w:val="0"/>
        <w:snapToGrid w:val="0"/>
        <w:spacing w:line="360" w:lineRule="auto"/>
        <w:ind w:firstLine="480" w:firstLineChars="200"/>
        <w:rPr>
          <w:rFonts w:ascii="宋体" w:hAnsi="宋体" w:eastAsia="宋体"/>
          <w:sz w:val="24"/>
          <w:szCs w:val="18"/>
          <w:u w:val="single"/>
        </w:rPr>
      </w:pPr>
      <w:r>
        <w:rPr>
          <w:rFonts w:hint="eastAsia" w:ascii="宋体" w:hAnsi="宋体" w:eastAsia="宋体"/>
          <w:sz w:val="24"/>
          <w:szCs w:val="18"/>
          <w:u w:val="none"/>
        </w:rPr>
        <w:t>联系方式：0551-68150413</w:t>
      </w:r>
    </w:p>
    <w:p w14:paraId="00130B87">
      <w:pPr>
        <w:widowControl/>
        <w:jc w:val="left"/>
        <w:rPr>
          <w:rFonts w:ascii="宋体" w:hAnsi="宋体" w:eastAsia="宋体"/>
          <w:sz w:val="24"/>
          <w:szCs w:val="18"/>
        </w:rPr>
      </w:pPr>
      <w:r>
        <w:rPr>
          <w:rFonts w:ascii="宋体" w:hAnsi="宋体" w:eastAsia="宋体"/>
          <w:sz w:val="24"/>
          <w:szCs w:val="18"/>
        </w:rPr>
        <w:br w:type="page"/>
      </w:r>
    </w:p>
    <w:p w14:paraId="60783629">
      <w:pPr>
        <w:spacing w:line="360" w:lineRule="auto"/>
        <w:jc w:val="center"/>
        <w:outlineLvl w:val="0"/>
        <w:rPr>
          <w:rFonts w:asciiTheme="minorEastAsia" w:hAnsiTheme="minorEastAsia" w:eastAsiaTheme="minorEastAsia"/>
          <w:b/>
          <w:sz w:val="28"/>
        </w:rPr>
      </w:pPr>
      <w:bookmarkStart w:id="25" w:name="_Toc274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25"/>
    </w:p>
    <w:p w14:paraId="55B139DB">
      <w:pPr>
        <w:spacing w:line="360" w:lineRule="auto"/>
        <w:jc w:val="center"/>
        <w:outlineLvl w:val="1"/>
        <w:rPr>
          <w:rFonts w:asciiTheme="minorEastAsia" w:hAnsiTheme="minorEastAsia" w:eastAsiaTheme="minorEastAsia"/>
          <w:b/>
          <w:sz w:val="24"/>
        </w:rPr>
      </w:pPr>
      <w:bookmarkStart w:id="26" w:name="_Toc27248"/>
      <w:bookmarkStart w:id="27" w:name="_Toc3114"/>
      <w:bookmarkStart w:id="28"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26"/>
      <w:bookmarkEnd w:id="27"/>
      <w:bookmarkEnd w:id="28"/>
    </w:p>
    <w:p w14:paraId="2BB367D3">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6"/>
        <w:gridCol w:w="6123"/>
      </w:tblGrid>
      <w:tr w14:paraId="33C1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4E017DA">
            <w:pPr>
              <w:pStyle w:val="3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45C53BC9">
            <w:pPr>
              <w:pStyle w:val="3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509FF79C">
            <w:pPr>
              <w:pStyle w:val="3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435C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F4795F6">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24EF2650">
            <w:pPr>
              <w:pStyle w:val="3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53672732">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02F7277E">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1459351C">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22A56E40">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5688CEB8">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6774CE73">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126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E5390F5">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3D7B2212">
            <w:pPr>
              <w:pStyle w:val="3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4" w:type="pct"/>
            <w:vAlign w:val="center"/>
          </w:tcPr>
          <w:p w14:paraId="69832829">
            <w:pPr>
              <w:pStyle w:val="36"/>
              <w:widowControl w:val="0"/>
              <w:spacing w:before="0" w:beforeAutospacing="0" w:after="0" w:afterAutospacing="0"/>
              <w:jc w:val="both"/>
              <w:rPr>
                <w:rFonts w:ascii="宋体" w:hAnsi="宋体" w:eastAsia="宋体"/>
                <w:b w:val="0"/>
                <w:sz w:val="24"/>
              </w:rPr>
            </w:pPr>
            <w:r>
              <w:rPr>
                <w:rFonts w:hint="eastAsia" w:ascii="宋体" w:hAnsi="宋体" w:eastAsia="宋体"/>
                <w:b w:val="0"/>
                <w:sz w:val="24"/>
                <w:u w:val="single"/>
              </w:rPr>
              <w:t>2025</w:t>
            </w:r>
            <w:r>
              <w:rPr>
                <w:rFonts w:ascii="宋体" w:hAnsi="宋体" w:eastAsia="宋体"/>
                <w:b w:val="0"/>
                <w:sz w:val="24"/>
              </w:rPr>
              <w:t>年</w:t>
            </w:r>
            <w:r>
              <w:rPr>
                <w:rFonts w:hint="eastAsia" w:ascii="宋体" w:hAnsi="宋体" w:eastAsia="宋体"/>
                <w:b w:val="0"/>
                <w:sz w:val="24"/>
                <w:u w:val="single"/>
                <w:lang w:val="en-US" w:eastAsia="zh-CN"/>
              </w:rPr>
              <w:t>9</w:t>
            </w:r>
            <w:r>
              <w:rPr>
                <w:rFonts w:ascii="宋体" w:hAnsi="宋体" w:eastAsia="宋体"/>
                <w:b w:val="0"/>
                <w:sz w:val="24"/>
              </w:rPr>
              <w:t>月</w:t>
            </w:r>
            <w:r>
              <w:rPr>
                <w:rFonts w:hint="eastAsia" w:ascii="宋体" w:hAnsi="宋体" w:eastAsia="宋体"/>
                <w:b w:val="0"/>
                <w:sz w:val="24"/>
                <w:u w:val="single"/>
                <w:lang w:val="en-US" w:eastAsia="zh-CN"/>
              </w:rPr>
              <w:t>28</w:t>
            </w:r>
            <w:r>
              <w:rPr>
                <w:rFonts w:ascii="宋体" w:hAnsi="宋体" w:eastAsia="宋体"/>
                <w:b w:val="0"/>
                <w:sz w:val="24"/>
              </w:rPr>
              <w:t>日</w:t>
            </w:r>
            <w:r>
              <w:rPr>
                <w:rFonts w:hint="eastAsia" w:ascii="宋体" w:hAnsi="宋体" w:eastAsia="宋体"/>
                <w:b w:val="0"/>
                <w:sz w:val="24"/>
                <w:u w:val="single"/>
              </w:rPr>
              <w:t>1</w:t>
            </w:r>
            <w:r>
              <w:rPr>
                <w:rFonts w:hint="eastAsia" w:ascii="宋体" w:hAnsi="宋体" w:eastAsia="宋体"/>
                <w:b w:val="0"/>
                <w:sz w:val="24"/>
                <w:u w:val="single"/>
                <w:lang w:val="en-US" w:eastAsia="zh-CN"/>
              </w:rPr>
              <w:t>2</w:t>
            </w:r>
            <w:r>
              <w:rPr>
                <w:rFonts w:ascii="宋体" w:hAnsi="宋体" w:eastAsia="宋体"/>
                <w:b w:val="0"/>
                <w:sz w:val="24"/>
              </w:rPr>
              <w:t>时</w:t>
            </w:r>
            <w:r>
              <w:rPr>
                <w:rFonts w:hint="eastAsia" w:ascii="宋体" w:hAnsi="宋体" w:eastAsia="宋体"/>
                <w:b w:val="0"/>
                <w:sz w:val="24"/>
                <w:u w:val="single"/>
              </w:rPr>
              <w:t>00</w:t>
            </w:r>
            <w:r>
              <w:rPr>
                <w:rFonts w:hint="eastAsia" w:ascii="宋体" w:hAnsi="宋体" w:eastAsia="宋体"/>
                <w:b w:val="0"/>
                <w:sz w:val="24"/>
              </w:rPr>
              <w:t>分</w:t>
            </w:r>
          </w:p>
        </w:tc>
      </w:tr>
      <w:tr w14:paraId="085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99F6529">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02789AB0">
            <w:pPr>
              <w:pStyle w:val="36"/>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4" w:type="pct"/>
            <w:vAlign w:val="center"/>
          </w:tcPr>
          <w:p w14:paraId="6A63D5B2">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不分包     □分为  个包</w:t>
            </w:r>
          </w:p>
          <w:p w14:paraId="1141C637">
            <w:pPr>
              <w:pStyle w:val="36"/>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14:paraId="1144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77DE7D3">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D149677">
            <w:pPr>
              <w:pStyle w:val="3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4" w:type="pct"/>
            <w:vAlign w:val="center"/>
          </w:tcPr>
          <w:p w14:paraId="34BC7AA4">
            <w:pPr>
              <w:spacing w:line="360" w:lineRule="auto"/>
            </w:pPr>
            <w:r>
              <w:rPr>
                <w:rFonts w:hint="eastAsia" w:ascii="宋体" w:hAnsi="宋体" w:eastAsia="宋体"/>
                <w:bCs/>
                <w:kern w:val="0"/>
                <w:sz w:val="24"/>
                <w:szCs w:val="28"/>
              </w:rPr>
              <w:t>不收取</w:t>
            </w:r>
          </w:p>
        </w:tc>
      </w:tr>
      <w:tr w14:paraId="3252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0279C12">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68E39B14">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4" w:type="pct"/>
            <w:vAlign w:val="center"/>
          </w:tcPr>
          <w:p w14:paraId="5ACB3281">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6061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2285F04">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41791DA8">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4" w:type="pct"/>
            <w:vAlign w:val="center"/>
          </w:tcPr>
          <w:p w14:paraId="75ADAA44">
            <w:pPr>
              <w:pStyle w:val="3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50BD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F92C5AD">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53217F4E">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4" w:type="pct"/>
            <w:vAlign w:val="center"/>
          </w:tcPr>
          <w:p w14:paraId="2F131FE1">
            <w:pPr>
              <w:pStyle w:val="36"/>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45AAE25D">
            <w:pPr>
              <w:pStyle w:val="36"/>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703B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2D2D81F">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7CA7D924">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4" w:type="pct"/>
            <w:vAlign w:val="center"/>
          </w:tcPr>
          <w:p w14:paraId="5952C6E0">
            <w:pPr>
              <w:pStyle w:val="36"/>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783B669E">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C13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72312CA">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4105C7C">
            <w:pPr>
              <w:pStyle w:val="36"/>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4" w:type="pct"/>
            <w:vAlign w:val="center"/>
          </w:tcPr>
          <w:p w14:paraId="4ABE79AC">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rPr>
              <w:t>10%</w:t>
            </w:r>
            <w:r>
              <w:rPr>
                <w:rFonts w:hint="eastAsia" w:ascii="宋体" w:hAnsi="宋体" w:eastAsia="宋体"/>
                <w:b w:val="0"/>
                <w:sz w:val="24"/>
              </w:rPr>
              <w:t>。</w:t>
            </w:r>
          </w:p>
          <w:p w14:paraId="7BAA3C45">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608CC481">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7157C2AD">
            <w:pPr>
              <w:pStyle w:val="36"/>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Cs w:val="0"/>
                <w:sz w:val="24"/>
              </w:rPr>
              <w:t>（本项目不接受联合体投标）</w:t>
            </w:r>
          </w:p>
          <w:p w14:paraId="661930D2">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Cs w:val="0"/>
                <w:sz w:val="24"/>
              </w:rPr>
              <w:t>（本项目不接受分包）</w:t>
            </w:r>
          </w:p>
        </w:tc>
      </w:tr>
      <w:tr w14:paraId="43C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563E58F7">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68AD555F">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19586F7F">
            <w:pPr>
              <w:pStyle w:val="3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3家</w:t>
            </w:r>
          </w:p>
        </w:tc>
      </w:tr>
      <w:tr w14:paraId="7FB7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76697557">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40AF8FFD">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4" w:type="pct"/>
            <w:vAlign w:val="center"/>
          </w:tcPr>
          <w:p w14:paraId="1ADABA02">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23FD8139">
            <w:pPr>
              <w:pStyle w:val="3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55AB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F0BF277">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192FDC64">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62A5E1B8">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142C59A2">
            <w:pPr>
              <w:pStyle w:val="36"/>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3CD64F6D">
            <w:pPr>
              <w:pStyle w:val="3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w:t>
            </w:r>
            <w:r>
              <w:rPr>
                <w:rFonts w:hint="eastAsia" w:ascii="宋体" w:hAnsi="宋体" w:eastAsia="宋体"/>
                <w:bCs w:val="0"/>
                <w:sz w:val="24"/>
              </w:rPr>
              <w:t>中标人的评审总得分</w:t>
            </w:r>
          </w:p>
        </w:tc>
      </w:tr>
      <w:tr w14:paraId="49C3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4393D023">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219840B1">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4" w:type="pct"/>
            <w:vAlign w:val="center"/>
          </w:tcPr>
          <w:p w14:paraId="68DA0885">
            <w:pPr>
              <w:pStyle w:val="3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581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6B310E8">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3B6BE7A9">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4" w:type="pct"/>
            <w:vAlign w:val="center"/>
          </w:tcPr>
          <w:p w14:paraId="417170FD">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67DE53E">
            <w:pPr>
              <w:pStyle w:val="36"/>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D58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BF59A76">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76EF0C2">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4" w:type="pct"/>
          </w:tcPr>
          <w:p w14:paraId="2A7ED287">
            <w:pPr>
              <w:spacing w:line="360" w:lineRule="auto"/>
              <w:rPr>
                <w:rFonts w:ascii="宋体" w:hAnsi="宋体" w:eastAsia="宋体" w:cs="Times New Roman"/>
                <w:kern w:val="0"/>
                <w:sz w:val="24"/>
              </w:rPr>
            </w:pPr>
            <w:r>
              <w:rPr>
                <w:rFonts w:hint="eastAsia" w:ascii="宋体" w:hAnsi="宋体" w:eastAsia="宋体" w:cs="Times New Roman"/>
                <w:kern w:val="0"/>
                <w:sz w:val="24"/>
              </w:rPr>
              <w:t>（1）金额：合同价的</w:t>
            </w:r>
            <w:r>
              <w:rPr>
                <w:rFonts w:hint="eastAsia" w:ascii="宋体" w:hAnsi="宋体" w:eastAsia="宋体" w:cs="Times New Roman"/>
                <w:kern w:val="0"/>
                <w:sz w:val="24"/>
                <w:u w:val="single"/>
              </w:rPr>
              <w:t>2.5</w:t>
            </w:r>
            <w:r>
              <w:rPr>
                <w:rFonts w:ascii="宋体" w:hAnsi="宋体" w:eastAsia="宋体" w:cs="Times New Roman"/>
                <w:kern w:val="0"/>
                <w:sz w:val="24"/>
              </w:rPr>
              <w:t>%</w:t>
            </w:r>
          </w:p>
          <w:p w14:paraId="7A5637FE">
            <w:pPr>
              <w:spacing w:line="360" w:lineRule="auto"/>
              <w:rPr>
                <w:rFonts w:ascii="宋体" w:hAnsi="宋体" w:eastAsia="宋体" w:cs="Times New Roman"/>
                <w:bCs/>
                <w:sz w:val="24"/>
                <w:szCs w:val="28"/>
              </w:rPr>
            </w:pPr>
            <w:r>
              <w:rPr>
                <w:rFonts w:hint="eastAsia" w:ascii="宋体" w:hAnsi="宋体" w:eastAsia="宋体" w:cs="Times New Roman"/>
                <w:bCs/>
                <w:sz w:val="24"/>
                <w:szCs w:val="28"/>
              </w:rPr>
              <w:t>（2）支付方式：</w:t>
            </w:r>
          </w:p>
          <w:p w14:paraId="62424C05">
            <w:pPr>
              <w:spacing w:line="360" w:lineRule="auto"/>
              <w:rPr>
                <w:rFonts w:ascii="宋体" w:hAnsi="宋体" w:eastAsia="宋体" w:cs="Times New Roman"/>
                <w:bCs/>
                <w:sz w:val="24"/>
                <w:szCs w:val="28"/>
              </w:rPr>
            </w:pPr>
            <w:r>
              <w:rPr>
                <w:rFonts w:ascii="宋体" w:hAnsi="宋体" w:eastAsia="宋体" w:cs="Times New Roman"/>
                <w:b/>
                <w:bCs/>
                <w:sz w:val="24"/>
                <w:szCs w:val="24"/>
              </w:rPr>
              <w:sym w:font="Wingdings" w:char="006E"/>
            </w:r>
            <w:r>
              <w:rPr>
                <w:rFonts w:ascii="宋体" w:hAnsi="宋体" w:eastAsia="宋体" w:cs="Times New Roman"/>
                <w:bCs/>
                <w:sz w:val="24"/>
                <w:szCs w:val="28"/>
              </w:rPr>
              <w:t>转账/电汇</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ascii="宋体" w:hAnsi="宋体" w:eastAsia="宋体" w:cs="Times New Roman"/>
                <w:bCs/>
                <w:sz w:val="24"/>
                <w:szCs w:val="28"/>
              </w:rPr>
              <w:t>支票</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ascii="宋体" w:hAnsi="宋体" w:eastAsia="宋体" w:cs="Times New Roman"/>
                <w:bCs/>
                <w:sz w:val="24"/>
                <w:szCs w:val="28"/>
              </w:rPr>
              <w:t>汇票</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 xml:space="preserve">本票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保</w:t>
            </w:r>
            <w:r>
              <w:rPr>
                <w:rFonts w:ascii="宋体" w:hAnsi="宋体" w:eastAsia="宋体" w:cs="Times New Roman"/>
                <w:bCs/>
                <w:sz w:val="24"/>
                <w:szCs w:val="28"/>
              </w:rPr>
              <w:t>函</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保证保险</w:t>
            </w:r>
          </w:p>
          <w:p w14:paraId="46CAB20D">
            <w:pPr>
              <w:spacing w:line="360" w:lineRule="auto"/>
              <w:rPr>
                <w:rFonts w:ascii="宋体" w:hAnsi="宋体" w:eastAsia="宋体" w:cs="Times New Roman"/>
                <w:bCs/>
                <w:sz w:val="24"/>
                <w:szCs w:val="28"/>
              </w:rPr>
            </w:pPr>
            <w:r>
              <w:rPr>
                <w:rFonts w:hint="eastAsia" w:ascii="宋体" w:hAnsi="宋体" w:eastAsia="宋体" w:cs="Times New Roman"/>
                <w:bCs/>
                <w:sz w:val="24"/>
                <w:szCs w:val="28"/>
              </w:rPr>
              <w:t>①以上各类机构出具的以担保函、保证保险承担责任的方式均须满足无条件见索即付条件。</w:t>
            </w:r>
          </w:p>
          <w:p w14:paraId="4E551A77">
            <w:pPr>
              <w:spacing w:line="360" w:lineRule="auto"/>
              <w:rPr>
                <w:rFonts w:ascii="宋体" w:hAnsi="宋体" w:eastAsia="宋体" w:cs="Times New Roman"/>
                <w:bCs/>
                <w:sz w:val="24"/>
                <w:szCs w:val="28"/>
              </w:rPr>
            </w:pPr>
            <w:r>
              <w:rPr>
                <w:rFonts w:hint="eastAsia" w:ascii="宋体" w:hAnsi="宋体" w:eastAsia="宋体" w:cs="Times New Roman"/>
                <w:bCs/>
                <w:sz w:val="24"/>
                <w:szCs w:val="28"/>
              </w:rPr>
              <w:t>②以担保函、保证保险形式缴纳履约保证金的，受益人和收取单位须为采购人。</w:t>
            </w:r>
          </w:p>
          <w:p w14:paraId="480791EE">
            <w:pPr>
              <w:spacing w:line="360" w:lineRule="auto"/>
              <w:rPr>
                <w:rFonts w:ascii="宋体" w:hAnsi="宋体" w:eastAsia="宋体" w:cs="Times New Roman"/>
                <w:bCs/>
                <w:sz w:val="24"/>
                <w:szCs w:val="28"/>
                <w:u w:val="single"/>
              </w:rPr>
            </w:pPr>
            <w:r>
              <w:rPr>
                <w:rFonts w:hint="eastAsia" w:ascii="宋体" w:hAnsi="宋体" w:eastAsia="宋体" w:cs="Times New Roman"/>
                <w:bCs/>
                <w:sz w:val="24"/>
                <w:szCs w:val="28"/>
              </w:rPr>
              <w:t>（3）收取单位：</w:t>
            </w:r>
            <w:r>
              <w:rPr>
                <w:rFonts w:hint="eastAsia" w:ascii="宋体" w:hAnsi="宋体" w:eastAsia="宋体" w:cs="Times New Roman"/>
                <w:bCs/>
                <w:sz w:val="24"/>
                <w:szCs w:val="28"/>
                <w:u w:val="single"/>
              </w:rPr>
              <w:t xml:space="preserve">采购人      </w:t>
            </w:r>
          </w:p>
          <w:p w14:paraId="004D8C14">
            <w:pPr>
              <w:spacing w:line="360" w:lineRule="auto"/>
              <w:rPr>
                <w:rFonts w:ascii="宋体" w:hAnsi="宋体" w:eastAsia="宋体" w:cs="Times New Roman"/>
                <w:bCs/>
                <w:sz w:val="24"/>
                <w:szCs w:val="28"/>
              </w:rPr>
            </w:pPr>
            <w:r>
              <w:rPr>
                <w:rFonts w:hint="eastAsia" w:ascii="宋体" w:hAnsi="宋体" w:eastAsia="宋体" w:cs="Times New Roman"/>
                <w:bCs/>
                <w:sz w:val="24"/>
                <w:szCs w:val="28"/>
              </w:rPr>
              <w:t>（4）缴纳时间：</w:t>
            </w:r>
            <w:r>
              <w:rPr>
                <w:rFonts w:hint="eastAsia" w:ascii="宋体" w:hAnsi="宋体" w:eastAsia="宋体" w:cs="Times New Roman"/>
                <w:bCs/>
                <w:sz w:val="24"/>
                <w:szCs w:val="28"/>
                <w:u w:val="single"/>
              </w:rPr>
              <w:t xml:space="preserve">合同签订时  </w:t>
            </w:r>
          </w:p>
          <w:p w14:paraId="62FDA394">
            <w:pPr>
              <w:spacing w:line="360" w:lineRule="auto"/>
              <w:rPr>
                <w:rFonts w:ascii="宋体" w:hAnsi="宋体" w:eastAsia="宋体"/>
                <w:b/>
                <w:bCs/>
                <w:kern w:val="0"/>
                <w:sz w:val="24"/>
                <w:szCs w:val="24"/>
              </w:rPr>
            </w:pPr>
            <w:r>
              <w:rPr>
                <w:rFonts w:hint="eastAsia" w:ascii="宋体" w:hAnsi="宋体" w:eastAsia="宋体" w:cs="Times New Roman"/>
                <w:sz w:val="24"/>
              </w:rPr>
              <w:t>（5）退还时间：履约保证金在合同生效之日起至项目验收合格前一直有效，验收合格后采购人应将履约保证金款项退还给中标人或者解除履约担保，非中标人自身原因，逾期退还履约保证金的，除退还本金外，采购人还应对超期占用资金按照同期人民银行LPR支付逾期利息。如果中标人不履行合同，履约保证金不予退还；如果中标人未能按合同约定全面履行义务，采购人有权从履约保证金中取得补偿或赔偿，同时不影响采购人要求中标人承担合同约定的超过履约保证金的违约责任的权利。</w:t>
            </w:r>
          </w:p>
        </w:tc>
      </w:tr>
      <w:tr w14:paraId="5955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DAEF0ED">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6E87228A">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4" w:type="pct"/>
          </w:tcPr>
          <w:p w14:paraId="23F3E1E2">
            <w:pPr>
              <w:pStyle w:val="23"/>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242325C8">
            <w:pPr>
              <w:pStyle w:val="23"/>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358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579206E3">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4ADD58ED">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4" w:type="pct"/>
            <w:vAlign w:val="center"/>
          </w:tcPr>
          <w:p w14:paraId="1CC3EB5A">
            <w:pPr>
              <w:adjustRightInd w:val="0"/>
              <w:snapToGrid w:val="0"/>
              <w:spacing w:line="360" w:lineRule="auto"/>
              <w:rPr>
                <w:rFonts w:ascii="宋体" w:hAnsi="宋体" w:eastAsia="宋体" w:cs="宋体"/>
                <w:bCs/>
                <w:kern w:val="0"/>
                <w:sz w:val="24"/>
                <w:szCs w:val="28"/>
              </w:rPr>
            </w:pPr>
            <w:r>
              <w:rPr>
                <w:rFonts w:hint="eastAsia" w:ascii="宋体" w:hAnsi="宋体" w:eastAsia="宋体"/>
                <w:sz w:val="24"/>
              </w:rPr>
              <w:t>（1）金额：</w:t>
            </w:r>
            <w:r>
              <w:rPr>
                <w:rFonts w:hint="eastAsia" w:ascii="宋体" w:hAnsi="宋体" w:eastAsia="宋体" w:cs="宋体"/>
                <w:bCs/>
                <w:kern w:val="0"/>
                <w:sz w:val="24"/>
                <w:szCs w:val="28"/>
              </w:rPr>
              <w:t>按下列货物招标标准的80%收取（代理费不足3000元的，按3000元计）：</w:t>
            </w:r>
          </w:p>
          <w:tbl>
            <w:tblPr>
              <w:tblStyle w:val="28"/>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4B124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vAlign w:val="center"/>
                </w:tcPr>
                <w:p w14:paraId="28FC28C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position w:val="10"/>
                      <w:sz w:val="24"/>
                      <w:szCs w:val="24"/>
                    </w:rPr>
                    <w:t>成交金额</w:t>
                  </w:r>
                </w:p>
                <w:p w14:paraId="27E0328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（万元）</w:t>
                  </w:r>
                </w:p>
              </w:tc>
              <w:tc>
                <w:tcPr>
                  <w:tcW w:w="1195" w:type="dxa"/>
                  <w:vAlign w:val="center"/>
                </w:tcPr>
                <w:p w14:paraId="0C44D53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货物招标</w:t>
                  </w:r>
                </w:p>
              </w:tc>
              <w:tc>
                <w:tcPr>
                  <w:tcW w:w="1195" w:type="dxa"/>
                  <w:vAlign w:val="center"/>
                </w:tcPr>
                <w:p w14:paraId="13B3F89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服务招标</w:t>
                  </w:r>
                </w:p>
              </w:tc>
              <w:tc>
                <w:tcPr>
                  <w:tcW w:w="1199" w:type="dxa"/>
                  <w:vAlign w:val="center"/>
                </w:tcPr>
                <w:p w14:paraId="5D90585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工程招标</w:t>
                  </w:r>
                </w:p>
              </w:tc>
            </w:tr>
            <w:tr w14:paraId="55F5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79071D9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100</w:t>
                  </w:r>
                  <w:r>
                    <w:rPr>
                      <w:rFonts w:hint="eastAsia" w:ascii="宋体" w:hAnsi="宋体" w:eastAsia="宋体" w:cs="宋体"/>
                      <w:spacing w:val="-24"/>
                      <w:sz w:val="24"/>
                      <w:szCs w:val="24"/>
                    </w:rPr>
                    <w:t xml:space="preserve"> </w:t>
                  </w:r>
                  <w:r>
                    <w:rPr>
                      <w:rFonts w:hint="eastAsia" w:ascii="宋体" w:hAnsi="宋体" w:eastAsia="宋体" w:cs="宋体"/>
                      <w:spacing w:val="-13"/>
                      <w:sz w:val="24"/>
                      <w:szCs w:val="24"/>
                    </w:rPr>
                    <w:t>以下</w:t>
                  </w:r>
                </w:p>
              </w:tc>
              <w:tc>
                <w:tcPr>
                  <w:tcW w:w="1195" w:type="dxa"/>
                  <w:vAlign w:val="center"/>
                </w:tcPr>
                <w:p w14:paraId="22025BE3">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1.5%</w:t>
                  </w:r>
                </w:p>
              </w:tc>
              <w:tc>
                <w:tcPr>
                  <w:tcW w:w="1195" w:type="dxa"/>
                  <w:vAlign w:val="center"/>
                </w:tcPr>
                <w:p w14:paraId="3550CE6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1.5%</w:t>
                  </w:r>
                </w:p>
              </w:tc>
              <w:tc>
                <w:tcPr>
                  <w:tcW w:w="1199" w:type="dxa"/>
                  <w:vAlign w:val="center"/>
                </w:tcPr>
                <w:p w14:paraId="5200594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1.0%</w:t>
                  </w:r>
                </w:p>
              </w:tc>
            </w:tr>
            <w:tr w14:paraId="0D7EE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061F9C4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100-500</w:t>
                  </w:r>
                </w:p>
              </w:tc>
              <w:tc>
                <w:tcPr>
                  <w:tcW w:w="1195" w:type="dxa"/>
                  <w:vAlign w:val="center"/>
                </w:tcPr>
                <w:p w14:paraId="34E1161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1.1%</w:t>
                  </w:r>
                </w:p>
              </w:tc>
              <w:tc>
                <w:tcPr>
                  <w:tcW w:w="1195" w:type="dxa"/>
                  <w:vAlign w:val="center"/>
                </w:tcPr>
                <w:p w14:paraId="3ED634EE">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0.8%</w:t>
                  </w:r>
                </w:p>
              </w:tc>
              <w:tc>
                <w:tcPr>
                  <w:tcW w:w="1199" w:type="dxa"/>
                  <w:vAlign w:val="center"/>
                </w:tcPr>
                <w:p w14:paraId="3238F2ED">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0.7%</w:t>
                  </w:r>
                </w:p>
              </w:tc>
            </w:tr>
            <w:tr w14:paraId="19F46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4B00F38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2"/>
                      <w:sz w:val="24"/>
                      <w:szCs w:val="24"/>
                    </w:rPr>
                    <w:t>500-1000</w:t>
                  </w:r>
                </w:p>
              </w:tc>
              <w:tc>
                <w:tcPr>
                  <w:tcW w:w="1195" w:type="dxa"/>
                  <w:vAlign w:val="center"/>
                </w:tcPr>
                <w:p w14:paraId="246A27D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0.8%</w:t>
                  </w:r>
                </w:p>
              </w:tc>
              <w:tc>
                <w:tcPr>
                  <w:tcW w:w="1195" w:type="dxa"/>
                  <w:vAlign w:val="center"/>
                </w:tcPr>
                <w:p w14:paraId="4934C53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0.45%</w:t>
                  </w:r>
                </w:p>
              </w:tc>
              <w:tc>
                <w:tcPr>
                  <w:tcW w:w="1199" w:type="dxa"/>
                  <w:vAlign w:val="center"/>
                </w:tcPr>
                <w:p w14:paraId="70C9431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0.55%</w:t>
                  </w:r>
                </w:p>
              </w:tc>
            </w:tr>
            <w:tr w14:paraId="02FD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3D8E45E0">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1000-5000</w:t>
                  </w:r>
                </w:p>
              </w:tc>
              <w:tc>
                <w:tcPr>
                  <w:tcW w:w="1195" w:type="dxa"/>
                  <w:vAlign w:val="center"/>
                </w:tcPr>
                <w:p w14:paraId="3566474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0.5%</w:t>
                  </w:r>
                </w:p>
              </w:tc>
              <w:tc>
                <w:tcPr>
                  <w:tcW w:w="1195" w:type="dxa"/>
                  <w:vAlign w:val="center"/>
                </w:tcPr>
                <w:p w14:paraId="00793A5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0.25%</w:t>
                  </w:r>
                </w:p>
              </w:tc>
              <w:tc>
                <w:tcPr>
                  <w:tcW w:w="1199" w:type="dxa"/>
                  <w:vAlign w:val="center"/>
                </w:tcPr>
                <w:p w14:paraId="5E730312">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0.35%</w:t>
                  </w:r>
                </w:p>
              </w:tc>
            </w:tr>
            <w:tr w14:paraId="71163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6E41C0D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2"/>
                      <w:sz w:val="24"/>
                      <w:szCs w:val="24"/>
                    </w:rPr>
                    <w:t>5000-10000</w:t>
                  </w:r>
                </w:p>
              </w:tc>
              <w:tc>
                <w:tcPr>
                  <w:tcW w:w="1195" w:type="dxa"/>
                  <w:vAlign w:val="center"/>
                </w:tcPr>
                <w:p w14:paraId="4FDC792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0.25%</w:t>
                  </w:r>
                </w:p>
              </w:tc>
              <w:tc>
                <w:tcPr>
                  <w:tcW w:w="1195" w:type="dxa"/>
                  <w:vAlign w:val="center"/>
                </w:tcPr>
                <w:p w14:paraId="5BD9880C">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0.1%</w:t>
                  </w:r>
                </w:p>
              </w:tc>
              <w:tc>
                <w:tcPr>
                  <w:tcW w:w="1199" w:type="dxa"/>
                  <w:vAlign w:val="center"/>
                </w:tcPr>
                <w:p w14:paraId="148D292E">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w:t>
                  </w:r>
                </w:p>
              </w:tc>
            </w:tr>
            <w:tr w14:paraId="6E1FD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1B58810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10000-100000</w:t>
                  </w:r>
                </w:p>
              </w:tc>
              <w:tc>
                <w:tcPr>
                  <w:tcW w:w="1195" w:type="dxa"/>
                  <w:vAlign w:val="center"/>
                </w:tcPr>
                <w:p w14:paraId="4E269E2C">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c>
                <w:tcPr>
                  <w:tcW w:w="1195" w:type="dxa"/>
                  <w:vAlign w:val="center"/>
                </w:tcPr>
                <w:p w14:paraId="1364BB7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c>
                <w:tcPr>
                  <w:tcW w:w="1199" w:type="dxa"/>
                  <w:vAlign w:val="center"/>
                </w:tcPr>
                <w:p w14:paraId="6175AE0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r>
            <w:tr w14:paraId="59C66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vAlign w:val="center"/>
                </w:tcPr>
                <w:p w14:paraId="573D6F72">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8"/>
                      <w:sz w:val="24"/>
                      <w:szCs w:val="24"/>
                    </w:rPr>
                    <w:t>100000</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以上</w:t>
                  </w:r>
                </w:p>
              </w:tc>
              <w:tc>
                <w:tcPr>
                  <w:tcW w:w="1195" w:type="dxa"/>
                  <w:vAlign w:val="center"/>
                </w:tcPr>
                <w:p w14:paraId="503B121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c>
                <w:tcPr>
                  <w:tcW w:w="1195" w:type="dxa"/>
                  <w:vAlign w:val="center"/>
                </w:tcPr>
                <w:p w14:paraId="250C2E30">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c>
                <w:tcPr>
                  <w:tcW w:w="1199" w:type="dxa"/>
                  <w:vAlign w:val="center"/>
                </w:tcPr>
                <w:p w14:paraId="72023F6B">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r>
          </w:tbl>
          <w:p w14:paraId="77BEED0D">
            <w:pPr>
              <w:adjustRightInd w:val="0"/>
              <w:snapToGrid w:val="0"/>
              <w:spacing w:line="360" w:lineRule="auto"/>
              <w:rPr>
                <w:rFonts w:ascii="宋体" w:hAnsi="宋体" w:eastAsia="宋体" w:cs="宋体"/>
                <w:sz w:val="24"/>
                <w:szCs w:val="24"/>
              </w:rPr>
            </w:pPr>
            <w:r>
              <w:rPr>
                <w:rFonts w:hint="eastAsia" w:ascii="宋体" w:hAnsi="宋体" w:eastAsia="宋体" w:cs="宋体"/>
                <w:spacing w:val="-1"/>
                <w:sz w:val="24"/>
                <w:szCs w:val="24"/>
              </w:rPr>
              <w:t>注：代理费用按差额定率累进法计算。例如：</w:t>
            </w:r>
            <w:r>
              <w:rPr>
                <w:rFonts w:hint="eastAsia" w:ascii="宋体" w:hAnsi="宋体" w:eastAsia="宋体" w:cs="宋体"/>
                <w:spacing w:val="2"/>
                <w:sz w:val="24"/>
                <w:szCs w:val="24"/>
              </w:rPr>
              <w:t>某服务招标代理业务成交金额为</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6000万元，计算代理费用</w:t>
            </w:r>
            <w:r>
              <w:rPr>
                <w:rFonts w:hint="eastAsia" w:ascii="宋体" w:hAnsi="宋体" w:eastAsia="宋体" w:cs="宋体"/>
                <w:sz w:val="24"/>
                <w:szCs w:val="24"/>
              </w:rPr>
              <w:t>如下：</w:t>
            </w:r>
          </w:p>
          <w:p w14:paraId="038097E8">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100万元×1.5％×80%＝1.2 万元 </w:t>
            </w:r>
          </w:p>
          <w:p w14:paraId="58EB29B1">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（500－100）万元×0.8％×80%＝2.56万元 </w:t>
            </w:r>
          </w:p>
          <w:p w14:paraId="7F3BC6B8">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（1000－500）万元×0.45％×80%＝1.8万元 </w:t>
            </w:r>
          </w:p>
          <w:p w14:paraId="627774E1">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（5000－1000）万元×0.25％×80%＝8万元 </w:t>
            </w:r>
          </w:p>
          <w:p w14:paraId="7538C45A">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（6000－5000）万元×0.1％×80%＝0.8万元</w:t>
            </w:r>
          </w:p>
          <w:p w14:paraId="454BF16F">
            <w:pPr>
              <w:pStyle w:val="36"/>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合计收费＝1.2＋2.56＋1.8＋8＋0.8＝14.36(万元)</w:t>
            </w:r>
          </w:p>
          <w:p w14:paraId="4359ACD6">
            <w:pPr>
              <w:pStyle w:val="36"/>
              <w:widowControl w:val="0"/>
              <w:snapToGrid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7FB97FA9">
            <w:pPr>
              <w:pStyle w:val="36"/>
              <w:widowControl w:val="0"/>
              <w:snapToGrid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625D1F7D">
            <w:pPr>
              <w:adjustRightInd w:val="0"/>
              <w:snapToGrid w:val="0"/>
              <w:spacing w:line="360" w:lineRule="auto"/>
              <w:rPr>
                <w:rFonts w:ascii="宋体" w:hAnsi="宋体" w:eastAsia="宋体"/>
                <w:sz w:val="24"/>
                <w:u w:val="single"/>
              </w:rPr>
            </w:pPr>
            <w:r>
              <w:rPr>
                <w:rFonts w:hint="eastAsia" w:ascii="宋体" w:hAnsi="宋体" w:eastAsia="宋体"/>
                <w:sz w:val="24"/>
              </w:rPr>
              <w:t>（4）缴纳时间：</w:t>
            </w:r>
            <w:r>
              <w:rPr>
                <w:rFonts w:hint="eastAsia" w:ascii="宋体" w:hAnsi="宋体" w:eastAsia="宋体"/>
                <w:sz w:val="24"/>
                <w:u w:val="single"/>
              </w:rPr>
              <w:t>领取中标通知书时</w:t>
            </w:r>
          </w:p>
          <w:p w14:paraId="48FBCCD1">
            <w:pPr>
              <w:pStyle w:val="36"/>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cs="宋体"/>
                <w:sz w:val="24"/>
              </w:rPr>
              <w:t>注：</w:t>
            </w:r>
            <w:r>
              <w:rPr>
                <w:rFonts w:hint="eastAsia" w:ascii="宋体" w:hAnsi="宋体" w:eastAsia="宋体"/>
                <w:sz w:val="24"/>
              </w:rPr>
              <w:t>代理费用由中标人支付，</w:t>
            </w:r>
            <w:r>
              <w:rPr>
                <w:rFonts w:hint="eastAsia" w:ascii="宋体" w:hAnsi="宋体" w:eastAsia="宋体" w:cs="宋体"/>
                <w:sz w:val="24"/>
              </w:rPr>
              <w:t>此项费用包含在投标报价中，不单独列项。</w:t>
            </w:r>
          </w:p>
        </w:tc>
      </w:tr>
      <w:tr w14:paraId="4AC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EA6938A">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7A7D370D">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4" w:type="pct"/>
            <w:vAlign w:val="center"/>
          </w:tcPr>
          <w:p w14:paraId="08831CAD">
            <w:pPr>
              <w:spacing w:line="360" w:lineRule="auto"/>
              <w:rPr>
                <w:rFonts w:ascii="宋体" w:hAnsi="宋体" w:eastAsia="宋体"/>
                <w:bCs/>
                <w:kern w:val="0"/>
                <w:sz w:val="24"/>
                <w:szCs w:val="28"/>
              </w:rPr>
            </w:pPr>
            <w:r>
              <w:rPr>
                <w:rFonts w:hint="eastAsia" w:ascii="宋体" w:hAnsi="宋体" w:eastAsia="宋体"/>
                <w:bCs/>
                <w:kern w:val="0"/>
                <w:sz w:val="24"/>
                <w:szCs w:val="28"/>
              </w:rPr>
              <w:t>递交方式（任选其一）：</w:t>
            </w:r>
          </w:p>
          <w:p w14:paraId="1BD5F561">
            <w:pPr>
              <w:spacing w:line="360" w:lineRule="auto"/>
              <w:rPr>
                <w:rFonts w:ascii="宋体" w:hAnsi="宋体" w:eastAsia="宋体"/>
                <w:bCs/>
                <w:kern w:val="0"/>
                <w:sz w:val="24"/>
                <w:szCs w:val="28"/>
                <w:u w:val="single"/>
              </w:rPr>
            </w:pPr>
            <w:r>
              <w:rPr>
                <w:rFonts w:hint="eastAsia" w:ascii="宋体" w:hAnsi="宋体" w:eastAsia="宋体"/>
                <w:bCs/>
                <w:kern w:val="0"/>
                <w:sz w:val="24"/>
                <w:szCs w:val="28"/>
              </w:rPr>
              <w:t>（1）</w:t>
            </w:r>
            <w:r>
              <w:rPr>
                <w:rFonts w:hint="eastAsia" w:ascii="宋体" w:hAnsi="宋体" w:eastAsia="宋体"/>
                <w:bCs/>
                <w:kern w:val="0"/>
                <w:sz w:val="24"/>
                <w:szCs w:val="28"/>
                <w:u w:val="single"/>
              </w:rPr>
              <w:t>书面形式递交</w:t>
            </w:r>
          </w:p>
          <w:p w14:paraId="6FD89509">
            <w:pPr>
              <w:spacing w:line="360" w:lineRule="auto"/>
              <w:rPr>
                <w:rFonts w:ascii="宋体" w:hAnsi="宋体" w:eastAsia="宋体"/>
                <w:bCs/>
                <w:kern w:val="0"/>
                <w:sz w:val="24"/>
                <w:szCs w:val="28"/>
              </w:rPr>
            </w:pPr>
            <w:r>
              <w:rPr>
                <w:rFonts w:hint="eastAsia" w:ascii="宋体" w:hAnsi="宋体" w:eastAsia="宋体"/>
                <w:sz w:val="24"/>
              </w:rPr>
              <w:t>（2）</w:t>
            </w:r>
            <w:r>
              <w:rPr>
                <w:rFonts w:hint="eastAsia" w:ascii="宋体" w:hAnsi="宋体" w:eastAsia="宋体"/>
                <w:b w:val="0"/>
                <w:color w:val="auto"/>
                <w:sz w:val="24"/>
                <w:highlight w:val="none"/>
                <w:u w:val="single"/>
              </w:rPr>
              <w:t>登录“徽采云”电子交易系统递交</w:t>
            </w:r>
          </w:p>
          <w:p w14:paraId="5D96599F">
            <w:pPr>
              <w:spacing w:line="360" w:lineRule="auto"/>
              <w:rPr>
                <w:rFonts w:ascii="宋体" w:hAnsi="宋体" w:eastAsia="宋体" w:cs="Times New Roman"/>
                <w:sz w:val="24"/>
                <w:szCs w:val="18"/>
              </w:rPr>
            </w:pPr>
            <w:r>
              <w:rPr>
                <w:rFonts w:hint="eastAsia" w:ascii="宋体" w:hAnsi="宋体" w:eastAsia="宋体" w:cs="Times New Roman"/>
                <w:bCs/>
                <w:sz w:val="24"/>
                <w:szCs w:val="28"/>
              </w:rPr>
              <w:t>接收部门：安徽安兆工程技术咨询服务有限公司</w:t>
            </w:r>
          </w:p>
          <w:p w14:paraId="2E3B0955">
            <w:pPr>
              <w:spacing w:line="360" w:lineRule="auto"/>
              <w:jc w:val="left"/>
              <w:rPr>
                <w:rFonts w:ascii="宋体" w:hAnsi="Times New Roman" w:eastAsia="宋体" w:cs="宋体"/>
                <w:kern w:val="0"/>
                <w:sz w:val="24"/>
                <w:szCs w:val="24"/>
                <w:u w:val="single"/>
              </w:rPr>
            </w:pPr>
            <w:r>
              <w:rPr>
                <w:rFonts w:hint="eastAsia" w:ascii="宋体" w:hAnsi="Times New Roman" w:eastAsia="宋体" w:cs="宋体"/>
                <w:bCs/>
                <w:kern w:val="0"/>
                <w:sz w:val="24"/>
                <w:szCs w:val="24"/>
              </w:rPr>
              <w:t>联系电话：0551-65707976</w:t>
            </w:r>
          </w:p>
          <w:p w14:paraId="39F677DA">
            <w:pPr>
              <w:spacing w:line="360" w:lineRule="auto"/>
              <w:jc w:val="left"/>
              <w:rPr>
                <w:rFonts w:ascii="宋体" w:hAnsi="Times New Roman" w:eastAsia="宋体" w:cs="宋体"/>
                <w:bCs/>
                <w:kern w:val="0"/>
                <w:sz w:val="24"/>
                <w:szCs w:val="24"/>
              </w:rPr>
            </w:pPr>
            <w:r>
              <w:rPr>
                <w:rFonts w:hint="eastAsia" w:ascii="宋体" w:hAnsi="Times New Roman" w:eastAsia="宋体" w:cs="宋体"/>
                <w:bCs/>
                <w:kern w:val="0"/>
                <w:sz w:val="24"/>
                <w:szCs w:val="24"/>
              </w:rPr>
              <w:t>电子邮箱：ahaz888@163.com</w:t>
            </w:r>
          </w:p>
          <w:p w14:paraId="1EB6D45E">
            <w:pPr>
              <w:pStyle w:val="36"/>
              <w:widowControl w:val="0"/>
              <w:spacing w:before="0" w:beforeAutospacing="0" w:after="0" w:afterAutospacing="0" w:line="360" w:lineRule="auto"/>
              <w:jc w:val="both"/>
              <w:rPr>
                <w:rFonts w:ascii="宋体" w:hAnsi="宋体" w:eastAsia="宋体"/>
                <w:b w:val="0"/>
                <w:sz w:val="24"/>
              </w:rPr>
            </w:pPr>
            <w:r>
              <w:rPr>
                <w:rFonts w:hint="eastAsia" w:ascii="宋体" w:hAnsi="Times New Roman" w:eastAsia="宋体" w:cs="宋体"/>
                <w:b w:val="0"/>
                <w:sz w:val="24"/>
                <w:szCs w:val="24"/>
              </w:rPr>
              <w:t>通讯地址：安徽省合肥市包河区云谷路2588号</w:t>
            </w:r>
          </w:p>
        </w:tc>
      </w:tr>
      <w:tr w14:paraId="5C66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7AB6ED99">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23D8D9F0">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4" w:type="pct"/>
            <w:vAlign w:val="center"/>
          </w:tcPr>
          <w:p w14:paraId="5EBC286B">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72CF1B6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64567DA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6E2A70E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5F0B376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5D85A103">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24CF202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37ACBDF8">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526C9ADE">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4.中标人须在中标后提供投标文件纸质版2份，电子版文件1份（载体：U盘，不少于4G）；具体数量以采购人归档要求为准。</w:t>
            </w:r>
          </w:p>
          <w:p w14:paraId="14637A4C">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5.重要提示</w:t>
            </w:r>
          </w:p>
          <w:p w14:paraId="3F775821">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（1）中标人应在规定期限内与采购人签订合同，若中标人未能在规定期限内签订合同，采购人有权取消中标人</w:t>
            </w:r>
            <w:r>
              <w:rPr>
                <w:rFonts w:hint="eastAsia" w:asciiTheme="minorEastAsia" w:hAnsiTheme="minorEastAsia" w:eastAsiaTheme="minorEastAsia"/>
                <w:b w:val="0"/>
                <w:kern w:val="2"/>
                <w:sz w:val="24"/>
                <w:szCs w:val="24"/>
                <w:lang w:val="en-US" w:eastAsia="zh-CN"/>
              </w:rPr>
              <w:t>中标</w:t>
            </w:r>
            <w:r>
              <w:rPr>
                <w:rFonts w:hint="eastAsia" w:asciiTheme="minorEastAsia" w:hAnsiTheme="minorEastAsia" w:eastAsiaTheme="minorEastAsia"/>
                <w:b w:val="0"/>
                <w:kern w:val="2"/>
                <w:sz w:val="24"/>
                <w:szCs w:val="24"/>
              </w:rPr>
              <w:t>资格，并将相关违约行为报送监管部门，实施信用惩戒；</w:t>
            </w:r>
          </w:p>
          <w:p w14:paraId="7CBE785A">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2）合同签订后，中标人存在规定时间内不组织人员进场开工，不履行供货、安装或服务义务等情况，采购人有权解除合同，并追究违约责任，同时将相关违约行为报送监管部门，记不良行为记录，实施信用惩戒；</w:t>
            </w:r>
          </w:p>
          <w:p w14:paraId="27F36EFC">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（3）中标人</w:t>
            </w:r>
            <w:r>
              <w:rPr>
                <w:rFonts w:hint="eastAsia" w:asciiTheme="minorEastAsia" w:hAnsiTheme="minorEastAsia" w:eastAsiaTheme="minorEastAsia"/>
                <w:b w:val="0"/>
                <w:kern w:val="2"/>
                <w:sz w:val="24"/>
                <w:szCs w:val="24"/>
                <w:lang w:val="en-US" w:eastAsia="zh-CN"/>
              </w:rPr>
              <w:t>中标</w:t>
            </w:r>
            <w:r>
              <w:rPr>
                <w:rFonts w:hint="eastAsia" w:asciiTheme="minorEastAsia" w:hAnsiTheme="minorEastAsia" w:eastAsiaTheme="minorEastAsia"/>
                <w:b w:val="0"/>
                <w:kern w:val="2"/>
                <w:sz w:val="24"/>
                <w:szCs w:val="24"/>
              </w:rPr>
              <w:t>后被监管部门查实存在违法行为，不满足中标条件的，由采购人取消中标资格，并做好项目后续工作；</w:t>
            </w:r>
          </w:p>
          <w:p w14:paraId="62EF8359">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（4）中标人在</w:t>
            </w:r>
            <w:r>
              <w:rPr>
                <w:rFonts w:hint="eastAsia" w:asciiTheme="minorEastAsia" w:hAnsiTheme="minorEastAsia" w:eastAsiaTheme="minorEastAsia"/>
                <w:b w:val="0"/>
                <w:kern w:val="2"/>
                <w:sz w:val="24"/>
                <w:szCs w:val="24"/>
                <w:lang w:val="en-US" w:eastAsia="zh-CN"/>
              </w:rPr>
              <w:t>中标</w:t>
            </w:r>
            <w:r>
              <w:rPr>
                <w:rFonts w:hint="eastAsia" w:asciiTheme="minorEastAsia" w:hAnsiTheme="minorEastAsia" w:eastAsiaTheme="minorEastAsia"/>
                <w:b w:val="0"/>
                <w:kern w:val="2"/>
                <w:sz w:val="24"/>
                <w:szCs w:val="24"/>
              </w:rPr>
              <w:t>项目发生投诉、信访举报案件、履约存在争议时，拒绝协助配合执法部门调查案件的，采购人可以取消其中标资格或解除合同，并追究其违约责任。</w:t>
            </w:r>
          </w:p>
          <w:p w14:paraId="0CCCCB3A">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6.社保证明材料（如有）</w:t>
            </w:r>
          </w:p>
          <w:p w14:paraId="66F14C2C">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本项目招标文件中要求提供的社保证明材料为下述形式之一（投标文件中须提供扫描件）：</w:t>
            </w:r>
          </w:p>
          <w:p w14:paraId="03F7046A">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（1）社保局官方网站查询的缴费记录截图；</w:t>
            </w:r>
          </w:p>
          <w:p w14:paraId="68271B3D">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（2）社保局的书面证明材料；</w:t>
            </w:r>
          </w:p>
          <w:p w14:paraId="7E033FE4">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（3）经投标人委托的第三方人力资源服务机构或与投标人有直接隶属关系的机构可以代缴社保，但须提供有关证明材料并经评标委员会确认。</w:t>
            </w:r>
          </w:p>
          <w:p w14:paraId="519BFF86">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（4）参与投标的院校，社保证明可以用以下任意一种：</w:t>
            </w:r>
          </w:p>
          <w:p w14:paraId="0990B7FA">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①加盖投标人公章的教师证（须为本单位人员）；</w:t>
            </w:r>
          </w:p>
          <w:p w14:paraId="726804B4">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②医保证明材料。</w:t>
            </w:r>
          </w:p>
          <w:p w14:paraId="1A49521A">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（5）其他经评标委员会认可的证明材料。</w:t>
            </w:r>
          </w:p>
          <w:p w14:paraId="0D0EAA45">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（6）法定代表人参与项目的，无需提供社保证明材料，提供身份证明材料即可。</w:t>
            </w:r>
          </w:p>
          <w:p w14:paraId="1049D2B8">
            <w:pPr>
              <w:pStyle w:val="36"/>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Cs w:val="0"/>
                <w:color w:val="FF0000"/>
                <w:kern w:val="2"/>
                <w:sz w:val="24"/>
                <w:szCs w:val="24"/>
              </w:rPr>
              <w:t>7.投标人应对所递交的投标文件中所有资料的真实性负责，采购人保留核查的权利，若被发现存在任何虚假、隐瞒情况，投标人承担由此产生的一切后果。</w:t>
            </w:r>
          </w:p>
        </w:tc>
      </w:tr>
    </w:tbl>
    <w:p w14:paraId="01D60103">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9" w:name="_Toc24882"/>
      <w:bookmarkStart w:id="30" w:name="_Toc7884"/>
      <w:bookmarkStart w:id="31" w:name="_Toc14880"/>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29"/>
      <w:bookmarkEnd w:id="30"/>
      <w:bookmarkEnd w:id="31"/>
    </w:p>
    <w:p w14:paraId="371C20E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2EAAAE2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09AA3ED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61592DF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6333B70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0FAD2AC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04522E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FAA4A4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42ED946A">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050BA36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65B7A36">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0D6CA33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65D8D89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63AB8DD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B69C53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DB7A51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47FF881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32C9ED7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7A62D5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3B44AB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4436E35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4B7DCCDA">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28D329B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4095CCE8">
      <w:pPr>
        <w:spacing w:line="360" w:lineRule="auto"/>
        <w:ind w:firstLine="435"/>
        <w:rPr>
          <w:rFonts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4E1A35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7786C5B8">
      <w:pPr>
        <w:spacing w:line="360" w:lineRule="auto"/>
        <w:ind w:firstLine="435"/>
        <w:rPr>
          <w:rFonts w:ascii="宋体" w:hAnsi="宋体" w:eastAsia="宋体"/>
          <w:sz w:val="24"/>
        </w:rPr>
      </w:pPr>
      <w:r>
        <w:rPr>
          <w:rFonts w:hint="eastAsia" w:ascii="宋体" w:hAnsi="宋体" w:eastAsia="宋体"/>
          <w:sz w:val="24"/>
        </w:rPr>
        <w:t>5.1招标文件包括下列内容：</w:t>
      </w:r>
    </w:p>
    <w:p w14:paraId="1C96E5DE">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755505C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5A93D2E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0617302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050141B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3C9379A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7C79B52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16691B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4DCC09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54AB5E5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0788CA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32F3B32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0C43EC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1076E2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789374D7">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34CF48">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4E8BB67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27E045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3B53D3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E3D4E85">
      <w:pPr>
        <w:spacing w:line="360" w:lineRule="auto"/>
        <w:ind w:firstLine="435"/>
        <w:rPr>
          <w:rFonts w:asciiTheme="minorEastAsia" w:hAnsiTheme="minorEastAsia" w:eastAsiaTheme="minorEastAsia"/>
          <w:sz w:val="24"/>
        </w:rPr>
      </w:pPr>
      <w:bookmarkStart w:id="32"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32"/>
    <w:p w14:paraId="17764E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4BDF8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023E05B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4136872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5687C6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3" w:name="_Hlk11703583"/>
      <w:r>
        <w:rPr>
          <w:rFonts w:hint="eastAsia" w:asciiTheme="minorEastAsia" w:hAnsiTheme="minorEastAsia" w:eastAsiaTheme="minorEastAsia"/>
          <w:sz w:val="24"/>
        </w:rPr>
        <w:t>等。</w:t>
      </w:r>
    </w:p>
    <w:bookmarkEnd w:id="33"/>
    <w:p w14:paraId="3D59B0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2C19240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7080DD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4D84EC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588249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2E02217">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71C08A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6493FE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5BC2B9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3E49394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2E8280A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EEEE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5133B6C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5BD338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A18239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588E924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27DB3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614BC0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19C495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205229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439791E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528C3218">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0EBBCC5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4A79D9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1E01CC90">
      <w:pPr>
        <w:spacing w:line="360" w:lineRule="auto"/>
        <w:ind w:firstLine="435"/>
        <w:rPr>
          <w:rFonts w:ascii="宋体" w:hAnsi="宋体" w:eastAsia="宋体" w:cs="宋体"/>
          <w:sz w:val="24"/>
          <w:szCs w:val="24"/>
        </w:rPr>
      </w:pPr>
      <w:bookmarkStart w:id="34"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718B051">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6E37AFF6">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4"/>
    <w:p w14:paraId="3AAD833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08DA4BC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500BE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3D8F7A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598435FF">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075F8FA0">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1F6E32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w:t>
      </w:r>
      <w:r>
        <w:rPr>
          <w:rFonts w:asciiTheme="minorEastAsia" w:hAnsiTheme="minorEastAsia" w:eastAsiaTheme="minorEastAsia"/>
          <w:b/>
          <w:bCs/>
          <w:sz w:val="24"/>
        </w:rPr>
        <w:t>多家投标人提供的核心产品品牌相同的，按第</w:t>
      </w:r>
      <w:r>
        <w:rPr>
          <w:rFonts w:hint="eastAsia" w:asciiTheme="minorEastAsia" w:hAnsiTheme="minorEastAsia" w:eastAsiaTheme="minorEastAsia"/>
          <w:b/>
          <w:bCs/>
          <w:sz w:val="24"/>
        </w:rPr>
        <w:t>15</w:t>
      </w:r>
      <w:r>
        <w:rPr>
          <w:rFonts w:asciiTheme="minorEastAsia" w:hAnsiTheme="minorEastAsia" w:eastAsiaTheme="minorEastAsia"/>
          <w:b/>
          <w:bCs/>
          <w:sz w:val="24"/>
        </w:rPr>
        <w:t>.2</w:t>
      </w:r>
      <w:r>
        <w:rPr>
          <w:rFonts w:hint="eastAsia" w:asciiTheme="minorEastAsia" w:hAnsiTheme="minorEastAsia" w:eastAsiaTheme="minorEastAsia"/>
          <w:b/>
          <w:bCs/>
          <w:sz w:val="24"/>
        </w:rPr>
        <w:t>款</w:t>
      </w:r>
      <w:r>
        <w:rPr>
          <w:rFonts w:asciiTheme="minorEastAsia" w:hAnsiTheme="minorEastAsia" w:eastAsiaTheme="minorEastAsia"/>
          <w:b/>
          <w:bCs/>
          <w:sz w:val="24"/>
        </w:rPr>
        <w:t>规定处理</w:t>
      </w:r>
      <w:r>
        <w:rPr>
          <w:rFonts w:asciiTheme="minorEastAsia" w:hAnsiTheme="minorEastAsia" w:eastAsiaTheme="minorEastAsia"/>
          <w:sz w:val="24"/>
        </w:rPr>
        <w:t>。</w:t>
      </w:r>
    </w:p>
    <w:p w14:paraId="60B8126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739DF56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5DF9783F">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059A53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73D972F3">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3D9FBB18">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4A55E3F7">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4E1247C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8F8AE9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60C7480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66A9A5EE">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BA19917">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3A96E36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0DCD48B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0FC7C0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58DA26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12D956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1806F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7F91CC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04A120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0C946C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2F44B195">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6ED77BC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FEC18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30344E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07E3CDD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52745E41">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77DDADD8">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19A7F633">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7F296B7F">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286D825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5F30D4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09000C3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3DD6890A">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1B843DA6">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497163A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124D61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7B6F06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125A5A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6BE1937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371CAD0">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4E18E15E">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07A75F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7DC7831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004A6E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D18DD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w:t>
      </w:r>
      <w:r>
        <w:rPr>
          <w:rFonts w:hint="eastAsia" w:asciiTheme="minorEastAsia" w:hAnsiTheme="minorEastAsia" w:eastAsiaTheme="minorEastAsia"/>
          <w:b/>
          <w:bCs/>
          <w:sz w:val="24"/>
        </w:rPr>
        <w:t>节能产品、环境标志产品、不发达地区或少数民族地区产品者优先</w:t>
      </w:r>
      <w:r>
        <w:rPr>
          <w:rFonts w:hint="eastAsia" w:asciiTheme="minorEastAsia" w:hAnsiTheme="minorEastAsia" w:eastAsiaTheme="minorEastAsia"/>
          <w:sz w:val="24"/>
        </w:rPr>
        <w:t>；若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0B5F32D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20FDF10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53F9E2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23F737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39EF0D0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7D1C40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38592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4F4FBC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8FDEE7">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485350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796936C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0649676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50132DF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2482A21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119832D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304140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6C1E4E1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600300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5411E24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0EFD70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6242D05E">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683558A">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10736CA1">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31819B2D">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9C579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31FE9F8F">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15BB9CFC">
      <w:pPr>
        <w:spacing w:line="360" w:lineRule="auto"/>
        <w:ind w:firstLine="437"/>
        <w:outlineLvl w:val="2"/>
        <w:rPr>
          <w:rFonts w:asciiTheme="minorEastAsia" w:hAnsiTheme="minorEastAsia" w:eastAsiaTheme="minorEastAsia"/>
          <w:b/>
          <w:sz w:val="24"/>
        </w:rPr>
      </w:pPr>
      <w:bookmarkStart w:id="35" w:name="_Toc518923100"/>
      <w:bookmarkStart w:id="36"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5"/>
      <w:bookmarkEnd w:id="36"/>
    </w:p>
    <w:p w14:paraId="18F877FF">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2E1B0BDC">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B7A249F">
      <w:pPr>
        <w:spacing w:line="360" w:lineRule="auto"/>
        <w:ind w:firstLine="437"/>
        <w:outlineLvl w:val="2"/>
        <w:rPr>
          <w:rFonts w:asciiTheme="minorEastAsia" w:hAnsiTheme="minorEastAsia" w:eastAsiaTheme="minorEastAsia"/>
          <w:b/>
          <w:sz w:val="24"/>
        </w:rPr>
      </w:pPr>
      <w:bookmarkStart w:id="37" w:name="_Toc518923101"/>
      <w:bookmarkStart w:id="38" w:name="_Toc2583662"/>
      <w:r>
        <w:rPr>
          <w:rFonts w:hint="eastAsia" w:asciiTheme="minorEastAsia" w:hAnsiTheme="minorEastAsia" w:eastAsiaTheme="minorEastAsia"/>
          <w:b/>
          <w:sz w:val="24"/>
        </w:rPr>
        <w:t>30.人员回避</w:t>
      </w:r>
      <w:bookmarkEnd w:id="37"/>
      <w:bookmarkEnd w:id="38"/>
    </w:p>
    <w:p w14:paraId="51B98F75">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0B19679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7B1B0B91">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031857EA">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7C3571B">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3472D0D3">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08A95E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518FF9E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4690C82">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1BF74EC">
      <w:pPr>
        <w:spacing w:line="360" w:lineRule="auto"/>
        <w:jc w:val="center"/>
        <w:outlineLvl w:val="0"/>
        <w:rPr>
          <w:rFonts w:asciiTheme="minorEastAsia" w:hAnsiTheme="minorEastAsia" w:eastAsiaTheme="minorEastAsia"/>
          <w:b/>
          <w:sz w:val="28"/>
        </w:rPr>
      </w:pPr>
      <w:bookmarkStart w:id="39" w:name="_Toc17475"/>
      <w:r>
        <w:rPr>
          <w:rFonts w:hint="eastAsia" w:asciiTheme="minorEastAsia" w:hAnsiTheme="minorEastAsia" w:eastAsiaTheme="minorEastAsia"/>
          <w:b/>
          <w:sz w:val="28"/>
        </w:rPr>
        <w:t>第三章  采购需求</w:t>
      </w:r>
      <w:bookmarkEnd w:id="39"/>
    </w:p>
    <w:p w14:paraId="736966D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11190D22">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02DFA91B">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187AA0EE">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510C02B">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BA107CA">
      <w:pPr>
        <w:spacing w:line="360" w:lineRule="auto"/>
        <w:ind w:firstLine="437"/>
        <w:outlineLvl w:val="1"/>
        <w:rPr>
          <w:rFonts w:ascii="宋体" w:hAnsi="宋体" w:eastAsia="宋体"/>
          <w:b/>
          <w:sz w:val="24"/>
          <w:szCs w:val="18"/>
        </w:rPr>
      </w:pPr>
      <w:bookmarkStart w:id="40" w:name="_Toc18089"/>
      <w:bookmarkStart w:id="41" w:name="_Toc2554"/>
      <w:bookmarkStart w:id="42" w:name="_Toc32151"/>
      <w:r>
        <w:rPr>
          <w:rFonts w:hint="eastAsia" w:ascii="宋体" w:hAnsi="宋体" w:eastAsia="宋体"/>
          <w:b/>
          <w:sz w:val="24"/>
          <w:szCs w:val="18"/>
        </w:rPr>
        <w:t>一、采购需求前附表</w:t>
      </w:r>
      <w:bookmarkEnd w:id="40"/>
      <w:bookmarkEnd w:id="41"/>
      <w:bookmarkEnd w:id="4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6548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DF47F4">
            <w:pPr>
              <w:pStyle w:val="3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227C1762">
            <w:pPr>
              <w:pStyle w:val="3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0A423596">
            <w:pPr>
              <w:pStyle w:val="3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68BA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A67B3E6">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38BD9611">
            <w:pPr>
              <w:pStyle w:val="3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14:paraId="4A7EEA8F">
            <w:pPr>
              <w:pStyle w:val="3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合同签订后中标人须向采购人提交银行、保险公司、担保公司等金融机构出具的金额为合同金额</w:t>
            </w:r>
            <w:r>
              <w:rPr>
                <w:rFonts w:hint="eastAsia" w:ascii="宋体" w:hAnsi="宋体" w:eastAsia="宋体"/>
                <w:b w:val="0"/>
                <w:sz w:val="24"/>
                <w:u w:val="single"/>
                <w:lang w:val="en-US" w:eastAsia="zh-CN"/>
              </w:rPr>
              <w:t>5</w:t>
            </w:r>
            <w:r>
              <w:rPr>
                <w:rFonts w:hint="eastAsia" w:ascii="宋体" w:hAnsi="宋体" w:eastAsia="宋体"/>
                <w:b w:val="0"/>
                <w:sz w:val="24"/>
                <w:u w:val="single"/>
              </w:rPr>
              <w:t>0%的预付款保函作为担保，采购人将在合同、担保措施生效以及具备实施条件后5个工作日内向中标人支付合同金额的</w:t>
            </w:r>
            <w:r>
              <w:rPr>
                <w:rFonts w:hint="eastAsia" w:ascii="宋体" w:hAnsi="宋体" w:eastAsia="宋体"/>
                <w:b w:val="0"/>
                <w:sz w:val="24"/>
                <w:u w:val="single"/>
                <w:lang w:val="en-US" w:eastAsia="zh-CN"/>
              </w:rPr>
              <w:t>5</w:t>
            </w:r>
            <w:r>
              <w:rPr>
                <w:rFonts w:hint="eastAsia" w:ascii="宋体" w:hAnsi="宋体" w:eastAsia="宋体"/>
                <w:b w:val="0"/>
                <w:sz w:val="24"/>
                <w:u w:val="single"/>
              </w:rPr>
              <w:t>0%作为预付款；所有货物交付、安装并验收合格后支付至合同金额的100%（扣回预付款）。</w:t>
            </w:r>
          </w:p>
          <w:p w14:paraId="53E14AA1">
            <w:pPr>
              <w:pStyle w:val="3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备注：①预付款支付前，中标人须提交银行、保险公司、担保公司等金融机构出具的预付款保函（见索即付保函）；②在签订合同时，中标人书面明确表示无需预付款，即中标人无需提供预付款担保，按皖财购〔2022〕556号规定，采购人可不再支付预付款；所有货物交付、安装并验收合格后支付至合同金额的100%。</w:t>
            </w:r>
          </w:p>
        </w:tc>
      </w:tr>
      <w:tr w14:paraId="41A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2F8B7F">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67CBCBAB">
            <w:pPr>
              <w:pStyle w:val="3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14:paraId="11576CB4">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安徽水利水电职业技术学院，采购人指定地点</w:t>
            </w:r>
          </w:p>
        </w:tc>
      </w:tr>
      <w:tr w14:paraId="00E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ABE8BD">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5657EEEE">
            <w:pPr>
              <w:pStyle w:val="3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14:paraId="0324EB89">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合同签订后60日历日内完成供货及安装</w:t>
            </w:r>
          </w:p>
        </w:tc>
      </w:tr>
      <w:tr w14:paraId="32B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37A3D1">
            <w:pPr>
              <w:pStyle w:val="3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694F8710">
            <w:pPr>
              <w:pStyle w:val="3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3217" w:type="pct"/>
            <w:vAlign w:val="center"/>
          </w:tcPr>
          <w:p w14:paraId="0ED42A47">
            <w:pPr>
              <w:pStyle w:val="3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24个月</w:t>
            </w:r>
          </w:p>
        </w:tc>
      </w:tr>
    </w:tbl>
    <w:p w14:paraId="57907DA2">
      <w:pPr>
        <w:spacing w:line="360" w:lineRule="auto"/>
        <w:ind w:firstLine="437"/>
        <w:outlineLvl w:val="1"/>
        <w:rPr>
          <w:rFonts w:ascii="宋体" w:hAnsi="宋体" w:eastAsia="宋体"/>
          <w:b/>
          <w:bCs/>
          <w:sz w:val="24"/>
          <w:szCs w:val="18"/>
        </w:rPr>
      </w:pPr>
      <w:bookmarkStart w:id="43" w:name="_Toc5944"/>
      <w:bookmarkStart w:id="44" w:name="_Toc7671"/>
      <w:bookmarkStart w:id="45" w:name="_Toc30659"/>
      <w:r>
        <w:rPr>
          <w:rFonts w:hint="eastAsia" w:ascii="宋体" w:hAnsi="宋体" w:eastAsia="宋体"/>
          <w:b/>
          <w:bCs/>
          <w:sz w:val="24"/>
          <w:szCs w:val="18"/>
        </w:rPr>
        <w:t>二、</w:t>
      </w:r>
      <w:r>
        <w:rPr>
          <w:rFonts w:hint="eastAsia" w:ascii="宋体" w:hAnsi="宋体" w:eastAsia="宋体"/>
          <w:b/>
          <w:sz w:val="24"/>
          <w:szCs w:val="18"/>
        </w:rPr>
        <w:t>货物</w:t>
      </w:r>
      <w:r>
        <w:rPr>
          <w:rFonts w:hint="eastAsia" w:ascii="宋体" w:hAnsi="宋体" w:eastAsia="宋体"/>
          <w:b/>
          <w:bCs/>
          <w:sz w:val="24"/>
          <w:szCs w:val="18"/>
        </w:rPr>
        <w:t>需求</w:t>
      </w:r>
      <w:bookmarkEnd w:id="43"/>
      <w:bookmarkEnd w:id="44"/>
      <w:bookmarkEnd w:id="45"/>
    </w:p>
    <w:tbl>
      <w:tblPr>
        <w:tblStyle w:val="28"/>
        <w:tblpPr w:leftFromText="180" w:rightFromText="180" w:vertAnchor="text" w:horzAnchor="page" w:tblpX="1553" w:tblpY="303"/>
        <w:tblOverlap w:val="never"/>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039"/>
        <w:gridCol w:w="5068"/>
        <w:gridCol w:w="874"/>
        <w:gridCol w:w="587"/>
        <w:gridCol w:w="991"/>
      </w:tblGrid>
      <w:tr w14:paraId="7686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8" w:type="pct"/>
            <w:shd w:val="clear" w:color="auto" w:fill="D7D7D7" w:themeFill="background1" w:themeFillShade="D8"/>
            <w:vAlign w:val="center"/>
          </w:tcPr>
          <w:p w14:paraId="26B3989C">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bookmarkStart w:id="46" w:name="_Toc7421"/>
            <w:bookmarkStart w:id="47" w:name="_Toc4843"/>
            <w:r>
              <w:rPr>
                <w:rFonts w:hint="eastAsia" w:asciiTheme="minorEastAsia" w:hAnsiTheme="minorEastAsia" w:eastAsiaTheme="minorEastAsia" w:cstheme="minorEastAsia"/>
                <w:b/>
                <w:bCs/>
                <w:color w:val="000000" w:themeColor="text1"/>
                <w:sz w:val="18"/>
                <w:szCs w:val="18"/>
                <w14:textFill>
                  <w14:solidFill>
                    <w14:schemeClr w14:val="tx1"/>
                  </w14:solidFill>
                </w14:textFill>
              </w:rPr>
              <w:t>序号</w:t>
            </w:r>
          </w:p>
        </w:tc>
        <w:tc>
          <w:tcPr>
            <w:tcW w:w="568" w:type="pct"/>
            <w:shd w:val="clear" w:color="auto" w:fill="D7D7D7" w:themeFill="background1" w:themeFillShade="D8"/>
            <w:vAlign w:val="center"/>
          </w:tcPr>
          <w:p w14:paraId="47EBE817">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货物名称</w:t>
            </w:r>
          </w:p>
        </w:tc>
        <w:tc>
          <w:tcPr>
            <w:tcW w:w="2770" w:type="pct"/>
            <w:shd w:val="clear" w:color="auto" w:fill="D7D7D7" w:themeFill="background1" w:themeFillShade="D8"/>
            <w:vAlign w:val="center"/>
          </w:tcPr>
          <w:p w14:paraId="6674BD9E">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技术参数</w:t>
            </w:r>
          </w:p>
        </w:tc>
        <w:tc>
          <w:tcPr>
            <w:tcW w:w="478" w:type="pct"/>
            <w:shd w:val="clear" w:color="auto" w:fill="D7D7D7" w:themeFill="background1" w:themeFillShade="D8"/>
            <w:vAlign w:val="center"/>
          </w:tcPr>
          <w:p w14:paraId="7F03DE5C">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数量（单位）</w:t>
            </w:r>
          </w:p>
        </w:tc>
        <w:tc>
          <w:tcPr>
            <w:tcW w:w="321" w:type="pct"/>
            <w:shd w:val="clear" w:color="auto" w:fill="D7D7D7" w:themeFill="background1" w:themeFillShade="D8"/>
            <w:vAlign w:val="center"/>
          </w:tcPr>
          <w:p w14:paraId="415D9C73">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所属</w:t>
            </w:r>
          </w:p>
          <w:p w14:paraId="27CE879A">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行业</w:t>
            </w:r>
          </w:p>
        </w:tc>
        <w:tc>
          <w:tcPr>
            <w:tcW w:w="542" w:type="pct"/>
            <w:shd w:val="clear" w:color="auto" w:fill="D7D7D7" w:themeFill="background1" w:themeFillShade="D8"/>
            <w:vAlign w:val="center"/>
          </w:tcPr>
          <w:p w14:paraId="7D94228B">
            <w:pPr>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是否为核心产品</w:t>
            </w:r>
          </w:p>
        </w:tc>
      </w:tr>
      <w:tr w14:paraId="00A2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01AC5FD6">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w:t>
            </w:r>
          </w:p>
        </w:tc>
        <w:tc>
          <w:tcPr>
            <w:tcW w:w="568" w:type="pct"/>
            <w:vAlign w:val="center"/>
          </w:tcPr>
          <w:p w14:paraId="3092784E">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EV电动汽车教学整车实训台</w:t>
            </w:r>
          </w:p>
        </w:tc>
        <w:tc>
          <w:tcPr>
            <w:tcW w:w="2770" w:type="pct"/>
            <w:vAlign w:val="center"/>
          </w:tcPr>
          <w:p w14:paraId="09B1299A">
            <w:pPr>
              <w:autoSpaceDE w:val="0"/>
              <w:rPr>
                <w:rFonts w:asciiTheme="minorEastAsia" w:hAnsiTheme="minorEastAsia" w:eastAsiaTheme="minorEastAsia" w:cstheme="minorEastAsia"/>
                <w:b/>
                <w:bCs/>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一、纯电动轿车技术参数要求（1辆）</w:t>
            </w:r>
          </w:p>
          <w:p w14:paraId="376D5C8D">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1.动力电池：</w:t>
            </w:r>
          </w:p>
          <w:p w14:paraId="532DBFE3">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原装纯电动轿车（磷酸铁锂）电池334V/52AH，续航里程不小于203KM；采用分布式电池管理系统，由1个电池管理控制器（BMC）和多个电池信息采集器（BIC）及1套动力电池采样线组成；</w:t>
            </w:r>
          </w:p>
          <w:p w14:paraId="2DAEFF4B">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2.电机类型：永磁同步驱动电机</w:t>
            </w:r>
          </w:p>
          <w:p w14:paraId="1C5E3ADC">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峰值功率：≧30KW</w:t>
            </w:r>
          </w:p>
          <w:p w14:paraId="7D85197A">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峰值扭矩：≧85N.m</w:t>
            </w:r>
          </w:p>
          <w:p w14:paraId="291A9838">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 xml:space="preserve">变速箱速比：≧10.7              </w:t>
            </w:r>
          </w:p>
          <w:p w14:paraId="2AB90EF9">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3.空调和暖风系统：</w:t>
            </w:r>
          </w:p>
          <w:p w14:paraId="12F1078A">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电动空调，工作电压≧334V</w:t>
            </w:r>
          </w:p>
          <w:p w14:paraId="15A2C8B3">
            <w:pPr>
              <w:pStyle w:val="76"/>
              <w:widowControl w:val="0"/>
              <w:autoSpaceDE w:val="0"/>
              <w:spacing w:before="0" w:beforeAutospacing="0" w:after="0" w:afterAutospacing="0"/>
              <w:ind w:firstLine="0"/>
              <w:jc w:val="both"/>
              <w:rPr>
                <w:rFonts w:asciiTheme="minorEastAsia" w:hAnsiTheme="minorEastAsia" w:eastAsiaTheme="minorEastAsia" w:cstheme="minorEastAsia"/>
                <w:color w:val="000000" w:themeColor="text1"/>
                <w:kern w:val="2"/>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bidi="ar"/>
                <w14:textFill>
                  <w14:solidFill>
                    <w14:schemeClr w14:val="tx1"/>
                  </w14:solidFill>
                </w14:textFill>
              </w:rPr>
              <w:t>4.其它参数如下：</w:t>
            </w:r>
          </w:p>
          <w:p w14:paraId="32D6ABBC">
            <w:pPr>
              <w:autoSpaceDE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车体：约长：</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3950mm；宽：</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1708mm；高：</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1580mm；轴距：</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2560mm</w:t>
            </w:r>
          </w:p>
          <w:p w14:paraId="771394E0">
            <w:pPr>
              <w:autoSpaceDE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前轮距：</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1488mm；后轮距：</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1472mm</w:t>
            </w:r>
          </w:p>
          <w:p w14:paraId="0735055F">
            <w:pPr>
              <w:autoSpaceDE w:val="0"/>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最高车速：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100Km/h</w:t>
            </w:r>
          </w:p>
          <w:p w14:paraId="22D35324">
            <w:pPr>
              <w:autoSpaceDE w:val="0"/>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纯电续航里程：</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203Km</w:t>
            </w:r>
          </w:p>
          <w:p w14:paraId="11B20C14">
            <w:pPr>
              <w:autoSpaceDE w:val="0"/>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快充：直流</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0.58h</w:t>
            </w:r>
          </w:p>
          <w:p w14:paraId="236FA872">
            <w:pPr>
              <w:autoSpaceDE w:val="0"/>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慢充：220V/7KW交流慢充；</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5.5h</w:t>
            </w:r>
          </w:p>
          <w:p w14:paraId="51401500">
            <w:pPr>
              <w:autoSpaceDE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车门数：</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5； 座位数：</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4</w:t>
            </w:r>
          </w:p>
          <w:p w14:paraId="2F785E6E">
            <w:pPr>
              <w:autoSpaceDE w:val="0"/>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车体结构：两厢</w:t>
            </w:r>
          </w:p>
          <w:p w14:paraId="3595D497">
            <w:pPr>
              <w:autoSpaceDE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 xml:space="preserve">转向助力：电动助力 </w:t>
            </w:r>
          </w:p>
          <w:p w14:paraId="5AED57EA">
            <w:pPr>
              <w:numPr>
                <w:ilvl w:val="0"/>
                <w:numId w:val="0"/>
              </w:numPr>
              <w:autoSpaceDE w:val="0"/>
              <w:rPr>
                <w:rFonts w:asciiTheme="minorEastAsia" w:hAnsiTheme="minorEastAsia" w:eastAsiaTheme="minorEastAsia" w:cstheme="minorEastAsia"/>
                <w:b/>
                <w:bCs/>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混动车</w:t>
            </w: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技术参数要求（1辆）</w:t>
            </w:r>
          </w:p>
          <w:p w14:paraId="6DFE9BC8">
            <w:pPr>
              <w:autoSpaceDE w:val="0"/>
              <w:rPr>
                <w:rFonts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1.长*宽*高(mm)：</w:t>
            </w:r>
            <w:r>
              <w:rPr>
                <w:rFonts w:hint="eastAsia" w:ascii="宋体" w:hAnsi="宋体" w:eastAsia="宋体" w:cs="宋体"/>
                <w:color w:val="000000" w:themeColor="text1"/>
                <w:kern w:val="0"/>
                <w:sz w:val="18"/>
                <w:szCs w:val="18"/>
                <w:shd w:val="clear" w:color="auto" w:fill="FFFFFF"/>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4785*1840*1460</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轴距(mm)：</w:t>
            </w:r>
            <w:r>
              <w:rPr>
                <w:rFonts w:hint="eastAsia" w:ascii="宋体" w:hAnsi="宋体" w:eastAsia="宋体" w:cs="宋体"/>
                <w:color w:val="000000" w:themeColor="text1"/>
                <w:kern w:val="0"/>
                <w:sz w:val="18"/>
                <w:szCs w:val="18"/>
                <w:shd w:val="clear" w:color="auto" w:fill="FFFFFF"/>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2765</w:t>
            </w:r>
          </w:p>
          <w:p w14:paraId="222AD90C">
            <w:pPr>
              <w:widowControl/>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3.车身结构：</w:t>
            </w:r>
            <w:r>
              <w:rPr>
                <w:rFonts w:hint="eastAsia" w:ascii="宋体" w:hAnsi="宋体" w:eastAsia="宋体" w:cs="宋体"/>
                <w:color w:val="000000" w:themeColor="text1"/>
                <w:kern w:val="0"/>
                <w:sz w:val="18"/>
                <w:szCs w:val="18"/>
                <w:shd w:val="clear" w:color="auto" w:fill="FFFFFF"/>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4门5座三厢车</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电机类型：永磁/同步</w:t>
            </w:r>
          </w:p>
          <w:p w14:paraId="31E714C3">
            <w:pPr>
              <w:widowControl/>
              <w:jc w:val="left"/>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5.电动机总功率(kW)：</w:t>
            </w:r>
            <w:r>
              <w:rPr>
                <w:rFonts w:hint="eastAsia" w:ascii="宋体" w:hAnsi="宋体" w:eastAsia="宋体" w:cs="宋体"/>
                <w:color w:val="000000" w:themeColor="text1"/>
                <w:kern w:val="0"/>
                <w:sz w:val="18"/>
                <w:szCs w:val="18"/>
                <w:shd w:val="clear" w:color="auto" w:fill="FFFFFF"/>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shd w:val="clear" w:color="auto" w:fill="FFFFFF"/>
                <w:lang w:bidi="ar"/>
                <w14:textFill>
                  <w14:solidFill>
                    <w14:schemeClr w14:val="tx1"/>
                  </w14:solidFill>
                </w14:textFill>
              </w:rPr>
              <w:t>158</w:t>
            </w:r>
          </w:p>
          <w:p w14:paraId="1CCB2708">
            <w:pPr>
              <w:pStyle w:val="76"/>
              <w:widowControl w:val="0"/>
              <w:autoSpaceDE w:val="0"/>
              <w:spacing w:before="0" w:beforeAutospacing="0" w:after="0" w:afterAutospacing="0"/>
              <w:ind w:firstLine="0"/>
              <w:jc w:val="both"/>
              <w:rPr>
                <w:rFonts w:asciiTheme="minorEastAsia" w:hAnsiTheme="minorEastAsia" w:eastAsiaTheme="minorEastAsia" w:cstheme="minorEastAsia"/>
                <w:b/>
                <w:bCs/>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三、配套工具要求</w:t>
            </w:r>
          </w:p>
          <w:p w14:paraId="78DC665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（一）五层工具车技术参数</w:t>
            </w:r>
          </w:p>
          <w:p w14:paraId="7FBA585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1.使用高品质冷轧钢板，整车焊接结构，强度高，耐用性及稳定性强。</w:t>
            </w:r>
          </w:p>
          <w:p w14:paraId="6DAC446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2.高性能滚珠滑轨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3节带自闭功能，额定负载</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35 KG。</w:t>
            </w:r>
          </w:p>
          <w:p w14:paraId="08CA247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3.脚轮5X1.25"PP脚轮，顶部刹车，推行平稳，使用寿命长。</w:t>
            </w:r>
          </w:p>
          <w:p w14:paraId="1316730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4.银亮色卡槽铝拉手，内槽可插入纸条卡槽明示工具分类，美观沉稳耐用。</w:t>
            </w:r>
          </w:p>
          <w:p w14:paraId="33BEEBA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5.顶盖左右两侧配备塑料托盘。</w:t>
            </w:r>
          </w:p>
          <w:p w14:paraId="42C1327F">
            <w:pPr>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6.箱体高强度大圆弧立柱支撑，左右侧板预留多功能洞洞板设计。                                                                                                                                                                                                                                                                         7.整体静态额定负载</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350KG。                                                                                                                                                                                                                                                                                                                              8.产品尺寸：≥784X483X935mm </w:t>
            </w:r>
          </w:p>
          <w:p w14:paraId="6B590C8F">
            <w:pPr>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（二）配套绝缘工具详细配置</w:t>
            </w:r>
          </w:p>
          <w:p w14:paraId="71F9D55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至少10件10mm系列绝缘公制六角套筒8-21mm</w:t>
            </w:r>
          </w:p>
          <w:p w14:paraId="5D4924B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至少10件6.3mm系列绝缘公制六角套筒5-14mm</w:t>
            </w:r>
          </w:p>
          <w:p w14:paraId="74E45FF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至少3件绝缘接杆6.3mm/10mm</w:t>
            </w:r>
          </w:p>
          <w:p w14:paraId="3C01142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至少2件绝缘快速脱落棘轮扳手6.3mm/10mm</w:t>
            </w:r>
          </w:p>
          <w:p w14:paraId="2EE3AB9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至少4件绝缘六角旋具套筒4-8</w:t>
            </w:r>
          </w:p>
          <w:p w14:paraId="771F1D1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至少9件绝缘花型旋具套筒T10-T50</w:t>
            </w:r>
          </w:p>
          <w:p w14:paraId="19C9848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至少12件绝缘开口扳手6-19mm</w:t>
            </w:r>
          </w:p>
          <w:p w14:paraId="029029C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至少6件绝缘梅花扳手8-17mm</w:t>
            </w:r>
          </w:p>
          <w:p w14:paraId="5BB07E8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至少3件绝缘活动扳手8"、注塑型单色绝缘测电笔、绒布胶带</w:t>
            </w:r>
          </w:p>
          <w:p w14:paraId="6E036DB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至少6件绝缘螺帽螺丝批6X125-12X125</w:t>
            </w:r>
          </w:p>
          <w:p w14:paraId="30A88DC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至少6件绝缘螺丝批:十字、一字</w:t>
            </w:r>
          </w:p>
          <w:p w14:paraId="0D70E8E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至少3件绝缘钳子:钢丝钳、尖嘴、斜嘴钳</w:t>
            </w:r>
          </w:p>
          <w:p w14:paraId="6FBC4D12">
            <w:pPr>
              <w:pStyle w:val="77"/>
              <w:ind w:left="0" w:left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至少2件钳形万用表</w:t>
            </w:r>
          </w:p>
          <w:p w14:paraId="3897E18D">
            <w:pPr>
              <w:keepNext w:val="0"/>
              <w:keepLines w:val="0"/>
              <w:widowControl/>
              <w:suppressLineNumbers w:val="0"/>
              <w:jc w:val="both"/>
              <w:textAlignment w:val="center"/>
              <w:rPr>
                <w:rFonts w:hint="eastAsia" w:ascii="宋体" w:hAnsi="宋体" w:eastAsia="宋体" w:cs="宋体"/>
                <w:b/>
                <w:bCs/>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四、直流充电桩</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（1套）</w:t>
            </w:r>
          </w:p>
          <w:p w14:paraId="34D4E3E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额定功率≥30KW，输入电源AC380V±10%三相，充电效率≥95%，防护等级IP54，功率因数≥0.99，谐波电流≤3%，外壳材料金属，工作温度-20℃~60℃，工作湿度≤95%，稳流/稳压精度≤±0.5%，直流输出电压DC100-550V额定电流0-70A，直流输出电压DC150-750V额定电流0-50A。</w:t>
            </w:r>
          </w:p>
          <w:p w14:paraId="1442301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具备恒流恒压充电功能，适用于对车载高压锂电池系统进行充电。具备CAN总线接口，用于和电池管理系统通信，在设置为BMS充电方式时，充电系统根据电池系统的控制命令，实时调整充电电流，且当电池管理系统发出停止和异常信息后能自动停止充电。</w:t>
            </w:r>
          </w:p>
          <w:p w14:paraId="1208B00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.支持BMS充电方式。</w:t>
            </w:r>
          </w:p>
          <w:p w14:paraId="055871C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具有过压保护、欠压保护、漏电保护、接地保护、过流保护、过温保护、防雷保护等多种保护措施，外部装有运行指示灯，能实时显示充电系统状态。</w:t>
            </w:r>
          </w:p>
          <w:p w14:paraId="30CAD93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配置有国标高压直流充电枪，能够有效保证充电安全。</w:t>
            </w:r>
          </w:p>
          <w:p w14:paraId="0A18A3CF">
            <w:pPr>
              <w:keepNext w:val="0"/>
              <w:keepLines w:val="0"/>
              <w:widowControl/>
              <w:suppressLineNumbers w:val="0"/>
              <w:jc w:val="both"/>
              <w:textAlignment w:val="center"/>
              <w:rPr>
                <w:rFonts w:hint="eastAsia" w:ascii="宋体" w:hAnsi="宋体" w:eastAsia="宋体" w:cs="宋体"/>
                <w:b/>
                <w:bCs/>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五、举升机</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（1套）</w:t>
            </w:r>
          </w:p>
          <w:p w14:paraId="39445D99">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w:t>
            </w:r>
            <w:r>
              <w:rPr>
                <w:rFonts w:hint="eastAsia" w:ascii="宋体" w:hAnsi="宋体" w:eastAsia="宋体" w:cs="宋体"/>
                <w:color w:val="000000" w:themeColor="text1"/>
                <w:sz w:val="18"/>
                <w:szCs w:val="18"/>
                <w:lang w:bidi="ar"/>
                <w14:textFill>
                  <w14:solidFill>
                    <w14:schemeClr w14:val="tx1"/>
                  </w14:solidFill>
                </w14:textFill>
              </w:rPr>
              <w:t>额定载荷：</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4000kg</w:t>
            </w:r>
          </w:p>
          <w:p w14:paraId="74DF15DF">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2.</w:t>
            </w:r>
            <w:r>
              <w:rPr>
                <w:rFonts w:hint="eastAsia" w:ascii="宋体" w:hAnsi="宋体" w:eastAsia="宋体" w:cs="宋体"/>
                <w:color w:val="000000" w:themeColor="text1"/>
                <w:sz w:val="18"/>
                <w:szCs w:val="18"/>
                <w:lang w:bidi="ar"/>
                <w14:textFill>
                  <w14:solidFill>
                    <w14:schemeClr w14:val="tx1"/>
                  </w14:solidFill>
                </w14:textFill>
              </w:rPr>
              <w:t>举升高度：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1850mm</w:t>
            </w:r>
          </w:p>
          <w:p w14:paraId="44FF180E">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3.</w:t>
            </w:r>
            <w:r>
              <w:rPr>
                <w:rFonts w:hint="eastAsia" w:ascii="宋体" w:hAnsi="宋体" w:eastAsia="宋体" w:cs="宋体"/>
                <w:color w:val="000000" w:themeColor="text1"/>
                <w:sz w:val="18"/>
                <w:szCs w:val="18"/>
                <w:lang w:bidi="ar"/>
                <w14:textFill>
                  <w14:solidFill>
                    <w14:schemeClr w14:val="tx1"/>
                  </w14:solidFill>
                </w14:textFill>
              </w:rPr>
              <w:t>最低高度：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110mm</w:t>
            </w:r>
          </w:p>
          <w:p w14:paraId="0D488682">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4.</w:t>
            </w:r>
            <w:r>
              <w:rPr>
                <w:rFonts w:hint="eastAsia" w:ascii="宋体" w:hAnsi="宋体" w:eastAsia="宋体" w:cs="宋体"/>
                <w:color w:val="000000" w:themeColor="text1"/>
                <w:sz w:val="18"/>
                <w:szCs w:val="18"/>
                <w:lang w:bidi="ar"/>
                <w14:textFill>
                  <w14:solidFill>
                    <w14:schemeClr w14:val="tx1"/>
                  </w14:solidFill>
                </w14:textFill>
              </w:rPr>
              <w:t>上升时间：≤50s</w:t>
            </w:r>
          </w:p>
          <w:p w14:paraId="7A428837">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5.</w:t>
            </w:r>
            <w:r>
              <w:rPr>
                <w:rFonts w:hint="eastAsia" w:ascii="宋体" w:hAnsi="宋体" w:eastAsia="宋体" w:cs="宋体"/>
                <w:color w:val="000000" w:themeColor="text1"/>
                <w:sz w:val="18"/>
                <w:szCs w:val="18"/>
                <w:lang w:bidi="ar"/>
                <w14:textFill>
                  <w14:solidFill>
                    <w14:schemeClr w14:val="tx1"/>
                  </w14:solidFill>
                </w14:textFill>
              </w:rPr>
              <w:t>下降时间：≥20s ≤40s</w:t>
            </w:r>
          </w:p>
          <w:p w14:paraId="504488EA">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6.</w:t>
            </w:r>
            <w:r>
              <w:rPr>
                <w:rFonts w:hint="eastAsia" w:ascii="宋体" w:hAnsi="宋体" w:eastAsia="宋体" w:cs="宋体"/>
                <w:color w:val="000000" w:themeColor="text1"/>
                <w:sz w:val="18"/>
                <w:szCs w:val="18"/>
                <w:lang w:bidi="ar"/>
                <w14:textFill>
                  <w14:solidFill>
                    <w14:schemeClr w14:val="tx1"/>
                  </w14:solidFill>
                </w14:textFill>
              </w:rPr>
              <w:t>对称安装通过宽度：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2486mm</w:t>
            </w:r>
          </w:p>
          <w:p w14:paraId="44346E5A">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7.</w:t>
            </w:r>
            <w:r>
              <w:rPr>
                <w:rFonts w:hint="eastAsia" w:ascii="宋体" w:hAnsi="宋体" w:eastAsia="宋体" w:cs="宋体"/>
                <w:color w:val="000000" w:themeColor="text1"/>
                <w:sz w:val="18"/>
                <w:szCs w:val="18"/>
                <w:lang w:bidi="ar"/>
                <w14:textFill>
                  <w14:solidFill>
                    <w14:schemeClr w14:val="tx1"/>
                  </w14:solidFill>
                </w14:textFill>
              </w:rPr>
              <w:t>对称安装整机宽度：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3420mm</w:t>
            </w:r>
          </w:p>
          <w:p w14:paraId="4FB58283">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8.</w:t>
            </w:r>
            <w:r>
              <w:rPr>
                <w:rFonts w:hint="eastAsia" w:ascii="宋体" w:hAnsi="宋体" w:eastAsia="宋体" w:cs="宋体"/>
                <w:color w:val="000000" w:themeColor="text1"/>
                <w:sz w:val="18"/>
                <w:szCs w:val="18"/>
                <w:lang w:bidi="ar"/>
                <w14:textFill>
                  <w14:solidFill>
                    <w14:schemeClr w14:val="tx1"/>
                  </w14:solidFill>
                </w14:textFill>
              </w:rPr>
              <w:t>不对称安装通过宽度：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2415mm</w:t>
            </w:r>
          </w:p>
          <w:p w14:paraId="73EBBC9F">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9.</w:t>
            </w:r>
            <w:r>
              <w:rPr>
                <w:rFonts w:hint="eastAsia" w:ascii="宋体" w:hAnsi="宋体" w:eastAsia="宋体" w:cs="宋体"/>
                <w:color w:val="000000" w:themeColor="text1"/>
                <w:sz w:val="18"/>
                <w:szCs w:val="18"/>
                <w:lang w:bidi="ar"/>
                <w14:textFill>
                  <w14:solidFill>
                    <w14:schemeClr w14:val="tx1"/>
                  </w14:solidFill>
                </w14:textFill>
              </w:rPr>
              <w:t>不对称安装整机宽度：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3563mm</w:t>
            </w:r>
          </w:p>
          <w:p w14:paraId="57558ADB">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10.</w:t>
            </w:r>
            <w:r>
              <w:rPr>
                <w:rFonts w:hint="eastAsia" w:ascii="宋体" w:hAnsi="宋体" w:eastAsia="宋体" w:cs="宋体"/>
                <w:color w:val="000000" w:themeColor="text1"/>
                <w:sz w:val="18"/>
                <w:szCs w:val="18"/>
                <w:lang w:bidi="ar"/>
                <w14:textFill>
                  <w14:solidFill>
                    <w14:schemeClr w14:val="tx1"/>
                  </w14:solidFill>
                </w14:textFill>
              </w:rPr>
              <w:t>整机高度：</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3840mm</w:t>
            </w:r>
          </w:p>
          <w:p w14:paraId="5FA31836">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11.</w:t>
            </w:r>
            <w:r>
              <w:rPr>
                <w:rFonts w:hint="eastAsia" w:ascii="宋体" w:hAnsi="宋体" w:eastAsia="宋体" w:cs="宋体"/>
                <w:color w:val="000000" w:themeColor="text1"/>
                <w:sz w:val="18"/>
                <w:szCs w:val="18"/>
                <w:lang w:bidi="ar"/>
                <w14:textFill>
                  <w14:solidFill>
                    <w14:schemeClr w14:val="tx1"/>
                  </w14:solidFill>
                </w14:textFill>
              </w:rPr>
              <w:t>电机功率：</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2.2kw</w:t>
            </w:r>
          </w:p>
          <w:p w14:paraId="49CD94C4">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12.</w:t>
            </w:r>
            <w:r>
              <w:rPr>
                <w:rFonts w:hint="eastAsia" w:ascii="宋体" w:hAnsi="宋体" w:eastAsia="宋体" w:cs="宋体"/>
                <w:color w:val="000000" w:themeColor="text1"/>
                <w:sz w:val="18"/>
                <w:szCs w:val="18"/>
                <w:lang w:bidi="ar"/>
                <w14:textFill>
                  <w14:solidFill>
                    <w14:schemeClr w14:val="tx1"/>
                  </w14:solidFill>
                </w14:textFill>
              </w:rPr>
              <w:t>电机电压：三相380或单相220V</w:t>
            </w:r>
          </w:p>
          <w:p w14:paraId="51B735B7">
            <w:pPr>
              <w:jc w:val="left"/>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13.</w:t>
            </w:r>
            <w:r>
              <w:rPr>
                <w:rFonts w:hint="eastAsia" w:ascii="宋体" w:hAnsi="宋体" w:eastAsia="宋体" w:cs="宋体"/>
                <w:color w:val="000000" w:themeColor="text1"/>
                <w:sz w:val="18"/>
                <w:szCs w:val="18"/>
                <w:lang w:bidi="ar"/>
                <w14:textFill>
                  <w14:solidFill>
                    <w14:schemeClr w14:val="tx1"/>
                  </w14:solidFill>
                </w14:textFill>
              </w:rPr>
              <w:t>噪音标准：≤ 75dB（A）</w:t>
            </w:r>
          </w:p>
          <w:p w14:paraId="55970532">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bidi="ar"/>
                <w14:textFill>
                  <w14:solidFill>
                    <w14:schemeClr w14:val="tx1"/>
                  </w14:solidFill>
                </w14:textFill>
              </w:rPr>
              <w:t>14.</w:t>
            </w:r>
            <w:r>
              <w:rPr>
                <w:rFonts w:hint="eastAsia" w:ascii="宋体" w:hAnsi="宋体" w:eastAsia="宋体" w:cs="宋体"/>
                <w:color w:val="000000" w:themeColor="text1"/>
                <w:sz w:val="18"/>
                <w:szCs w:val="18"/>
                <w:lang w:bidi="ar"/>
                <w14:textFill>
                  <w14:solidFill>
                    <w14:schemeClr w14:val="tx1"/>
                  </w14:solidFill>
                </w14:textFill>
              </w:rPr>
              <w:t>工作油压：</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bidi="ar"/>
                <w14:textFill>
                  <w14:solidFill>
                    <w14:schemeClr w14:val="tx1"/>
                  </w14:solidFill>
                </w14:textFill>
              </w:rPr>
              <w:t>18MPa</w:t>
            </w:r>
          </w:p>
        </w:tc>
        <w:tc>
          <w:tcPr>
            <w:tcW w:w="478" w:type="pct"/>
            <w:vAlign w:val="center"/>
          </w:tcPr>
          <w:p w14:paraId="4ED74AA1">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tc>
        <w:tc>
          <w:tcPr>
            <w:tcW w:w="321" w:type="pct"/>
            <w:shd w:val="clear" w:color="auto" w:fill="auto"/>
            <w:vAlign w:val="center"/>
          </w:tcPr>
          <w:p w14:paraId="7582E349">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shd w:val="clear" w:color="auto" w:fill="auto"/>
            <w:vAlign w:val="center"/>
          </w:tcPr>
          <w:p w14:paraId="0C3F945C">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1FBF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53B6766D">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w:t>
            </w:r>
          </w:p>
        </w:tc>
        <w:tc>
          <w:tcPr>
            <w:tcW w:w="568" w:type="pct"/>
            <w:vAlign w:val="center"/>
          </w:tcPr>
          <w:p w14:paraId="1254DF9B">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L4级低速自动驾驶教学实训台</w:t>
            </w:r>
          </w:p>
        </w:tc>
        <w:tc>
          <w:tcPr>
            <w:tcW w:w="2770" w:type="pct"/>
            <w:vAlign w:val="center"/>
          </w:tcPr>
          <w:p w14:paraId="0C67EA1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1.整体参数：</w:t>
            </w:r>
          </w:p>
          <w:p w14:paraId="4F3EA66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（1）尺寸≥1200*700*1200mm</w:t>
            </w:r>
          </w:p>
          <w:p w14:paraId="69C1C2F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（2）驱动方式：电力驱动</w:t>
            </w:r>
          </w:p>
          <w:p w14:paraId="2809DF6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（3）动力电池：≥48V 2.4Kwh车规级锂电池</w:t>
            </w:r>
          </w:p>
          <w:p w14:paraId="3467761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（4）底盘类型：四轮四驱线控底盘</w:t>
            </w:r>
          </w:p>
          <w:p w14:paraId="0FD9C49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2.线控底盘参数：</w:t>
            </w:r>
          </w:p>
          <w:p w14:paraId="491CC6E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（1）驱动电机类型：轮毂电机</w:t>
            </w:r>
          </w:p>
          <w:p w14:paraId="643A3AF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（2）电机功率：≥400W </w:t>
            </w:r>
          </w:p>
          <w:p w14:paraId="22BD8E8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（3）控制方式：2种控制模式可调，包括：速度闭环模式和油门踏板模式</w:t>
            </w:r>
          </w:p>
          <w:p w14:paraId="485C8FB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（4）轴距：≥1015mm</w:t>
            </w:r>
          </w:p>
          <w:p w14:paraId="3A7350A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（5）悬挂系统：双叉臂独立悬架系统</w:t>
            </w:r>
          </w:p>
          <w:p w14:paraId="13A571A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（6）车速:巡航≥10km/h、最高≥20km/h</w:t>
            </w:r>
          </w:p>
          <w:p w14:paraId="5460241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（7）最大爬坡能力：30%</w:t>
            </w:r>
          </w:p>
          <w:p w14:paraId="63283B4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（8）制动形式：液压卡钳制动</w:t>
            </w:r>
          </w:p>
          <w:p w14:paraId="35632AA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（9）转向形式：3种转向模式，包括：前桥阿克曼转向，同向四轮转向，逆向四轮转向</w:t>
            </w:r>
          </w:p>
          <w:p w14:paraId="6E70028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（10）最大内轮转角：≥24°</w:t>
            </w:r>
          </w:p>
          <w:p w14:paraId="469B3A3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（11）转向精度：≥0.08°</w:t>
            </w:r>
          </w:p>
          <w:p w14:paraId="0FF59C5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（12）通讯：CAN通讯</w:t>
            </w:r>
          </w:p>
          <w:p w14:paraId="41A9E44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（13）安全性：</w:t>
            </w:r>
          </w:p>
          <w:p w14:paraId="56C603F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1）具备车身急停</w:t>
            </w:r>
          </w:p>
          <w:p w14:paraId="1FA0781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2）遥控器远程急停开关</w:t>
            </w:r>
          </w:p>
          <w:p w14:paraId="1F57900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3）碰撞检测传感器能够紧急制动</w:t>
            </w:r>
          </w:p>
          <w:p w14:paraId="7F2AFCE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4）手动驻车系统</w:t>
            </w:r>
          </w:p>
          <w:p w14:paraId="45892DB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5）当车辆在斜坡上停止时自动启动防溜车功能</w:t>
            </w:r>
          </w:p>
          <w:p w14:paraId="0953E4E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6）自动驾驶与手动接管模式可以相互切换</w:t>
            </w:r>
          </w:p>
          <w:p w14:paraId="145C348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3.自动驾驶毫米波雷达感知模块</w:t>
            </w:r>
          </w:p>
          <w:p w14:paraId="101BE37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（1）发射频率：76~77GHz</w:t>
            </w:r>
          </w:p>
          <w:p w14:paraId="28A800B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（2）发射功率（EIRP）:26.3dBm</w:t>
            </w:r>
          </w:p>
          <w:p w14:paraId="688DF7D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（3）调制方式：FMCW</w:t>
            </w:r>
          </w:p>
          <w:p w14:paraId="1FF3BEA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（4）更新率：≥33Hz</w:t>
            </w:r>
          </w:p>
          <w:p w14:paraId="05794D0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（5）功耗：≥2.5W</w:t>
            </w:r>
          </w:p>
          <w:p w14:paraId="55EE6BD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（6）电压：DC 6~32V宽电压</w:t>
            </w:r>
          </w:p>
          <w:p w14:paraId="5EA2DE8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（7）通讯方式：CAN</w:t>
            </w:r>
          </w:p>
          <w:p w14:paraId="4FD86C0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（8）测距范围：0.2~40m</w:t>
            </w:r>
          </w:p>
          <w:p w14:paraId="09CE2DE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（9）测距分辨率：≥0.2m</w:t>
            </w:r>
          </w:p>
          <w:p w14:paraId="3F06883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（10）测距精度：±0.1m</w:t>
            </w:r>
          </w:p>
          <w:p w14:paraId="402E50A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（11）测速范围：±18m/s</w:t>
            </w:r>
          </w:p>
          <w:p w14:paraId="1ABEE3B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（12）速度分辨率：0.58m/s</w:t>
            </w:r>
          </w:p>
          <w:p w14:paraId="5241292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（13）速度精度：±0.3m/s</w:t>
            </w:r>
          </w:p>
          <w:p w14:paraId="76D4660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（14）测角范围：≥112deg</w:t>
            </w:r>
          </w:p>
          <w:p w14:paraId="6AD25C1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（15）同时检测目标：≥64个</w:t>
            </w:r>
          </w:p>
          <w:p w14:paraId="3E2AE17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（16）方位角：≥112deg</w:t>
            </w:r>
          </w:p>
          <w:p w14:paraId="0FA36E2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（17）俯仰角：≥14deg</w:t>
            </w:r>
          </w:p>
          <w:p w14:paraId="068AC83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4.自动驾驶视觉感知模块</w:t>
            </w:r>
          </w:p>
          <w:p w14:paraId="26EF065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（1）分辨率：≥1920H*1080V</w:t>
            </w:r>
          </w:p>
          <w:p w14:paraId="637710B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（2）帧率：≥1920*1080@30fps</w:t>
            </w:r>
          </w:p>
          <w:p w14:paraId="3DEFA77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（3）图像传感器：SONY 2.12MP IMX390 RGGB</w:t>
            </w:r>
          </w:p>
          <w:p w14:paraId="5A80D0B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（4）传感器尺寸：1 / 2.7 inch</w:t>
            </w:r>
          </w:p>
          <w:p w14:paraId="3AD2A60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（5）像素尺寸：≥3um*3um</w:t>
            </w:r>
          </w:p>
          <w:p w14:paraId="1278386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5.自动驾驶组合导航模块</w:t>
            </w:r>
          </w:p>
          <w:p w14:paraId="56D7353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（1）航向精度：≥0.2°（基线长度1m）</w:t>
            </w:r>
          </w:p>
          <w:p w14:paraId="7A300F9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（2）俯仰、横滚精度：0.2°</w:t>
            </w:r>
          </w:p>
          <w:p w14:paraId="662D1E2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（3）位置精度：RTK＜2cm +1ppm</w:t>
            </w:r>
          </w:p>
          <w:p w14:paraId="60A69F2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（4）速度精度：＜0.05m/s</w:t>
            </w:r>
          </w:p>
          <w:p w14:paraId="1DEF717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（5）GNSS频段：≥5. GPS： L1 C/A, L2C ；BeiDou：B1,B2；GLLONASS: L1, L2</w:t>
            </w:r>
          </w:p>
          <w:p w14:paraId="37A466C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（6）数据更新率：100Hz</w:t>
            </w:r>
          </w:p>
          <w:p w14:paraId="64F7AFB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（7）初始化时间：＜10s</w:t>
            </w:r>
          </w:p>
          <w:p w14:paraId="293AF39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（8）首次定位时间：≥35s</w:t>
            </w:r>
          </w:p>
          <w:p w14:paraId="76CF0E9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（9）定向时间：＜1min</w:t>
            </w:r>
          </w:p>
          <w:p w14:paraId="0DBE1E8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6.显示屏</w:t>
            </w:r>
          </w:p>
          <w:p w14:paraId="7654B6B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（1）尺寸：≥12英寸</w:t>
            </w:r>
          </w:p>
          <w:p w14:paraId="7DBD39E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（2）分辨率：≥1920*1080</w:t>
            </w:r>
          </w:p>
          <w:p w14:paraId="25246BF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（3）屏幕比例：16：9</w:t>
            </w:r>
          </w:p>
          <w:p w14:paraId="722277B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（4）色域：100%srgb</w:t>
            </w:r>
          </w:p>
          <w:p w14:paraId="1080781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（5）亮度：≥1000尼特</w:t>
            </w:r>
          </w:p>
          <w:p w14:paraId="5C35532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（6）面板类型：IPS</w:t>
            </w:r>
          </w:p>
          <w:p w14:paraId="216BAAC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（7）刷新率：≥60Hz</w:t>
            </w:r>
          </w:p>
          <w:p w14:paraId="1641ACC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7.自动驾驶智能驾驶模块</w:t>
            </w:r>
          </w:p>
          <w:p w14:paraId="2E7EE7C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（1）AI算力：≥100 TOPS</w:t>
            </w:r>
          </w:p>
          <w:p w14:paraId="67AC6BF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（2）GPU：包含≥1024个 CUDA核心，32个Tensor核心，最高运行频率≥918MHz</w:t>
            </w:r>
          </w:p>
          <w:p w14:paraId="1B88955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（3）CPU：≥8-core </w:t>
            </w:r>
          </w:p>
          <w:p w14:paraId="2638730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（4）内存：≥16GB</w:t>
            </w:r>
          </w:p>
          <w:p w14:paraId="0519A97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（5）深度学习加速器：2x NVDLA Engines,v2 (20 TOPS each)</w:t>
            </w:r>
          </w:p>
          <w:p w14:paraId="1DDA247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（6）接口：</w:t>
            </w:r>
          </w:p>
          <w:p w14:paraId="09A17EA9">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1）网络接口：3x千兆以太网M12 A-Code 形态</w:t>
            </w:r>
          </w:p>
          <w:p w14:paraId="0AFCC8B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2）相机接口：8x GMSL2 MiniFAKRA接口(10V供电，最大传输距离15米，兼容GMSL1) </w:t>
            </w:r>
          </w:p>
          <w:p w14:paraId="3B9BDE0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8.自动驾驶激光雷达感知模块</w:t>
            </w:r>
          </w:p>
          <w:p w14:paraId="6C9603C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①激光雷达线数：≥16线</w:t>
            </w:r>
          </w:p>
          <w:p w14:paraId="7D72282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②激光波长：≥900nm</w:t>
            </w:r>
          </w:p>
          <w:p w14:paraId="236375E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③激光安全等级：class1人眼安全</w:t>
            </w:r>
          </w:p>
          <w:p w14:paraId="03D75DD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④测距能力：150m(80m@10% NIST)</w:t>
            </w:r>
          </w:p>
          <w:p w14:paraId="17600F3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⑤盲区：≤0.4m</w:t>
            </w:r>
          </w:p>
          <w:p w14:paraId="50420DD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⑥精度（典型值）：Up to±2cm</w:t>
            </w:r>
          </w:p>
          <w:p w14:paraId="3461ACA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⑦水平视场角：≥360º</w:t>
            </w:r>
          </w:p>
          <w:p w14:paraId="1DFDDF1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⑧垂直视场角：≥30°</w:t>
            </w:r>
          </w:p>
          <w:p w14:paraId="426E54E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⑨水平角分辨率：0.1°/0.2°/0.4°</w:t>
            </w:r>
          </w:p>
          <w:p w14:paraId="5F3E6C9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⑩垂直角分辨率：≥2.0º</w:t>
            </w:r>
          </w:p>
          <w:p w14:paraId="5A8B6FB5">
            <w:pPr>
              <w:numPr>
                <w:ilvl w:val="0"/>
                <w:numId w:val="0"/>
              </w:num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9.超声波雷达模块</w:t>
            </w:r>
          </w:p>
          <w:p w14:paraId="3CB8B3A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①通道数：≥8通道超声波</w:t>
            </w:r>
          </w:p>
          <w:p w14:paraId="76675E9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②电压：12V~24V</w:t>
            </w:r>
          </w:p>
          <w:p w14:paraId="6FC407D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③工作电流：&lt;250mA(+12V供电)</w:t>
            </w:r>
          </w:p>
          <w:p w14:paraId="5DB82AD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④工作温度范围：-40℃~+80℃</w:t>
            </w:r>
          </w:p>
          <w:p w14:paraId="284DA5B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⑤超声波测距范围：200mm-3500mm（反射面为墙面）</w:t>
            </w:r>
          </w:p>
          <w:p w14:paraId="20FA020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⑥精度：探测距离的0.5%</w:t>
            </w:r>
          </w:p>
          <w:p w14:paraId="1125D44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⑦分辨率：≥5mm</w:t>
            </w:r>
          </w:p>
          <w:p w14:paraId="6A654A7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10.中控系统</w:t>
            </w:r>
          </w:p>
          <w:p w14:paraId="0008A76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（1）CPU：四核A76+ 四核 A55 </w:t>
            </w:r>
          </w:p>
          <w:p w14:paraId="0A25732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（2）NPU：≥6TOPs, 支持INT4/INT8/INT16/FP16</w:t>
            </w:r>
          </w:p>
          <w:p w14:paraId="5D38D9A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（3）内存：≥16GB LPDDR4X 频率高达2133MHz</w:t>
            </w:r>
          </w:p>
          <w:p w14:paraId="003A977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（4）eMMC储存：≥64GB eMMC</w:t>
            </w:r>
          </w:p>
          <w:p w14:paraId="45BD2B4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（5）以太网：2个PCIe扩展的2.5G以太网</w:t>
            </w:r>
          </w:p>
          <w:p w14:paraId="60E70C9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11.故障设置及诊断系统实训平台</w:t>
            </w:r>
          </w:p>
          <w:p w14:paraId="565C44B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故障诊断系统可以通过继电器自动设置线控底盘故障题目。</w:t>
            </w:r>
          </w:p>
          <w:p w14:paraId="467C004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（1）控制方式：通过软件进行故障题目的设置和恢复</w:t>
            </w:r>
          </w:p>
          <w:p w14:paraId="4A66EC8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（2）电源：具有UPS电源模块、支持锂电池或12-24V直流电源供电</w:t>
            </w:r>
          </w:p>
          <w:p w14:paraId="10763ED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（3）故障诊断软件应用</w:t>
            </w:r>
          </w:p>
          <w:p w14:paraId="68415C9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软件功能要求：</w:t>
            </w:r>
          </w:p>
          <w:p w14:paraId="5392CB2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设置线控底盘故障，包括但不限于：驱动电机故障、转向电机故障、制动电机故障、照明系统故障、底盘电源故障、底盘通信故障、可以随机生成指定数量的题目、可以恢复指定故障等（投标文件中需提供满足驱动电机故障、转向电机故障、制动电机故障、照明系统故障、底盘电源故障、底盘通信故障、可以随机生成指定数量的题目、可以恢复指定故障等功能应用的软件界面截图）</w:t>
            </w:r>
          </w:p>
          <w:p w14:paraId="5338174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12.CAN分析仪</w:t>
            </w:r>
          </w:p>
          <w:p w14:paraId="751F971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①双通道</w:t>
            </w:r>
          </w:p>
          <w:p w14:paraId="0F42B5F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②可以配合OBD接口</w:t>
            </w:r>
          </w:p>
          <w:p w14:paraId="2DAA6FE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③USB总线直接供电，无需外部电源</w:t>
            </w:r>
          </w:p>
          <w:p w14:paraId="259FA6E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④USB与CAN总线的协议转换</w:t>
            </w:r>
          </w:p>
          <w:p w14:paraId="02411DE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⑤具备2个CAN接口oremIpsum USB接口</w:t>
            </w:r>
          </w:p>
          <w:p w14:paraId="7454FE0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13.标定板</w:t>
            </w:r>
          </w:p>
          <w:p w14:paraId="4FF3CF0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①方格数量: ≥12*9</w:t>
            </w:r>
          </w:p>
          <w:p w14:paraId="332E608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14.物流箱</w:t>
            </w:r>
          </w:p>
          <w:p w14:paraId="6852A72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①物流箱数量：≥2个</w:t>
            </w:r>
          </w:p>
          <w:p w14:paraId="4B342D3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②控制方式：电磁式</w:t>
            </w:r>
          </w:p>
          <w:p w14:paraId="5EAD4EC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15.功能特点：</w:t>
            </w:r>
          </w:p>
          <w:p w14:paraId="696EF3E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（1）可以使用仿真平台在场景中对算法进行验证，并部署到实车设备上验证。</w:t>
            </w:r>
          </w:p>
          <w:p w14:paraId="24F9876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（2）可以构建包含多个车道的的复杂高精地图，绘制十字路口、弯道、红绿灯、停止线、人行道、泊车位等元素，并可以真实的V2X设备进行测试验证。</w:t>
            </w:r>
          </w:p>
          <w:p w14:paraId="301A1A1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（3）可以通过编程修改自动驾驶决策与规划的逻辑与算法，实现包括变道绕障、停障、侧方位停车、自动泊车等多种场景功能。</w:t>
            </w:r>
          </w:p>
          <w:p w14:paraId="0F7935B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（4）设备采用故障诊断模块接入实际控底盘线束，配合上位机软件，可以通过继电器自动设置线控底盘故障题目提高教学实训效率。</w:t>
            </w:r>
          </w:p>
          <w:p w14:paraId="06F3F90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（5）自动驾驶系统：包括场景仿真、离线高精度地图构建软件、离线传感器融合标定工具。</w:t>
            </w:r>
          </w:p>
          <w:p w14:paraId="18383C1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（6）自动驾驶场景：支持室外自动驾驶与室内自主泊车功能</w:t>
            </w:r>
          </w:p>
          <w:p w14:paraId="0FD5F0A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（7）车路协同：可以联合车路协同智慧基站模块，基于V2X通讯实现车路协同应用，需要至少支持SPAT数据、RSI数据、RSM数据、MAP数据的交互。</w:t>
            </w:r>
          </w:p>
          <w:p w14:paraId="596D6EE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（8）云平台：可以接入智能网联云平台，将车辆数据接入云端，包括车辆坐标数据、挡位数据、油门数据、转向数据、电池数据、摄像头数据以及摄像头数据。</w:t>
            </w:r>
          </w:p>
          <w:p w14:paraId="085711E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（9）场景应用：车辆包含两个两物流箱，可以使用上位机控制物流箱开合，实现智能物流场景应用功能。</w:t>
            </w:r>
          </w:p>
          <w:p w14:paraId="787D178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（10）设备采用模块化的结构，可以方便地根据需求定制或改造机械模块，也简化了设备的安装、调试与检修。</w:t>
            </w:r>
          </w:p>
        </w:tc>
        <w:tc>
          <w:tcPr>
            <w:tcW w:w="478" w:type="pct"/>
            <w:vAlign w:val="center"/>
          </w:tcPr>
          <w:p w14:paraId="23CC8E3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tc>
        <w:tc>
          <w:tcPr>
            <w:tcW w:w="321" w:type="pct"/>
            <w:shd w:val="clear" w:color="auto" w:fill="auto"/>
            <w:vAlign w:val="center"/>
          </w:tcPr>
          <w:p w14:paraId="5E9ABA1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shd w:val="clear" w:color="auto" w:fill="auto"/>
            <w:vAlign w:val="center"/>
          </w:tcPr>
          <w:p w14:paraId="605C9ECE">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5ADC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78D588C8">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w:t>
            </w:r>
          </w:p>
        </w:tc>
        <w:tc>
          <w:tcPr>
            <w:tcW w:w="568" w:type="pct"/>
            <w:vAlign w:val="center"/>
          </w:tcPr>
          <w:p w14:paraId="30FC7BBD">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新能源与智能网联汽车故障设置实训台</w:t>
            </w:r>
          </w:p>
        </w:tc>
        <w:tc>
          <w:tcPr>
            <w:tcW w:w="2770" w:type="pct"/>
            <w:vAlign w:val="center"/>
          </w:tcPr>
          <w:p w14:paraId="463C73DE">
            <w:pPr>
              <w:pStyle w:val="7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一、总体要求：</w:t>
            </w:r>
          </w:p>
          <w:p w14:paraId="2F7217AC">
            <w:pPr>
              <w:widowControl/>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要求</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设备和学校现有纯电动轿车配合使用</w:t>
            </w:r>
            <w:r>
              <w:rPr>
                <w:rFonts w:hint="eastAsia" w:asciiTheme="minorEastAsia" w:hAnsiTheme="minorEastAsia" w:eastAsiaTheme="minorEastAsia" w:cstheme="minorEastAsia"/>
                <w:color w:val="000000" w:themeColor="text1"/>
                <w:sz w:val="18"/>
                <w:szCs w:val="18"/>
                <w14:textFill>
                  <w14:solidFill>
                    <w14:schemeClr w14:val="tx1"/>
                  </w14:solidFill>
                </w14:textFill>
              </w:rPr>
              <w:t>，在不破坏原车任意一条线束的基础上将整车整车实训平台转变为在线故障设置与检测连接平台，</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可实时检测与诊断原车高压多合一控制单元、左车身控制单元（门锁系统、智能钥匙系统、灯光系统），右车身控制单元（空调系统、右侧灯光系统、网关），后车身控制单元（EPB系统）、</w:t>
            </w:r>
            <w:r>
              <w:rPr>
                <w:rFonts w:hint="eastAsia" w:asciiTheme="minorEastAsia" w:hAnsiTheme="minorEastAsia" w:eastAsiaTheme="minorEastAsia" w:cstheme="minorEastAsia"/>
                <w:color w:val="000000" w:themeColor="text1"/>
                <w:sz w:val="18"/>
                <w:szCs w:val="18"/>
                <w14:textFill>
                  <w14:solidFill>
                    <w14:schemeClr w14:val="tx1"/>
                  </w14:solidFill>
                </w14:textFill>
              </w:rPr>
              <w:t>ABS控制单元、</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交流充电口系统、直流充电口系统等的动、静态信号参数；</w:t>
            </w:r>
            <w:r>
              <w:rPr>
                <w:rFonts w:hint="eastAsia" w:asciiTheme="minorEastAsia" w:hAnsiTheme="minorEastAsia" w:eastAsiaTheme="minorEastAsia" w:cstheme="minorEastAsia"/>
                <w:color w:val="000000" w:themeColor="text1"/>
                <w:sz w:val="18"/>
                <w:szCs w:val="18"/>
                <w14:textFill>
                  <w14:solidFill>
                    <w14:schemeClr w14:val="tx1"/>
                  </w14:solidFill>
                </w14:textFill>
              </w:rPr>
              <w:t>可对控制单元主要线路进行断路、短路、虚接、交叉错接等故障，具备机械故障设置和无线故障设置功能；</w:t>
            </w:r>
          </w:p>
          <w:p w14:paraId="7891BBB4">
            <w:pPr>
              <w:pStyle w:val="7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二、功能要求：</w:t>
            </w:r>
          </w:p>
          <w:p w14:paraId="0DE7C8A0">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检测与设故通过专用插接器将控制信号接回原车控制单元，整车机械设故点不少于280个，插头与原车线束相同，连接线选用汽车专用电线，耐压不低于300V，确保整车电路信号正常；测量面板上绘制原车控制单元管脚并装有检测2mm镀金端子，直接在端子上测量模块系统实时信号，掌握不同控制单元参数变化规律；</w:t>
            </w:r>
          </w:p>
          <w:p w14:paraId="4C146FE4">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2.智能故障设置考核平台配备多功能一体机装置，可用于无线故障设置、电子版维修资料及电路图查阅、教学资源包、联网查阅资料等；</w:t>
            </w:r>
          </w:p>
          <w:p w14:paraId="59C10F0A">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故障设置区位于平台前方左侧，采用木板翻转装置，翻开木板，内部安装机械与无线故障设置系统，并配不小于2mm专用对接线做短路等故障设置，可对控制单元主要线路进行断路、短路、虚接、交叉错接等故障，端子插头不少于10排，每排不少于36个；附件区安装可调电阻不少于2套，含10KΩ和20KΩ；</w:t>
            </w:r>
          </w:p>
          <w:p w14:paraId="1A1C7A00">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4.高压多合一控制单元教学实训系统，可检测信号含制动开关信号，动力网CAN-H，动力网CAN-L，油门踏板传感器信号，低速风扇控制信号，高速风扇控制信号，安全气囊碰撞信号等，可对高压多合一控制单元主要线路进行断路、虚接、短路等故障设置和诊断；</w:t>
            </w:r>
          </w:p>
          <w:p w14:paraId="599DF461">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左车身管理控制单元教学实训系统，可检测信号含：智能钥匙系统，驻车辅助系统，车门系统，灯光系统，网络系统等信号，可对控制单元主要线路进行</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断路、短路、虚接</w:t>
            </w:r>
            <w:r>
              <w:rPr>
                <w:rFonts w:hint="eastAsia" w:asciiTheme="minorEastAsia" w:hAnsiTheme="minorEastAsia" w:eastAsiaTheme="minorEastAsia" w:cstheme="minorEastAsia"/>
                <w:color w:val="000000" w:themeColor="text1"/>
                <w:sz w:val="18"/>
                <w:szCs w:val="18"/>
                <w14:textFill>
                  <w14:solidFill>
                    <w14:schemeClr w14:val="tx1"/>
                  </w14:solidFill>
                </w14:textFill>
              </w:rPr>
              <w:t>等故障设置和诊断</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p>
          <w:p w14:paraId="7AE351DF">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14:textFill>
                  <w14:solidFill>
                    <w14:schemeClr w14:val="tx1"/>
                  </w14:solidFill>
                </w14:textFill>
              </w:rPr>
              <w:t>右车身管理控制单元教学实训系统，可检测信号含：右侧灯光系统，空调系统，网络等系统集成BCM等，可对控制单元主要线路进行</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断路、短路、虚接</w:t>
            </w:r>
            <w:r>
              <w:rPr>
                <w:rFonts w:hint="eastAsia" w:asciiTheme="minorEastAsia" w:hAnsiTheme="minorEastAsia" w:eastAsiaTheme="minorEastAsia" w:cstheme="minorEastAsia"/>
                <w:color w:val="000000" w:themeColor="text1"/>
                <w:sz w:val="18"/>
                <w:szCs w:val="18"/>
                <w14:textFill>
                  <w14:solidFill>
                    <w14:schemeClr w14:val="tx1"/>
                  </w14:solidFill>
                </w14:textFill>
              </w:rPr>
              <w:t>等故障设置和诊断</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p>
          <w:p w14:paraId="03E9A3C1">
            <w:pPr>
              <w:autoSpaceDE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7.</w:t>
            </w:r>
            <w:r>
              <w:rPr>
                <w:rFonts w:hint="eastAsia" w:asciiTheme="minorEastAsia" w:hAnsiTheme="minorEastAsia" w:eastAsiaTheme="minorEastAsia" w:cstheme="minorEastAsia"/>
                <w:color w:val="000000" w:themeColor="text1"/>
                <w:sz w:val="18"/>
                <w:szCs w:val="18"/>
                <w14:textFill>
                  <w14:solidFill>
                    <w14:schemeClr w14:val="tx1"/>
                  </w14:solidFill>
                </w14:textFill>
              </w:rPr>
              <w:t>后车身模块（EPB系统）管理控制单元教学实训系统，可检测信号含：左右EPB电机信号，底盘网信号，EPB开关信号等，可对控制单元主要线路进行</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断路、短路、虚接</w:t>
            </w:r>
            <w:r>
              <w:rPr>
                <w:rFonts w:hint="eastAsia" w:asciiTheme="minorEastAsia" w:hAnsiTheme="minorEastAsia" w:eastAsiaTheme="minorEastAsia" w:cstheme="minorEastAsia"/>
                <w:color w:val="000000" w:themeColor="text1"/>
                <w:sz w:val="18"/>
                <w:szCs w:val="18"/>
                <w14:textFill>
                  <w14:solidFill>
                    <w14:schemeClr w14:val="tx1"/>
                  </w14:solidFill>
                </w14:textFill>
              </w:rPr>
              <w:t>等故障设置和诊断</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p>
          <w:p w14:paraId="54CF6ABC">
            <w:pPr>
              <w:pStyle w:val="76"/>
              <w:autoSpaceDE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8.交流充电口教学实训系统，可检测信号含：开锁电源，闭锁电源，温度传感器高，温度传感器低，CC信号，控制引导信号，直流充电子网信号，高压互锁信号等，可对直流充电口单元主要线路进行断路、虚接、短路等故障设置和诊断；</w:t>
            </w:r>
          </w:p>
          <w:p w14:paraId="16F960FB">
            <w:pPr>
              <w:pStyle w:val="76"/>
              <w:autoSpaceDE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9.直流充电口教学实训系统，可检测信号含：开锁电源，闭锁电源，温度传感器高，温度传感器低，CC信号，CP信号等，可对交流充电口单元主要线路进行断路、虚接、短路等故障设置和诊断；</w:t>
            </w:r>
          </w:p>
          <w:p w14:paraId="5FB617B0">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10.ABS控制单元教学实训系统，可检测信号含左前轮传感器，右前轮传感器，左后轮传感器，右后轮传感器，通信信号，电源信号等，可对控制单元主要线路进行断路、短路、虚接、交叉错接等故障设置和诊断。</w:t>
            </w:r>
          </w:p>
          <w:p w14:paraId="5D4D1739">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11.另配电子版原车维修手册和电路图及实训指导书，指导故障设置和排除；</w:t>
            </w:r>
          </w:p>
          <w:p w14:paraId="790CDC4B">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■12.配备智能故障设置和考核系统，通过WAIFA无线设故，由教师设置故障，学员分析并查找故障点，掌握实车故障处理能力；无线故障设置不少于30个点，分断路，偶发等现象。</w:t>
            </w:r>
            <w:r>
              <w:rPr>
                <w:rFonts w:hint="eastAsia" w:asciiTheme="minorEastAsia" w:hAnsiTheme="minorEastAsia" w:eastAsiaTheme="minorEastAsia" w:cstheme="minorEastAsia"/>
                <w:b/>
                <w:bCs/>
                <w:color w:val="000000" w:themeColor="text1"/>
                <w14:textFill>
                  <w14:solidFill>
                    <w14:schemeClr w14:val="tx1"/>
                  </w14:solidFill>
                </w14:textFill>
              </w:rPr>
              <w:t>（投标文件中提供具有满足上述需求功能的CNAS或CMA标识的检测报告扫描件）</w:t>
            </w:r>
          </w:p>
          <w:p w14:paraId="122E4CA3">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检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p w14:paraId="4831BD06">
            <w:pPr>
              <w:pStyle w:val="76"/>
              <w:autoSpaceDE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14.配套国标新能源电动车专用交流充电连接装置，输入电源220VAC-50/60HZ-8A，输入端与16A三孔插座连接，电缆线规格不低于3*1.5+1*0.75；输出端与车辆对接，为7芯慢充枪头，带CC，CP检测功。</w:t>
            </w:r>
          </w:p>
          <w:p w14:paraId="5C864937">
            <w:pPr>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15.</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配套嵌入式新能源汽车驱动系统教学资源包软件；以三维动画讲解新能源车驱动电机总成结构组成和控制原理，含以下知识要点： </w:t>
            </w:r>
          </w:p>
          <w:p w14:paraId="290AF3CB">
            <w:pPr>
              <w:tabs>
                <w:tab w:val="center" w:pos="1304"/>
              </w:tabs>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15.1安装位置</w:t>
            </w:r>
          </w:p>
          <w:p w14:paraId="44CD6DC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15.2作用及特点</w:t>
            </w:r>
          </w:p>
          <w:p w14:paraId="71DFD31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15.3结构组成</w:t>
            </w:r>
          </w:p>
          <w:p w14:paraId="1152C5D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15.4电机旋转原理</w:t>
            </w:r>
          </w:p>
          <w:p w14:paraId="45A0A29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15.5电机三相变化</w:t>
            </w:r>
          </w:p>
          <w:p w14:paraId="38C418D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15.6旋变原理</w:t>
            </w:r>
          </w:p>
          <w:p w14:paraId="2955D92B">
            <w:pPr>
              <w:pStyle w:val="72"/>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三、基本配置要求：</w:t>
            </w:r>
          </w:p>
          <w:p w14:paraId="11F29F74">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1.专用对接线束1整套（不少于10根）；</w:t>
            </w:r>
          </w:p>
          <w:p w14:paraId="3C4BDC3F">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2.整车故障设置与检测平台1台（不小于1500*650*1740mm）；</w:t>
            </w:r>
          </w:p>
          <w:p w14:paraId="0C5A54C6">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内台面尺寸（纯面板部分）：不小于1440*550mm</w:t>
            </w:r>
          </w:p>
          <w:p w14:paraId="519A7A80">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台面高（纯木板上面）：不小于800mm</w:t>
            </w:r>
          </w:p>
          <w:p w14:paraId="39A92EAB">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检测教板框尺寸：不小于1500*870*100mm</w:t>
            </w:r>
          </w:p>
          <w:p w14:paraId="5ED91448">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3.机械设故系统1套（故障点不少于280路）；</w:t>
            </w:r>
          </w:p>
          <w:p w14:paraId="01CA7DA4">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4.无线设故系统1套（故障点不少于 30 路）；</w:t>
            </w:r>
          </w:p>
          <w:p w14:paraId="3D98B740">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5.多功能一体机装置1台（不小于27英寸） ；</w:t>
            </w:r>
          </w:p>
          <w:p w14:paraId="50C442D6">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6.整车控制原理图教板1件（不小于925*620mm）；</w:t>
            </w:r>
          </w:p>
          <w:p w14:paraId="1AFC5087">
            <w:pPr>
              <w:autoSpaceDE w:val="0"/>
              <w:rPr>
                <w:rFonts w:asciiTheme="minorEastAsia" w:hAnsiTheme="minorEastAsia" w:eastAsiaTheme="minorEastAsia" w:cstheme="minorEastAsia"/>
                <w:b/>
                <w:bCs/>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四、现有教学车辆技术参数</w:t>
            </w:r>
          </w:p>
          <w:p w14:paraId="4E7FC11C">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1.CLTC纯电续航里程(km)： ≥520</w:t>
            </w:r>
          </w:p>
          <w:p w14:paraId="0FC9E895">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2.电池快充时间(小时) ：  ≤0.25</w:t>
            </w:r>
          </w:p>
          <w:p w14:paraId="2E0FB6C2">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3.电池快充电量范围(%) ： 30-80</w:t>
            </w:r>
          </w:p>
          <w:p w14:paraId="5233F557">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4.最大功率(kW)  ：≥190</w:t>
            </w:r>
          </w:p>
          <w:p w14:paraId="78570E59">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5.最大扭矩(N·m)：  ≥320</w:t>
            </w:r>
          </w:p>
          <w:p w14:paraId="6DECEC40">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6.变速箱：电动车单速变速箱</w:t>
            </w:r>
          </w:p>
          <w:p w14:paraId="06B69D85">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7.车身结构：  5门5座SUV</w:t>
            </w:r>
          </w:p>
          <w:p w14:paraId="289A0E01">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8.电动机(Ps) ： ≥258</w:t>
            </w:r>
          </w:p>
          <w:p w14:paraId="7563AC56">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9.长*宽*高(mm)：  ≥4750*1930*1625</w:t>
            </w:r>
          </w:p>
          <w:p w14:paraId="006440BA">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10.轴距(mm) ： ≥2900</w:t>
            </w:r>
          </w:p>
          <w:p w14:paraId="3AE63FD2">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11.前轮距(mm)：  ≥1640</w:t>
            </w:r>
          </w:p>
          <w:p w14:paraId="3948CFD1">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12.后轮距(mm)：  ≥1650</w:t>
            </w:r>
          </w:p>
          <w:p w14:paraId="73C519E4">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13.电机类型：  永磁/同步</w:t>
            </w:r>
          </w:p>
          <w:p w14:paraId="18CCB0E3">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14.电动机总功率(kW)：  ≥190</w:t>
            </w:r>
          </w:p>
          <w:p w14:paraId="081EAE1E">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15.电动机总马力(Ps)：  ≥258</w:t>
            </w:r>
          </w:p>
          <w:p w14:paraId="23196789">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16.电动机总扭矩(N·m) ： ≥320</w:t>
            </w:r>
          </w:p>
          <w:p w14:paraId="7B5BB994">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17.后电动机最大功率(kW) ： ≥190</w:t>
            </w:r>
          </w:p>
          <w:p w14:paraId="1813E542">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18.后电动机最大扭矩(N·m)： ≥ 320</w:t>
            </w:r>
          </w:p>
          <w:p w14:paraId="546E5460">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19.驱动电机数：  单电机、后置</w:t>
            </w:r>
          </w:p>
          <w:p w14:paraId="28205B1D">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20.电池类型：   磷酸铁锂电池</w:t>
            </w:r>
          </w:p>
          <w:p w14:paraId="75820DC8">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21.驱动方式：   后置后驱</w:t>
            </w:r>
          </w:p>
          <w:p w14:paraId="4E7A5215">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22.前悬架类型：   麦弗逊式独立悬架</w:t>
            </w:r>
          </w:p>
          <w:p w14:paraId="56132AB3">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23.后悬架类型：   多连杆式独立悬架</w:t>
            </w:r>
          </w:p>
          <w:p w14:paraId="5BA4C16C">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24.助力类型 ：   电动助力</w:t>
            </w:r>
          </w:p>
          <w:p w14:paraId="585729DD">
            <w:pPr>
              <w:pStyle w:val="76"/>
              <w:widowControl w:val="0"/>
              <w:spacing w:before="0" w:beforeAutospacing="0" w:after="0" w:afterAutospacing="0"/>
              <w:ind w:firstLine="0"/>
              <w:jc w:val="both"/>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25.车体结构：   承载式</w:t>
            </w:r>
          </w:p>
          <w:p w14:paraId="3222247C">
            <w:pPr>
              <w:autoSpaceDE w:val="0"/>
              <w:rPr>
                <w:rFonts w:asciiTheme="minorEastAsia" w:hAnsiTheme="minorEastAsia" w:eastAsiaTheme="minorEastAsia" w:cstheme="minorEastAsia"/>
                <w:b/>
                <w:bCs/>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bidi="ar"/>
                <w14:textFill>
                  <w14:solidFill>
                    <w14:schemeClr w14:val="tx1"/>
                  </w14:solidFill>
                </w14:textFill>
              </w:rPr>
              <w:t>五、可完成实训项目</w:t>
            </w:r>
          </w:p>
          <w:p w14:paraId="7DD340A3">
            <w:pPr>
              <w:pStyle w:val="78"/>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实训任务1：最新刀片动力电池系统高压结构认知与测试实验；</w:t>
            </w:r>
          </w:p>
          <w:p w14:paraId="47710938">
            <w:pPr>
              <w:pStyle w:val="79"/>
              <w:spacing w:after="0"/>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实训任务2：动力电池系统高压互锁功能和故障设置排除实验；</w:t>
            </w:r>
          </w:p>
          <w:p w14:paraId="0C58D851">
            <w:pPr>
              <w:pStyle w:val="78"/>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实训任务3：动力电池系统高压母线路绝缘测试实验；</w:t>
            </w:r>
          </w:p>
          <w:p w14:paraId="2BC17769">
            <w:pPr>
              <w:pStyle w:val="79"/>
              <w:spacing w:after="0"/>
              <w:ind w:left="1080" w:leftChars="0" w:hanging="1080" w:hangingChars="6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实训任务4：动力电池系统数据通信信号线路中断造成高压无法上高压电故障设置排除实验；</w:t>
            </w:r>
          </w:p>
          <w:p w14:paraId="3C9D88F2">
            <w:pPr>
              <w:pStyle w:val="79"/>
              <w:spacing w:after="0"/>
              <w:ind w:left="1080" w:leftChars="0" w:hanging="1080" w:hangingChars="6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实训任务5：电机控制系统数据通信信号线路中断造成车辆无法运行故障设置排除实验；</w:t>
            </w:r>
          </w:p>
          <w:p w14:paraId="3238AC33">
            <w:pPr>
              <w:pStyle w:val="79"/>
              <w:spacing w:after="0"/>
              <w:ind w:left="1080" w:leftChars="0" w:hanging="1080" w:hangingChars="6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实训任务6：刹车开关信号线路中断造成整车无法上低压电故障设置排除实验；</w:t>
            </w:r>
          </w:p>
          <w:p w14:paraId="04866A4A">
            <w:pPr>
              <w:pStyle w:val="79"/>
              <w:spacing w:after="0"/>
              <w:ind w:left="1080" w:leftChars="0" w:hanging="1080" w:hangingChars="6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实训任务7：高压电控总成系统数据通信信号线路中断造成无法上高压电故障设置排除实验；</w:t>
            </w:r>
          </w:p>
          <w:p w14:paraId="5BD762D3">
            <w:pPr>
              <w:pStyle w:val="79"/>
              <w:spacing w:after="0"/>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实训任务8：高压互锁信号线路中断造成无法上高压电故障设置排除实验；</w:t>
            </w:r>
          </w:p>
          <w:p w14:paraId="75828E20">
            <w:pPr>
              <w:pStyle w:val="79"/>
              <w:spacing w:after="0"/>
              <w:ind w:left="1080" w:leftChars="0" w:hanging="1080" w:hangingChars="6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实训任务9：电子驻车控制开关信号线路中断造成电子驻车无法正常工作故障设置排除实验；</w:t>
            </w:r>
          </w:p>
          <w:p w14:paraId="1ABE470B">
            <w:pPr>
              <w:pStyle w:val="79"/>
              <w:spacing w:after="0"/>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实训任务10：加速踏板信号线路中断造成无法正常行驶故障设置排除实验；</w:t>
            </w:r>
          </w:p>
          <w:p w14:paraId="1DD91724">
            <w:pPr>
              <w:pStyle w:val="77"/>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实训任务11：底盘网络线路中断造成整车无法诊断故障设置排除实验；</w:t>
            </w:r>
          </w:p>
          <w:p w14:paraId="44DF3B71">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实训任务12：电动空调制冷及暖风系统高压结构认知与测试实验；</w:t>
            </w:r>
          </w:p>
          <w:p w14:paraId="0B98E7C6">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实训任务13：电动空调的冷媒加注及抽真空保压、捡漏等操作实训；</w:t>
            </w:r>
          </w:p>
          <w:p w14:paraId="1E7960B4">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实训任务14：冷暖循环电机信号线路中断造成冷暖无法正常切换故障设置排除实验；</w:t>
            </w:r>
          </w:p>
          <w:p w14:paraId="2288F7C4">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实训任务15：模式循环电机信号线路中断造成出风口模式无法正常切换故障设置排除实验；</w:t>
            </w:r>
          </w:p>
          <w:p w14:paraId="03393709">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实训任务16：蒸发箱温度传感器信号线路中断导致空调无制冷故障设置排除实验；</w:t>
            </w:r>
          </w:p>
          <w:p w14:paraId="4B73540B">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实训任务17：鼓风机调速信号线路中断造成出风口无风出故障设置排除实验；</w:t>
            </w:r>
          </w:p>
          <w:p w14:paraId="42E92BB8">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实训任务18：暖风系统信号线路中断造成无暖风故障设置排除实验；</w:t>
            </w:r>
          </w:p>
          <w:p w14:paraId="427B582E">
            <w:pPr>
              <w:tabs>
                <w:tab w:val="left" w:pos="966"/>
                <w:tab w:val="left" w:pos="1127"/>
                <w:tab w:val="left" w:pos="1610"/>
                <w:tab w:val="left" w:pos="1771"/>
              </w:tabs>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实训任务19：空调控系统接地信号中断造成空调系统无法正常工作故障设置排除实验；</w:t>
            </w:r>
          </w:p>
          <w:p w14:paraId="31462DC5">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实训任务20：轮胎拆装及动平衡实训；</w:t>
            </w:r>
          </w:p>
          <w:p w14:paraId="1FFAD4B7">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实训任务21：前轮前束角及四轮定位调整实训；</w:t>
            </w:r>
          </w:p>
          <w:p w14:paraId="0E334027">
            <w:pPr>
              <w:pStyle w:val="71"/>
              <w:ind w:left="0" w:firstLine="0" w:firstLineChars="0"/>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实训任务22：助力转向控制单元电源线路中断造成助力转向系统无法正常工作故障设置排除实验；</w:t>
            </w:r>
          </w:p>
          <w:p w14:paraId="55DBE509">
            <w:pPr>
              <w:pStyle w:val="80"/>
              <w:ind w:left="0" w:leftChars="0" w:firstLine="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实训任务23：近光灯控制信号线路断路造成近光灯不亮故障设置排除实验；</w:t>
            </w:r>
          </w:p>
          <w:p w14:paraId="0E18D3FF">
            <w:pPr>
              <w:pStyle w:val="80"/>
              <w:ind w:left="0" w:leftChars="0" w:firstLine="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实训任务24：远光灯控制信号线路断路造成远光灯不亮故障设置排除实验；</w:t>
            </w:r>
          </w:p>
          <w:p w14:paraId="1AA1B5BC">
            <w:pPr>
              <w:pStyle w:val="80"/>
              <w:ind w:left="0" w:leftChars="0" w:firstLine="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实训任务25：电动车窗控制信号线路中断造成电动车窗系统失效故障设置排除实验；</w:t>
            </w:r>
          </w:p>
          <w:p w14:paraId="760FBC04">
            <w:pPr>
              <w:pStyle w:val="80"/>
              <w:ind w:left="0" w:leftChars="0" w:firstLine="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实训任务26：倒车灯控制信号线路中断造成倒车灯不亮故障设置排除实验；</w:t>
            </w:r>
          </w:p>
          <w:p w14:paraId="7612819F">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实训任务27：昼行灯控制信号线路中断造成昼行灯不亮故障设置排除实验；</w:t>
            </w:r>
          </w:p>
          <w:p w14:paraId="4FE21BDD">
            <w:pPr>
              <w:pStyle w:val="72"/>
              <w:numPr>
                <w:ilvl w:val="0"/>
                <w:numId w:val="0"/>
              </w:numPr>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lang w:val="en-US" w:eastAsia="zh-CN" w:bidi="ar-SA"/>
                <w14:textFill>
                  <w14:solidFill>
                    <w14:schemeClr w14:val="tx1"/>
                  </w14:solidFill>
                </w14:textFill>
              </w:rPr>
              <w:t>六、</w:t>
            </w:r>
            <w:r>
              <w:rPr>
                <w:rFonts w:hint="eastAsia" w:asciiTheme="minorEastAsia" w:hAnsiTheme="minorEastAsia" w:eastAsiaTheme="minorEastAsia" w:cstheme="minorEastAsia"/>
                <w:b/>
                <w:bCs/>
                <w:color w:val="000000" w:themeColor="text1"/>
                <w14:textFill>
                  <w14:solidFill>
                    <w14:schemeClr w14:val="tx1"/>
                  </w14:solidFill>
                </w14:textFill>
              </w:rPr>
              <w:t>新能源汽车智慧课堂教学系统</w:t>
            </w:r>
          </w:p>
          <w:p w14:paraId="2A0E9B3C">
            <w:pPr>
              <w:widowControl/>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系统整合了课程管理、微课管理、考试管理等功能，帮助教师实现个性化教学，并提供实时数据分析和反馈，以便教师进行优化。系统可实现学生在线理论知识+微课视频+课程实验+案例实战+考核测试等知识技能学习，真正实现更完整的“教、看、学、做、考、评”的教学流程，促进教师开展精准教学与个性化教学，提高教学质量和教学效率。系统的智能化和便捷性，将极大地促进教育现代化的进程，提升学生学习的质量和效果。</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1.为教师和学生提供在线专业课程教学资源和实验实训资源云平台，建立起专业在线开放式智慧课堂教学实训系统。</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2.支持4种不同的角色(管理员、教师端、学生端和游客端)权限功能。</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3.至少需要包含课程管理、微课管理、案例管理、考试管理，课堂任务、创作空间、学习模块、实验报告、系统管理等相关教学功能。(</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需具备资源中心模块，模块至少提供八个类型的资源库管理，包括微课库、课件库、案例库、视频库、素材库、实验理论库、试题库、试卷库。资源库需支持设置资源名称、选择是否共享、编辑资源内容等。需支持对本地资源进行预览、编辑、删除、下载等操作。(</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需具备课程管理模块：满足可以新增课程，新增课程内容信息至少包含：课程信息、章节内容、课件资料和选择班级。课程信息填写内容至少包含：课程名称、课程类型、课程是否共享、课程是否支持下载、课程开始时间和课程结束时间、课程编码、课程封面、课程简介、课程大纲。(</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需具备微课管理模块：满足可以根据教材知识点和灵活的教学思路制作的微课教学视频，利用微课程平台进行组装。满足可以新增微课，新增微课内容信息至少需要包含：微课信息、章节内容、课件资料和选择班级。可一键发布，满足老师教学及学生学习需要。(</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需具备案例管理模块：需包含案例信息：案例名称、案例类型、案例是否共享、案例是否支持下载、案例开始时间和案例结束时间、案例封面、需求背景、应用价值和开发环境等信息。需包含案例内容：案例信息、案例指导书、案例素材、案例视频、选择班级，可一键发布，满足老师教学及学生学习需要。(</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8.需具备考试管理模块：至少需要包含考试成绩、支持From动态表单和试卷管理等模块。</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考试成绩需显示考试名称、班级、考试时间、总分、考试时长、考试人数、已考人数、未考人数、班级平均分等信息。需支持查看班级成绩，班级成绩信息需包含考生姓名、完成状态、评分状态、单选成绩、多选成绩、判断成绩、填空成绩、简答成绩，可预览考生个人成绩。需支持以excle表格的形式导出班级成绩。(</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2）试卷管理支持新增试卷，新增试卷需支持手动组卷和自动组卷功能。</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9.需具备课堂任务模块：包括任务名称、分值、发布时间、发布班级、状态、学生数量、已完成数量、任务时间、操作（修改、删除、发布撤回）等功能</w:t>
            </w: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文件中</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需</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提供满足上述功能应用的</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软件界面截图</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10.需具备实验报告模块：实验报告需支持查看学生个人报告信息，包括学生姓名、班级、实验名称、得分及批阅状态，需支持查看实验报告详情。</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11.需具备系统管理模块至少需要包含数据字典、组织机构、用户管理、菜单管理、角色管理、消息通知等。</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12.支持适配以下版本及其以上系统运行环境，操作系统（Windows Server 2018 R2、Redhat linux 8.0、Unix Solaris l1、CentOS 6.0）、数据库（My SQL5.0、SQL Server 2012、Oracle 12c）、中间件（Tomcat 8.0、Weblogic12c、Websphere 6.0）。(</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p>
          <w:p w14:paraId="141E5163">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★13.教学案例实训资源支持多种虚拟仿真实训场景环境、至少包含HTC头盔、LED大屏、CAVE洞穴、AR一体机、MR一体机等。(</w:t>
            </w:r>
            <w:r>
              <w:rPr>
                <w:rFonts w:hint="eastAsia" w:asciiTheme="minorEastAsia" w:hAnsiTheme="minorEastAsia" w:eastAsiaTheme="minorEastAsia" w:cstheme="minorEastAsia"/>
                <w:b/>
                <w:bCs/>
                <w:color w:val="000000" w:themeColor="text1"/>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★14.系统需具备案例中心模块，至少包含汽车机械拆装场景、新能源汽车案例（驱动电机及控制技术、动力电池及能量管理技术、高压安全与维护、充配电及控制技术、纯电动汽车整车故障诊断）；(</w:t>
            </w:r>
            <w:r>
              <w:rPr>
                <w:rFonts w:hint="eastAsia" w:asciiTheme="minorEastAsia" w:hAnsiTheme="minorEastAsia" w:eastAsiaTheme="minorEastAsia" w:cstheme="minorEastAsia"/>
                <w:b/>
                <w:bCs/>
                <w:color w:val="000000" w:themeColor="text1"/>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15.提供三年课程资源内容升级更新服务。</w:t>
            </w:r>
          </w:p>
          <w:p w14:paraId="341A09B9">
            <w:pPr>
              <w:widowControl/>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asciiTheme="minorEastAsia" w:hAnsiTheme="minorEastAsia" w:eastAsiaTheme="minorEastAsia" w:cstheme="minorEastAsia"/>
                <w:color w:val="000000" w:themeColor="text1"/>
                <w:kern w:val="0"/>
                <w:sz w:val="18"/>
                <w:szCs w:val="18"/>
                <w14:textFill>
                  <w14:solidFill>
                    <w14:schemeClr w14:val="tx1"/>
                  </w14:solidFill>
                </w14:textFill>
              </w:rPr>
              <w:t>16</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投标文件中提供计算机软件著作权证书复印件。</w:t>
            </w:r>
          </w:p>
          <w:p w14:paraId="033E4F2F">
            <w:pPr>
              <w:pStyle w:val="72"/>
              <w:rPr>
                <w:rFonts w:asciiTheme="minorEastAsia" w:hAnsiTheme="minorEastAsia" w:eastAsiaTheme="minorEastAsia" w:cstheme="minorEastAsia"/>
                <w:color w:val="000000" w:themeColor="text1"/>
                <w14:textFill>
                  <w14:solidFill>
                    <w14:schemeClr w14:val="tx1"/>
                  </w14:solidFill>
                </w14:textFill>
              </w:rPr>
            </w:pPr>
          </w:p>
          <w:p w14:paraId="711E87A0">
            <w:pPr>
              <w:pStyle w:val="72"/>
              <w:numPr>
                <w:ilvl w:val="0"/>
                <w:numId w:val="0"/>
              </w:num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ascii="宋体" w:hAnsi="宋体" w:eastAsia="宋体" w:cs="宋体"/>
                <w:b/>
                <w:bCs/>
                <w:color w:val="000000"/>
                <w:kern w:val="0"/>
                <w:sz w:val="20"/>
                <w:lang w:bidi="ar"/>
              </w:rPr>
              <w:t>备注：投标文件中提供承诺函，承诺合同签订后3日内提供</w:t>
            </w:r>
            <w:r>
              <w:rPr>
                <w:rFonts w:hint="eastAsia" w:ascii="宋体" w:hAnsi="宋体" w:eastAsia="宋体" w:cs="宋体"/>
                <w:b/>
                <w:bCs/>
                <w:color w:val="000000"/>
                <w:kern w:val="0"/>
                <w:sz w:val="20"/>
                <w:lang w:bidi="ar"/>
              </w:rPr>
              <w:t>新能源汽车智慧课堂教学系统</w:t>
            </w:r>
            <w:r>
              <w:rPr>
                <w:rFonts w:ascii="宋体" w:hAnsi="宋体" w:eastAsia="宋体" w:cs="宋体"/>
                <w:b/>
                <w:bCs/>
                <w:color w:val="000000"/>
                <w:kern w:val="0"/>
                <w:sz w:val="20"/>
                <w:lang w:bidi="ar"/>
              </w:rPr>
              <w:t>到采购人处进行功能验证（承诺函格式自拟）。如不满足视为虚假响应，将上报监管部门。</w:t>
            </w:r>
          </w:p>
        </w:tc>
        <w:tc>
          <w:tcPr>
            <w:tcW w:w="478" w:type="pct"/>
            <w:vAlign w:val="center"/>
          </w:tcPr>
          <w:p w14:paraId="2F879FE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tc>
        <w:tc>
          <w:tcPr>
            <w:tcW w:w="321" w:type="pct"/>
            <w:shd w:val="clear" w:color="auto" w:fill="auto"/>
            <w:vAlign w:val="center"/>
          </w:tcPr>
          <w:p w14:paraId="6C36B7A9">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shd w:val="clear" w:color="auto" w:fill="auto"/>
            <w:vAlign w:val="center"/>
          </w:tcPr>
          <w:p w14:paraId="44E6D210">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1216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2CEF01BB">
            <w:pPr>
              <w:widowControl/>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w:t>
            </w:r>
          </w:p>
        </w:tc>
        <w:tc>
          <w:tcPr>
            <w:tcW w:w="568" w:type="pct"/>
            <w:vAlign w:val="center"/>
          </w:tcPr>
          <w:p w14:paraId="35B03935">
            <w:pPr>
              <w:widowControl/>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动力电池高压安全训练实训台</w:t>
            </w:r>
          </w:p>
        </w:tc>
        <w:tc>
          <w:tcPr>
            <w:tcW w:w="2770" w:type="pct"/>
            <w:vAlign w:val="center"/>
          </w:tcPr>
          <w:p w14:paraId="2A28E462">
            <w:pPr>
              <w:autoSpaceDE w:val="0"/>
              <w:autoSpaceDN w:val="0"/>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第一部分：高压模拟控制实训台（三合一充配电）</w:t>
            </w:r>
          </w:p>
          <w:p w14:paraId="0EAAA761">
            <w:pPr>
              <w:autoSpaceDE w:val="0"/>
              <w:autoSpaceDN w:val="0"/>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一、功能要求</w:t>
            </w:r>
          </w:p>
          <w:p w14:paraId="70343B6F">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1.选用纯电动车高压三合一充配电总成（含车载充电机模块，DC-DC 转换器模块，高压配电模块）；透明化改装，安装在桌面进行结构展示和拆装测试；</w:t>
            </w:r>
          </w:p>
          <w:p w14:paraId="682711A2">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2.配套教板结构图，详细标识纯电动车高压电控总成组成和控制原理，以及引脚定义；实训台配套课件资源，讲述高压三合一充配电总成零部件组成，拆卸方法，高压安全注意事项，以及不同状态下控制逻辑。</w:t>
            </w:r>
          </w:p>
          <w:p w14:paraId="4D2E60B7">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3.实训桌面另配套高压上电控制系统，能展示高压预充过程，高压上电过程，高压下电过程，并能检测接触器是否烧结漏电等故障；</w:t>
            </w:r>
            <w:r>
              <w:rPr>
                <w:rFonts w:hint="eastAsia" w:asciiTheme="minorEastAsia" w:hAnsiTheme="minorEastAsia" w:eastAsiaTheme="minorEastAsia" w:cstheme="minorEastAsia"/>
                <w:color w:val="000000" w:themeColor="text1"/>
                <w:sz w:val="18"/>
                <w:szCs w:val="18"/>
                <w14:textFill>
                  <w14:solidFill>
                    <w14:schemeClr w14:val="tx1"/>
                  </w14:solidFill>
                </w14:textFill>
              </w:rPr>
              <w:t>配套新能源汽车零部件结构组成教学资源包软件</w:t>
            </w:r>
          </w:p>
          <w:p w14:paraId="106C3A9E">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4.使用48V开关电源作为高压模拟输入电源，并加装负载电阻，预充电阻，预充接触器，正极接触器，负极接触器和7寸数据采集显示器等，对高压系统进行放电，实现高压系统正常上电和放电的过程实训；</w:t>
            </w:r>
          </w:p>
          <w:p w14:paraId="7C01C7B2">
            <w:pPr>
              <w:pStyle w:val="77"/>
              <w:ind w:left="0" w:leftChars="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5.可在数据采集显示器实时显示总正极接触器、总负极接触器、预充接触器工作状态，总电压、总电流及故障信息等状态参数；</w:t>
            </w:r>
          </w:p>
          <w:p w14:paraId="6F577A92">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6.模块控制部分采用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12V 开关电源，作为控制器及接触器等元器件的工作电源；</w:t>
            </w:r>
          </w:p>
          <w:p w14:paraId="0E2E0D97">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7.高压上电控制系统部件故障时，可进行故障部件检修及更换操作实训；</w:t>
            </w:r>
          </w:p>
          <w:p w14:paraId="4A2DB0E2">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8.可直接在实训台架高压三合一充配电总成进行OBC 拆装检修，DC-DC转换器模块拆装检修，高压配电模块拆装检修等实训；</w:t>
            </w:r>
          </w:p>
          <w:p w14:paraId="1735D6C4">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9.配置有与台架实训项目一致的实训指导书及教学资源；</w:t>
            </w:r>
          </w:p>
          <w:p w14:paraId="536FB138">
            <w:pPr>
              <w:pStyle w:val="69"/>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10.实训台由平台和检测教板组成，平台水平放置，安装主要零部件；实训台底部安装</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4个脚轮，移动灵活，同时脚轮带自锁装置，可以固定位置。</w:t>
            </w:r>
          </w:p>
          <w:p w14:paraId="45D65CB3">
            <w:pPr>
              <w:autoSpaceDE w:val="0"/>
              <w:autoSpaceDN w:val="0"/>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二、技术参数</w:t>
            </w:r>
          </w:p>
          <w:p w14:paraId="1F7A2D82">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1.高压三合一充配电总成（含车载充电机模块，DC-DC 转换器模块，高压配电模块）</w:t>
            </w:r>
          </w:p>
          <w:p w14:paraId="23D7E41A">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冷却方式： 水冷</w:t>
            </w:r>
          </w:p>
          <w:p w14:paraId="1D58B297">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控制模块： IGBT</w:t>
            </w:r>
          </w:p>
          <w:p w14:paraId="1736569C">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最大输出容量： </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100KW</w:t>
            </w:r>
          </w:p>
          <w:p w14:paraId="65AAE877">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最大输出电流： </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260A</w:t>
            </w:r>
          </w:p>
          <w:p w14:paraId="2676E2DA">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 xml:space="preserve">防护等级： </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IP67</w:t>
            </w:r>
          </w:p>
          <w:p w14:paraId="7F8EF30E">
            <w:pPr>
              <w:numPr>
                <w:ilvl w:val="0"/>
                <w:numId w:val="0"/>
              </w:num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2.主体台架外形尺寸（mm）： ≥1600*755*1650（长*宽*高）</w:t>
            </w:r>
          </w:p>
          <w:p w14:paraId="2271768C">
            <w:pPr>
              <w:autoSpaceDE w:val="0"/>
              <w:autoSpaceDN w:val="0"/>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三、可完成实训项目</w:t>
            </w:r>
          </w:p>
          <w:p w14:paraId="6EF79523">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1.了解高压电控总成高压配电系统结构布置；</w:t>
            </w:r>
          </w:p>
          <w:p w14:paraId="4BDF78C9">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2.了解高压电控总成结构及控制策略；</w:t>
            </w:r>
          </w:p>
          <w:p w14:paraId="5DE02A1D">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3.了解高压电控总成DC/DC 结构组成、及检测实训；</w:t>
            </w:r>
          </w:p>
          <w:p w14:paraId="308EFD4F">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4.了解高压电控总成OBC 结构组成、及检测实训；</w:t>
            </w:r>
          </w:p>
          <w:p w14:paraId="4502F95A">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 拆装高压电控总成内部高压连接，掌握高压能量流动方向；</w:t>
            </w:r>
          </w:p>
          <w:p w14:paraId="2893C25B">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 拆装高压电控总成低压连接，了结核心控制原理；</w:t>
            </w:r>
          </w:p>
          <w:p w14:paraId="572A0AC2">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 模拟实车接触器烧结，在实训台进行接触器烧结实验实训；</w:t>
            </w:r>
          </w:p>
          <w:p w14:paraId="28A9665C">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8. 模拟实车绝缘故障，在实训台进行绝缘实验实训；</w:t>
            </w:r>
          </w:p>
          <w:p w14:paraId="64B3ECEC">
            <w:pPr>
              <w:autoSpaceDE w:val="0"/>
              <w:autoSpaceDN w:val="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 模拟原车高压上电过程、预充过程、下电过程等实训；</w:t>
            </w:r>
          </w:p>
          <w:p w14:paraId="23C56104">
            <w:pPr>
              <w:autoSpaceDE w:val="0"/>
              <w:autoSpaceDN w:val="0"/>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四、基本配置要求</w:t>
            </w:r>
          </w:p>
          <w:p w14:paraId="15440E15">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高压三合一充配电总成（含车载充电机模块，DC-DC 转换器模块，高压配电模块），主正接触器，主负接触器，预充接触器，预充电阻，霍尔传感器，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12V 开关电源，</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48V 开关电源，高压系统控制板，铝壳电阻，散热风扇，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7寸数据采集显示器，高压连接线束，低压连接线束，数字式汽车专用钳形表，高压测电笔，一字头螺丝批，十字头螺丝批，棘轮套筒组件（</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19 件），球头型内六角扳手（</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 件）。</w:t>
            </w:r>
          </w:p>
          <w:p w14:paraId="4ABADD44">
            <w:pPr>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第二部分：高压维修开关与高低压连接器插拔实训台</w:t>
            </w:r>
          </w:p>
          <w:p w14:paraId="03AFF30E">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一、总体要求</w:t>
            </w:r>
          </w:p>
          <w:p w14:paraId="594B1AC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选用新能源厂家高压连接器和低压连接器，分别安装在教板上和台面上，通过学员动手插拔，使学员掌握实际掌握高低压压连接器插拔操作，以及不按程序操作可能造成后果，为新能源电动车安全操作必备基础要领，使学员能够在无风险的环境中学习并掌握高压插拔操作技巧及安全规范。</w:t>
            </w:r>
          </w:p>
          <w:p w14:paraId="23143D08">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二、功能要求</w:t>
            </w:r>
          </w:p>
          <w:p w14:paraId="695F148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1.应采用新能源厂家高压连接器，与动力电池包完全相同，安装在教板上，学员在无电情况下进行高压连接器的反复插拔。</w:t>
            </w:r>
          </w:p>
          <w:p w14:paraId="591ED36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2.高压连接器插头和插座需完好拔插灵活。</w:t>
            </w:r>
          </w:p>
          <w:p w14:paraId="13342BD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3.设计多种类型的高压连接器，模拟真实设备，供学员进行插拔练习。具备耐磨、耐用特性，保证长期训练使用。</w:t>
            </w:r>
          </w:p>
          <w:p w14:paraId="20FD0CF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4.配套各高压连接器插拔方法和注意事项的视频。</w:t>
            </w:r>
          </w:p>
          <w:p w14:paraId="18614CF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5.提供高压插拔操作手册、安全规程、视频教程等教学资料，辅助理论学习与实践操作。</w:t>
            </w:r>
          </w:p>
          <w:p w14:paraId="7C8AC6D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6.实训台底部安装带自锁装置的万向脚轮，便于移动和固定位置，满足不同教学场景的需求。</w:t>
            </w:r>
          </w:p>
          <w:p w14:paraId="7B7CB34B">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三、技术参数</w:t>
            </w:r>
          </w:p>
          <w:p w14:paraId="5DB8CB9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1.外形尺寸：≥1000*750*1665MM（长*宽*高）</w:t>
            </w:r>
          </w:p>
          <w:p w14:paraId="76D47E7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教板尺寸：≥1000*805*100MM（长*宽*高）</w:t>
            </w:r>
          </w:p>
          <w:p w14:paraId="1DA0903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工作电源：220V AC</w:t>
            </w:r>
          </w:p>
          <w:p w14:paraId="405D2DC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设备功率：≥500W</w:t>
            </w:r>
          </w:p>
          <w:p w14:paraId="36FBCF8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2.产品工艺：采用合金钢材质</w:t>
            </w:r>
          </w:p>
          <w:p w14:paraId="74EBA26E">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四、可完成实训项目</w:t>
            </w:r>
          </w:p>
          <w:p w14:paraId="7983741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1.认识汽车不同的高压接插件</w:t>
            </w:r>
          </w:p>
          <w:p w14:paraId="47489D1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2.熟悉汽车不同高压接插件的拔插</w:t>
            </w:r>
          </w:p>
          <w:p w14:paraId="1F58D17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3.熟悉汽车不同低压接插件的拔插</w:t>
            </w:r>
          </w:p>
          <w:p w14:paraId="4CEB833C">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五、基本配置要求</w:t>
            </w:r>
          </w:p>
          <w:p w14:paraId="1606321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1.高压维修开关</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2件；</w:t>
            </w:r>
          </w:p>
          <w:p w14:paraId="1837BA3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2.不同类型高压接插件不少于7件；</w:t>
            </w:r>
          </w:p>
          <w:p w14:paraId="3ECED0DE">
            <w:pPr>
              <w:pStyle w:val="77"/>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3.不同低压接插件不少于7件。</w:t>
            </w:r>
          </w:p>
          <w:p w14:paraId="0380EF55">
            <w:pPr>
              <w:autoSpaceDE w:val="0"/>
              <w:autoSpaceDN w:val="0"/>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第三部分：智能中控系统</w:t>
            </w:r>
          </w:p>
          <w:p w14:paraId="7699A137">
            <w:pPr>
              <w:pStyle w:val="82"/>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一、多媒体控制终端</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接口</w:t>
            </w:r>
            <w:r>
              <w:rPr>
                <w:rFonts w:hint="eastAsia" w:asciiTheme="minorEastAsia" w:hAnsiTheme="minorEastAsia" w:eastAsiaTheme="minorEastAsia" w:cstheme="minorEastAsia"/>
                <w:color w:val="000000" w:themeColor="text1"/>
                <w:sz w:val="18"/>
                <w:szCs w:val="18"/>
                <w14:textFill>
                  <w14:solidFill>
                    <w14:schemeClr w14:val="tx1"/>
                  </w14:solidFill>
                </w14:textFill>
              </w:rPr>
              <w:t>≥1个光电复用口，≥6个千兆以太网接口；≥4路MIC或吊麦，平衡语音输入，支持幻象供电，可分路增益调节；≥2路立体声LINE IN音频输入接口，≥2路立体声LINE OUT音频输出接；≥2路音箱输出接口，输出功率≥2*75W。≥1路 HDMI IN，≥1路 HDMI OUT； RS232≥1、RS485≥1；≥2路USB口，且≥1路支持OTG扩展，支持作为音频输入输出扩展、控制口扩展，支持直连PC机作为音频输入输出端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文件中</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需</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提供满足上述接口的实物照片</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★2.支持IPsec/IPIP/GRE VPN，支持IPsec VPN主备冗余（Client端），防啸叫能力：自适应啸叫抑制，进行本地扩声时麦克风正对着音箱1m以内，系统不啸叫，回声消除与混响抑制：能自动感知声场回声效果，对于空间反射声具有回声消除与混响抑制功能，本地扩声后并未加重回声抑制，对于空间混响能有效抑制，通过调节混响抑制等级能明显听出不同混响效果。(</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3.对主机在线状态和资源使用性能进行实时监控，以图表方式体现</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■4.上行接口实现双WAN,同时接入两个不同业务网络。端口支持设置动态/静态地址，两路可独立配置桥、NAT 模式。支持内置 DHCP Server为下联设备分配IP地址，支持网络安全防护，采用端口扫描防御，拒绝外部ping(</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5.主机可根据业务需求通过软件授权的方式（非板卡叠加）扩展多种应用，包含但不限于音视频分发、物联控制、本地AI扩声、IP对讲、公共广播等多种应用方式，信噪比提升≥27dB（在距离麦克风20cm处播放65dB白噪声，在开启和关闭降噪算法下，分别获得线路输出噪声下降分贝值，其差值即为信噪比提升值）</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★6.声音净化处理：具备动态自适应噪音抑制技术：对电风扇、空调等固定噪声源具有智能消除功能，对拍掌、脚步声等非固定噪声源能自学习识别并消除，具有明显消除效果，可对4路MIC输入、2路Line in信号、1路USB输入声音、远程网络声音进行智能混音，无需手动切换；可对网络声音、Line in声音闪避；内置音频矩阵功能，可以将不同的单路或多路音频输入流指向不同的输出端口(</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二、终端服务云控屏</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1.≥7 寸电容屏，≥1024x600 像素，多点触控，壁挂或桌面嵌入式安装 ；嵌入式操作系统；普通网线通讯连接，网口 PoE 供电，减少布线烦恼，并提供DC 冗余供电备份 ；由云端配置服务界面，提供多套界面模板，可自由拖拽配置界面；支持休眠、息屏等自动节能功能；快捷计时工具，累计/倒计时，方便提示演讲计时等</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★2.≥1 个 USB 口，可扩展刷卡、拾音/放声等人机交互模块 ；支持自动发现各种物联设备，可添加、管理、控制物联设备，并感知设备的在线运行情况。(</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14:textFill>
                  <w14:solidFill>
                    <w14:schemeClr w14:val="tx1"/>
                  </w14:solidFill>
                </w14:textFill>
              </w:rPr>
              <w:t>■3.可扩展一个或多个控制屏，通过平台远程单个/批量配置控制界面，且配置即时生效。(</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投标文件中提供具有满足上述需求功能的CNAS或CMA标识的检测报告复印件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14:paraId="0E857F48">
            <w:pPr>
              <w:pStyle w:val="77"/>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4.内置音频矩阵功能，可以将不同的单路或多路音频输入流指向不同的输出端口，支持作为音频输入输出扩展、控制口扩展，支持直连PC机作为音频输入输出端。</w:t>
            </w:r>
          </w:p>
          <w:p w14:paraId="0B694031">
            <w:pPr>
              <w:widowControl/>
              <w:jc w:val="left"/>
              <w:rPr>
                <w:rFonts w:asciiTheme="minorEastAsia" w:hAnsiTheme="minorEastAsia" w:eastAsiaTheme="minorEastAsia" w:cstheme="minorEastAsia"/>
                <w:color w:val="000000" w:themeColor="text1"/>
                <w:sz w:val="18"/>
                <w:szCs w:val="18"/>
                <w14:textFill>
                  <w14:solidFill>
                    <w14:schemeClr w14:val="tx1"/>
                  </w14:solidFill>
                </w14:textFill>
              </w:rPr>
            </w:pPr>
            <w:r>
              <w:rPr>
                <w:rFonts w:ascii="宋体" w:hAnsi="宋体" w:eastAsia="宋体" w:cs="宋体"/>
                <w:b/>
                <w:bCs/>
                <w:color w:val="auto"/>
                <w:kern w:val="0"/>
                <w:sz w:val="20"/>
                <w:lang w:bidi="ar"/>
              </w:rPr>
              <w:t>备注：投标文件中提供承诺函，承诺合同签订后 3日内提供</w:t>
            </w:r>
            <w:r>
              <w:rPr>
                <w:rFonts w:hint="eastAsia" w:ascii="宋体" w:hAnsi="宋体" w:eastAsia="宋体" w:cs="宋体"/>
                <w:b/>
                <w:bCs/>
                <w:color w:val="auto"/>
                <w:kern w:val="0"/>
                <w:sz w:val="20"/>
                <w:lang w:bidi="ar"/>
              </w:rPr>
              <w:t>智能中控系统</w:t>
            </w:r>
            <w:r>
              <w:rPr>
                <w:rFonts w:ascii="宋体" w:hAnsi="宋体" w:eastAsia="宋体" w:cs="宋体"/>
                <w:b/>
                <w:bCs/>
                <w:color w:val="auto"/>
                <w:kern w:val="0"/>
                <w:sz w:val="20"/>
                <w:lang w:bidi="ar"/>
              </w:rPr>
              <w:t>到采购人处进行功能验证（承诺函格式自拟）。如不满足视为虚假响应，将上报监管部门。</w:t>
            </w:r>
          </w:p>
        </w:tc>
        <w:tc>
          <w:tcPr>
            <w:tcW w:w="478" w:type="pct"/>
            <w:vAlign w:val="center"/>
          </w:tcPr>
          <w:p w14:paraId="1ED8E25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2套</w:t>
            </w:r>
          </w:p>
        </w:tc>
        <w:tc>
          <w:tcPr>
            <w:tcW w:w="321" w:type="pct"/>
            <w:vAlign w:val="center"/>
          </w:tcPr>
          <w:p w14:paraId="700EC51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vAlign w:val="center"/>
          </w:tcPr>
          <w:p w14:paraId="10337FD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6A1F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044FE744">
            <w:pPr>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5</w:t>
            </w:r>
          </w:p>
        </w:tc>
        <w:tc>
          <w:tcPr>
            <w:tcW w:w="568" w:type="pct"/>
            <w:vAlign w:val="center"/>
          </w:tcPr>
          <w:p w14:paraId="55B0104E">
            <w:pPr>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动力电池封装测试实验台</w:t>
            </w:r>
          </w:p>
        </w:tc>
        <w:tc>
          <w:tcPr>
            <w:tcW w:w="2770" w:type="pct"/>
            <w:vAlign w:val="center"/>
          </w:tcPr>
          <w:p w14:paraId="09050266">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一、总体要求</w:t>
            </w:r>
          </w:p>
          <w:p w14:paraId="263677A6">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实训项目包含单体电池筛选、组装电池模组、接插件和继电器装配、低压线束装配、管理系统装配和调试</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5个步骤；每个步骤配备专用电池PACK装配工具及真实耗材，具有独立的实训操作功能；配套完整教学操作视频存储于U盘中，实训中随时可播放视频观看；并配套绝缘垫、绝缘手套、防静电台垫、作业台灯等人性化辅助设施；</w:t>
            </w:r>
            <w:r>
              <w:rPr>
                <w:rFonts w:hint="eastAsia" w:asciiTheme="minorEastAsia" w:hAnsiTheme="minorEastAsia" w:eastAsiaTheme="minorEastAsia" w:cstheme="minorEastAsia"/>
                <w:color w:val="000000" w:themeColor="text1"/>
                <w:spacing w:val="11"/>
                <w:sz w:val="18"/>
                <w:szCs w:val="18"/>
                <w14:textFill>
                  <w14:solidFill>
                    <w14:schemeClr w14:val="tx1"/>
                  </w14:solidFill>
                </w14:textFill>
              </w:rPr>
              <w:t>培养学</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生对</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电池PACK装配维修工具的</w:t>
            </w:r>
            <w:r>
              <w:rPr>
                <w:rFonts w:hint="eastAsia" w:asciiTheme="minorEastAsia" w:hAnsiTheme="minorEastAsia" w:eastAsiaTheme="minorEastAsia" w:cstheme="minorEastAsia"/>
                <w:color w:val="000000" w:themeColor="text1"/>
                <w:spacing w:val="8"/>
                <w:sz w:val="18"/>
                <w:szCs w:val="18"/>
                <w14:textFill>
                  <w14:solidFill>
                    <w14:schemeClr w14:val="tx1"/>
                  </w14:solidFill>
                </w14:textFill>
              </w:rPr>
              <w:t>使用方法、电池装配、电池维修等能力。</w:t>
            </w:r>
          </w:p>
          <w:p w14:paraId="2D63B2A4">
            <w:pPr>
              <w:widowControl/>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二、功能要求</w:t>
            </w:r>
          </w:p>
          <w:p w14:paraId="18A76DC1">
            <w:pPr>
              <w:pStyle w:val="77"/>
              <w:ind w:left="0" w:leftChars="0"/>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PingFang SC" w:hAnsi="PingFang SC" w:eastAsia="PingFang SC" w:cs="PingFang SC"/>
                <w:color w:val="000000" w:themeColor="text1"/>
                <w:spacing w:val="-4"/>
                <w:sz w:val="18"/>
                <w:szCs w:val="18"/>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1.电池PACK装配训练维修实训项目包含单体电池筛选、组装电池模组、接插件和继电器装配、低压线束装配、管理系统装配和调试5个步骤</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投标文件中提供具有满足上述需求功能的截图</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 </w:t>
            </w:r>
          </w:p>
          <w:p w14:paraId="50E97573">
            <w:pPr>
              <w:pStyle w:val="83"/>
              <w:spacing w:after="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2.实训台配套除了</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专用电池PACK装配工具及真实耗材，还配有</w:t>
            </w:r>
            <w:r>
              <w:rPr>
                <w:rFonts w:hint="eastAsia" w:asciiTheme="minorEastAsia" w:hAnsiTheme="minorEastAsia" w:eastAsiaTheme="minorEastAsia" w:cstheme="minorEastAsia"/>
                <w:color w:val="000000" w:themeColor="text1"/>
                <w:sz w:val="18"/>
                <w:szCs w:val="18"/>
                <w14:textFill>
                  <w14:solidFill>
                    <w14:schemeClr w14:val="tx1"/>
                  </w14:solidFill>
                </w14:textFill>
              </w:rPr>
              <w:t>A品、B品、C品三个等级单体电池用于学生训练对单体电池的筛选识别能力；</w:t>
            </w:r>
          </w:p>
          <w:p w14:paraId="4256E3B9">
            <w:pPr>
              <w:pStyle w:val="69"/>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3.电池PACK的电池模组采用螺丝连接，可多次对电池PACK进行组装和拆卸，反复进行训练；</w:t>
            </w:r>
          </w:p>
          <w:p w14:paraId="7E56271C">
            <w:pPr>
              <w:pStyle w:val="7"/>
              <w:ind w:left="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4.电池装配检测流程方法与实际电池生产线装配方法一致；</w:t>
            </w:r>
          </w:p>
          <w:p w14:paraId="1FD762E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5.电池PACK装配完成之后可正常给其他符合规格的用电设备供电，也可使用充电枪对电池PACK进行充电。这里使用灯泡对电池PACK进行放电。</w:t>
            </w:r>
          </w:p>
          <w:p w14:paraId="48670E53">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6.配套实训指导书和拆装操作视频，用于指导</w:t>
            </w:r>
            <w:r>
              <w:rPr>
                <w:rFonts w:hint="eastAsia" w:asciiTheme="minorEastAsia" w:hAnsiTheme="minorEastAsia" w:eastAsiaTheme="minorEastAsia" w:cstheme="minorEastAsia"/>
                <w:color w:val="000000" w:themeColor="text1"/>
                <w:spacing w:val="-4"/>
                <w14:textFill>
                  <w14:solidFill>
                    <w14:schemeClr w14:val="tx1"/>
                  </w14:solidFill>
                </w14:textFill>
              </w:rPr>
              <w:t>电池PACK装配训练</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0BCAFDEA">
            <w:pPr>
              <w:pStyle w:val="20"/>
              <w:spacing w:after="0"/>
              <w:ind w:left="0" w:left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■7.配套嵌入式职业教育插电混动动力电池包系统交互软件；以三维动画讲解插电混合动力原车动力电池包结构组成和控制原理，含以下知识要点：</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（投标文件提供嵌入式职业教育插电混动动力电池包系统交互软件计算机软件著作权登记证书和测试报告扫描件）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14:paraId="7FAD103D">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8.实训台水平放置，底部安装四个万向轮，移动灵活，带自锁装置，可以固定位置；脚轮滚动阻力小，静音耐磨，外径尺寸不小于3寸；</w:t>
            </w:r>
          </w:p>
          <w:p w14:paraId="43EF2D1A">
            <w:pPr>
              <w:pStyle w:val="7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9.训练用动力电池包</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选用</w:t>
            </w:r>
            <w:r>
              <w:rPr>
                <w:rFonts w:hint="eastAsia" w:asciiTheme="minorEastAsia" w:hAnsiTheme="minorEastAsia" w:eastAsiaTheme="minorEastAsia" w:cstheme="minorEastAsia"/>
                <w:color w:val="000000" w:themeColor="text1"/>
                <w:lang w:bidi="ar"/>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16节磷酸铁锂电池串联而成，有两个电池模组，额定电池电压</w:t>
            </w:r>
            <w:r>
              <w:rPr>
                <w:rFonts w:hint="eastAsia" w:asciiTheme="minorEastAsia" w:hAnsiTheme="minorEastAsia" w:eastAsiaTheme="minorEastAsia" w:cstheme="minorEastAsia"/>
                <w:color w:val="000000" w:themeColor="text1"/>
                <w:lang w:bidi="ar"/>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1.2V，额定容量不小于27Ah；包含电池箱体、单体电池</w:t>
            </w:r>
            <w:r>
              <w:rPr>
                <w:rFonts w:hint="eastAsia" w:asciiTheme="minorEastAsia" w:hAnsiTheme="minorEastAsia" w:eastAsiaTheme="minorEastAsia" w:cstheme="minorEastAsia"/>
                <w:color w:val="000000" w:themeColor="text1"/>
                <w:lang w:bidi="ar"/>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16节、维修开关、散热风扇、继电器、预充电阻、霍尔传感器、绝缘柱等主要部件和固定螺栓、螺母、螺钉、线束等连接部件，具有功能齐全、性能良好的优点。装配好的动力电池PACK可驱动市面上电机，也可当作汽车教学台架和其他用电设备的的动力源。</w:t>
            </w:r>
          </w:p>
          <w:p w14:paraId="789EFCFE">
            <w:pPr>
              <w:pStyle w:val="77"/>
              <w:ind w:left="0" w:left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三、技术参数要求（含主要工具）</w:t>
            </w:r>
          </w:p>
          <w:p w14:paraId="5BFAFB28">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1.台架</w:t>
            </w:r>
          </w:p>
          <w:p w14:paraId="45C7A308">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外形尺寸（mm）：不小于1600*700*1460长*宽*高）；</w:t>
            </w:r>
          </w:p>
          <w:p w14:paraId="2C3D3CFC">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台架材质：主体钣金烤漆亮白色，装饰条蓝色；桌面实木拼接板，原木色；抽屉钣金烤漆亮黑色；拉手金属材质，暗银色；</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3寸静音万向轮。</w:t>
            </w:r>
          </w:p>
          <w:p w14:paraId="7159D979">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2.电池PACK</w:t>
            </w:r>
          </w:p>
          <w:p w14:paraId="7E891F7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（1）3.2V单体电池</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16节；（2）电池极片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16片（3）高压接线铜片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10片；（4）维修开关</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1个；（5）散热风扇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1个；（6）预充电阻</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1个；（7）继电器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5个；（8）绝缘柱</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4个；（9）霍尔传感器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1个；（10）主控模块接口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1个；（11）DC-DC模块接口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1个；（12）充电模块接口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1个；（13）从控模块接口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1个；（14）正极负载接口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1个；（15）负极负载接口</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1个；（16）电池箱体</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1个；（17）环氧隔板</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14个；（18）电池模组支架</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2组；（19）亚力克支架</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2个；（20）电压采集线束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18根；（21）温度采集线束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4根；（22）高压维修开关控制线束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2根；（23）继电器控制线束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6根；（24）霍尔传感器线束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3根；（25）螺丝、螺母若干；（26）电池管理系统BMS从控模块</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2个；（27）电池管理系统BMS主控模块</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1个。</w:t>
            </w:r>
          </w:p>
          <w:p w14:paraId="67D6D4D3">
            <w:pPr>
              <w:rPr>
                <w:rFonts w:asciiTheme="minorEastAsia" w:hAnsiTheme="minorEastAsia" w:eastAsiaTheme="minorEastAsia" w:cstheme="minorEastAsia"/>
                <w:color w:val="000000" w:themeColor="text1"/>
                <w:kern w:val="0"/>
                <w:sz w:val="18"/>
                <w:szCs w:val="1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shd w:val="clear" w:color="auto" w:fill="FFFFFF"/>
                <w14:textFill>
                  <w14:solidFill>
                    <w14:schemeClr w14:val="tx1"/>
                  </w14:solidFill>
                </w14:textFill>
              </w:rPr>
              <w:t>3.电池容量测试仪</w:t>
            </w:r>
          </w:p>
          <w:p w14:paraId="07B9C6FA">
            <w:pPr>
              <w:pStyle w:val="71"/>
              <w:rPr>
                <w:rFonts w:hint="default" w:asciiTheme="minorEastAsia" w:hAnsiTheme="minorEastAsia" w:cstheme="minorEastAsia"/>
                <w:color w:val="000000" w:themeColor="text1"/>
                <w:sz w:val="18"/>
                <w:szCs w:val="18"/>
                <w:shd w:val="clear" w:color="auto" w:fill="FFFFFF"/>
                <w14:textFill>
                  <w14:solidFill>
                    <w14:schemeClr w14:val="tx1"/>
                  </w14:solidFill>
                </w14:textFill>
              </w:rPr>
            </w:pPr>
            <w:r>
              <w:rPr>
                <w:rFonts w:asciiTheme="minorEastAsia" w:hAnsiTheme="minorEastAsia" w:cstheme="minorEastAsia"/>
                <w:color w:val="000000" w:themeColor="text1"/>
                <w:sz w:val="18"/>
                <w:szCs w:val="18"/>
                <w:shd w:val="clear" w:color="auto" w:fill="FFFFFF"/>
                <w14:textFill>
                  <w14:solidFill>
                    <w14:schemeClr w14:val="tx1"/>
                  </w14:solidFill>
                </w14:textFill>
              </w:rPr>
              <w:t>此电池分容测试仪有</w:t>
            </w:r>
            <w:r>
              <w:rPr>
                <w:rFonts w:asciiTheme="minorEastAsia" w:hAnsiTheme="minorEastAsia" w:cstheme="minorEastAsia"/>
                <w:color w:val="000000" w:themeColor="text1"/>
                <w:sz w:val="18"/>
                <w:szCs w:val="18"/>
                <w:lang w:bidi="ar"/>
                <w14:textFill>
                  <w14:solidFill>
                    <w14:schemeClr w14:val="tx1"/>
                  </w14:solidFill>
                </w14:textFill>
              </w:rPr>
              <w:t>≥</w:t>
            </w:r>
            <w:r>
              <w:rPr>
                <w:rFonts w:asciiTheme="minorEastAsia" w:hAnsiTheme="minorEastAsia" w:cstheme="minorEastAsia"/>
                <w:color w:val="000000" w:themeColor="text1"/>
                <w:sz w:val="18"/>
                <w:szCs w:val="18"/>
                <w:shd w:val="clear" w:color="auto" w:fill="FFFFFF"/>
                <w14:textFill>
                  <w14:solidFill>
                    <w14:schemeClr w14:val="tx1"/>
                  </w14:solidFill>
                </w14:textFill>
              </w:rPr>
              <w:t>8个通道，每个通道可以单点启动，单点停止，反应快速，也可同时启动多个通道，每个通道可以设定不同工作模式、工作时间等参数。</w:t>
            </w:r>
          </w:p>
          <w:p w14:paraId="020BDE52">
            <w:pPr>
              <w:rPr>
                <w:rFonts w:asciiTheme="minorEastAsia" w:hAnsiTheme="minorEastAsia" w:eastAsiaTheme="minorEastAsia" w:cstheme="minorEastAsia"/>
                <w:color w:val="000000" w:themeColor="text1"/>
                <w:kern w:val="0"/>
                <w:sz w:val="18"/>
                <w:szCs w:val="1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shd w:val="clear" w:color="auto" w:fill="FFFFFF"/>
                <w14:textFill>
                  <w14:solidFill>
                    <w14:schemeClr w14:val="tx1"/>
                  </w14:solidFill>
                </w14:textFill>
              </w:rPr>
              <w:t>4.电池内阻测试仪</w:t>
            </w:r>
          </w:p>
          <w:p w14:paraId="135C9692">
            <w:pPr>
              <w:pStyle w:val="71"/>
              <w:rPr>
                <w:rFonts w:hint="default" w:asciiTheme="minorEastAsia" w:hAnsiTheme="minorEastAsia" w:cstheme="minorEastAsia"/>
                <w:color w:val="000000" w:themeColor="text1"/>
                <w:sz w:val="18"/>
                <w:szCs w:val="18"/>
                <w:shd w:val="clear" w:color="auto" w:fill="FFFFFF"/>
                <w14:textFill>
                  <w14:solidFill>
                    <w14:schemeClr w14:val="tx1"/>
                  </w14:solidFill>
                </w14:textFill>
              </w:rPr>
            </w:pPr>
            <w:r>
              <w:rPr>
                <w:rFonts w:asciiTheme="minorEastAsia" w:hAnsiTheme="minorEastAsia" w:cstheme="minorEastAsia"/>
                <w:color w:val="000000" w:themeColor="text1"/>
                <w:sz w:val="18"/>
                <w:szCs w:val="18"/>
                <w:shd w:val="clear" w:color="auto" w:fill="FFFFFF"/>
                <w14:textFill>
                  <w14:solidFill>
                    <w14:schemeClr w14:val="tx1"/>
                  </w14:solidFill>
                </w14:textFill>
              </w:rPr>
              <w:t>该电池内阻测试仪可以同时测量电池的内阻和电压，采用开尔文四线制测试夹，较好的避免了接触电阻和导线电阻的影响,能够进行更精确的测量。由液晶显示屏显示，同时植入卡尔曼滤波数学算法，具有高精度，高效率，成本低，重量轻，节能环保等优点。内置锂电池。</w:t>
            </w:r>
          </w:p>
          <w:p w14:paraId="208E0BE9">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5.</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万用表</w:t>
            </w:r>
          </w:p>
          <w:p w14:paraId="1DEA6ADD">
            <w:pPr>
              <w:pStyle w:val="71"/>
              <w:rPr>
                <w:rFonts w:hint="default" w:asciiTheme="minorEastAsia" w:hAnsiTheme="minorEastAsia" w:cstheme="minorEastAsia"/>
                <w:color w:val="000000" w:themeColor="text1"/>
                <w:sz w:val="18"/>
                <w:szCs w:val="18"/>
                <w:lang w:bidi="ar"/>
                <w14:textFill>
                  <w14:solidFill>
                    <w14:schemeClr w14:val="tx1"/>
                  </w14:solidFill>
                </w14:textFill>
              </w:rPr>
            </w:pPr>
            <w:r>
              <w:rPr>
                <w:rFonts w:asciiTheme="minorEastAsia" w:hAnsiTheme="minorEastAsia" w:cstheme="minorEastAsia"/>
                <w:color w:val="000000" w:themeColor="text1"/>
                <w:sz w:val="18"/>
                <w:szCs w:val="18"/>
                <w:lang w:bidi="ar"/>
                <w14:textFill>
                  <w14:solidFill>
                    <w14:schemeClr w14:val="tx1"/>
                  </w14:solidFill>
                </w14:textFill>
              </w:rPr>
              <w:t>万用表，具有直流电压、直流电流、电阻、连通性和二极管测量功能，全量程具有过载保护电路，可用于电子、电力等测试。</w:t>
            </w:r>
          </w:p>
          <w:p w14:paraId="64DAB450">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6.</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绝缘表</w:t>
            </w:r>
          </w:p>
          <w:p w14:paraId="02651806">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绝缘性是动力电池的重要性能之一，关系到电池的安全性和防护性，只有绝缘性达标的电池才能用于汽车产品上。此绝缘表测量范围为1000V/0.8MΩ~4999MΩ，同时可测量直流电压和交流电压，显示屏最大5000字显示，白色背光。</w:t>
            </w:r>
          </w:p>
          <w:p w14:paraId="3228B065">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7.绝缘工具套装</w:t>
            </w:r>
          </w:p>
          <w:p w14:paraId="739C3828">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用于拆装螺栓等</w:t>
            </w:r>
          </w:p>
          <w:p w14:paraId="194C4D63">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w:t>
            </w:r>
            <w:r>
              <w:rPr>
                <w:rFonts w:hint="eastAsia" w:asciiTheme="minorEastAsia" w:hAnsiTheme="minorEastAsia" w:eastAsiaTheme="minorEastAsia" w:cstheme="minorEastAsia"/>
                <w:color w:val="000000" w:themeColor="text1"/>
                <w:sz w:val="18"/>
                <w:szCs w:val="18"/>
                <w14:textFill>
                  <w14:solidFill>
                    <w14:schemeClr w14:val="tx1"/>
                  </w14:solidFill>
                </w14:textFill>
              </w:rPr>
              <w:t>触摸一体装置</w:t>
            </w:r>
          </w:p>
          <w:p w14:paraId="4E5856D0">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用于安装显示电池管理系统BMS上位机软件和电池容量测试仪上位机软件。</w:t>
            </w:r>
          </w:p>
          <w:p w14:paraId="5A9C1B79">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内存：不低于16G</w:t>
            </w:r>
          </w:p>
          <w:p w14:paraId="3761694D">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硬盘：不低于512G固态硬盘</w:t>
            </w:r>
          </w:p>
          <w:p w14:paraId="18776914">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尺寸：  不小于21英寸</w:t>
            </w:r>
          </w:p>
          <w:p w14:paraId="04E0F475">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显示区域：≥698.7mm*393.3mm</w:t>
            </w:r>
          </w:p>
          <w:p w14:paraId="3C0C7737">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分辨率：≥1920*1080</w:t>
            </w:r>
          </w:p>
          <w:p w14:paraId="70431E6B">
            <w:pPr>
              <w:pStyle w:val="71"/>
              <w:rPr>
                <w:rFonts w:hint="default" w:asciiTheme="minorEastAsia" w:hAnsiTheme="minorEastAsia" w:cstheme="minorEastAsia"/>
                <w:color w:val="000000" w:themeColor="text1"/>
                <w:sz w:val="18"/>
                <w:szCs w:val="18"/>
                <w14:textFill>
                  <w14:solidFill>
                    <w14:schemeClr w14:val="tx1"/>
                  </w14:solidFill>
                </w14:textFill>
              </w:rPr>
            </w:pPr>
            <w:r>
              <w:rPr>
                <w:rFonts w:asciiTheme="minorEastAsia" w:hAnsiTheme="minorEastAsia" w:cstheme="minorEastAsia"/>
                <w:color w:val="000000" w:themeColor="text1"/>
                <w:sz w:val="18"/>
                <w:szCs w:val="18"/>
                <w14:textFill>
                  <w14:solidFill>
                    <w14:schemeClr w14:val="tx1"/>
                  </w14:solidFill>
                </w14:textFill>
              </w:rPr>
              <w:t>可视角度：178全视角</w:t>
            </w:r>
          </w:p>
          <w:p w14:paraId="461C7764">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9.防护设备</w:t>
            </w:r>
          </w:p>
          <w:p w14:paraId="3A717ED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含绝缘垫、绝缘手套、作业台灯。</w:t>
            </w:r>
          </w:p>
          <w:p w14:paraId="41D03720">
            <w:pPr>
              <w:rPr>
                <w:rFonts w:asciiTheme="minorEastAsia" w:hAnsiTheme="minorEastAsia" w:eastAsiaTheme="minorEastAsia" w:cstheme="minorEastAsia"/>
                <w:b/>
                <w:bCs/>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18"/>
                <w:szCs w:val="18"/>
                <w14:textFill>
                  <w14:solidFill>
                    <w14:schemeClr w14:val="tx1"/>
                  </w14:solidFill>
                </w14:textFill>
              </w:rPr>
              <w:t>四、基本配置要求</w:t>
            </w:r>
          </w:p>
          <w:p w14:paraId="5D330616">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1.实训台</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1台；</w:t>
            </w:r>
          </w:p>
          <w:p w14:paraId="29ABE4D6">
            <w:pPr>
              <w:pStyle w:val="75"/>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 xml:space="preserve">2.电池PACK  </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1个；</w:t>
            </w:r>
          </w:p>
          <w:p w14:paraId="7A652754">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3.电池容量测试仪</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1台；</w:t>
            </w:r>
          </w:p>
          <w:p w14:paraId="11DA6814">
            <w:pPr>
              <w:pStyle w:val="75"/>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4.电池内阻测试仪</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1台；</w:t>
            </w:r>
          </w:p>
          <w:p w14:paraId="55331C71">
            <w:pPr>
              <w:pStyle w:val="84"/>
              <w:ind w:left="0" w:leftChars="0"/>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5.万用表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1个；</w:t>
            </w:r>
          </w:p>
          <w:p w14:paraId="6A3FDC6F">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6.绝缘表</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1个；</w:t>
            </w:r>
          </w:p>
          <w:p w14:paraId="77930EE8">
            <w:pPr>
              <w:pStyle w:val="75"/>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7.绝缘工具套装</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1套；</w:t>
            </w:r>
          </w:p>
          <w:p w14:paraId="530ADEB7">
            <w:pPr>
              <w:pStyle w:val="84"/>
              <w:ind w:left="0" w:leftChars="0"/>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8.显示屏</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1个；</w:t>
            </w:r>
          </w:p>
          <w:p w14:paraId="7080D21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9.防护设备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1套；</w:t>
            </w:r>
          </w:p>
          <w:p w14:paraId="0C7C4A7E">
            <w:pPr>
              <w:pStyle w:val="75"/>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10.U盘</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1个；</w:t>
            </w:r>
          </w:p>
          <w:p w14:paraId="69B6DC87">
            <w:pPr>
              <w:pStyle w:val="75"/>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11.A品，B品，C品三种等级电池各</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5个</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p>
          <w:p w14:paraId="7D0C7D65">
            <w:pPr>
              <w:pStyle w:val="84"/>
              <w:ind w:left="0" w:leftChars="0"/>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12.</w:t>
            </w:r>
            <w:r>
              <w:rPr>
                <w:rFonts w:hint="eastAsia" w:asciiTheme="minorEastAsia" w:hAnsiTheme="minorEastAsia" w:eastAsiaTheme="minorEastAsia" w:cstheme="minorEastAsia"/>
                <w:color w:val="000000" w:themeColor="text1"/>
                <w:sz w:val="18"/>
                <w:szCs w:val="18"/>
                <w14:textFill>
                  <w14:solidFill>
                    <w14:schemeClr w14:val="tx1"/>
                  </w14:solidFill>
                </w14:textFill>
              </w:rPr>
              <w:t>DC-DC整流模块</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p w14:paraId="2D79012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13.车载充电机和充电枪</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p w14:paraId="0BBB1437">
            <w:pPr>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五、可完成实训项目</w:t>
            </w:r>
          </w:p>
          <w:p w14:paraId="4DEADC4B">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1.电池残次品确认；</w:t>
            </w:r>
          </w:p>
          <w:p w14:paraId="1AA17FD5">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2.电池筛选（电池容量和电池内阻）；</w:t>
            </w:r>
          </w:p>
          <w:p w14:paraId="661B8D11">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3.电池PACK装配；</w:t>
            </w:r>
          </w:p>
          <w:p w14:paraId="54CA3D06">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4.组装电池模组；</w:t>
            </w:r>
          </w:p>
          <w:p w14:paraId="5137BE96">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5.接插件和继电器装配；</w:t>
            </w:r>
          </w:p>
          <w:p w14:paraId="77E47E02">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6.低压线束装配；</w:t>
            </w:r>
          </w:p>
          <w:p w14:paraId="4994AD36">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7.管理系统装配和调试；</w:t>
            </w:r>
          </w:p>
          <w:p w14:paraId="41B4A3CA">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8.电池PACK故障排查与维修；</w:t>
            </w:r>
          </w:p>
          <w:p w14:paraId="48C2B87C">
            <w:pPr>
              <w:rPr>
                <w:rFonts w:asciiTheme="minorEastAsia" w:hAnsiTheme="minorEastAsia" w:eastAsiaTheme="minorEastAsia" w:cstheme="minorEastAsia"/>
                <w:color w:val="000000" w:themeColor="text1"/>
                <w:spacing w:val="-4"/>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9.电池管理系统上位机参数和数据分析。</w:t>
            </w:r>
          </w:p>
          <w:p w14:paraId="64510224">
            <w:pPr>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六、配套教学资源</w:t>
            </w:r>
          </w:p>
          <w:p w14:paraId="14A4EBED">
            <w:pPr>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1.</w:t>
            </w:r>
            <w:r>
              <w:rPr>
                <w:rFonts w:hint="eastAsia" w:asciiTheme="minorEastAsia" w:hAnsiTheme="minorEastAsia" w:eastAsiaTheme="minorEastAsia" w:cstheme="minorEastAsia"/>
                <w:color w:val="000000" w:themeColor="text1"/>
                <w:sz w:val="18"/>
                <w:szCs w:val="18"/>
                <w14:textFill>
                  <w14:solidFill>
                    <w14:schemeClr w14:val="tx1"/>
                  </w14:solidFill>
                </w14:textFill>
              </w:rPr>
              <w:t>单体电池基础指导书；</w:t>
            </w:r>
          </w:p>
          <w:p w14:paraId="36D8A6D6">
            <w:pPr>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动力电池PACK指导书；</w:t>
            </w:r>
          </w:p>
          <w:p w14:paraId="1CDFC256">
            <w:pPr>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安全生产及人员防护指导书；</w:t>
            </w:r>
          </w:p>
          <w:p w14:paraId="7E377797">
            <w:pPr>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电池分选原理与实践指导书；</w:t>
            </w:r>
          </w:p>
          <w:p w14:paraId="7BE65DEC">
            <w:pPr>
              <w:widowControl/>
              <w:rPr>
                <w:rFonts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动力电池PACK制造工艺指导书。</w:t>
            </w:r>
          </w:p>
        </w:tc>
        <w:tc>
          <w:tcPr>
            <w:tcW w:w="478" w:type="pct"/>
            <w:vAlign w:val="center"/>
          </w:tcPr>
          <w:p w14:paraId="551E890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2套</w:t>
            </w:r>
          </w:p>
        </w:tc>
        <w:tc>
          <w:tcPr>
            <w:tcW w:w="321" w:type="pct"/>
            <w:vAlign w:val="center"/>
          </w:tcPr>
          <w:p w14:paraId="35E2E3A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vAlign w:val="center"/>
          </w:tcPr>
          <w:p w14:paraId="23C19FFA">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60FB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333E35A9">
            <w:pPr>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6</w:t>
            </w:r>
          </w:p>
        </w:tc>
        <w:tc>
          <w:tcPr>
            <w:tcW w:w="568" w:type="pct"/>
            <w:vAlign w:val="center"/>
          </w:tcPr>
          <w:p w14:paraId="4A7B4FB8">
            <w:pPr>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动力电池PACK装调检测平台</w:t>
            </w:r>
          </w:p>
        </w:tc>
        <w:tc>
          <w:tcPr>
            <w:tcW w:w="2770" w:type="pct"/>
            <w:vAlign w:val="center"/>
          </w:tcPr>
          <w:p w14:paraId="5927A6E0">
            <w:pPr>
              <w:pStyle w:val="66"/>
              <w:ind w:firstLine="0" w:firstLine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一、设备要求</w:t>
            </w:r>
          </w:p>
          <w:p w14:paraId="16B66518">
            <w:pPr>
              <w:pStyle w:val="66"/>
              <w:ind w:firstLine="36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要求真实模拟动力电池系统系统组装和调试，包含动力电池系统组装和动力电池系统调试，满足新能源汽车装调与测试职业技能等级证书考核设备要求。</w:t>
            </w:r>
          </w:p>
          <w:p w14:paraId="60187F3B">
            <w:pPr>
              <w:pStyle w:val="66"/>
              <w:ind w:firstLine="0" w:firstLine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二、技术参数</w:t>
            </w:r>
          </w:p>
          <w:p w14:paraId="6801A41D">
            <w:pPr>
              <w:pStyle w:val="66"/>
              <w:ind w:firstLine="36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动力电池总成装调工作台包含两大部分，分别为智能化动力电池物料管理平台和智能化动力电池组装调试平台。</w:t>
            </w:r>
          </w:p>
          <w:p w14:paraId="2BA68067">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1.智能化动力电池物料管理平台</w:t>
            </w:r>
          </w:p>
          <w:p w14:paraId="22AF5566">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智能化动力电池物料管理平台是为智能化动力电池组装调试平台提供物料配套，提供具有满足智能化动力电池组装调试平台所需的动力电池系统配件。</w:t>
            </w:r>
          </w:p>
          <w:p w14:paraId="614EE2C7">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1.1整体结构</w:t>
            </w:r>
          </w:p>
          <w:p w14:paraId="7CC77AD2">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1.1.1智能化动力电池物料管理平台分为上下两个主体，上部为动力电池系统配件供应区，下部位安装和管理区,总体外形尺寸（mm）≥1487*743*1600（长*宽*高）。</w:t>
            </w:r>
          </w:p>
          <w:p w14:paraId="1294F2C6">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1.1.2动力电池系统配件供应区按照比赛标准放置在指定区域，附有零件名称，并且每个部件上配有相应二维码，通过扫描二维码可以了解该部件的一些信息参数和安装连接部件。如扫描单体电池，提供磷酸铁锂电池整体结构和分解结构单体电池标注电压过充过放电压动力电池内阻范围等信息。动力电池系统每个部件都配有。</w:t>
            </w:r>
          </w:p>
          <w:p w14:paraId="5027A8F6">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1.1.3设备主体采用整体结构设计，主体外壳采用厚冷轧板，经酸洗喷塑丝印；主体框架采用钢结构焊接，表面采用防静电喷涂工艺处理，系统部件通过激光切割和数控加工结构件装配，配置带锁止功能的万向静音脚轮。</w:t>
            </w:r>
          </w:p>
          <w:p w14:paraId="5A923B57">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1.2主要配件和功能</w:t>
            </w:r>
          </w:p>
          <w:p w14:paraId="4700994C">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智能化动力电池物料管理平台具备智能化动力电池组装调试平台物料收纳取用和智能管理。满足智能化动力电池组装调试平台调装使用物料的供给货位，如：单体电芯、接触器、预充电阻、动力电池模组、安装支架、数据采集器、电池管理器、直流和交流快速接口、车载充电机高压线缆电压线束等。（</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要求产品能符合新能源汽车检测与维修技术和1+X新能源汽车装调与测试职业技能等级证书考核设备技术要求，为保证产品为成熟产品且为正规合法渠道来源，投标文件中提供动力电池PACK装调检测平台的第三方具有CNAS或CMA标识的检测报告扫描件，报告中的内容含基本配置要求的单体电芯、接触器、预充电阻、动力电池模组、数据采集器、电池管理器、直流和交流快速接口、车载充电机高压线缆等。</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14:paraId="0E0F4B09">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1.2.1单体电芯≧30个</w:t>
            </w:r>
          </w:p>
          <w:p w14:paraId="71BE5682">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1.2.2直流接触器≧4个</w:t>
            </w:r>
          </w:p>
          <w:p w14:paraId="681ABBDD">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线圈工作电压：≧12V</w:t>
            </w:r>
          </w:p>
          <w:p w14:paraId="09ABB167">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1.2.3霍尔传感器≧1个</w:t>
            </w:r>
          </w:p>
          <w:p w14:paraId="25FD266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1.2.4 DC-DC转换器≧1个</w:t>
            </w:r>
          </w:p>
          <w:p w14:paraId="0D766323">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1.2.5车载充电机≧1个</w:t>
            </w:r>
          </w:p>
          <w:p w14:paraId="277607BA">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五阶段充电模块，充满自动切断</w:t>
            </w:r>
          </w:p>
          <w:p w14:paraId="196263D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快充慢充双模式可切换</w:t>
            </w:r>
          </w:p>
          <w:p w14:paraId="746DDFE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72V/24串 磷酸铁锂</w:t>
            </w:r>
          </w:p>
          <w:p w14:paraId="16671A0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输出电压：≧87.6V</w:t>
            </w:r>
          </w:p>
          <w:p w14:paraId="5007BE62">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输入：180～250V   50/60Hz</w:t>
            </w:r>
          </w:p>
          <w:p w14:paraId="46DE72C5">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输出电流：10A/5A</w:t>
            </w:r>
          </w:p>
          <w:p w14:paraId="660042A0">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输出过压保护：≥80Vdc</w:t>
            </w:r>
          </w:p>
          <w:p w14:paraId="62D86287">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输出过流保护≥12A</w:t>
            </w:r>
          </w:p>
          <w:p w14:paraId="0EA512A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1.2.6配套嵌入式电池监测及标定系统</w:t>
            </w:r>
          </w:p>
          <w:p w14:paraId="5390E06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能够对设备的动力电池各参数进行检测，检测内容主要单体电池性能参数电池组性能参数电池管理器性能参数。通过上位机软件对监测的数据在合理范围内进行标定，当动力电池系统触发临界值时，上位机自动报警。</w:t>
            </w:r>
          </w:p>
          <w:p w14:paraId="01A723C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2.智能化动力电池组装调试平台</w:t>
            </w:r>
          </w:p>
          <w:p w14:paraId="189E0AF6">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可实现动力蓄电池的装配与调试单体电池的装配与测量、电池模组的分装与测量、直流充电接口的装配与测量、交流充电接口的装配与测量、动力电池管理器参数的标定、SOC/SOH的监测、数据流读取、故障码读取等。</w:t>
            </w:r>
          </w:p>
          <w:p w14:paraId="70A7392D">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2.1设备主体采用整体结构设计，主体外壳采用厚冷轧板，严格按钣金加工工艺操作，经酸洗喷塑丝印；主体框架采用钢结构，表面采用防静电喷涂工艺处理，系统部件通过激光切割和数控加工结构件装配，配置带锁止功能的万向静音脚轮。</w:t>
            </w:r>
          </w:p>
          <w:p w14:paraId="75B2636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2.2动力蓄电池分装调试工作站台面分有不同的功能区域，分别是动力蓄电池分装工作区、动力蓄电池通电调试区。</w:t>
            </w:r>
          </w:p>
          <w:p w14:paraId="7116EC61">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2.3动力蓄电池分装工作区单体电池的分档单体电压和内阻测试电池模组的组装、高压连接器安装、BIC的安装、BMS的安装、直流充电接口装配、交流充电接口装配、维修开关的装配、接触器的装配、放电装置的装配等。</w:t>
            </w:r>
          </w:p>
          <w:p w14:paraId="28DBB8F3">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2.4动力蓄电池通电调试区</w:t>
            </w:r>
          </w:p>
          <w:p w14:paraId="7F56D54A">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2.4.1数据读取</w:t>
            </w:r>
          </w:p>
          <w:p w14:paraId="41B37FA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通过人机交互界面≧43寸显示装置对动力电池管理系统智能实训台图形化控制。图形化包含动力电池组电压、电流、温度、内阻、SOH、SOC、高压互锁状态等。</w:t>
            </w:r>
          </w:p>
          <w:p w14:paraId="4F0AD0A1">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2.4.2系统自检</w:t>
            </w:r>
          </w:p>
          <w:p w14:paraId="6D455CD3">
            <w:pPr>
              <w:pStyle w:val="66"/>
              <w:ind w:firstLine="0" w:firstLine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系统启动时，进入自检状态，分别对BMS主控板两个BMS从控板CAN通信并对检测结果进行判定，结果异常可重新检测，检测结果正常可启动系统。上电时，BMS主控板先上电，暂缓1秒后两块BMS从控板控制电路上电，然后是BMS从控板的采集电路上电，开始开采集电压温度放电（或充电）电流。在放电状态下，当电池状态正常时，先接通预充继电器，2秒后接通主继电器，延迟1秒断开预充继电器。在充电状态时，先断开主继电器，1秒后闭合充电继电器。下电时，放电状态下先断开预充继电器再断开主继电器。然后关闭BMS从控板采集电路停止电池参数采集，再断开BMS从控板的控制电路，2秒后断开主控板的电源。</w:t>
            </w:r>
          </w:p>
          <w:p w14:paraId="3B91EA99">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2.4.3参数标定</w:t>
            </w:r>
          </w:p>
          <w:p w14:paraId="449FA696">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动力电池系统进行数据标定，标定参数分为一级二级，数据编辑标定后，达到触发阀值，交互界面出现相应故障提醒；可以标定的参数包括：单体电压过高、单体电压过低、充电电流过大、放电电流过大、单体电压差过大、电池总压过高、电池总压过低、电池温度过高、电池温差过大。</w:t>
            </w:r>
          </w:p>
          <w:p w14:paraId="0ECFCF8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2.4.4数据流读取与分析</w:t>
            </w:r>
          </w:p>
          <w:p w14:paraId="7A73388A">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使用系统中的诊断仪读取相关故障代码和数据流,数据流包括最低单体电池电压、最高单体电池电压、最低单体电池温度、最高单体电池温度、最低电池电压编号、最高电池编号、最低电池温度编号、最高电池编号单体电池内阻、电池组当前总电、压电池组当前总电流、SOC、绝缘阻值、高压互锁状态、接触器闭合状态、电池包容量、节数、绝缘电阻值、互锁状态、各接触器状态、充电电流、输出电流、SOC、充电枪CC/CP状态等进行读取，还能对动力电池系统故障码读取、故障码清除等操作。</w:t>
            </w:r>
          </w:p>
          <w:p w14:paraId="1D23DC09">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2.4.5执行测试</w:t>
            </w:r>
          </w:p>
          <w:p w14:paraId="29A341D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通过组装后的控制电路，通过人机交互界面发送指令，查看预充接触器充电接触器主正接触器等部件是否正常工作。</w:t>
            </w:r>
          </w:p>
          <w:p w14:paraId="41534E8A">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2.4.6作业管理</w:t>
            </w:r>
          </w:p>
          <w:p w14:paraId="1CD862A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老师通过云服务器平台，进行故障设置，学生进行APP设备二维码扫描后，自动接收到当前考题，在APP完成实训工作页的填写，并且可以进行提交，教师接收到提交作业。   </w:t>
            </w:r>
          </w:p>
          <w:p w14:paraId="053EB939">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3.配套教学资源</w:t>
            </w:r>
          </w:p>
          <w:p w14:paraId="2A52D84B">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3.1理论讲解</w:t>
            </w:r>
          </w:p>
          <w:p w14:paraId="148CA0A8">
            <w:pPr>
              <w:pStyle w:val="66"/>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系统主要包含动力电池组的内容讲解，包含磷酸铁锂电池、三元锂电池、铅酸电池、镍氢电池、燃料电池、维修开关、熔断器、高压互锁组件。通过课件动画微课等形式让学生了解几种常见电池的结构工作原理和几种常见电池性能比较，以及维修开关功用熔断器结构和功用互锁原理等。</w:t>
            </w:r>
          </w:p>
        </w:tc>
        <w:tc>
          <w:tcPr>
            <w:tcW w:w="478" w:type="pct"/>
            <w:vAlign w:val="center"/>
          </w:tcPr>
          <w:p w14:paraId="4E8EC0F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tc>
        <w:tc>
          <w:tcPr>
            <w:tcW w:w="321" w:type="pct"/>
            <w:vAlign w:val="center"/>
          </w:tcPr>
          <w:p w14:paraId="57397EB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vAlign w:val="center"/>
          </w:tcPr>
          <w:p w14:paraId="5780180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34F9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2A96CE61">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w:t>
            </w:r>
          </w:p>
        </w:tc>
        <w:tc>
          <w:tcPr>
            <w:tcW w:w="568" w:type="pct"/>
            <w:vAlign w:val="center"/>
          </w:tcPr>
          <w:p w14:paraId="54FEB752">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▲线控底盘装调测试实训台</w:t>
            </w:r>
          </w:p>
        </w:tc>
        <w:tc>
          <w:tcPr>
            <w:tcW w:w="2770" w:type="pct"/>
            <w:vAlign w:val="center"/>
          </w:tcPr>
          <w:p w14:paraId="2AA710C7">
            <w:pPr>
              <w:widowControl/>
              <w:rPr>
                <w:rFonts w:asciiTheme="minorEastAsia" w:hAnsiTheme="minorEastAsia" w:eastAsiaTheme="minorEastAsia" w:cstheme="minorEastAsia"/>
                <w:b/>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lang w:bidi="ar"/>
                <w14:textFill>
                  <w14:solidFill>
                    <w14:schemeClr w14:val="tx1"/>
                  </w14:solidFill>
                </w14:textFill>
              </w:rPr>
              <w:t>第一部分、线控底盘综合实训台（人机共驾版）</w:t>
            </w:r>
          </w:p>
          <w:p w14:paraId="477DCD3E">
            <w:pPr>
              <w:widowControl/>
              <w:snapToGrid w:val="0"/>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一、设备要求</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w:t>
            </w:r>
          </w:p>
          <w:p w14:paraId="622E719A">
            <w:pPr>
              <w:widowControl/>
              <w:snapToGrid w:val="0"/>
              <w:ind w:firstLine="361" w:firstLineChars="200"/>
              <w:rPr>
                <w:rFonts w:asciiTheme="minorEastAsia" w:hAnsiTheme="minorEastAsia" w:eastAsiaTheme="minorEastAsia" w:cstheme="minorEastAsia"/>
                <w:b/>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lang w:bidi="ar"/>
                <w14:textFill>
                  <w14:solidFill>
                    <w14:schemeClr w14:val="tx1"/>
                  </w14:solidFill>
                </w14:textFill>
              </w:rPr>
              <w:t>线控底盘综合实训台</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采用</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48V80AH锂动力电池和具备CAN通讯的BMS电池管理系统、线控驱动系统（后轮驱动+电子刹车踏板+电子油门）、线控转向系统（前轮转向+方向盘+转向管柱）线控制动系统（液压制动 + 电磁驻车制动）、线控灯光系统（转向灯、示宽灯、远光灯、近光灯、刹车灯）、VCU整车控制器、CAN2.0网络通讯系统、无线射频控制系统、WIFI无线故障设置系统、底盘升降系统、</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4轮空气悬挂系统</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等硬件组成，配置航空杆插座，通过专用电缆线可配合实训台和教学软件实现人工驾驶、遥控驾驶、底盘线控功能测试等教学实训功能；</w:t>
            </w:r>
          </w:p>
          <w:p w14:paraId="003A9E8C">
            <w:pPr>
              <w:widowControl/>
              <w:snapToGrid w:val="0"/>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二、功能要求</w:t>
            </w:r>
          </w:p>
          <w:p w14:paraId="1C55A68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1.支持人工驾驶和遥控驾驶进行真实道路测试</w:t>
            </w:r>
          </w:p>
          <w:p w14:paraId="76CABBC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2.支持CAN总线通讯，开放底盘CAN通讯，可读取车速、转向角度、电池状态档位状态、刹车踏板深度、油门踏板深度等信息</w:t>
            </w:r>
          </w:p>
          <w:p w14:paraId="3B492C9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3.支持使用CAN报文设置底盘档位、车速、转向角度、制动力、驻车、灯光等功能</w:t>
            </w:r>
          </w:p>
          <w:p w14:paraId="625502C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4.支持无线射频通讯调试测试</w:t>
            </w:r>
          </w:p>
          <w:p w14:paraId="7D7A9810">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5.支持线控底盘半实物仿真测试（与实训台联动）</w:t>
            </w:r>
          </w:p>
          <w:p w14:paraId="0713316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6.支持CAN协议读取车辆运行速度、转向角度、制动压力等信息</w:t>
            </w:r>
          </w:p>
          <w:p w14:paraId="6F9A6C94">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7.支持CAN协议读取电池状态（SOC、电压、电流、温度等）</w:t>
            </w:r>
          </w:p>
          <w:p w14:paraId="4151FAF9">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8.支持CAN协议控制车辆档位、车速、转向角度、制动力、驻车、灯光</w:t>
            </w:r>
          </w:p>
          <w:p w14:paraId="37BF4DAC">
            <w:pPr>
              <w:widowControl/>
              <w:snapToGrid w:val="0"/>
              <w:jc w:val="left"/>
              <w:rPr>
                <w:rFonts w:asciiTheme="minorEastAsia" w:hAnsiTheme="minorEastAsia" w:eastAsiaTheme="minorEastAsia" w:cstheme="minorEastAsia"/>
                <w:b/>
                <w:bCs/>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9.</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线控底盘具有</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底盘升降功能，</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配备4轮空气悬挂系统，</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支持线控底盘空气悬挂安装、调试、测试、标定功能。</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（投标文件中提供</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具有满足上述需求功能的CNAS或CMA标识的检测报告扫描件</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w:t>
            </w:r>
          </w:p>
          <w:p w14:paraId="083C3A21">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10.支持线控制动系统安装调试</w:t>
            </w:r>
          </w:p>
          <w:p w14:paraId="22C753B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11.支持线控转向系统安装调试及标定</w:t>
            </w:r>
          </w:p>
          <w:p w14:paraId="511CFCC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12.支持线控驱动系统安装调试</w:t>
            </w:r>
          </w:p>
          <w:p w14:paraId="25E2830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13.支持动力电池组安装调试</w:t>
            </w:r>
          </w:p>
          <w:p w14:paraId="04FF7FD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14.支持底盘控制器（VCU）拆装实训</w:t>
            </w:r>
          </w:p>
          <w:p w14:paraId="34FB437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15.支持底盘高低压线束连接实训</w:t>
            </w:r>
          </w:p>
          <w:p w14:paraId="07BB757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16.支持前后轮前束、外倾调节实训</w:t>
            </w:r>
          </w:p>
          <w:p w14:paraId="58CBC819">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17.支持刹车盘、刹车分泵、轮胎等零部件拆装</w:t>
            </w:r>
          </w:p>
          <w:p w14:paraId="104AF201">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18.支持液压制动管道CAN报文排气实训</w:t>
            </w:r>
          </w:p>
          <w:p w14:paraId="606D728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19.</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配合线控底盘教学实训软件可实现硬件在环仿真测试功能</w:t>
            </w:r>
          </w:p>
          <w:p w14:paraId="055ABA92">
            <w:pPr>
              <w:widowControl/>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20.具备车辆自动举升功能，采用4根高强度铝合金机构，直流电机驱动；实现四轮离地静态测试。</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（投标文件中提供</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具有满足上述需求功能的CNAS或CMA标识的检测报告扫描件</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w:t>
            </w:r>
          </w:p>
          <w:p w14:paraId="7FD5DDBA">
            <w:pPr>
              <w:widowControl/>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21.配置保险盒，可对核心电器部件进行保护，内部不少于3个大电流保险和11个电源保险及9个继电器。</w:t>
            </w:r>
          </w:p>
          <w:p w14:paraId="689F63E9">
            <w:pPr>
              <w:widowControl/>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22.配置</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7寸TFT仪表，仪表采用CAN通讯，实时显示底盘档位信息、实时电量信息、实时电流信息、灯光信息、电池温度信息、电机温度信息、小计里程、总里程、主继电器状态等信息。</w:t>
            </w:r>
          </w:p>
          <w:p w14:paraId="39EB55F9">
            <w:pPr>
              <w:widowControl/>
              <w:snapToGrid w:val="0"/>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三、技术要求​</w:t>
            </w:r>
          </w:p>
          <w:p w14:paraId="52091219">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整车参数：</w:t>
            </w:r>
          </w:p>
          <w:p w14:paraId="15F560E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尺寸：≥2000mm×1430mm×1260mm</w:t>
            </w:r>
          </w:p>
          <w:p w14:paraId="082B481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车架形式：高强度钢管车架（主承重梁直径≥60mm）</w:t>
            </w:r>
          </w:p>
          <w:p w14:paraId="11282BF5">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线控驱动和制动系统：</w:t>
            </w:r>
          </w:p>
          <w:p w14:paraId="7E7217B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驱动方式：后轮驱动</w:t>
            </w:r>
          </w:p>
          <w:p w14:paraId="792E02A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控制方式：转矩控制</w:t>
            </w:r>
          </w:p>
          <w:p w14:paraId="5AD2EAA8">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额定功率：≥2kW</w:t>
            </w:r>
          </w:p>
          <w:p w14:paraId="5F343B35">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额定电压：</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48V</w:t>
            </w:r>
          </w:p>
          <w:p w14:paraId="7A5C605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制动方式：线控液压制动 + 电磁抱闸制动（驻车）</w:t>
            </w:r>
          </w:p>
          <w:p w14:paraId="554D841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线控转向系统：</w:t>
            </w:r>
          </w:p>
          <w:p w14:paraId="506006A8">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转向方式：前轮线控转向</w:t>
            </w:r>
          </w:p>
          <w:p w14:paraId="6CFAB633">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额定电压：12V</w:t>
            </w:r>
          </w:p>
          <w:p w14:paraId="08F12B0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控制精度：±1°</w:t>
            </w:r>
          </w:p>
          <w:p w14:paraId="7F782E5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过载保护：支持</w:t>
            </w:r>
          </w:p>
          <w:p w14:paraId="5AE250A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底盘控制系统：</w:t>
            </w:r>
          </w:p>
          <w:p w14:paraId="1D3F868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底盘控制器：车规级VCU</w:t>
            </w:r>
          </w:p>
          <w:p w14:paraId="53B72F68">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通讯方式：CAN通讯</w:t>
            </w:r>
          </w:p>
          <w:p w14:paraId="365E497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开发环境：Matlab/Simulink</w:t>
            </w:r>
          </w:p>
          <w:p w14:paraId="7EA239B9">
            <w:pPr>
              <w:widowControl/>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主处理器：≥32位处理芯片，</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 xml:space="preserve">主频≥ </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128MHz</w:t>
            </w:r>
          </w:p>
          <w:p w14:paraId="2B9B2379">
            <w:pPr>
              <w:widowControl/>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CAN通道：≥</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3 路专用独立 CAN 通讯接口</w:t>
            </w:r>
          </w:p>
          <w:p w14:paraId="4C9033E9">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封装动力学控制算法</w:t>
            </w:r>
          </w:p>
          <w:p w14:paraId="64423FC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动力电池系统​：</w:t>
            </w:r>
          </w:p>
          <w:p w14:paraId="10F48B8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电池类型：磷酸铁锂锂电池</w:t>
            </w:r>
          </w:p>
          <w:p w14:paraId="74FE029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额定电压：</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48V</w:t>
            </w:r>
          </w:p>
          <w:p w14:paraId="799A3DBD">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额定电流：</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60A</w:t>
            </w:r>
          </w:p>
          <w:p w14:paraId="0D68D70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电量：≥3.5kWh</w:t>
            </w:r>
          </w:p>
          <w:p w14:paraId="4FBE5F6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防水等级：</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IP67</w:t>
            </w:r>
          </w:p>
          <w:p w14:paraId="64E8CA9F">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BMS系统​：支持过充、过放、短路、高温保护</w:t>
            </w:r>
          </w:p>
          <w:p w14:paraId="364CCE2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通信接口：CAN</w:t>
            </w:r>
          </w:p>
          <w:p w14:paraId="6575588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可读取参数：剩余电量、实时电流、电压、温度、单体电池电压等</w:t>
            </w:r>
          </w:p>
          <w:p w14:paraId="52D812B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可设置参数：单体电池过放保护、单体电池过充保护、最大放电电流</w:t>
            </w:r>
          </w:p>
          <w:p w14:paraId="3C134742">
            <w:pPr>
              <w:widowControl/>
              <w:snapToGrid w:val="0"/>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四、配置要求</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w:t>
            </w:r>
          </w:p>
          <w:p w14:paraId="072374C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线控底盘车架 ×1</w:t>
            </w:r>
          </w:p>
          <w:p w14:paraId="3FEFC02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线控制动系统 ×1</w:t>
            </w:r>
          </w:p>
          <w:p w14:paraId="74C3FD6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线控转向系统 ×1</w:t>
            </w:r>
          </w:p>
          <w:p w14:paraId="6AAF3E5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线控驱动系统 ×1</w:t>
            </w:r>
          </w:p>
          <w:p w14:paraId="47198080">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底盘线束 ×1</w:t>
            </w:r>
          </w:p>
          <w:p w14:paraId="3EEE1350">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底盘控制器（VCU） ×1</w:t>
            </w:r>
          </w:p>
          <w:p w14:paraId="12DE5300">
            <w:pPr>
              <w:widowControl/>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48V80AH锂动力电池 ×1</w:t>
            </w:r>
          </w:p>
          <w:p w14:paraId="4385F535">
            <w:pPr>
              <w:widowControl/>
              <w:rPr>
                <w:rFonts w:asciiTheme="minorEastAsia" w:hAnsiTheme="minorEastAsia" w:eastAsiaTheme="minorEastAsia" w:cstheme="minorEastAsia"/>
                <w:b/>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lang w:bidi="ar"/>
                <w14:textFill>
                  <w14:solidFill>
                    <w14:schemeClr w14:val="tx1"/>
                  </w14:solidFill>
                </w14:textFill>
              </w:rPr>
              <w:t>第二部分、</w:t>
            </w:r>
            <w:r>
              <w:rPr>
                <w:rFonts w:hint="eastAsia" w:asciiTheme="minorEastAsia" w:hAnsiTheme="minorEastAsia" w:eastAsiaTheme="minorEastAsia" w:cstheme="minorEastAsia"/>
                <w:b/>
                <w:color w:val="000000" w:themeColor="text1"/>
                <w:sz w:val="18"/>
                <w:szCs w:val="18"/>
                <w14:textFill>
                  <w14:solidFill>
                    <w14:schemeClr w14:val="tx1"/>
                  </w14:solidFill>
                </w14:textFill>
              </w:rPr>
              <w:t>线控底盘教学实训台</w:t>
            </w:r>
          </w:p>
          <w:p w14:paraId="14823538">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一、设备要求​</w:t>
            </w:r>
          </w:p>
          <w:p w14:paraId="7DB28751">
            <w:pPr>
              <w:widowControl/>
              <w:snapToGrid w:val="0"/>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线控底盘教学实训台与线控底盘综合实训台（人机共驾版）连接配合使用，</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实训台采用钣金工艺，面板采用铝塑板材质，采用UV彩喷工艺在铝塑板表面绘制线控底盘系统电路图、保险盒功能图等内容；面板安装检测端子，可实时测量各系统管脚端子电压、波形等信号、CAN总线信号等。配备</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65寸测试终端，可安装</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线控底盘教学实训软件辅助进行线控底盘教学实训，</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配备65寸测试终端，</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配置3寸带锁脚轮方便实训台移动。</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w:t>
            </w:r>
            <w:r>
              <w:rPr>
                <w:rFonts w:hint="eastAsia" w:asciiTheme="minorEastAsia" w:hAnsiTheme="minorEastAsia" w:eastAsiaTheme="minorEastAsia" w:cstheme="minorEastAsia"/>
                <w:b/>
                <w:color w:val="000000" w:themeColor="text1"/>
                <w:sz w:val="18"/>
                <w:szCs w:val="18"/>
                <w14:textFill>
                  <w14:solidFill>
                    <w14:schemeClr w14:val="tx1"/>
                  </w14:solidFill>
                </w14:textFill>
              </w:rPr>
              <w:t>投标文件中</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提供</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具有满足上述需求功能的CNAS或CMA标识的检测报告扫描件</w:t>
            </w:r>
            <w:r>
              <w:rPr>
                <w:rFonts w:hint="eastAsia" w:asciiTheme="minorEastAsia" w:hAnsiTheme="minorEastAsia" w:eastAsiaTheme="minorEastAsia" w:cstheme="minorEastAsia"/>
                <w:b/>
                <w:color w:val="000000" w:themeColor="text1"/>
                <w:sz w:val="18"/>
                <w:szCs w:val="18"/>
                <w14:textFill>
                  <w14:solidFill>
                    <w14:schemeClr w14:val="tx1"/>
                  </w14:solidFill>
                </w14:textFill>
              </w:rPr>
              <w:t>）​</w:t>
            </w:r>
          </w:p>
          <w:p w14:paraId="1A4FDF6F">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二、功能要求​</w:t>
            </w:r>
          </w:p>
          <w:p w14:paraId="0391C7D3">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1.面板电路图上安装2MM检测端子，方便使用万用表进行故障检测与分析</w:t>
            </w:r>
          </w:p>
          <w:p w14:paraId="58C6BA91">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2.面板安装LED灯实时显示近光灯、远光灯、转向灯、刹车灯状态</w:t>
            </w:r>
          </w:p>
          <w:p w14:paraId="029C9C90">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3.面板绘制VCU整车控制器完整电路和各引脚端子定义，让学生了解VCU外部接线定义和控制逻辑</w:t>
            </w:r>
          </w:p>
          <w:p w14:paraId="413D89E8">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4.面板绘制线控转向控制单元和转向电机总成完整电路图和管脚定义，让学生了解线控转向系统电路原理</w:t>
            </w:r>
          </w:p>
          <w:p w14:paraId="115EB8BE">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5.面板绘制线控制动系统完整电路图和管脚定义，让学生了解线控制动系统电路原理</w:t>
            </w:r>
          </w:p>
          <w:p w14:paraId="30A699A5">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6.面板绘制线控驱动系统完整电路图和管脚定义，让学生了解线控驱动系统电路原理</w:t>
            </w:r>
          </w:p>
          <w:p w14:paraId="1C7903B6">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7.面板绘制线控灯光系统完整电路图和管脚定义，让学生了解线控灯光系统电路原理</w:t>
            </w:r>
          </w:p>
          <w:p w14:paraId="1F642E8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8.面板绘制高压电池充放电完整电路图和管脚定义，让学生了解高压供电充放电系统电路原理</w:t>
            </w:r>
          </w:p>
          <w:p w14:paraId="4BA8A54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9.面板绘制保险丝盒内部定义图，便于学生进行保险故障检修</w:t>
            </w:r>
          </w:p>
          <w:p w14:paraId="566E2C5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10.支持DBC文件车辆控制程序测试。</w:t>
            </w:r>
          </w:p>
          <w:p w14:paraId="05E55533">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11.支持CAN报文解析教学和实训功能。</w:t>
            </w:r>
          </w:p>
          <w:p w14:paraId="2684EDF4">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12.能够在绘制电路图的面板上进行故障检测和分析。</w:t>
            </w:r>
          </w:p>
          <w:p w14:paraId="5363C4C3">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13.可完成安卓+Windows双模WIFI智能化故障设置及考核功能，可对进行线控底盘主要信号电路进行断路、短路、偶发、接触不良、CAN线反接等故障。</w:t>
            </w:r>
          </w:p>
          <w:p w14:paraId="6DBCD8D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三、技术要求​</w:t>
            </w:r>
          </w:p>
          <w:p w14:paraId="7D710C3B">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​尺寸​：≥1600mm×900mm×1800mm</w:t>
            </w:r>
          </w:p>
          <w:p w14:paraId="1A4F16A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​面板材质​：铝塑板（UV彩印）</w:t>
            </w:r>
          </w:p>
          <w:p w14:paraId="2C4EEFE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​检测端子​：支持电压、波形、CAN信号测量</w:t>
            </w:r>
          </w:p>
          <w:p w14:paraId="6BFF43A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​故障设置系统​：支持WIFI控制，可模拟多种电路故障</w:t>
            </w:r>
          </w:p>
          <w:p w14:paraId="40CFB07D">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四、配置要求​</w:t>
            </w:r>
          </w:p>
          <w:p w14:paraId="0D00286F">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检测台架 ×1</w:t>
            </w:r>
          </w:p>
          <w:p w14:paraId="49218BF2">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65寸显示终端 ×1</w:t>
            </w:r>
          </w:p>
          <w:p w14:paraId="0BF0FCB7">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硬件要求​：</w:t>
            </w:r>
          </w:p>
          <w:p w14:paraId="595E77D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内存：≥32GB</w:t>
            </w:r>
          </w:p>
          <w:p w14:paraId="00B8857C">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硬盘：≥1TB</w:t>
            </w:r>
          </w:p>
          <w:p w14:paraId="2ACC183A">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显卡：显存≥8GB</w:t>
            </w:r>
          </w:p>
          <w:p w14:paraId="785B79E9">
            <w:pPr>
              <w:widowControl/>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接口：以太网×1、HDMI×1、USB×2</w:t>
            </w:r>
          </w:p>
          <w:p w14:paraId="782F8DBC">
            <w:pPr>
              <w:widowControl/>
              <w:rPr>
                <w:rFonts w:asciiTheme="minorEastAsia" w:hAnsiTheme="minorEastAsia" w:eastAsiaTheme="minorEastAsia" w:cstheme="minorEastAsia"/>
                <w:b/>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lang w:bidi="ar"/>
                <w14:textFill>
                  <w14:solidFill>
                    <w14:schemeClr w14:val="tx1"/>
                  </w14:solidFill>
                </w14:textFill>
              </w:rPr>
              <w:t>第三部分、</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线控底盘装调与测试系统</w:t>
            </w:r>
          </w:p>
          <w:p w14:paraId="66CF5C69">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一、设备要求​</w:t>
            </w:r>
          </w:p>
          <w:p w14:paraId="25B6FFBA">
            <w:pPr>
              <w:widowControl/>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软件需配合线控底盘和实训台使用，具备五个核心模块，需配合线控底盘和实训台使用，包含原理认知,故障检测,仿真道路测试，CAN 通讯，用户中心五大功能区域，认知模块包含线控转向系统、线控驱动系统、线控灯光系统、线控制动系统、线控空气悬挂工作原理和内部构造课程资源，通过2D图片、视频、哥文字详细介绍底盘各系统工作原理，故障检测模块具备实训模式和考核模式，可连接线控底盘WIFI信号，并发送故障设置指令设置故障、读取故障、清除故障；仿真测试模块内置5总不同环境测试道路和多种测试车辆，配合线控底盘可完成硬件在环仿真测试教学实训；CAN通讯模块可实时采集和分析线控底盘报文数据，并通过图形化界面进行显示，显示数据包含制动压力、档位、车速、转向角度等数据，用户中心模块具备学生信息管理、考核结果查询、班级管理等功能。</w:t>
            </w:r>
          </w:p>
          <w:p w14:paraId="5A881C94">
            <w:pPr>
              <w:widowControl/>
              <w:snapToGrid w:val="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二、功能要求​</w:t>
            </w:r>
          </w:p>
          <w:p w14:paraId="1BE4BDE8">
            <w:pPr>
              <w:pStyle w:val="66"/>
              <w:spacing w:line="240" w:lineRule="auto"/>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1.支持虚拟仿真道路测试可选不少于5种地图、10款车辆、自动驾驶和人工驾驶模式、5种以上天气环境等</w:t>
            </w:r>
            <w:r>
              <w:rPr>
                <w:rFonts w:hint="eastAsia" w:asciiTheme="minorEastAsia" w:hAnsiTheme="minorEastAsia" w:eastAsiaTheme="minorEastAsia" w:cstheme="minorEastAsia"/>
                <w:b/>
                <w:color w:val="000000" w:themeColor="text1"/>
                <w:sz w:val="18"/>
                <w:szCs w:val="18"/>
                <w14:textFill>
                  <w14:solidFill>
                    <w14:schemeClr w14:val="tx1"/>
                  </w14:solidFill>
                </w14:textFill>
              </w:rPr>
              <w:t>（投标文件中提供计算机软件著作权登记证书扫描件和满足上述功能的软件截图</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w:t>
            </w:r>
          </w:p>
          <w:p w14:paraId="3C008917">
            <w:pPr>
              <w:rPr>
                <w:rFonts w:asciiTheme="minorEastAsia" w:hAnsiTheme="minorEastAsia" w:eastAsiaTheme="minorEastAsia" w:cstheme="minorEastAsia"/>
                <w:color w:val="000000" w:themeColor="text1"/>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2.支持仿真环境内车辆灯光数据、转向数据、制动数据、驱动数据和线控底盘实时同步运行（</w:t>
            </w:r>
            <w:r>
              <w:rPr>
                <w:rFonts w:hint="eastAsia" w:asciiTheme="minorEastAsia" w:hAnsiTheme="minorEastAsia" w:eastAsiaTheme="minorEastAsia" w:cstheme="minorEastAsia"/>
                <w:b/>
                <w:color w:val="000000" w:themeColor="text1"/>
                <w:sz w:val="18"/>
                <w:szCs w:val="18"/>
                <w14:textFill>
                  <w14:solidFill>
                    <w14:schemeClr w14:val="tx1"/>
                  </w14:solidFill>
                </w14:textFill>
              </w:rPr>
              <w:t>投标文件中提供计算机软件著作权登记证书和满足上述功能的软件截图</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），同时</w:t>
            </w:r>
            <w:r>
              <w:rPr>
                <w:rFonts w:hint="eastAsia" w:asciiTheme="minorEastAsia" w:hAnsiTheme="minorEastAsia" w:eastAsiaTheme="minorEastAsia" w:cstheme="minorEastAsia"/>
                <w:color w:val="000000" w:themeColor="text1"/>
                <w:sz w:val="18"/>
                <w:szCs w:val="18"/>
                <w14:textFill>
                  <w14:solidFill>
                    <w14:schemeClr w14:val="tx1"/>
                  </w14:solidFill>
                </w14:textFill>
              </w:rPr>
              <w:t>配备智能化考核、考试系统</w:t>
            </w: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（投标文件中提供</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具有满足上述需求功能的CNAS或CMA标识的检测报告扫描件</w:t>
            </w: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14:paraId="3DE5E697">
            <w:pPr>
              <w:pStyle w:val="66"/>
              <w:spacing w:line="240" w:lineRule="auto"/>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sz w:val="18"/>
                <w:szCs w:val="18"/>
                <w14:textFill>
                  <w14:solidFill>
                    <w14:schemeClr w14:val="tx1"/>
                  </w14:solidFill>
                </w14:textFill>
              </w:rPr>
              <w:t>3.具备运动状态考核功能，</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可切换不同的运动状态报文，可进行报文捕获，在非考核模式情况下，暂停捕获报文时，会显示当前捕获的解析结果。考核模式隐蔽当前捕获报文的解析答案，用户手动根据数据报文进行解析并作答，将 HEX 报文解析成对应的 bin 报文、总线值及其对应的解析含义, 填写到对应的输入框中。完成作答后提交，即可完成结果提交，考核结果在用户中心中登录教师账号后的考核结果中查看</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（投标文件中提供计算机软件著作权登记证书扫描件和满足上述功能的软件截图）</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w:t>
            </w:r>
          </w:p>
          <w:p w14:paraId="37E487A8">
            <w:pPr>
              <w:pStyle w:val="66"/>
              <w:spacing w:line="240" w:lineRule="auto"/>
              <w:ind w:firstLine="0" w:firstLineChars="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4.具备车身状态教学考核功能，通过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帧ID 下拉菜单选项框可切换不同的车身状态报文，可进行报文捕获， 在非考核模式情况下，暂停捕获报文时，会显示当前档位的解析结果。考核模式隐蔽当前捕获报文的解析答案，用户手动根据数据报文进行解析并作答，将 HEX 报文解析成对应的 bin 报文、总线值及其对应的解析含义, 填写到对应的输入框中。完成作答后提交，即可完成结果提交，考核结果在用户中心中登录教师账号后的考核结果中查看。</w:t>
            </w:r>
          </w:p>
          <w:p w14:paraId="257D5FFC">
            <w:pPr>
              <w:pStyle w:val="66"/>
              <w:spacing w:line="240" w:lineRule="auto"/>
              <w:ind w:firstLine="0" w:firstLineChars="0"/>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5.具备线控底盘报文发送功能，通过</w:t>
            </w:r>
            <w:r>
              <w:rPr>
                <w:rFonts w:hint="eastAsia" w:asciiTheme="minorEastAsia" w:hAnsiTheme="minorEastAsia" w:eastAsiaTheme="minorEastAsia" w:cstheme="minorEastAsia"/>
                <w:color w:val="000000" w:themeColor="text1"/>
                <w:sz w:val="18"/>
                <w:szCs w:val="18"/>
                <w:lang w:bidi="ar"/>
                <w14:textFill>
                  <w14:solidFill>
                    <w14:schemeClr w14:val="tx1"/>
                  </w14:solidFill>
                </w14:textFill>
              </w:rPr>
              <w:t>控制信息总览页面可以便捷的进行部分线控底盘控制报文发送，填入制动百分比、方向盘角度、方向盘模式、驾驶模式、档位、油门百分比、限速之等具体数值对线控底盘进行测试实训，通过运动控制教学考核功能，可切换不同的运动控制报文，在报文发送区域内可选择报文的波特率、帧格式、帧类型,以及原始报文,可进行对应 ID 报文的发送。在非考核模式情况下，改变报文编写区域的信号物理值参数系统自动算出当前信号的总线值即二进制，并且根据报文协议生成对应的原始报文(包含 HEX 和 BIN)，进入考核模式后，将隐蔽当前编辑报文的解析答案，需要用户手动根据数据报文的信号物理值进行逆向解析，将物理值含义解析成对应的总线值、二进制及其原始报文等,填写到对应的输入框中。并选择报文对应的波特率、帧格式、帧类型，通过发送报文观察底盘变化，完成作答后提交，即可完成结果提交，考核结果可在用户中心中登录教师账号后的考核结果中查看。</w:t>
            </w:r>
          </w:p>
          <w:p w14:paraId="7B3702B0">
            <w:pPr>
              <w:widowControl/>
              <w:rPr>
                <w:rFonts w:asciiTheme="minorEastAsia" w:hAnsiTheme="minorEastAsia" w:eastAsiaTheme="minorEastAsia" w:cstheme="minorEastAsia"/>
                <w:b/>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lang w:bidi="ar"/>
                <w14:textFill>
                  <w14:solidFill>
                    <w14:schemeClr w14:val="tx1"/>
                  </w14:solidFill>
                </w14:textFill>
              </w:rPr>
              <w:t>第四部分、</w:t>
            </w:r>
            <w:r>
              <w:rPr>
                <w:rFonts w:hint="eastAsia" w:asciiTheme="minorEastAsia" w:hAnsiTheme="minorEastAsia" w:eastAsiaTheme="minorEastAsia" w:cstheme="minorEastAsia"/>
                <w:b/>
                <w:bCs/>
                <w:color w:val="000000" w:themeColor="text1"/>
                <w:kern w:val="0"/>
                <w:sz w:val="18"/>
                <w:szCs w:val="18"/>
                <w:lang w:bidi="ar"/>
                <w14:textFill>
                  <w14:solidFill>
                    <w14:schemeClr w14:val="tx1"/>
                  </w14:solidFill>
                </w14:textFill>
              </w:rPr>
              <w:t>智能网联汽车线控底盘系统实训基础套装</w:t>
            </w:r>
          </w:p>
          <w:p w14:paraId="75CF857F">
            <w:pPr>
              <w:rPr>
                <w:rFonts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产品技术要求：</w:t>
            </w:r>
          </w:p>
          <w:p w14:paraId="3D6BB77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实训套装以ROS系统线控底盘系统为基础平台，可完成ROS小车运动底盘的运动学分析、通信协议、控制模式等的实验，配套详细丰富的视频讲解演示教程，可系统的，由浅入深的学习和掌握智能网联汽车线控底盘系统原理知识；</w:t>
            </w:r>
          </w:p>
          <w:p w14:paraId="78692E3B">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2.该实验套装通过DIY连接，装配完毕后可完成小车运动底盘的ROS系统控制、PS2控制、CAN控制和串口控制等；可完成小车运动底盘电机的PID控制、前轮转向控制等；可完成OLED通讯显示控制等；</w:t>
            </w:r>
          </w:p>
          <w:p w14:paraId="6B11F0D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3.ROS系统控制模式。可在虚拟机或ROS开发环境搭建中登录Ubuntu系统来进行操作，通过打开控制终端，输入控制指令，可完成底盘系统左前运动、右前运动、前进运动、左转运动、右转运动、左后运动、后退运动、急停运动等动作，可对运动的线速度、角速度等进行调整；可通过串口调试工具进行双向调试等； </w:t>
            </w:r>
          </w:p>
          <w:p w14:paraId="534B673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4.PS2控制模式。支持PS2有限手柄遥控ROS小车前后等8个方位的移动等；</w:t>
            </w:r>
          </w:p>
          <w:p w14:paraId="41A5844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5.CAN控制模式。小车支持CAN通信，CAN通信接收数据后，CAN控制使能，显示屏下角显示”CAN”,通过发送指令对小车进行控制。小车接收CAN指令的同时也可以发送小车自身的数据，进行相互之间的数据通讯等；</w:t>
            </w:r>
          </w:p>
          <w:p w14:paraId="2E6CEBD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6.串口控制模式。调制通讯双方波特率一致，发送串口命令，进入串口控制方式，收发双方发送串口指令，控制小车方位移动等；</w:t>
            </w:r>
          </w:p>
          <w:p w14:paraId="72796F4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 配有OLED显示屏，设备可显示小车部分信息内容例如：陀螺仪零点偏差值、Z轴角速度值、电机的目标值和测量值、电机PWM值、控制模式等；</w:t>
            </w:r>
          </w:p>
          <w:p w14:paraId="43E9C6D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 套件教材实验内容有：</w:t>
            </w:r>
          </w:p>
          <w:p w14:paraId="2CC3890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装车实验、PS2无线手柄控制、搭建ROS开发环境、ROS程序修改编译、里程计与IMU、串口控制小车、键盘控制小车、阿克曼小车原理、发布话题控制车辆、编码器的使用与测速原理、CAN总线控制</w:t>
            </w:r>
          </w:p>
          <w:p w14:paraId="349E284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9.实验箱内教育平板配置Ros底盘控制系统实训课程套件教育平台，平台支持移动化学习场景。平板集成以下配套教学资源，方便教师教学使用：</w:t>
            </w:r>
          </w:p>
          <w:p w14:paraId="5395DD7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9.1装车实验：教学视频、课程电子文件；</w:t>
            </w:r>
          </w:p>
          <w:p w14:paraId="4AE92AE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9.2 PS2无线手柄控制：教学视频、课程电子文件、代码源程序；</w:t>
            </w:r>
          </w:p>
          <w:p w14:paraId="36253E3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9.3 搭建ROS开发环境：教学视频、课程电子文件；</w:t>
            </w:r>
          </w:p>
          <w:p w14:paraId="6224D9E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9.4 ROS程序修改编译：教学视频、课程电子文件；</w:t>
            </w:r>
          </w:p>
          <w:p w14:paraId="3AE5AA3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9.5里程计与IMU：教学视频、课程电子文件、代码源程序；</w:t>
            </w:r>
          </w:p>
          <w:p w14:paraId="1324D75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9.6 串口控制小车：教学视频、课程电子文件、代码源程序；</w:t>
            </w:r>
          </w:p>
          <w:p w14:paraId="4E4F68B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9.7键盘控制小车：教学视频、课程电子文件、代码源程序；</w:t>
            </w:r>
          </w:p>
          <w:p w14:paraId="4CBFE0C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9.8阿克曼小车原理：教学视频、课程电子文件、代码源程序；</w:t>
            </w:r>
          </w:p>
          <w:p w14:paraId="0185644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9.9发布话题控制车辆：教学视频、课程电子文件、代码源程序；</w:t>
            </w:r>
          </w:p>
          <w:p w14:paraId="269C294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9.10编码器的使用与测速原理：教学视频、课程电子文件、代码源程序；</w:t>
            </w:r>
          </w:p>
          <w:p w14:paraId="39991C8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9.11CAN总线控制：教学视频、课程电子文件、代码源程序；</w:t>
            </w:r>
          </w:p>
          <w:p w14:paraId="7298559E">
            <w:pPr>
              <w:tabs>
                <w:tab w:val="left" w:pos="1050"/>
              </w:tabs>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套件配置清单：带编码器减速电机*2、金属舵盘*1、专用轮胎*4、球头*4、电机支架*2、拉杆长短各*1、大扭矩舵机*1、全金属舵机支架*1、小车全金属底板*1、转向杯*2、联轴器*4、上层全金属板*1、STM32集成主控板*1、PS2无线手柄*1、蓝牙模块*1、OLED显示屏模块*1、主控板*1、连接线*2、大容量锂电池*1、锂电池充电线*1、can分析仪*1、can收发器*1、教育平板电脑、鼠键套件等。</w:t>
            </w:r>
          </w:p>
        </w:tc>
        <w:tc>
          <w:tcPr>
            <w:tcW w:w="478" w:type="pct"/>
            <w:vAlign w:val="center"/>
          </w:tcPr>
          <w:p w14:paraId="7E2916D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1套</w:t>
            </w:r>
          </w:p>
        </w:tc>
        <w:tc>
          <w:tcPr>
            <w:tcW w:w="321" w:type="pct"/>
            <w:vAlign w:val="center"/>
          </w:tcPr>
          <w:p w14:paraId="136678D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vAlign w:val="center"/>
          </w:tcPr>
          <w:p w14:paraId="1F06C0F9">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是</w:t>
            </w:r>
          </w:p>
        </w:tc>
      </w:tr>
      <w:tr w14:paraId="3859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415F8683">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w:t>
            </w:r>
          </w:p>
        </w:tc>
        <w:tc>
          <w:tcPr>
            <w:tcW w:w="568" w:type="pct"/>
            <w:vAlign w:val="center"/>
          </w:tcPr>
          <w:p w14:paraId="1ABFCC27">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发动机电控实训台</w:t>
            </w:r>
          </w:p>
        </w:tc>
        <w:tc>
          <w:tcPr>
            <w:tcW w:w="2770" w:type="pct"/>
            <w:vAlign w:val="center"/>
          </w:tcPr>
          <w:p w14:paraId="606E2DB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一、设备要求</w:t>
            </w:r>
          </w:p>
          <w:p w14:paraId="184ABB2C">
            <w:pPr>
              <w:ind w:firstLine="360"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设备采用1.8TSI缸内直喷电控汽油发动机为基础，对发动机可进行起动、加速、减速等工况的实践操作，真实展示电控汽油发动机的组成结构和工作过程。适用于中高等职业技术院校、普通教育类学院和培训机构对汽车发动机和维修实训的教学需要。</w:t>
            </w:r>
          </w:p>
          <w:p w14:paraId="4872F5A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二、功能要求</w:t>
            </w:r>
          </w:p>
          <w:p w14:paraId="1D5A912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1.真实可运行的缸内直喷电控汽油发动机，充分展示缸内直喷电控汽油发动机的组成结构和工作过程。</w:t>
            </w:r>
          </w:p>
          <w:p w14:paraId="5F55FB4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2.实训台面板采用</w:t>
            </w:r>
            <w:r>
              <w:rPr>
                <w:rFonts w:hint="eastAsia" w:ascii="宋体" w:hAnsi="宋体" w:eastAsia="宋体" w:cs="宋体"/>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4mm厚耐腐蚀、耐创击、耐污染、防火、防潮的高级铝塑板，表面经特殊工艺喷涂底漆处理；面板打印有永不褪色的彩色电路图，表面喷涂光油；学员可直观对照电路图和缸内直喷电控汽油发动机实物，认识和分析控制系统的工作原理。</w:t>
            </w:r>
          </w:p>
          <w:p w14:paraId="344F95C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3.实训台面板上安装有汽车仪表、燃油压力表、真空压力表，可实时显示发动机转速、进气岐管压力等参数变化。</w:t>
            </w:r>
          </w:p>
          <w:p w14:paraId="26C4457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4.实训台面板上安装有检测端子、可直接在面板上检测各传感器、执行器、发动机控制单元管脚的电信号，如电阻、电压、电流、频率信号等。</w:t>
            </w:r>
          </w:p>
          <w:p w14:paraId="30A618A5">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5.实训台安装有诊断座，可连接专用或通用型汽车解码器，对发动机电控系统进行ECU编码查询、读取故障码、清除故障码、读取数据流、执行元件测试、参数设定、波形分析等自诊断功能。</w:t>
            </w:r>
          </w:p>
          <w:p w14:paraId="35ED0ECA">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6.实训台配备有油门控制装置，可方便对发动机加速减速。</w:t>
            </w:r>
          </w:p>
          <w:p w14:paraId="13883C1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7.实训台配备有电源总开关、水箱防护罩、飞轮防护罩等安装保护装置。</w:t>
            </w:r>
          </w:p>
          <w:p w14:paraId="0359173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8.实训台底座采用钢结构焊接，表面采用喷涂工艺处理，带自锁脚轮装置，移动灵活，安全可靠、坚固耐用。</w:t>
            </w:r>
          </w:p>
          <w:p w14:paraId="48B308A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9.平板电脑或智能手机上运行的故障设置软件，利用手机或平板电脑拥有的WIFI组网功能与装有远程故障设置控制系统模块的实训台或示教板进行无线通讯，具有如下功能：</w:t>
            </w:r>
          </w:p>
          <w:p w14:paraId="75E5A00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1"/>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权限管理功能：该系统可设置管理员、教师、学生权限。管理员权限可对系统的ID、密码、考题范围等进行管理；教师权限可进行考核试题、学生班级信息、出题及试卷存储、成绩查询、成绩单输出等功能；学生权限可进行学生信息管理、答题等功能。</w:t>
            </w:r>
          </w:p>
          <w:p w14:paraId="39CFCA27">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2"/>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无线网络(WIFI)连接：教师和学生的任意系统的智能手机或平板电脑通过无线网络(WIFI)与实训台或示教板安装的远程故障设置控制系统模块连接，组成无线局域网，具有两种组网模式：</w:t>
            </w:r>
          </w:p>
          <w:p w14:paraId="03F7486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热点模式：当远程故障设置控制系统模块运行为热点模式时，用户可用打开了WIFI功能的任意系统的智能手机或平板电脑直接搜索到该系统模块的SSID并连接，无需通过无线路由器，多个智能设备均可直接连接到远程故障设置控制系统模块，此模式适合单个实训考核项目管理。</w:t>
            </w:r>
          </w:p>
          <w:p w14:paraId="48A6E79F">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终端模式：当远程故障设置控制系统模块运行为终端模式时，自动连接到预先设置好的WIFI路由器，移动终端用户可连接到同一局域网的路由器，然后在智能化故障设置和考核系统App软件上搜索该系统模块的IP并连接，此模式适合多个实训考核项目管理。</w:t>
            </w:r>
          </w:p>
          <w:p w14:paraId="29094BDE">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3"/>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故障设置功能：智能化故障设置和考核系统App软件可设置多种故障类型，如：信号短路、对高短路、对地短路、信号反接、接触不良、偶发故障等。App软件设置故障并传送到远程故障设置控制系统模块后，实训台或示教板会出现相应故障，学生可通过相关检测设备对实训台或示教板出现的故障现象进行诊断检测，从而达到实训和考核目的。</w:t>
            </w:r>
          </w:p>
          <w:p w14:paraId="40D27CA8">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4"/>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实训台或示教板信息管理：远程故障设置控制系统模块支持SD卡传输设备信息并存储，方便对设备信息、考题、学生信息进行管理。</w:t>
            </w:r>
          </w:p>
          <w:p w14:paraId="093D2C2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5"/>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考核模式：该系统具备三种考核模式</w:t>
            </w:r>
          </w:p>
          <w:p w14:paraId="351A8D8D">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实训模式：可选中单个或多个故障点及故障类型进行设置，实训台或示教板即出现相应故障，当退出该模式时，设备即自动恢复正常状态，适合教师进行实训讲解时使用。</w:t>
            </w:r>
          </w:p>
          <w:p w14:paraId="57F3531C">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多人考核模式：可同时接入最多50名学生进行考核，可设置试卷考试时间及分值，且可调用存储的试题或新编试题生成试卷，实训台或示教板即出现相应故障后，学生按检测流程进行诊断检测和答题，学生答题后系统不会对设备故障进行自动恢复，适合小组考核或练习。</w:t>
            </w:r>
          </w:p>
          <w:p w14:paraId="27CF3720">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单人考核模式：教师选择单个学生进行考核，可设置试题考试时间及分值，学生答题后系统自动将正确的故障点将恢复正常，适合学生技能点考核。</w:t>
            </w:r>
          </w:p>
          <w:p w14:paraId="060352B6">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86"/>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成绩查询及成绩单导出：教师点击考试结束或考试时间到后，软件将自动生成成绩单，教师权限可查询所有学生成绩以及每个学生的答题情况，并可转换成Excel文档导出到软件和SD中，方便教师对成绩的管理。学生权限可查询自己的答题情况，并纠正，达到教学目的。</w:t>
            </w:r>
          </w:p>
          <w:p w14:paraId="606D0B21">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 无线设故起动控制系统：</w:t>
            </w:r>
          </w:p>
          <w:p w14:paraId="1A7355A3">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通过该软件可以对实训台进行远程无线设置故障等操作，软件包含断路、正常等功能。提高教学效率和方便学生进行实训和考核。</w:t>
            </w:r>
          </w:p>
          <w:p w14:paraId="7D1C2CE9">
            <w:pPr>
              <w:pStyle w:val="85"/>
              <w:ind w:firstLine="0" w:firstLineChars="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11.配套工具一套。</w:t>
            </w:r>
          </w:p>
          <w:p w14:paraId="0A919058">
            <w:pPr>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二、配置要求（每台）</w:t>
            </w:r>
          </w:p>
          <w:p w14:paraId="4BD37B00">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1.发动机总成：</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1套（1.8T高压直喷）；</w:t>
            </w:r>
          </w:p>
          <w:p w14:paraId="549B5813">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2.检测控制面板：</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1套（装有各种检测端子以及彩色电路图）；</w:t>
            </w:r>
          </w:p>
          <w:p w14:paraId="220DB127">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3.发动机控制电脑（ECU）：</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1台；</w:t>
            </w:r>
          </w:p>
          <w:p w14:paraId="685AE4AD">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4.车身控制电脑（ECU）：</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1台；</w:t>
            </w:r>
          </w:p>
          <w:p w14:paraId="14E77B74">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5.诊断座：</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1个（OBDⅡ）；</w:t>
            </w:r>
          </w:p>
          <w:p w14:paraId="6A1A1B48">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6油泵控制单元：</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1套；</w:t>
            </w:r>
          </w:p>
          <w:p w14:paraId="793ED28D">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7.燃油压力表：</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1个（0-10kg/cm²）；</w:t>
            </w:r>
          </w:p>
          <w:p w14:paraId="30D58207">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8.真空压力表：</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1个（0-76in.Hg）；</w:t>
            </w:r>
          </w:p>
          <w:p w14:paraId="25E65D63">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9.水箱（含不锈钢保护罩）：</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1套；</w:t>
            </w:r>
          </w:p>
          <w:p w14:paraId="108BD803">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10.冷却电子风扇：</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2个（12V，80W）；</w:t>
            </w:r>
          </w:p>
          <w:p w14:paraId="46F4BEDD">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11.蓄电池：</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1台（65D26R  12V 60AH 530CCA）；</w:t>
            </w:r>
          </w:p>
          <w:p w14:paraId="5FF77F41">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12.电源总开关：</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1个（50A）；</w:t>
            </w:r>
          </w:p>
          <w:p w14:paraId="2F424753">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13.智能化考核、考试系统：</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1套；</w:t>
            </w:r>
          </w:p>
          <w:p w14:paraId="7714771F">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14.移动台架</w:t>
            </w:r>
          </w:p>
          <w:p w14:paraId="5E904F93">
            <w:pPr>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外形尺寸：≥1400×1000×1800mm（长×宽×高）；</w:t>
            </w:r>
          </w:p>
          <w:p w14:paraId="0005E77B">
            <w:pPr>
              <w:pStyle w:val="85"/>
              <w:ind w:firstLine="0" w:firstLineChars="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工作电源：直流12V；</w:t>
            </w:r>
          </w:p>
          <w:p w14:paraId="5728BE65">
            <w:pPr>
              <w:pStyle w:val="85"/>
              <w:ind w:firstLine="0" w:firstLineChars="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燃油标号：依发动机型号；</w:t>
            </w:r>
          </w:p>
          <w:p w14:paraId="56AE3DB9">
            <w:pPr>
              <w:pStyle w:val="85"/>
              <w:ind w:firstLine="0" w:firstLineChars="0"/>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油箱容积：≥10L；</w:t>
            </w:r>
          </w:p>
        </w:tc>
        <w:tc>
          <w:tcPr>
            <w:tcW w:w="478" w:type="pct"/>
            <w:vAlign w:val="center"/>
          </w:tcPr>
          <w:p w14:paraId="74C93BB2">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2套</w:t>
            </w:r>
          </w:p>
        </w:tc>
        <w:tc>
          <w:tcPr>
            <w:tcW w:w="321" w:type="pct"/>
            <w:vAlign w:val="center"/>
          </w:tcPr>
          <w:p w14:paraId="0A12C909">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工业</w:t>
            </w:r>
          </w:p>
        </w:tc>
        <w:tc>
          <w:tcPr>
            <w:tcW w:w="542" w:type="pct"/>
            <w:vAlign w:val="center"/>
          </w:tcPr>
          <w:p w14:paraId="18255ED5">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r w14:paraId="6865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8" w:type="pct"/>
            <w:vAlign w:val="center"/>
          </w:tcPr>
          <w:p w14:paraId="42F5C832">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9</w:t>
            </w:r>
          </w:p>
        </w:tc>
        <w:tc>
          <w:tcPr>
            <w:tcW w:w="568" w:type="pct"/>
            <w:vAlign w:val="center"/>
          </w:tcPr>
          <w:p w14:paraId="00E966ED">
            <w:pPr>
              <w:snapToGrid w:val="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环境改造</w:t>
            </w:r>
          </w:p>
        </w:tc>
        <w:tc>
          <w:tcPr>
            <w:tcW w:w="2770" w:type="pct"/>
            <w:vAlign w:val="center"/>
          </w:tcPr>
          <w:p w14:paraId="7881417D">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一、实训室墙体拆除约</w:t>
            </w:r>
          </w:p>
          <w:p w14:paraId="586E1A53">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原墙体隔断拆除，墙面铲除</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约1000平米</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14:paraId="3ED12650">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二、实训室中心墙面翻新</w:t>
            </w:r>
          </w:p>
          <w:p w14:paraId="3260687B">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1.墙面修复、乳胶漆面漆2遍。</w:t>
            </w:r>
          </w:p>
          <w:p w14:paraId="5D9E54E5">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2.墙面≥1米高灰色墙裙，吊顶下口≥150mm蓝色线条。</w:t>
            </w:r>
          </w:p>
          <w:p w14:paraId="6763776A">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三、实训室中心环氧地坪自流平</w:t>
            </w:r>
          </w:p>
          <w:p w14:paraId="1FFF31BC">
            <w:pPr>
              <w:widowControl/>
              <w:tabs>
                <w:tab w:val="left" w:pos="0"/>
              </w:tabs>
              <w:spacing w:line="276" w:lineRule="auto"/>
              <w:jc w:val="left"/>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1.采用优质环氧树脂，依据地面状况做好打磨、修补、除污、除尘；采用渗透性及特强环氧底漆滚涂，增强表面附着力。</w:t>
            </w:r>
          </w:p>
          <w:p w14:paraId="655ED984">
            <w:pPr>
              <w:widowControl/>
              <w:tabs>
                <w:tab w:val="left" w:pos="0"/>
              </w:tabs>
              <w:spacing w:line="276" w:lineRule="auto"/>
              <w:jc w:val="left"/>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2.环氧砂浆采用环氧双组份加入适量石英砂，用镘刀均匀涂布。</w:t>
            </w:r>
          </w:p>
          <w:p w14:paraId="66F36D05">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四、实训室工位线画线</w:t>
            </w:r>
          </w:p>
          <w:p w14:paraId="130D66C9">
            <w:pPr>
              <w:widowControl/>
              <w:tabs>
                <w:tab w:val="left" w:pos="0"/>
              </w:tabs>
              <w:spacing w:line="276" w:lineRule="auto"/>
              <w:jc w:val="left"/>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1.≥100mm宽度黄线。</w:t>
            </w:r>
          </w:p>
          <w:p w14:paraId="488A93B6">
            <w:pPr>
              <w:tabs>
                <w:tab w:val="left" w:pos="0"/>
              </w:tabs>
              <w:spacing w:line="276" w:lineRule="auto"/>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2.涂料粘度（6号杯）S≥40，不挥发份≥45%，干燥时间表干h≤1，实干≤24。耐冲击性50CM，附着力≥3.0。</w:t>
            </w:r>
          </w:p>
          <w:p w14:paraId="1CA3F804">
            <w:pPr>
              <w:tabs>
                <w:tab w:val="left" w:pos="0"/>
              </w:tabs>
              <w:spacing w:line="276" w:lineRule="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五、实训室铝方通吊顶</w:t>
            </w:r>
          </w:p>
          <w:p w14:paraId="76917057">
            <w:pPr>
              <w:widowControl/>
              <w:tabs>
                <w:tab w:val="left" w:pos="0"/>
              </w:tabs>
              <w:spacing w:line="276" w:lineRule="auto"/>
              <w:jc w:val="left"/>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1.U型槽方通，≥90*50mm，U50轻钢龙骨，￠8钢筋吊杆(@≤800)。</w:t>
            </w:r>
          </w:p>
          <w:p w14:paraId="3BAECA4C">
            <w:pPr>
              <w:tabs>
                <w:tab w:val="left" w:pos="0"/>
              </w:tabs>
              <w:spacing w:line="276" w:lineRule="auto"/>
              <w:rPr>
                <w:rFonts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2.龙骨吊装，打孔固定，轻钢龙骨合理分布，连接牢固，保证大面积处平整度，保证垂直度。</w:t>
            </w:r>
          </w:p>
          <w:p w14:paraId="37A0E103">
            <w:pPr>
              <w:tabs>
                <w:tab w:val="left" w:pos="0"/>
              </w:tabs>
              <w:spacing w:line="276" w:lineRule="auto"/>
              <w:rPr>
                <w:rFonts w:hint="default"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六、</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空调系统要求</w:t>
            </w:r>
          </w:p>
          <w:p w14:paraId="69BBE18A">
            <w:pPr>
              <w:tabs>
                <w:tab w:val="left" w:pos="0"/>
              </w:tabs>
              <w:spacing w:line="276" w:lineRule="auto"/>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包含配置中央空调系统6个出风口和2台3</w:t>
            </w:r>
            <w:r>
              <w:rPr>
                <w:rFonts w:asciiTheme="minorEastAsia" w:hAnsiTheme="minorEastAsia" w:eastAsiaTheme="minorEastAsia" w:cstheme="minorEastAsia"/>
                <w:color w:val="000000" w:themeColor="text1"/>
                <w:kern w:val="0"/>
                <w:sz w:val="18"/>
                <w:szCs w:val="18"/>
                <w:lang w:bidi="ar"/>
                <w14:textFill>
                  <w14:solidFill>
                    <w14:schemeClr w14:val="tx1"/>
                  </w14:solidFill>
                </w14:textFill>
              </w:rPr>
              <w:t>p</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立式空调。</w:t>
            </w:r>
          </w:p>
          <w:p w14:paraId="4A6E32C3">
            <w:pPr>
              <w:tabs>
                <w:tab w:val="left" w:pos="0"/>
              </w:tabs>
              <w:spacing w:line="276" w:lineRule="auto"/>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七、设备拆除搬迁</w:t>
            </w:r>
          </w:p>
          <w:p w14:paraId="5BF14240">
            <w:pPr>
              <w:tabs>
                <w:tab w:val="left" w:pos="0"/>
              </w:tabs>
              <w:spacing w:line="276" w:lineRule="auto"/>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1.原设备汽车钣金、喷涂、打磨、小剪举升机、台架等拆除搬迁到指定位置。</w:t>
            </w:r>
          </w:p>
          <w:p w14:paraId="6FA0FC81">
            <w:pPr>
              <w:tabs>
                <w:tab w:val="left" w:pos="0"/>
              </w:tabs>
              <w:spacing w:line="276" w:lineRule="auto"/>
              <w:rPr>
                <w:rFonts w:hint="default"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八、其它要求</w:t>
            </w:r>
          </w:p>
          <w:p w14:paraId="4B65E19E">
            <w:pPr>
              <w:tabs>
                <w:tab w:val="left" w:pos="0"/>
              </w:tabs>
              <w:spacing w:line="276" w:lineRule="auto"/>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1.根据学校原先设备及采购设备，科学合理设计规划教学实训功能区域布局。</w:t>
            </w:r>
          </w:p>
          <w:p w14:paraId="3501C1B5">
            <w:pPr>
              <w:tabs>
                <w:tab w:val="left" w:pos="0"/>
              </w:tabs>
              <w:spacing w:line="276" w:lineRule="auto"/>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2.项目进场实施前提供整体环境改造设计平面布局图、三维效果图、设备摆放位置。</w:t>
            </w:r>
          </w:p>
          <w:p w14:paraId="2AC9DD75">
            <w:pPr>
              <w:tabs>
                <w:tab w:val="left" w:pos="0"/>
              </w:tabs>
              <w:spacing w:line="276" w:lineRule="auto"/>
              <w:rPr>
                <w:rFonts w:hint="default"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3.强弱电改造分总控、教学区域分控，照明、空调、设备等独立线路控制。</w:t>
            </w:r>
          </w:p>
        </w:tc>
        <w:tc>
          <w:tcPr>
            <w:tcW w:w="478" w:type="pct"/>
            <w:vAlign w:val="center"/>
          </w:tcPr>
          <w:p w14:paraId="75CF2F54">
            <w:pP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1项</w:t>
            </w:r>
          </w:p>
        </w:tc>
        <w:tc>
          <w:tcPr>
            <w:tcW w:w="321" w:type="pct"/>
            <w:vAlign w:val="center"/>
          </w:tcPr>
          <w:p w14:paraId="64816EA0">
            <w:pP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建筑业</w:t>
            </w:r>
          </w:p>
        </w:tc>
        <w:tc>
          <w:tcPr>
            <w:tcW w:w="542" w:type="pct"/>
            <w:vAlign w:val="center"/>
          </w:tcPr>
          <w:p w14:paraId="1ADB0505">
            <w:pPr>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否</w:t>
            </w:r>
          </w:p>
        </w:tc>
      </w:tr>
    </w:tbl>
    <w:p w14:paraId="2DC5BBF5">
      <w:pPr>
        <w:pStyle w:val="36"/>
        <w:ind w:firstLine="480" w:firstLineChars="200"/>
        <w:jc w:val="left"/>
        <w:outlineLvl w:val="1"/>
        <w:rPr>
          <w:rFonts w:ascii="宋体" w:hAnsi="宋体" w:eastAsia="宋体"/>
          <w:b w:val="0"/>
          <w:bCs w:val="0"/>
          <w:sz w:val="24"/>
          <w:szCs w:val="18"/>
        </w:rPr>
        <w:sectPr>
          <w:footerReference r:id="rId4" w:type="default"/>
          <w:pgSz w:w="11906" w:h="16838"/>
          <w:pgMar w:top="1417" w:right="1417" w:bottom="1417" w:left="1417" w:header="851" w:footer="992" w:gutter="0"/>
          <w:pgNumType w:fmt="decimal" w:start="1"/>
          <w:cols w:space="425" w:num="1"/>
          <w:docGrid w:type="lines" w:linePitch="312" w:charSpace="0"/>
        </w:sectPr>
      </w:pPr>
    </w:p>
    <w:bookmarkEnd w:id="46"/>
    <w:bookmarkEnd w:id="47"/>
    <w:p w14:paraId="4A28CA8B">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三、安装调试、质保及售后服务要求</w:t>
      </w:r>
    </w:p>
    <w:p w14:paraId="0788DAA6">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安装调试要求</w:t>
      </w:r>
    </w:p>
    <w:p w14:paraId="2C4F7470">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供应商应在签订合同后的3个工作日内与采购方进行沟通，了解项目现场的具体情况，包括场地条件、电源供应、网络环境等。双方共同确定安装调试的初步时间表和人员安排。</w:t>
      </w:r>
    </w:p>
    <w:p w14:paraId="0B6FB1E1">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供应商需派遣经验丰富、技术熟练的专业安装人员组成安装团队，团队成员应具备相关行业认证和至少3年的安装经验。安装团队负责人应在安装前向采购方提供团队成员的资质证明和详细履历。</w:t>
      </w:r>
    </w:p>
    <w:p w14:paraId="5CAA8C31">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安装人员应遵守采购方的现场管理制度，保持工作区域的整洁和安全。安装过程中产生的废弃物应及时清理，不得影响采购方的正常工作和环境。</w:t>
      </w:r>
    </w:p>
    <w:p w14:paraId="7F508A62">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供应商负责将设备运输至指定地点，并进行开箱检验、设备安装、布线连接、系统调试等工作。调试应包括设备的各项功能测试、性能测试、兼容性测试等，确保设备能够正常稳定运行。</w:t>
      </w:r>
    </w:p>
    <w:p w14:paraId="0ED04B8C">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2、质保要求</w:t>
      </w:r>
    </w:p>
    <w:p w14:paraId="0D35FEAF">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（1）质保期限</w:t>
      </w:r>
    </w:p>
    <w:p w14:paraId="65F38BEA">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设备的质保期为自验收合格之日起24个月。质保期内，供应商应免费提供设备的维修、更换零部件等服务。</w:t>
      </w:r>
    </w:p>
    <w:p w14:paraId="36FCF0D5">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（2）质保范围</w:t>
      </w:r>
    </w:p>
    <w:p w14:paraId="3F1B83D3">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质保涵盖设备的硬件、软件及相关附属设备。因设备本身质量问题导致的故障或损坏，供应商应负责免费维修或更换。</w:t>
      </w:r>
    </w:p>
    <w:p w14:paraId="3BA93FFF">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（3）故障响应</w:t>
      </w:r>
    </w:p>
    <w:p w14:paraId="6A5AE0EA">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质保期内，设备出现故障，供应商应在接到通知后的24小时内做出响应。对于一般性故障，应在48小时内解决；对于重大故障，应在96小时内解决，并提供临时替代方案，确保采购方的正常使用。</w:t>
      </w:r>
    </w:p>
    <w:p w14:paraId="35DBE070">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3、售后服务要求</w:t>
      </w:r>
    </w:p>
    <w:p w14:paraId="7AA72F80">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（1）服务热线</w:t>
      </w:r>
    </w:p>
    <w:p w14:paraId="41D6DE4A">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供应商应设立7×24小时售后服务热线，确保采购方能够随时联系到技术支持人员。售后服务热线应具备语音导航和人工服务功能，能够快速响应采购方的咨询和服务请求。</w:t>
      </w:r>
    </w:p>
    <w:p w14:paraId="2F037782">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（2）培训服务</w:t>
      </w:r>
    </w:p>
    <w:p w14:paraId="598C2038">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设备安装调试完成后，供应商应免费为采购方提供设备操作和维护培训，培训时长不少于1天。培训内容应包括设备的基本原理、操作方法、日常维护、故障排除等。</w:t>
      </w:r>
    </w:p>
    <w:p w14:paraId="0ECEB9DC">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四、其他要求</w:t>
      </w:r>
    </w:p>
    <w:p w14:paraId="3CE56068">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本项目所有软件类产品，合同签订后进场服务前，如采购人要求，中标人在接采购人通知后</w:t>
      </w:r>
      <w:r>
        <w:rPr>
          <w:rFonts w:asciiTheme="minorEastAsia" w:hAnsiTheme="minorEastAsia" w:eastAsiaTheme="minorEastAsia"/>
          <w:sz w:val="24"/>
        </w:rPr>
        <w:t>3</w:t>
      </w:r>
      <w:r>
        <w:rPr>
          <w:rFonts w:hint="eastAsia" w:asciiTheme="minorEastAsia" w:hAnsiTheme="minorEastAsia" w:eastAsiaTheme="minorEastAsia"/>
          <w:sz w:val="24"/>
        </w:rPr>
        <w:t>个工作日进行产品核验，要求功能须与投标文件响应内容相符，如不提供或不满足要求责令限期整改</w:t>
      </w:r>
      <w:r>
        <w:rPr>
          <w:rFonts w:asciiTheme="minorEastAsia" w:hAnsiTheme="minorEastAsia" w:eastAsiaTheme="minorEastAsia"/>
          <w:sz w:val="24"/>
        </w:rPr>
        <w:t>,</w:t>
      </w:r>
      <w:r>
        <w:rPr>
          <w:rFonts w:hint="eastAsia" w:asciiTheme="minorEastAsia" w:hAnsiTheme="minorEastAsia" w:eastAsiaTheme="minorEastAsia"/>
          <w:sz w:val="24"/>
        </w:rPr>
        <w:t>仍不满足要求或拒不整改采购人有权追究违约责任，由中标人承担一切责任。</w:t>
      </w:r>
    </w:p>
    <w:p w14:paraId="4665F0DE">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br w:type="page"/>
      </w:r>
    </w:p>
    <w:p w14:paraId="4F62F0A7">
      <w:pPr>
        <w:spacing w:line="360" w:lineRule="auto"/>
        <w:jc w:val="center"/>
        <w:outlineLvl w:val="0"/>
        <w:rPr>
          <w:rFonts w:asciiTheme="minorEastAsia" w:hAnsiTheme="minorEastAsia" w:eastAsiaTheme="minorEastAsia"/>
          <w:b/>
          <w:sz w:val="28"/>
        </w:rPr>
      </w:pPr>
      <w:bookmarkStart w:id="48" w:name="_Toc18822"/>
      <w:r>
        <w:rPr>
          <w:rFonts w:hint="eastAsia" w:asciiTheme="minorEastAsia" w:hAnsiTheme="minorEastAsia" w:eastAsiaTheme="minorEastAsia"/>
          <w:b/>
          <w:sz w:val="28"/>
        </w:rPr>
        <w:t>第四章  评标方法和标准（综合评分法）</w:t>
      </w:r>
      <w:bookmarkEnd w:id="48"/>
    </w:p>
    <w:p w14:paraId="0A382F7F">
      <w:pPr>
        <w:spacing w:line="360" w:lineRule="auto"/>
        <w:ind w:firstLine="437"/>
        <w:outlineLvl w:val="1"/>
        <w:rPr>
          <w:rFonts w:asciiTheme="minorEastAsia" w:hAnsiTheme="minorEastAsia" w:eastAsiaTheme="minorEastAsia"/>
          <w:b/>
          <w:sz w:val="24"/>
        </w:rPr>
      </w:pPr>
      <w:bookmarkStart w:id="49" w:name="_Toc11823"/>
      <w:bookmarkStart w:id="50" w:name="_Toc15165"/>
      <w:bookmarkStart w:id="51" w:name="_Toc1246"/>
      <w:r>
        <w:rPr>
          <w:rFonts w:hint="eastAsia" w:asciiTheme="minorEastAsia" w:hAnsiTheme="minorEastAsia" w:eastAsiaTheme="minorEastAsia"/>
          <w:b/>
          <w:sz w:val="24"/>
        </w:rPr>
        <w:t>一、总则</w:t>
      </w:r>
      <w:bookmarkEnd w:id="49"/>
      <w:bookmarkEnd w:id="50"/>
      <w:bookmarkEnd w:id="51"/>
    </w:p>
    <w:p w14:paraId="7CA292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55CBE233">
      <w:pPr>
        <w:spacing w:line="360" w:lineRule="auto"/>
        <w:ind w:firstLine="437"/>
        <w:outlineLvl w:val="1"/>
        <w:rPr>
          <w:rFonts w:asciiTheme="minorEastAsia" w:hAnsiTheme="minorEastAsia" w:eastAsiaTheme="minorEastAsia"/>
          <w:b/>
          <w:sz w:val="24"/>
        </w:rPr>
      </w:pPr>
      <w:bookmarkStart w:id="52" w:name="_Toc13117"/>
      <w:bookmarkStart w:id="53" w:name="_Toc31871"/>
      <w:bookmarkStart w:id="54" w:name="_Toc11910"/>
      <w:r>
        <w:rPr>
          <w:rFonts w:hint="eastAsia" w:asciiTheme="minorEastAsia" w:hAnsiTheme="minorEastAsia" w:eastAsiaTheme="minorEastAsia"/>
          <w:b/>
          <w:sz w:val="24"/>
        </w:rPr>
        <w:t>二、评标方法</w:t>
      </w:r>
      <w:bookmarkEnd w:id="52"/>
      <w:bookmarkEnd w:id="53"/>
      <w:bookmarkEnd w:id="54"/>
    </w:p>
    <w:p w14:paraId="28A14AE4">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799"/>
        <w:gridCol w:w="4971"/>
        <w:gridCol w:w="2057"/>
      </w:tblGrid>
      <w:tr w14:paraId="3C3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D413C0B">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1E2D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D7858B4">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7ED088E2">
            <w:pPr>
              <w:pStyle w:val="37"/>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3" w:type="pct"/>
            <w:tcBorders>
              <w:bottom w:val="single" w:color="auto" w:sz="4" w:space="0"/>
            </w:tcBorders>
            <w:vAlign w:val="center"/>
          </w:tcPr>
          <w:p w14:paraId="004D6905">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75" w:type="pct"/>
            <w:tcBorders>
              <w:bottom w:val="single" w:color="auto" w:sz="4" w:space="0"/>
            </w:tcBorders>
            <w:vAlign w:val="center"/>
          </w:tcPr>
          <w:p w14:paraId="487C37BA">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534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743D14D9">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4F367E1D">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09A3AF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4F4E72B2">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3E772A74">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645B989D">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149642CB">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5" w:type="pct"/>
            <w:vAlign w:val="center"/>
          </w:tcPr>
          <w:p w14:paraId="5628243D">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3BB0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7B3CB153">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03CE89DB">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3" w:type="pct"/>
            <w:tcBorders>
              <w:bottom w:val="single" w:color="auto" w:sz="4" w:space="0"/>
            </w:tcBorders>
            <w:vAlign w:val="center"/>
          </w:tcPr>
          <w:p w14:paraId="119CC75F">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5" w:type="pct"/>
            <w:vAlign w:val="center"/>
          </w:tcPr>
          <w:p w14:paraId="0CC49544">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134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5A428E0B">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203ABE3D">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603" w:type="pct"/>
            <w:tcBorders>
              <w:bottom w:val="single" w:color="auto" w:sz="4" w:space="0"/>
            </w:tcBorders>
            <w:vAlign w:val="center"/>
          </w:tcPr>
          <w:p w14:paraId="503EB7E4">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5" w:type="pct"/>
            <w:tcBorders>
              <w:bottom w:val="single" w:color="auto" w:sz="4" w:space="0"/>
            </w:tcBorders>
            <w:vAlign w:val="center"/>
          </w:tcPr>
          <w:p w14:paraId="78397AD3">
            <w:pPr>
              <w:spacing w:line="360" w:lineRule="auto"/>
              <w:jc w:val="left"/>
            </w:pPr>
            <w:r>
              <w:rPr>
                <w:rFonts w:hint="eastAsia" w:ascii="宋体" w:hAnsi="宋体" w:eastAsia="宋体" w:cs="宋体"/>
                <w:sz w:val="24"/>
                <w:szCs w:val="24"/>
              </w:rPr>
              <w:t>无须投标人提供，由采购人或采购代理机构查询。</w:t>
            </w:r>
          </w:p>
        </w:tc>
      </w:tr>
    </w:tbl>
    <w:p w14:paraId="5A1F3E48">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12DE8B22">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4AF5DC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07"/>
        <w:gridCol w:w="3409"/>
        <w:gridCol w:w="2736"/>
      </w:tblGrid>
      <w:tr w14:paraId="37A7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B4A708">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24B3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6677FD83">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68CB2439">
            <w:pPr>
              <w:pStyle w:val="37"/>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0D5920AF">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2" w:type="pct"/>
            <w:tcBorders>
              <w:bottom w:val="single" w:color="auto" w:sz="4" w:space="0"/>
            </w:tcBorders>
            <w:vAlign w:val="center"/>
          </w:tcPr>
          <w:p w14:paraId="1FE5EFA0">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7E2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C33028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1459B21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4831A7A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255F335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EFE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839A85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401D21F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2F5E9C3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74298EA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B4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F13D457">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6AE3B2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7954336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20FECF9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5456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5600D5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1D17A6C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29B2B35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2" w:type="pct"/>
            <w:vAlign w:val="center"/>
          </w:tcPr>
          <w:p w14:paraId="1E01B65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83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05E742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1231B14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430" w:type="dxa"/>
            <w:vAlign w:val="center"/>
          </w:tcPr>
          <w:p w14:paraId="11561B0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w:t>
            </w:r>
            <w:r>
              <w:rPr>
                <w:rFonts w:hint="eastAsia" w:asciiTheme="minorEastAsia" w:hAnsiTheme="minorEastAsia" w:eastAsiaTheme="minorEastAsia"/>
                <w:b/>
                <w:bCs/>
                <w:sz w:val="24"/>
                <w:szCs w:val="28"/>
              </w:rPr>
              <w:t>付款方式、供货及安装期限、供货及安装地点、质保期</w:t>
            </w:r>
            <w:r>
              <w:rPr>
                <w:rFonts w:hint="eastAsia" w:asciiTheme="minorEastAsia" w:hAnsiTheme="minorEastAsia" w:eastAsiaTheme="minorEastAsia"/>
                <w:sz w:val="24"/>
                <w:szCs w:val="28"/>
              </w:rPr>
              <w:t>的要求</w:t>
            </w:r>
          </w:p>
        </w:tc>
        <w:tc>
          <w:tcPr>
            <w:tcW w:w="1472" w:type="pct"/>
            <w:vAlign w:val="center"/>
          </w:tcPr>
          <w:p w14:paraId="1CE0A24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D24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A9CB71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15394EB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430" w:type="dxa"/>
            <w:vAlign w:val="center"/>
          </w:tcPr>
          <w:p w14:paraId="391A46D3">
            <w:pPr>
              <w:spacing w:after="50" w:line="360" w:lineRule="auto"/>
              <w:ind w:right="-10"/>
              <w:jc w:val="center"/>
              <w:rPr>
                <w:rFonts w:asciiTheme="minorEastAsia" w:hAnsiTheme="minorEastAsia" w:eastAsiaTheme="minorEastAsia"/>
                <w:sz w:val="24"/>
                <w:szCs w:val="28"/>
              </w:rPr>
            </w:pPr>
            <w:r>
              <w:rPr>
                <w:rFonts w:hint="eastAsia" w:ascii="宋体" w:hAnsi="宋体" w:eastAsia="宋体"/>
                <w:sz w:val="24"/>
                <w:szCs w:val="28"/>
              </w:rPr>
              <w:t>符合招标文件第三章采购需求中货物技术参数标</w:t>
            </w:r>
            <w:r>
              <w:rPr>
                <w:rFonts w:hint="eastAsia" w:ascii="宋体" w:hAnsi="宋体" w:eastAsia="宋体" w:cs="Times New Roman"/>
                <w:sz w:val="24"/>
                <w:szCs w:val="24"/>
              </w:rPr>
              <w:t>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宋体" w:hAnsi="宋体" w:eastAsia="宋体" w:cs="Times New Roman"/>
                <w:sz w:val="24"/>
                <w:szCs w:val="24"/>
              </w:rPr>
              <w:t>”技术参数的要求</w:t>
            </w:r>
          </w:p>
        </w:tc>
        <w:tc>
          <w:tcPr>
            <w:tcW w:w="1472" w:type="pct"/>
            <w:vAlign w:val="center"/>
          </w:tcPr>
          <w:p w14:paraId="6D77F3D1">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按照第三章采购需求要求提供相应证明材料</w:t>
            </w:r>
          </w:p>
        </w:tc>
      </w:tr>
      <w:tr w14:paraId="6DCE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C8E192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6EAB6D4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承诺函</w:t>
            </w:r>
          </w:p>
        </w:tc>
        <w:tc>
          <w:tcPr>
            <w:tcW w:w="3430" w:type="dxa"/>
            <w:vAlign w:val="center"/>
          </w:tcPr>
          <w:p w14:paraId="0626B40D">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50FA0D4C">
            <w:pPr>
              <w:adjustRightInd w:val="0"/>
              <w:snapToGrid w:val="0"/>
              <w:spacing w:line="360" w:lineRule="auto"/>
              <w:ind w:right="-10"/>
              <w:jc w:val="center"/>
              <w:rPr>
                <w:rFonts w:ascii="宋体" w:hAnsi="宋体" w:eastAsia="宋体"/>
                <w:sz w:val="24"/>
              </w:rPr>
            </w:pPr>
            <w:r>
              <w:rPr>
                <w:rFonts w:hint="eastAsia" w:asciiTheme="minorEastAsia" w:hAnsiTheme="minorEastAsia" w:eastAsiaTheme="minorEastAsia"/>
                <w:sz w:val="24"/>
              </w:rPr>
              <w:t>详见第六章投标文件格式。</w:t>
            </w:r>
          </w:p>
        </w:tc>
      </w:tr>
      <w:tr w14:paraId="7D4D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3C5B09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242" w:type="pct"/>
            <w:vAlign w:val="center"/>
          </w:tcPr>
          <w:p w14:paraId="477C11C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430" w:type="dxa"/>
            <w:vAlign w:val="center"/>
          </w:tcPr>
          <w:p w14:paraId="1782944C">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2" w:type="pct"/>
            <w:vAlign w:val="center"/>
          </w:tcPr>
          <w:p w14:paraId="5321C88B">
            <w:pPr>
              <w:adjustRightInd w:val="0"/>
              <w:snapToGrid w:val="0"/>
              <w:spacing w:line="360" w:lineRule="auto"/>
              <w:ind w:right="-10"/>
              <w:jc w:val="center"/>
              <w:rPr>
                <w:rFonts w:asciiTheme="minorEastAsia" w:hAnsiTheme="minorEastAsia" w:eastAsiaTheme="minorEastAsia"/>
                <w:sz w:val="24"/>
              </w:rPr>
            </w:pPr>
          </w:p>
        </w:tc>
      </w:tr>
    </w:tbl>
    <w:p w14:paraId="6C109C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676B780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2CF289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068C1A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60</w:t>
      </w:r>
      <w:r>
        <w:rPr>
          <w:rFonts w:asciiTheme="minorEastAsia" w:hAnsiTheme="minorEastAsia" w:eastAsiaTheme="minorEastAsia"/>
          <w:sz w:val="24"/>
        </w:rPr>
        <w:t>%，价格分值占总分值的权重为</w:t>
      </w:r>
      <w:r>
        <w:rPr>
          <w:rFonts w:hint="eastAsia" w:asciiTheme="minorEastAsia" w:hAnsiTheme="minorEastAsia" w:eastAsiaTheme="minorEastAsia"/>
          <w:sz w:val="24"/>
          <w:u w:val="single"/>
        </w:rPr>
        <w:t>40</w:t>
      </w:r>
      <w:r>
        <w:rPr>
          <w:rFonts w:asciiTheme="minorEastAsia" w:hAnsiTheme="minorEastAsia" w:eastAsiaTheme="minorEastAsia"/>
          <w:sz w:val="24"/>
        </w:rPr>
        <w:t>%。具体评分细则如下：</w:t>
      </w:r>
    </w:p>
    <w:tbl>
      <w:tblPr>
        <w:tblStyle w:val="28"/>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217"/>
        <w:gridCol w:w="5445"/>
        <w:gridCol w:w="884"/>
      </w:tblGrid>
      <w:tr w14:paraId="7E8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433D1DB6">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类别</w:t>
            </w:r>
          </w:p>
        </w:tc>
        <w:tc>
          <w:tcPr>
            <w:tcW w:w="698" w:type="pct"/>
            <w:tcBorders>
              <w:top w:val="single" w:color="auto" w:sz="4" w:space="0"/>
              <w:left w:val="single" w:color="auto" w:sz="4" w:space="0"/>
              <w:bottom w:val="single" w:color="auto" w:sz="4" w:space="0"/>
              <w:right w:val="single" w:color="auto" w:sz="4" w:space="0"/>
            </w:tcBorders>
            <w:vAlign w:val="center"/>
          </w:tcPr>
          <w:p w14:paraId="15588C72">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评分内容</w:t>
            </w:r>
          </w:p>
        </w:tc>
        <w:tc>
          <w:tcPr>
            <w:tcW w:w="3123" w:type="pct"/>
            <w:tcBorders>
              <w:top w:val="single" w:color="auto" w:sz="4" w:space="0"/>
              <w:left w:val="single" w:color="auto" w:sz="4" w:space="0"/>
              <w:bottom w:val="single" w:color="auto" w:sz="4" w:space="0"/>
              <w:right w:val="single" w:color="auto" w:sz="4" w:space="0"/>
            </w:tcBorders>
            <w:vAlign w:val="center"/>
          </w:tcPr>
          <w:p w14:paraId="26588704">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评分标准</w:t>
            </w:r>
          </w:p>
        </w:tc>
        <w:tc>
          <w:tcPr>
            <w:tcW w:w="507" w:type="pct"/>
            <w:tcBorders>
              <w:top w:val="single" w:color="auto" w:sz="4" w:space="0"/>
              <w:left w:val="single" w:color="auto" w:sz="4" w:space="0"/>
              <w:bottom w:val="single" w:color="auto" w:sz="4" w:space="0"/>
              <w:right w:val="single" w:color="auto" w:sz="4" w:space="0"/>
            </w:tcBorders>
            <w:vAlign w:val="center"/>
          </w:tcPr>
          <w:p w14:paraId="3CFED0B0">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分值范围</w:t>
            </w:r>
          </w:p>
        </w:tc>
      </w:tr>
      <w:tr w14:paraId="3739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restart"/>
            <w:tcBorders>
              <w:top w:val="single" w:color="auto" w:sz="4" w:space="0"/>
              <w:left w:val="single" w:color="auto" w:sz="4" w:space="0"/>
              <w:right w:val="single" w:color="auto" w:sz="4" w:space="0"/>
            </w:tcBorders>
            <w:vAlign w:val="center"/>
          </w:tcPr>
          <w:p w14:paraId="51B3083D">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szCs w:val="21"/>
              </w:rPr>
              <w:t>技术资信分（</w:t>
            </w:r>
            <w:r>
              <w:rPr>
                <w:rFonts w:hint="eastAsia" w:asciiTheme="minorEastAsia" w:hAnsiTheme="minorEastAsia" w:eastAsiaTheme="minorEastAsia"/>
                <w:szCs w:val="21"/>
                <w:u w:val="single"/>
              </w:rPr>
              <w:t>60</w:t>
            </w:r>
            <w:r>
              <w:rPr>
                <w:rFonts w:hint="eastAsia" w:asciiTheme="minorEastAsia" w:hAnsiTheme="minorEastAsia" w:eastAsiaTheme="minorEastAsia"/>
                <w:szCs w:val="21"/>
              </w:rPr>
              <w:t>分）</w:t>
            </w:r>
          </w:p>
        </w:tc>
        <w:tc>
          <w:tcPr>
            <w:tcW w:w="698" w:type="pct"/>
            <w:tcBorders>
              <w:top w:val="single" w:color="auto" w:sz="4" w:space="0"/>
              <w:left w:val="single" w:color="auto" w:sz="4" w:space="0"/>
              <w:bottom w:val="single" w:color="auto" w:sz="4" w:space="0"/>
              <w:right w:val="single" w:color="auto" w:sz="4" w:space="0"/>
            </w:tcBorders>
            <w:vAlign w:val="center"/>
          </w:tcPr>
          <w:p w14:paraId="7B814C8A">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产品技术参数及性能</w:t>
            </w:r>
          </w:p>
        </w:tc>
        <w:tc>
          <w:tcPr>
            <w:tcW w:w="3123" w:type="pct"/>
            <w:tcBorders>
              <w:top w:val="single" w:color="auto" w:sz="4" w:space="0"/>
              <w:left w:val="single" w:color="auto" w:sz="4" w:space="0"/>
              <w:bottom w:val="single" w:color="auto" w:sz="4" w:space="0"/>
              <w:right w:val="single" w:color="auto" w:sz="4" w:space="0"/>
            </w:tcBorders>
            <w:vAlign w:val="center"/>
          </w:tcPr>
          <w:p w14:paraId="301EB30F">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1.采购需求及技术参数要求中标注“</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”的每满足或优于一项指标的加2分，共20项，满分40分。</w:t>
            </w:r>
          </w:p>
          <w:p w14:paraId="166C2EFB">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2.未标符号的为一般参数，投标文件中无需列明，但在合同签订后将作为履约验收的依据，投标人在投标文件中提供相关</w:t>
            </w:r>
            <w:r>
              <w:rPr>
                <w:rFonts w:hint="eastAsia" w:asciiTheme="minorEastAsia" w:hAnsiTheme="minorEastAsia" w:eastAsiaTheme="minorEastAsia" w:cstheme="minorEastAsia"/>
                <w:b/>
                <w:bCs/>
                <w:color w:val="000000" w:themeColor="text1"/>
                <w:szCs w:val="21"/>
                <w14:textFill>
                  <w14:solidFill>
                    <w14:schemeClr w14:val="tx1"/>
                  </w14:solidFill>
                </w14:textFill>
              </w:rPr>
              <w:t>承诺函扫描件</w:t>
            </w:r>
            <w:r>
              <w:rPr>
                <w:rFonts w:hint="eastAsia" w:asciiTheme="minorEastAsia" w:hAnsiTheme="minorEastAsia" w:eastAsiaTheme="minorEastAsia" w:cstheme="minorEastAsia"/>
                <w:color w:val="000000" w:themeColor="text1"/>
                <w:szCs w:val="21"/>
                <w14:textFill>
                  <w14:solidFill>
                    <w14:schemeClr w14:val="tx1"/>
                  </w14:solidFill>
                </w14:textFill>
              </w:rPr>
              <w:t>，承诺函格式自拟；</w:t>
            </w:r>
          </w:p>
          <w:p w14:paraId="4EFB5582">
            <w:pPr>
              <w:adjustRightInd w:val="0"/>
              <w:snapToGrid w:val="0"/>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注：1.如某项标识中包含多条技术参数或要求，则该项标识所含内容均需满足或优于招标文件要求，否则不予认可。</w:t>
            </w:r>
          </w:p>
          <w:p w14:paraId="1A6A347A">
            <w:pPr>
              <w:spacing w:line="500" w:lineRule="exact"/>
              <w:jc w:val="left"/>
              <w:rPr>
                <w:rFonts w:asciiTheme="minorEastAsia" w:hAnsiTheme="minorEastAsia" w:eastAsiaTheme="minorEastAsia"/>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2.以采购内容及技术参数要求中提供的证明材料作为评审依据。技术参数响应情况投标人须依据所投产品如实填写，若自填响应或正偏离，供货时实际产品不响应或负偏离，弄虚作假谋取中标资格的，采购人有权上报相关部门。</w:t>
            </w:r>
          </w:p>
        </w:tc>
        <w:tc>
          <w:tcPr>
            <w:tcW w:w="507" w:type="pct"/>
            <w:tcBorders>
              <w:top w:val="single" w:color="auto" w:sz="4" w:space="0"/>
              <w:left w:val="single" w:color="auto" w:sz="4" w:space="0"/>
              <w:bottom w:val="single" w:color="auto" w:sz="4" w:space="0"/>
              <w:right w:val="single" w:color="auto" w:sz="4" w:space="0"/>
            </w:tcBorders>
            <w:vAlign w:val="center"/>
          </w:tcPr>
          <w:p w14:paraId="38B1781D">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0-40分</w:t>
            </w:r>
          </w:p>
        </w:tc>
      </w:tr>
      <w:tr w14:paraId="4C2C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tcBorders>
              <w:left w:val="single" w:color="auto" w:sz="4" w:space="0"/>
              <w:right w:val="single" w:color="auto" w:sz="4" w:space="0"/>
            </w:tcBorders>
            <w:vAlign w:val="center"/>
          </w:tcPr>
          <w:p w14:paraId="324366EC">
            <w:pPr>
              <w:spacing w:line="360" w:lineRule="auto"/>
              <w:ind w:firstLine="435"/>
              <w:jc w:val="center"/>
              <w:rPr>
                <w:rFonts w:asciiTheme="minorEastAsia" w:hAnsiTheme="minorEastAsia" w:eastAsiaTheme="minorEastAsia"/>
                <w:b/>
                <w:bCs/>
                <w:szCs w:val="21"/>
              </w:rPr>
            </w:pPr>
          </w:p>
        </w:tc>
        <w:tc>
          <w:tcPr>
            <w:tcW w:w="698" w:type="pct"/>
            <w:tcBorders>
              <w:top w:val="single" w:color="auto" w:sz="4" w:space="0"/>
              <w:left w:val="single" w:color="auto" w:sz="4" w:space="0"/>
              <w:bottom w:val="single" w:color="auto" w:sz="4" w:space="0"/>
              <w:right w:val="single" w:color="auto" w:sz="4" w:space="0"/>
            </w:tcBorders>
            <w:vAlign w:val="center"/>
          </w:tcPr>
          <w:p w14:paraId="47276D3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技术方案、设计图纸</w:t>
            </w:r>
          </w:p>
        </w:tc>
        <w:tc>
          <w:tcPr>
            <w:tcW w:w="3123" w:type="pct"/>
            <w:tcBorders>
              <w:top w:val="single" w:color="auto" w:sz="4" w:space="0"/>
              <w:left w:val="single" w:color="auto" w:sz="4" w:space="0"/>
              <w:bottom w:val="single" w:color="auto" w:sz="4" w:space="0"/>
              <w:right w:val="single" w:color="auto" w:sz="4" w:space="0"/>
            </w:tcBorders>
            <w:shd w:val="clear" w:color="auto" w:fill="auto"/>
          </w:tcPr>
          <w:p w14:paraId="530B37D6">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据投标人提供的采购物品设备所设计的教学实训功能区域规划、设计图纸（包括但不限于平面布置图、整体鸟瞰图、功能区域图）、技术方案进行综合评分：</w:t>
            </w:r>
          </w:p>
          <w:p w14:paraId="6674C8DF">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1.方案内容完整且详尽、图纸清晰可见、区域布置符合教学实际使用需求科学合理、建设思路清晰明了、完全满足或优于项目采购需求、可实施性强的得5分；</w:t>
            </w:r>
          </w:p>
          <w:p w14:paraId="669DE648">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2.方案内容完整、图纸可见、区域布置满足需求、建设思路明细、满足采购需求、具有实施性的得3分；</w:t>
            </w:r>
          </w:p>
          <w:p w14:paraId="519EADB9">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3.方案内容、图纸、技术方案欠缺或不满足招标人实际使用需求的得1分</w:t>
            </w:r>
          </w:p>
          <w:p w14:paraId="55F77CA5">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4.无此内容不得分。</w:t>
            </w:r>
          </w:p>
        </w:tc>
        <w:tc>
          <w:tcPr>
            <w:tcW w:w="507" w:type="pct"/>
            <w:tcBorders>
              <w:top w:val="single" w:color="auto" w:sz="4" w:space="0"/>
              <w:left w:val="single" w:color="auto" w:sz="4" w:space="0"/>
              <w:bottom w:val="single" w:color="auto" w:sz="4" w:space="0"/>
              <w:right w:val="single" w:color="auto" w:sz="4" w:space="0"/>
            </w:tcBorders>
            <w:vAlign w:val="center"/>
          </w:tcPr>
          <w:p w14:paraId="49383EA7">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0-5分</w:t>
            </w:r>
          </w:p>
        </w:tc>
      </w:tr>
      <w:tr w14:paraId="58A2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tcBorders>
              <w:left w:val="single" w:color="auto" w:sz="4" w:space="0"/>
              <w:right w:val="single" w:color="auto" w:sz="4" w:space="0"/>
            </w:tcBorders>
            <w:vAlign w:val="center"/>
          </w:tcPr>
          <w:p w14:paraId="7FDB2FDE">
            <w:pPr>
              <w:spacing w:line="360" w:lineRule="auto"/>
              <w:ind w:firstLine="435"/>
              <w:jc w:val="center"/>
              <w:rPr>
                <w:rFonts w:asciiTheme="minorEastAsia" w:hAnsiTheme="minorEastAsia" w:eastAsiaTheme="minorEastAsia"/>
                <w:b/>
                <w:bCs/>
                <w:szCs w:val="21"/>
              </w:rPr>
            </w:pPr>
          </w:p>
        </w:tc>
        <w:tc>
          <w:tcPr>
            <w:tcW w:w="698" w:type="pct"/>
            <w:tcBorders>
              <w:top w:val="single" w:color="auto" w:sz="4" w:space="0"/>
              <w:left w:val="single" w:color="auto" w:sz="4" w:space="0"/>
              <w:bottom w:val="single" w:color="auto" w:sz="4" w:space="0"/>
              <w:right w:val="single" w:color="auto" w:sz="4" w:space="0"/>
            </w:tcBorders>
            <w:vAlign w:val="center"/>
          </w:tcPr>
          <w:p w14:paraId="44750D20">
            <w:pPr>
              <w:spacing w:line="360" w:lineRule="auto"/>
              <w:jc w:val="center"/>
              <w:rPr>
                <w:rFonts w:asciiTheme="minorEastAsia" w:hAnsiTheme="minorEastAsia" w:eastAsiaTheme="minorEastAsia"/>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安装、调试及师资培训方案</w:t>
            </w:r>
          </w:p>
        </w:tc>
        <w:tc>
          <w:tcPr>
            <w:tcW w:w="3123" w:type="pct"/>
            <w:tcBorders>
              <w:top w:val="single" w:color="auto" w:sz="4" w:space="0"/>
              <w:left w:val="single" w:color="auto" w:sz="4" w:space="0"/>
              <w:bottom w:val="single" w:color="auto" w:sz="4" w:space="0"/>
              <w:right w:val="single" w:color="auto" w:sz="4" w:space="0"/>
            </w:tcBorders>
            <w:vAlign w:val="center"/>
          </w:tcPr>
          <w:p w14:paraId="6AFD4A71">
            <w:pPr>
              <w:snapToGrid w:val="0"/>
              <w:spacing w:line="50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据投标人提供的安装、调试及师资培训方案进行综合评分：</w:t>
            </w:r>
          </w:p>
          <w:p w14:paraId="4724C8A0">
            <w:pPr>
              <w:snapToGrid w:val="0"/>
              <w:spacing w:line="500" w:lineRule="exact"/>
              <w:rPr>
                <w:rStyle w:val="73"/>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1.方案内容详尽、项目进度计划详细、安装质量及安全保证措施完善、调试严谨、培训人员配置雄厚、与招标人的协同配合度高，确保招标人获得高质量答 培</w:t>
            </w:r>
            <w:r>
              <w:rPr>
                <w:rStyle w:val="73"/>
                <w:rFonts w:hint="eastAsia" w:asciiTheme="minorEastAsia" w:hAnsiTheme="minorEastAsia" w:eastAsiaTheme="minorEastAsia" w:cstheme="minorEastAsia"/>
                <w:color w:val="000000" w:themeColor="text1"/>
                <w:szCs w:val="21"/>
                <w14:textFill>
                  <w14:solidFill>
                    <w14:schemeClr w14:val="tx1"/>
                  </w14:solidFill>
                </w14:textFill>
              </w:rPr>
              <w:t>训</w:t>
            </w:r>
            <w:r>
              <w:rPr>
                <w:rStyle w:val="73"/>
                <w:rFonts w:hint="eastAsia" w:asciiTheme="minorEastAsia" w:hAnsiTheme="minorEastAsia" w:eastAsiaTheme="minorEastAsia" w:cstheme="minorEastAsia"/>
                <w:color w:val="000000" w:themeColor="text1"/>
                <w:szCs w:val="21"/>
                <w:lang w:val="zh-CN"/>
                <w14:textFill>
                  <w14:solidFill>
                    <w14:schemeClr w14:val="tx1"/>
                  </w14:solidFill>
                </w14:textFill>
              </w:rPr>
              <w:t>方案得3分；</w:t>
            </w:r>
          </w:p>
          <w:p w14:paraId="1DE84F46">
            <w:pPr>
              <w:snapToGrid w:val="0"/>
              <w:spacing w:line="500" w:lineRule="exact"/>
              <w:rPr>
                <w:rStyle w:val="73"/>
                <w:rFonts w:asciiTheme="minorEastAsia" w:hAnsiTheme="minorEastAsia" w:eastAsiaTheme="minorEastAsia" w:cstheme="minorEastAsia"/>
                <w:color w:val="000000" w:themeColor="text1"/>
                <w:szCs w:val="21"/>
                <w:lang w:val="zh-CN"/>
                <w14:textFill>
                  <w14:solidFill>
                    <w14:schemeClr w14:val="tx1"/>
                  </w14:solidFill>
                </w14:textFill>
              </w:rPr>
            </w:pPr>
            <w:r>
              <w:rPr>
                <w:rStyle w:val="73"/>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方案</w:t>
            </w:r>
            <w:r>
              <w:rPr>
                <w:rStyle w:val="73"/>
                <w:rFonts w:hint="eastAsia" w:asciiTheme="minorEastAsia" w:hAnsiTheme="minorEastAsia" w:eastAsiaTheme="minorEastAsia" w:cstheme="minorEastAsia"/>
                <w:color w:val="000000" w:themeColor="text1"/>
                <w:szCs w:val="21"/>
                <w14:textFill>
                  <w14:solidFill>
                    <w14:schemeClr w14:val="tx1"/>
                  </w14:solidFill>
                </w14:textFill>
              </w:rPr>
              <w:t>内容完整、有项目进度计划和质量及安全保证措施、有培训人员、能配合招标人的时间进行适当培训的得</w:t>
            </w:r>
            <w:r>
              <w:rPr>
                <w:rStyle w:val="73"/>
                <w:rFonts w:hint="eastAsia" w:asciiTheme="minorEastAsia" w:hAnsiTheme="minorEastAsia" w:eastAsiaTheme="minorEastAsia" w:cstheme="minorEastAsia"/>
                <w:color w:val="000000" w:themeColor="text1"/>
                <w:szCs w:val="21"/>
                <w:lang w:val="zh-CN"/>
                <w14:textFill>
                  <w14:solidFill>
                    <w14:schemeClr w14:val="tx1"/>
                  </w14:solidFill>
                </w14:textFill>
              </w:rPr>
              <w:t>2分；</w:t>
            </w:r>
          </w:p>
          <w:p w14:paraId="4471A47C">
            <w:pPr>
              <w:snapToGrid w:val="0"/>
              <w:spacing w:line="500" w:lineRule="exact"/>
              <w:rPr>
                <w:rStyle w:val="73"/>
                <w:rFonts w:asciiTheme="minorEastAsia" w:hAnsiTheme="minorEastAsia" w:eastAsiaTheme="minorEastAsia" w:cstheme="minorEastAsia"/>
                <w:color w:val="000000" w:themeColor="text1"/>
                <w:szCs w:val="21"/>
                <w:lang w:val="zh-CN"/>
                <w14:textFill>
                  <w14:solidFill>
                    <w14:schemeClr w14:val="tx1"/>
                  </w14:solidFill>
                </w14:textFill>
              </w:rPr>
            </w:pPr>
            <w:r>
              <w:rPr>
                <w:rStyle w:val="73"/>
                <w:rFonts w:hint="eastAsia" w:asciiTheme="minorEastAsia" w:hAnsiTheme="minorEastAsia" w:eastAsiaTheme="minorEastAsia" w:cstheme="minorEastAsia"/>
                <w:color w:val="000000" w:themeColor="text1"/>
                <w:szCs w:val="21"/>
                <w14:textFill>
                  <w14:solidFill>
                    <w14:schemeClr w14:val="tx1"/>
                  </w14:solidFill>
                </w14:textFill>
              </w:rPr>
              <w:t>3.方案内容、项目计划、安全保证措施、培训人员及配合度存在不足或不满足招标人实际使用需求的得1分</w:t>
            </w:r>
            <w:r>
              <w:rPr>
                <w:rStyle w:val="73"/>
                <w:rFonts w:hint="eastAsia" w:asciiTheme="minorEastAsia" w:hAnsiTheme="minorEastAsia" w:eastAsiaTheme="minorEastAsia" w:cstheme="minorEastAsia"/>
                <w:color w:val="000000" w:themeColor="text1"/>
                <w:szCs w:val="21"/>
                <w:lang w:val="zh-CN"/>
                <w14:textFill>
                  <w14:solidFill>
                    <w14:schemeClr w14:val="tx1"/>
                  </w14:solidFill>
                </w14:textFill>
              </w:rPr>
              <w:t>；</w:t>
            </w:r>
          </w:p>
          <w:p w14:paraId="581345F4">
            <w:pPr>
              <w:spacing w:line="360" w:lineRule="auto"/>
              <w:jc w:val="left"/>
              <w:rPr>
                <w:rFonts w:asciiTheme="minorEastAsia" w:hAnsiTheme="minorEastAsia" w:eastAsiaTheme="minorEastAsia"/>
                <w:szCs w:val="21"/>
              </w:rPr>
            </w:pPr>
            <w:r>
              <w:rPr>
                <w:rStyle w:val="73"/>
                <w:rFonts w:hint="eastAsia" w:asciiTheme="minorEastAsia" w:hAnsiTheme="minorEastAsia" w:eastAsiaTheme="minorEastAsia" w:cstheme="minorEastAsia"/>
                <w:color w:val="000000" w:themeColor="text1"/>
                <w:szCs w:val="21"/>
                <w14:textFill>
                  <w14:solidFill>
                    <w14:schemeClr w14:val="tx1"/>
                  </w14:solidFill>
                </w14:textFill>
              </w:rPr>
              <w:t>4.</w:t>
            </w:r>
            <w:r>
              <w:rPr>
                <w:rStyle w:val="73"/>
                <w:rFonts w:hint="eastAsia" w:asciiTheme="minorEastAsia" w:hAnsiTheme="minorEastAsia" w:eastAsiaTheme="minorEastAsia" w:cstheme="minorEastAsia"/>
                <w:color w:val="000000" w:themeColor="text1"/>
                <w:szCs w:val="21"/>
                <w:lang w:val="zh-CN"/>
                <w14:textFill>
                  <w14:solidFill>
                    <w14:schemeClr w14:val="tx1"/>
                  </w14:solidFill>
                </w14:textFill>
              </w:rPr>
              <w:t>无此内容不得分。</w:t>
            </w:r>
          </w:p>
        </w:tc>
        <w:tc>
          <w:tcPr>
            <w:tcW w:w="507" w:type="pct"/>
            <w:tcBorders>
              <w:top w:val="single" w:color="auto" w:sz="4" w:space="0"/>
              <w:left w:val="single" w:color="auto" w:sz="4" w:space="0"/>
              <w:bottom w:val="single" w:color="auto" w:sz="4" w:space="0"/>
              <w:right w:val="single" w:color="auto" w:sz="4" w:space="0"/>
            </w:tcBorders>
            <w:vAlign w:val="center"/>
          </w:tcPr>
          <w:p w14:paraId="377CBF45">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0-3分</w:t>
            </w:r>
          </w:p>
        </w:tc>
      </w:tr>
      <w:tr w14:paraId="3643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tcBorders>
              <w:left w:val="single" w:color="auto" w:sz="4" w:space="0"/>
              <w:right w:val="single" w:color="auto" w:sz="4" w:space="0"/>
            </w:tcBorders>
            <w:vAlign w:val="center"/>
          </w:tcPr>
          <w:p w14:paraId="35E59B2D">
            <w:pPr>
              <w:spacing w:line="360" w:lineRule="auto"/>
              <w:ind w:firstLine="435"/>
              <w:jc w:val="center"/>
              <w:rPr>
                <w:rFonts w:asciiTheme="minorEastAsia" w:hAnsiTheme="minorEastAsia" w:eastAsiaTheme="minorEastAsia"/>
                <w:b/>
                <w:bCs/>
                <w:szCs w:val="21"/>
              </w:rPr>
            </w:pPr>
          </w:p>
        </w:tc>
        <w:tc>
          <w:tcPr>
            <w:tcW w:w="698" w:type="pct"/>
            <w:tcBorders>
              <w:top w:val="single" w:color="auto" w:sz="4" w:space="0"/>
              <w:left w:val="single" w:color="auto" w:sz="4" w:space="0"/>
              <w:bottom w:val="single" w:color="auto" w:sz="4" w:space="0"/>
              <w:right w:val="single" w:color="auto" w:sz="4" w:space="0"/>
            </w:tcBorders>
            <w:vAlign w:val="center"/>
          </w:tcPr>
          <w:p w14:paraId="6BCDA6CB">
            <w:pPr>
              <w:spacing w:line="360" w:lineRule="auto"/>
              <w:jc w:val="center"/>
              <w:rPr>
                <w:rFonts w:asciiTheme="minorEastAsia" w:hAnsiTheme="minorEastAsia" w:eastAsiaTheme="minorEastAsia"/>
                <w:szCs w:val="21"/>
              </w:rPr>
            </w:pPr>
            <w:r>
              <w:rPr>
                <w:rStyle w:val="73"/>
                <w:rFonts w:hint="eastAsia" w:asciiTheme="minorEastAsia" w:hAnsiTheme="minorEastAsia" w:eastAsiaTheme="minorEastAsia" w:cstheme="minorEastAsia"/>
                <w:color w:val="000000" w:themeColor="text1"/>
                <w:szCs w:val="21"/>
                <w:lang w:val="zh-CN"/>
                <w14:textFill>
                  <w14:solidFill>
                    <w14:schemeClr w14:val="tx1"/>
                  </w14:solidFill>
                </w14:textFill>
              </w:rPr>
              <w:t>售后</w:t>
            </w:r>
            <w:r>
              <w:rPr>
                <w:rStyle w:val="73"/>
                <w:rFonts w:hint="eastAsia" w:asciiTheme="minorEastAsia" w:hAnsiTheme="minorEastAsia" w:eastAsiaTheme="minorEastAsia" w:cstheme="minorEastAsia"/>
                <w:color w:val="000000" w:themeColor="text1"/>
                <w:szCs w:val="21"/>
                <w14:textFill>
                  <w14:solidFill>
                    <w14:schemeClr w14:val="tx1"/>
                  </w14:solidFill>
                </w14:textFill>
              </w:rPr>
              <w:t>服务方案</w:t>
            </w:r>
          </w:p>
        </w:tc>
        <w:tc>
          <w:tcPr>
            <w:tcW w:w="3123" w:type="pct"/>
            <w:tcBorders>
              <w:top w:val="single" w:color="auto" w:sz="4" w:space="0"/>
              <w:left w:val="single" w:color="auto" w:sz="4" w:space="0"/>
              <w:bottom w:val="single" w:color="auto" w:sz="4" w:space="0"/>
              <w:right w:val="single" w:color="auto" w:sz="4" w:space="0"/>
            </w:tcBorders>
            <w:vAlign w:val="center"/>
          </w:tcPr>
          <w:p w14:paraId="2D51ED4F">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据投标人提供的售后服务方案进行综合评分： </w:t>
            </w:r>
          </w:p>
          <w:p w14:paraId="6166387D">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1.售后服务措施详尽、维保体系完备、制度健全、维修响应时间及时、备件供应保障充足、人员售后配置详细、远程报修服务方案全面、实时维修统计详尽，能保障采购人获得高质量售后服务的得3分； </w:t>
            </w:r>
          </w:p>
          <w:p w14:paraId="1DA11722">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2.售后服务措施完整、有维保体系及制度、维修响应时间及时、具有备件供应保障措施、配置售后人员、具有远程报修服务的得2分； </w:t>
            </w:r>
          </w:p>
          <w:p w14:paraId="1084B6D9">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3.售后服务措施、维修响应时间、备件供应保障、配置售后人员、远程报修服务措施不全或存在不足的得1分； </w:t>
            </w:r>
          </w:p>
          <w:p w14:paraId="170FDEAF">
            <w:pPr>
              <w:spacing w:line="360" w:lineRule="auto"/>
              <w:jc w:val="left"/>
              <w:rPr>
                <w:rFonts w:asciiTheme="minorEastAsia" w:hAnsiTheme="minorEastAsia" w:eastAsia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4.未提供的不得分。</w:t>
            </w:r>
          </w:p>
        </w:tc>
        <w:tc>
          <w:tcPr>
            <w:tcW w:w="507" w:type="pct"/>
            <w:tcBorders>
              <w:top w:val="single" w:color="auto" w:sz="4" w:space="0"/>
              <w:left w:val="single" w:color="auto" w:sz="4" w:space="0"/>
              <w:bottom w:val="single" w:color="auto" w:sz="4" w:space="0"/>
              <w:right w:val="single" w:color="auto" w:sz="4" w:space="0"/>
            </w:tcBorders>
            <w:vAlign w:val="center"/>
          </w:tcPr>
          <w:p w14:paraId="4207F97C">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0-3分</w:t>
            </w:r>
          </w:p>
        </w:tc>
      </w:tr>
      <w:tr w14:paraId="07C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tcBorders>
              <w:left w:val="single" w:color="auto" w:sz="4" w:space="0"/>
              <w:right w:val="single" w:color="auto" w:sz="4" w:space="0"/>
            </w:tcBorders>
            <w:vAlign w:val="center"/>
          </w:tcPr>
          <w:p w14:paraId="45809DBC">
            <w:pPr>
              <w:spacing w:line="360" w:lineRule="auto"/>
              <w:ind w:firstLine="435"/>
              <w:jc w:val="center"/>
              <w:rPr>
                <w:rFonts w:asciiTheme="minorEastAsia" w:hAnsiTheme="minorEastAsia" w:eastAsiaTheme="minorEastAsia"/>
                <w:b/>
                <w:bCs/>
                <w:szCs w:val="21"/>
              </w:rPr>
            </w:pPr>
          </w:p>
        </w:tc>
        <w:tc>
          <w:tcPr>
            <w:tcW w:w="698" w:type="pct"/>
            <w:tcBorders>
              <w:top w:val="single" w:color="auto" w:sz="4" w:space="0"/>
              <w:left w:val="single" w:color="auto" w:sz="4" w:space="0"/>
              <w:bottom w:val="single" w:color="auto" w:sz="4" w:space="0"/>
              <w:right w:val="single" w:color="auto" w:sz="4" w:space="0"/>
            </w:tcBorders>
            <w:vAlign w:val="center"/>
          </w:tcPr>
          <w:p w14:paraId="7D7C1F6B">
            <w:pPr>
              <w:spacing w:line="360" w:lineRule="auto"/>
              <w:jc w:val="center"/>
              <w:rPr>
                <w:rStyle w:val="73"/>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投标人业绩</w:t>
            </w:r>
          </w:p>
        </w:tc>
        <w:tc>
          <w:tcPr>
            <w:tcW w:w="3123" w:type="pct"/>
            <w:tcBorders>
              <w:top w:val="single" w:color="auto" w:sz="4" w:space="0"/>
              <w:left w:val="single" w:color="auto" w:sz="4" w:space="0"/>
              <w:bottom w:val="single" w:color="auto" w:sz="4" w:space="0"/>
              <w:right w:val="single" w:color="auto" w:sz="4" w:space="0"/>
            </w:tcBorders>
            <w:vAlign w:val="center"/>
          </w:tcPr>
          <w:p w14:paraId="1DD5637D">
            <w:pPr>
              <w:spacing w:line="440" w:lineRule="exact"/>
              <w:ind w:left="-38"/>
              <w:jc w:val="left"/>
              <w:rPr>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w:t>
            </w:r>
            <w:r>
              <w:rPr>
                <w:rFonts w:hint="eastAsia" w:asciiTheme="minorEastAsia" w:hAnsiTheme="minorEastAsia" w:eastAsiaTheme="minorEastAsia" w:cstheme="minorEastAsia"/>
                <w:color w:val="000000" w:themeColor="text1"/>
                <w:szCs w:val="21"/>
                <w:lang w:val="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22</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年1月1日以来（以合同签订时间为准），投标人具有汽车实验室教学设备采购项目业绩，每个得</w:t>
            </w: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分，最高得</w:t>
            </w: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分。</w:t>
            </w:r>
          </w:p>
          <w:p w14:paraId="23BC275B">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注：投标文件中提供采购合同扫描件，如合同中无法体现签订时间、项目内容的，须另附业主证明等相关证明材料。</w:t>
            </w:r>
          </w:p>
        </w:tc>
        <w:tc>
          <w:tcPr>
            <w:tcW w:w="507" w:type="pct"/>
            <w:tcBorders>
              <w:top w:val="single" w:color="auto" w:sz="4" w:space="0"/>
              <w:left w:val="single" w:color="auto" w:sz="4" w:space="0"/>
              <w:bottom w:val="single" w:color="auto" w:sz="4" w:space="0"/>
              <w:right w:val="single" w:color="auto" w:sz="4" w:space="0"/>
            </w:tcBorders>
            <w:vAlign w:val="center"/>
          </w:tcPr>
          <w:p w14:paraId="453C4991">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0-4分</w:t>
            </w:r>
          </w:p>
        </w:tc>
      </w:tr>
      <w:tr w14:paraId="7A52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71" w:type="pct"/>
            <w:vMerge w:val="continue"/>
            <w:tcBorders>
              <w:left w:val="single" w:color="auto" w:sz="4" w:space="0"/>
              <w:right w:val="single" w:color="auto" w:sz="4" w:space="0"/>
            </w:tcBorders>
            <w:vAlign w:val="center"/>
          </w:tcPr>
          <w:p w14:paraId="38AD30CB">
            <w:pPr>
              <w:spacing w:line="360" w:lineRule="auto"/>
              <w:ind w:firstLine="435"/>
              <w:jc w:val="center"/>
              <w:rPr>
                <w:rFonts w:asciiTheme="minorEastAsia" w:hAnsiTheme="minorEastAsia" w:eastAsiaTheme="minorEastAsia"/>
                <w:b/>
                <w:bCs/>
                <w:szCs w:val="21"/>
              </w:rPr>
            </w:pPr>
          </w:p>
        </w:tc>
        <w:tc>
          <w:tcPr>
            <w:tcW w:w="698" w:type="pct"/>
            <w:tcBorders>
              <w:top w:val="single" w:color="auto" w:sz="4" w:space="0"/>
              <w:left w:val="single" w:color="auto" w:sz="4" w:space="0"/>
              <w:right w:val="single" w:color="auto" w:sz="4" w:space="0"/>
            </w:tcBorders>
            <w:vAlign w:val="center"/>
          </w:tcPr>
          <w:p w14:paraId="549F0867">
            <w:pPr>
              <w:spacing w:line="360" w:lineRule="auto"/>
              <w:jc w:val="center"/>
              <w:rPr>
                <w:rStyle w:val="73"/>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pacing w:val="8"/>
                <w:position w:val="7"/>
                <w:szCs w:val="21"/>
                <w14:textFill>
                  <w14:solidFill>
                    <w14:schemeClr w14:val="tx1"/>
                  </w14:solidFill>
                </w14:textFill>
              </w:rPr>
              <w:t>产品技术质量保证</w:t>
            </w:r>
          </w:p>
        </w:tc>
        <w:tc>
          <w:tcPr>
            <w:tcW w:w="3123" w:type="pct"/>
            <w:tcBorders>
              <w:top w:val="single" w:color="auto" w:sz="4" w:space="0"/>
              <w:left w:val="single" w:color="auto" w:sz="4" w:space="0"/>
              <w:right w:val="single" w:color="auto" w:sz="4" w:space="0"/>
            </w:tcBorders>
            <w:vAlign w:val="center"/>
          </w:tcPr>
          <w:p w14:paraId="1F5603FC">
            <w:pPr>
              <w:spacing w:line="360" w:lineRule="auto"/>
              <w:ind w:right="96"/>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针对核心产品线控底盘装调测试实训台要求：</w:t>
            </w:r>
          </w:p>
          <w:p w14:paraId="0B6C6BAF">
            <w:pPr>
              <w:spacing w:line="360" w:lineRule="auto"/>
              <w:ind w:right="96"/>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所投品牌设备制造厂商或投标人具有质量体系管理认证、环境管理体系认证、职业健康管理体系认证、知识产权管理体系认证、信息安全管理体系认证，提供上述证书扫描件，每提供1个得1分，最高得5分；</w:t>
            </w:r>
          </w:p>
          <w:p w14:paraId="5F34FA63">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b/>
                <w:bCs/>
                <w:color w:val="000000" w:themeColor="text1"/>
                <w:szCs w:val="21"/>
                <w14:textFill>
                  <w14:solidFill>
                    <w14:schemeClr w14:val="tx1"/>
                  </w14:solidFill>
                </w14:textFill>
              </w:rPr>
              <w:t>投标文件中</w:t>
            </w:r>
            <w:r>
              <w:rPr>
                <w:rFonts w:hint="eastAsia" w:asciiTheme="minorEastAsia" w:hAnsiTheme="minorEastAsia" w:eastAsiaTheme="minorEastAsia" w:cstheme="minorEastAsia"/>
                <w:b/>
                <w:bCs/>
                <w:szCs w:val="21"/>
              </w:rPr>
              <w:t>须提供证书扫描件及</w:t>
            </w:r>
            <w:r>
              <w:rPr>
                <w:rFonts w:hint="eastAsia" w:asciiTheme="minorEastAsia" w:hAnsiTheme="minorEastAsia" w:eastAsiaTheme="minorEastAsia" w:cstheme="minorEastAsia"/>
                <w:b/>
                <w:bCs/>
                <w:color w:val="000000" w:themeColor="text1"/>
                <w:szCs w:val="21"/>
                <w14:textFill>
                  <w14:solidFill>
                    <w14:schemeClr w14:val="tx1"/>
                  </w14:solidFill>
                </w14:textFill>
              </w:rPr>
              <w:t>全国认证认可信息公共服务平台查询截图</w:t>
            </w:r>
            <w:r>
              <w:rPr>
                <w:rFonts w:hint="eastAsia" w:asciiTheme="minorEastAsia" w:hAnsiTheme="minorEastAsia" w:eastAsiaTheme="minorEastAsia" w:cstheme="minorEastAsia"/>
                <w:b/>
                <w:bCs/>
                <w:szCs w:val="21"/>
              </w:rPr>
              <w:t>，否则不得分。</w:t>
            </w:r>
          </w:p>
        </w:tc>
        <w:tc>
          <w:tcPr>
            <w:tcW w:w="507" w:type="pct"/>
            <w:tcBorders>
              <w:top w:val="single" w:color="auto" w:sz="4" w:space="0"/>
              <w:left w:val="single" w:color="auto" w:sz="4" w:space="0"/>
              <w:bottom w:val="single" w:color="auto" w:sz="4" w:space="0"/>
              <w:right w:val="single" w:color="auto" w:sz="4" w:space="0"/>
            </w:tcBorders>
            <w:vAlign w:val="center"/>
          </w:tcPr>
          <w:p w14:paraId="73E2C897">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0-5分</w:t>
            </w:r>
          </w:p>
        </w:tc>
      </w:tr>
      <w:tr w14:paraId="0D3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tcBorders>
              <w:left w:val="single" w:color="auto" w:sz="4" w:space="0"/>
              <w:right w:val="single" w:color="auto" w:sz="4" w:space="0"/>
            </w:tcBorders>
            <w:vAlign w:val="center"/>
          </w:tcPr>
          <w:p w14:paraId="7495DA6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价格分</w:t>
            </w:r>
          </w:p>
          <w:p w14:paraId="19995D4F">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u w:val="single"/>
              </w:rPr>
              <w:t>40</w:t>
            </w:r>
            <w:r>
              <w:rPr>
                <w:rFonts w:hint="eastAsia" w:asciiTheme="minorEastAsia" w:hAnsiTheme="minorEastAsia" w:eastAsiaTheme="minorEastAsia"/>
                <w:szCs w:val="21"/>
              </w:rPr>
              <w:t>分）</w:t>
            </w:r>
          </w:p>
        </w:tc>
        <w:tc>
          <w:tcPr>
            <w:tcW w:w="4328" w:type="pct"/>
            <w:gridSpan w:val="3"/>
            <w:tcBorders>
              <w:top w:val="single" w:color="auto" w:sz="4" w:space="0"/>
              <w:left w:val="single" w:color="auto" w:sz="4" w:space="0"/>
              <w:bottom w:val="single" w:color="auto" w:sz="4" w:space="0"/>
              <w:right w:val="single" w:color="auto" w:sz="4" w:space="0"/>
            </w:tcBorders>
            <w:vAlign w:val="center"/>
          </w:tcPr>
          <w:p w14:paraId="3551C44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价格分采用低价优先法，即满足招标文件要求且投标价格最低的投标报价为评标基准价，其价格分为满分</w:t>
            </w:r>
            <w:r>
              <w:rPr>
                <w:rFonts w:hint="eastAsia" w:asciiTheme="minorEastAsia" w:hAnsiTheme="minorEastAsia" w:eastAsiaTheme="minorEastAsia"/>
                <w:szCs w:val="21"/>
                <w:u w:val="single"/>
              </w:rPr>
              <w:t>40</w:t>
            </w:r>
            <w:r>
              <w:rPr>
                <w:rFonts w:hint="eastAsia" w:asciiTheme="minorEastAsia" w:hAnsiTheme="minorEastAsia" w:eastAsiaTheme="minorEastAsia"/>
                <w:szCs w:val="21"/>
              </w:rPr>
              <w:t>分。其他投标人的价格分统一按照下列公式计算：</w:t>
            </w:r>
          </w:p>
          <w:p w14:paraId="4C630BBD">
            <w:pPr>
              <w:spacing w:line="360" w:lineRule="auto"/>
              <w:rPr>
                <w:rFonts w:asciiTheme="minorEastAsia" w:hAnsiTheme="minorEastAsia" w:eastAsiaTheme="minorEastAsia"/>
                <w:b/>
                <w:bCs/>
                <w:szCs w:val="21"/>
              </w:rPr>
            </w:pPr>
            <w:r>
              <w:rPr>
                <w:rFonts w:hint="eastAsia" w:asciiTheme="minorEastAsia" w:hAnsiTheme="minorEastAsia" w:eastAsiaTheme="minorEastAsia"/>
                <w:szCs w:val="21"/>
              </w:rPr>
              <w:t>投标报价得分＝（评标基准价/投标报价）×</w:t>
            </w:r>
            <w:r>
              <w:rPr>
                <w:rFonts w:hint="eastAsia" w:asciiTheme="minorEastAsia" w:hAnsiTheme="minorEastAsia" w:eastAsiaTheme="minorEastAsia"/>
                <w:szCs w:val="21"/>
                <w:u w:val="single"/>
              </w:rPr>
              <w:t>40</w:t>
            </w:r>
            <w:r>
              <w:rPr>
                <w:rFonts w:hint="eastAsia" w:asciiTheme="minorEastAsia" w:hAnsiTheme="minorEastAsia" w:eastAsiaTheme="minorEastAsia"/>
                <w:szCs w:val="21"/>
              </w:rPr>
              <w:t>％×100</w:t>
            </w:r>
          </w:p>
        </w:tc>
      </w:tr>
    </w:tbl>
    <w:p w14:paraId="5F9C88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2D9455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73EDA7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asciiTheme="minorEastAsia" w:hAnsiTheme="minorEastAsia" w:eastAsiaTheme="minorEastAsia"/>
          <w:sz w:val="24"/>
        </w:rPr>
        <w:br w:type="page"/>
      </w:r>
    </w:p>
    <w:p w14:paraId="0C381778">
      <w:pPr>
        <w:spacing w:line="360" w:lineRule="auto"/>
        <w:jc w:val="center"/>
        <w:outlineLvl w:val="0"/>
        <w:rPr>
          <w:rFonts w:asciiTheme="minorEastAsia" w:hAnsiTheme="minorEastAsia" w:eastAsiaTheme="minorEastAsia"/>
          <w:b/>
          <w:sz w:val="28"/>
        </w:rPr>
      </w:pPr>
      <w:bookmarkStart w:id="55" w:name="_Toc17168"/>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55"/>
    </w:p>
    <w:p w14:paraId="49B632A4">
      <w:pPr>
        <w:pStyle w:val="10"/>
        <w:spacing w:after="0" w:line="360" w:lineRule="auto"/>
        <w:rPr>
          <w:rFonts w:ascii="宋体" w:hAnsi="宋体" w:eastAsia="宋体" w:cs="宋体"/>
          <w:b/>
          <w:bCs/>
          <w:spacing w:val="-20"/>
          <w:kern w:val="44"/>
          <w:sz w:val="24"/>
        </w:rPr>
      </w:pPr>
    </w:p>
    <w:p w14:paraId="246EC882">
      <w:pPr>
        <w:pStyle w:val="10"/>
        <w:spacing w:after="0" w:line="360" w:lineRule="auto"/>
        <w:jc w:val="center"/>
        <w:rPr>
          <w:rFonts w:ascii="宋体" w:hAnsi="宋体" w:eastAsia="宋体" w:cs="宋体"/>
          <w:b/>
          <w:bCs/>
          <w:spacing w:val="-20"/>
          <w:kern w:val="44"/>
          <w:sz w:val="24"/>
        </w:rPr>
      </w:pPr>
    </w:p>
    <w:p w14:paraId="1E683C32">
      <w:pPr>
        <w:pStyle w:val="10"/>
        <w:spacing w:after="0" w:line="360" w:lineRule="auto"/>
        <w:jc w:val="center"/>
        <w:rPr>
          <w:rFonts w:ascii="宋体" w:hAnsi="宋体" w:eastAsia="宋体" w:cs="宋体"/>
          <w:b/>
          <w:bCs/>
          <w:spacing w:val="-20"/>
          <w:kern w:val="44"/>
          <w:sz w:val="24"/>
        </w:rPr>
      </w:pPr>
    </w:p>
    <w:p w14:paraId="0CFCC2B0">
      <w:pPr>
        <w:pStyle w:val="10"/>
        <w:spacing w:after="0" w:line="360" w:lineRule="auto"/>
        <w:jc w:val="center"/>
        <w:rPr>
          <w:rFonts w:ascii="宋体" w:hAnsi="宋体" w:eastAsia="宋体" w:cs="宋体"/>
          <w:b/>
          <w:bCs/>
          <w:spacing w:val="-20"/>
          <w:kern w:val="44"/>
          <w:sz w:val="24"/>
        </w:rPr>
      </w:pPr>
    </w:p>
    <w:p w14:paraId="7E54393B">
      <w:pPr>
        <w:spacing w:line="360" w:lineRule="auto"/>
        <w:rPr>
          <w:rFonts w:ascii="宋体" w:hAnsi="宋体" w:eastAsia="宋体" w:cs="宋体"/>
          <w:b/>
          <w:bCs/>
          <w:spacing w:val="-20"/>
          <w:kern w:val="44"/>
          <w:sz w:val="24"/>
          <w:szCs w:val="24"/>
        </w:rPr>
      </w:pPr>
    </w:p>
    <w:p w14:paraId="5C900E67">
      <w:pPr>
        <w:pStyle w:val="10"/>
        <w:rPr>
          <w:rFonts w:ascii="宋体" w:hAnsi="宋体" w:eastAsia="宋体" w:cs="宋体"/>
          <w:b/>
          <w:bCs/>
          <w:spacing w:val="-20"/>
          <w:kern w:val="44"/>
          <w:sz w:val="24"/>
        </w:rPr>
      </w:pPr>
    </w:p>
    <w:p w14:paraId="40F8E3F3">
      <w:pPr>
        <w:pStyle w:val="10"/>
        <w:rPr>
          <w:rFonts w:ascii="宋体" w:hAnsi="宋体" w:eastAsia="宋体" w:cs="宋体"/>
          <w:b/>
          <w:bCs/>
          <w:spacing w:val="-20"/>
          <w:kern w:val="44"/>
          <w:sz w:val="24"/>
        </w:rPr>
      </w:pPr>
    </w:p>
    <w:p w14:paraId="3A611EF7">
      <w:pPr>
        <w:spacing w:line="360" w:lineRule="auto"/>
        <w:rPr>
          <w:rFonts w:ascii="宋体" w:hAnsi="宋体" w:eastAsia="宋体" w:cs="宋体"/>
          <w:b/>
          <w:bCs/>
          <w:spacing w:val="-20"/>
          <w:kern w:val="44"/>
          <w:sz w:val="24"/>
          <w:szCs w:val="24"/>
        </w:rPr>
      </w:pPr>
    </w:p>
    <w:p w14:paraId="619CAC19">
      <w:pPr>
        <w:pStyle w:val="10"/>
        <w:spacing w:line="360" w:lineRule="auto"/>
      </w:pPr>
    </w:p>
    <w:p w14:paraId="70C5D0A6">
      <w:pPr>
        <w:spacing w:line="360" w:lineRule="auto"/>
        <w:rPr>
          <w:rFonts w:ascii="宋体" w:hAnsi="宋体" w:eastAsia="宋体" w:cs="宋体"/>
          <w:b/>
          <w:bCs/>
          <w:spacing w:val="-20"/>
          <w:kern w:val="44"/>
          <w:sz w:val="24"/>
          <w:szCs w:val="24"/>
        </w:rPr>
      </w:pPr>
    </w:p>
    <w:p w14:paraId="6C5B59FF">
      <w:pPr>
        <w:spacing w:line="360" w:lineRule="auto"/>
        <w:ind w:left="420" w:leftChars="200"/>
        <w:rPr>
          <w:rFonts w:eastAsia="宋体" w:cs="Times New Roman" w:asciiTheme="minorEastAsia" w:hAnsi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安徽水利水电职业技术学院新能源汽车智能装调实训室建设项目</w:t>
      </w:r>
    </w:p>
    <w:p w14:paraId="41387AF4">
      <w:pPr>
        <w:spacing w:line="360" w:lineRule="auto"/>
        <w:ind w:left="420" w:leftChars="200"/>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FS3400012025657</w:t>
      </w:r>
      <w:bookmarkStart w:id="272" w:name="_GoBack"/>
      <w:r>
        <w:rPr>
          <w:rFonts w:hint="eastAsia" w:ascii="宋体" w:hAnsi="宋体" w:eastAsia="宋体" w:cs="宋体"/>
          <w:sz w:val="24"/>
          <w:szCs w:val="24"/>
          <w:u w:val="single"/>
          <w:lang w:eastAsia="zh-CN"/>
        </w:rPr>
        <w:t>6</w:t>
      </w:r>
      <w:bookmarkEnd w:id="272"/>
      <w:r>
        <w:rPr>
          <w:rFonts w:hint="eastAsia" w:ascii="宋体" w:hAnsi="宋体" w:eastAsia="宋体" w:cs="宋体"/>
          <w:sz w:val="24"/>
          <w:szCs w:val="24"/>
          <w:u w:val="single"/>
          <w:lang w:eastAsia="zh-CN"/>
        </w:rPr>
        <w:t>号001</w:t>
      </w:r>
      <w:r>
        <w:rPr>
          <w:rFonts w:hint="eastAsia" w:ascii="宋体" w:hAnsi="宋体" w:eastAsia="宋体" w:cs="宋体"/>
          <w:sz w:val="24"/>
          <w:szCs w:val="24"/>
        </w:rPr>
        <w:t xml:space="preserve">         </w:t>
      </w:r>
    </w:p>
    <w:p w14:paraId="7ED8BC5E">
      <w:pPr>
        <w:spacing w:line="360" w:lineRule="auto"/>
        <w:ind w:left="420" w:leftChars="200"/>
        <w:rPr>
          <w:rFonts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rPr>
        <w:t>安徽水利水电职业技术学院</w:t>
      </w:r>
    </w:p>
    <w:p w14:paraId="57A27D39">
      <w:pPr>
        <w:spacing w:line="360" w:lineRule="auto"/>
        <w:ind w:left="420" w:leftChars="200"/>
        <w:rPr>
          <w:rFonts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B3EBCB7">
      <w:pPr>
        <w:spacing w:line="360" w:lineRule="auto"/>
        <w:ind w:left="420" w:leftChars="200"/>
        <w:rPr>
          <w:rFonts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6A279FE8">
      <w:pPr>
        <w:spacing w:line="360" w:lineRule="auto"/>
        <w:rPr>
          <w:rFonts w:ascii="宋体" w:hAnsi="宋体" w:eastAsia="宋体" w:cs="宋体"/>
          <w:sz w:val="24"/>
          <w:szCs w:val="24"/>
        </w:rPr>
      </w:pPr>
    </w:p>
    <w:p w14:paraId="2C081327">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0B66AF71">
      <w:pPr>
        <w:spacing w:line="360" w:lineRule="auto"/>
        <w:ind w:firstLine="480" w:firstLineChars="200"/>
        <w:rPr>
          <w:rFonts w:ascii="宋体" w:hAnsi="宋体" w:eastAsia="宋体" w:cs="宋体"/>
          <w:sz w:val="24"/>
          <w:szCs w:val="24"/>
        </w:rPr>
        <w:sectPr>
          <w:pgSz w:w="11906" w:h="16838"/>
          <w:pgMar w:top="1417" w:right="1417" w:bottom="1417" w:left="1417" w:header="851" w:footer="992" w:gutter="0"/>
          <w:pgNumType w:fmt="decimal"/>
          <w:cols w:space="425" w:num="1"/>
          <w:docGrid w:type="lines" w:linePitch="312" w:charSpace="0"/>
        </w:sectPr>
      </w:pPr>
    </w:p>
    <w:p w14:paraId="7CDF7CC1">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56" w:name="_Toc22209"/>
      <w:bookmarkStart w:id="57" w:name="_Toc9009"/>
      <w:r>
        <w:rPr>
          <w:rFonts w:hint="eastAsia" w:asciiTheme="minorEastAsia" w:hAnsiTheme="minorEastAsia" w:eastAsiaTheme="minorEastAsia"/>
          <w:b/>
          <w:color w:val="000000" w:themeColor="text1"/>
          <w:sz w:val="24"/>
          <w14:textFill>
            <w14:solidFill>
              <w14:schemeClr w14:val="tx1"/>
            </w14:solidFill>
          </w14:textFill>
        </w:rPr>
        <w:t>第一节 合同书</w:t>
      </w:r>
      <w:bookmarkEnd w:id="56"/>
      <w:bookmarkEnd w:id="57"/>
    </w:p>
    <w:p w14:paraId="0A331746">
      <w:pPr>
        <w:adjustRightInd w:val="0"/>
        <w:snapToGrid w:val="0"/>
        <w:spacing w:line="360" w:lineRule="auto"/>
        <w:rPr>
          <w:rFonts w:ascii="宋体" w:hAnsi="宋体" w:eastAsia="宋体" w:cs="宋体"/>
          <w:sz w:val="24"/>
          <w:szCs w:val="24"/>
        </w:rPr>
      </w:pPr>
    </w:p>
    <w:p w14:paraId="7A9F4F36">
      <w:pPr>
        <w:spacing w:line="360" w:lineRule="auto"/>
        <w:ind w:firstLine="435"/>
        <w:rPr>
          <w:rFonts w:ascii="宋体" w:hAnsi="宋体" w:eastAsia="宋体"/>
          <w:sz w:val="24"/>
        </w:rPr>
      </w:pPr>
      <w:r>
        <w:rPr>
          <w:rFonts w:hint="eastAsia" w:ascii="宋体" w:hAnsi="宋体" w:eastAsia="宋体"/>
          <w:sz w:val="24"/>
          <w:u w:val="single"/>
        </w:rPr>
        <w:t>安徽水利水电职业技术学院</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安徽安兆工程技术咨询服务有限公司</w:t>
      </w:r>
      <w:r>
        <w:rPr>
          <w:rFonts w:hint="eastAsia" w:ascii="宋体" w:hAnsi="宋体" w:eastAsia="宋体"/>
          <w:sz w:val="24"/>
        </w:rPr>
        <w:t>组织的</w:t>
      </w:r>
      <w:r>
        <w:rPr>
          <w:rFonts w:hint="eastAsia" w:ascii="宋体" w:hAnsi="宋体" w:eastAsia="宋体"/>
          <w:sz w:val="24"/>
          <w:u w:val="single"/>
        </w:rPr>
        <w:t>公开招标</w:t>
      </w:r>
      <w:r>
        <w:rPr>
          <w:rFonts w:hint="eastAsia" w:ascii="宋体" w:hAnsi="宋体" w:eastAsia="宋体"/>
          <w:sz w:val="24"/>
        </w:rPr>
        <w:t>采购活动，经</w:t>
      </w:r>
      <w:r>
        <w:rPr>
          <w:rFonts w:hint="eastAsia" w:ascii="宋体" w:hAnsi="宋体" w:eastAsia="宋体"/>
          <w:sz w:val="24"/>
          <w:u w:val="single"/>
        </w:rPr>
        <w:t>评标委员会</w:t>
      </w:r>
      <w:r>
        <w:rPr>
          <w:rFonts w:hint="eastAsia" w:ascii="宋体" w:hAnsi="宋体" w:eastAsia="宋体"/>
          <w:sz w:val="24"/>
        </w:rPr>
        <w:t>评定，</w:t>
      </w:r>
      <w:r>
        <w:rPr>
          <w:rFonts w:hint="eastAsia" w:ascii="宋体" w:hAnsi="宋体" w:eastAsia="宋体"/>
          <w:i/>
          <w:iCs/>
          <w:sz w:val="24"/>
          <w:u w:val="single"/>
        </w:rPr>
        <w:t>（中标人名称）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）为本项目中标人，现按照采购文件确定的事项签订本合同。</w:t>
      </w:r>
    </w:p>
    <w:p w14:paraId="4AC24AFC">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046A9C93">
      <w:pPr>
        <w:spacing w:line="360" w:lineRule="auto"/>
        <w:ind w:firstLine="437"/>
        <w:outlineLvl w:val="2"/>
        <w:rPr>
          <w:rFonts w:ascii="宋体" w:hAnsi="宋体" w:eastAsia="宋体"/>
          <w:b/>
          <w:bCs/>
          <w:sz w:val="24"/>
          <w:lang w:val="zh-CN"/>
        </w:rPr>
      </w:pPr>
      <w:bookmarkStart w:id="58" w:name="_Toc24059"/>
      <w:bookmarkStart w:id="59" w:name="_Toc2232"/>
      <w:bookmarkStart w:id="60"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58"/>
      <w:bookmarkEnd w:id="59"/>
      <w:bookmarkEnd w:id="60"/>
    </w:p>
    <w:p w14:paraId="4D37DB08">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FB57CBC">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4D4957D1">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14:paraId="21CEB805">
      <w:pPr>
        <w:spacing w:line="360" w:lineRule="auto"/>
        <w:ind w:firstLine="435"/>
        <w:rPr>
          <w:rFonts w:ascii="宋体" w:hAnsi="宋体" w:eastAsia="宋体"/>
          <w:sz w:val="24"/>
          <w:lang w:val="zh-CN"/>
        </w:rPr>
      </w:pPr>
      <w:r>
        <w:rPr>
          <w:rFonts w:hint="eastAsia" w:ascii="宋体" w:hAnsi="宋体" w:eastAsia="宋体"/>
          <w:sz w:val="24"/>
          <w:lang w:val="zh-CN"/>
        </w:rPr>
        <w:t>1.1.3投标文件（含澄清或者说明文件）；</w:t>
      </w:r>
    </w:p>
    <w:p w14:paraId="3AB940A1">
      <w:pPr>
        <w:spacing w:line="360" w:lineRule="auto"/>
        <w:ind w:firstLine="435"/>
        <w:rPr>
          <w:rFonts w:ascii="宋体" w:hAnsi="宋体" w:eastAsia="宋体"/>
          <w:sz w:val="24"/>
          <w:lang w:val="zh-CN"/>
        </w:rPr>
      </w:pPr>
      <w:r>
        <w:rPr>
          <w:rFonts w:hint="eastAsia" w:ascii="宋体" w:hAnsi="宋体" w:eastAsia="宋体"/>
          <w:sz w:val="24"/>
          <w:lang w:val="zh-CN"/>
        </w:rPr>
        <w:t>1.1.4招标文件（含澄清或者修改文件）；</w:t>
      </w:r>
    </w:p>
    <w:p w14:paraId="1C5E22EF">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06D1A8E5">
      <w:pPr>
        <w:spacing w:line="360" w:lineRule="auto"/>
        <w:ind w:firstLine="437"/>
        <w:outlineLvl w:val="2"/>
        <w:rPr>
          <w:rFonts w:ascii="宋体" w:hAnsi="宋体" w:eastAsia="宋体"/>
          <w:b/>
          <w:bCs/>
          <w:sz w:val="24"/>
          <w:lang w:val="zh-CN"/>
        </w:rPr>
      </w:pPr>
      <w:bookmarkStart w:id="61" w:name="_Toc27126"/>
      <w:bookmarkStart w:id="62" w:name="_Toc21295"/>
      <w:bookmarkStart w:id="63" w:name="_Toc24300"/>
      <w:r>
        <w:rPr>
          <w:rFonts w:hint="eastAsia" w:ascii="宋体" w:hAnsi="宋体" w:eastAsia="宋体"/>
          <w:b/>
          <w:bCs/>
          <w:sz w:val="24"/>
          <w:lang w:val="zh-CN"/>
        </w:rPr>
        <w:t>1.2</w:t>
      </w:r>
      <w:r>
        <w:rPr>
          <w:rFonts w:ascii="宋体" w:hAnsi="宋体" w:eastAsia="宋体"/>
          <w:b/>
          <w:bCs/>
          <w:sz w:val="24"/>
          <w:lang w:val="zh-CN"/>
        </w:rPr>
        <w:t xml:space="preserve"> </w:t>
      </w:r>
      <w:r>
        <w:rPr>
          <w:rFonts w:hint="eastAsia" w:ascii="宋体" w:hAnsi="宋体" w:eastAsia="宋体"/>
          <w:b/>
          <w:bCs/>
          <w:sz w:val="24"/>
          <w:lang w:val="zh-CN"/>
        </w:rPr>
        <w:t>货物</w:t>
      </w:r>
      <w:bookmarkEnd w:id="61"/>
      <w:bookmarkEnd w:id="62"/>
      <w:bookmarkEnd w:id="63"/>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651"/>
        <w:gridCol w:w="1651"/>
        <w:gridCol w:w="1648"/>
        <w:gridCol w:w="1648"/>
        <w:gridCol w:w="1644"/>
      </w:tblGrid>
      <w:tr w14:paraId="2057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29863125">
            <w:pPr>
              <w:jc w:val="center"/>
              <w:rPr>
                <w:rFonts w:ascii="宋体" w:hAnsi="宋体" w:eastAsia="宋体"/>
                <w:sz w:val="24"/>
                <w:lang w:val="zh-CN"/>
              </w:rPr>
            </w:pPr>
            <w:r>
              <w:rPr>
                <w:rFonts w:hint="eastAsia" w:ascii="宋体" w:hAnsi="宋体" w:eastAsia="宋体"/>
                <w:sz w:val="24"/>
                <w:lang w:val="zh-CN"/>
              </w:rPr>
              <w:t>序号</w:t>
            </w:r>
          </w:p>
        </w:tc>
        <w:tc>
          <w:tcPr>
            <w:tcW w:w="889" w:type="pct"/>
            <w:vAlign w:val="center"/>
          </w:tcPr>
          <w:p w14:paraId="4D986254">
            <w:pPr>
              <w:jc w:val="center"/>
              <w:rPr>
                <w:rFonts w:ascii="宋体" w:hAnsi="宋体" w:eastAsia="宋体"/>
                <w:sz w:val="24"/>
                <w:lang w:val="zh-CN"/>
              </w:rPr>
            </w:pPr>
            <w:r>
              <w:rPr>
                <w:rFonts w:hint="eastAsia" w:ascii="宋体" w:hAnsi="宋体" w:eastAsia="宋体"/>
                <w:sz w:val="24"/>
                <w:lang w:val="zh-CN"/>
              </w:rPr>
              <w:t>货物名称</w:t>
            </w:r>
          </w:p>
        </w:tc>
        <w:tc>
          <w:tcPr>
            <w:tcW w:w="889" w:type="pct"/>
            <w:vAlign w:val="center"/>
          </w:tcPr>
          <w:p w14:paraId="0E3A09AE">
            <w:pPr>
              <w:jc w:val="center"/>
              <w:rPr>
                <w:rFonts w:ascii="宋体" w:hAnsi="宋体" w:eastAsia="宋体"/>
                <w:sz w:val="24"/>
                <w:lang w:val="zh-CN"/>
              </w:rPr>
            </w:pPr>
            <w:r>
              <w:rPr>
                <w:rFonts w:hint="eastAsia" w:ascii="宋体" w:hAnsi="宋体" w:eastAsia="宋体"/>
                <w:sz w:val="24"/>
                <w:lang w:val="zh-CN"/>
              </w:rPr>
              <w:t>规格型号</w:t>
            </w:r>
          </w:p>
        </w:tc>
        <w:tc>
          <w:tcPr>
            <w:tcW w:w="887" w:type="pct"/>
            <w:vAlign w:val="center"/>
          </w:tcPr>
          <w:p w14:paraId="4DD61027">
            <w:pPr>
              <w:jc w:val="center"/>
              <w:rPr>
                <w:rFonts w:ascii="宋体" w:hAnsi="宋体" w:eastAsia="宋体"/>
                <w:sz w:val="24"/>
                <w:lang w:val="zh-CN"/>
              </w:rPr>
            </w:pPr>
            <w:r>
              <w:rPr>
                <w:rFonts w:hint="eastAsia" w:ascii="宋体" w:hAnsi="宋体" w:eastAsia="宋体"/>
                <w:sz w:val="24"/>
                <w:lang w:val="zh-CN"/>
              </w:rPr>
              <w:t>单位</w:t>
            </w:r>
          </w:p>
        </w:tc>
        <w:tc>
          <w:tcPr>
            <w:tcW w:w="887" w:type="pct"/>
            <w:vAlign w:val="center"/>
          </w:tcPr>
          <w:p w14:paraId="63D7028B">
            <w:pPr>
              <w:jc w:val="center"/>
              <w:rPr>
                <w:rFonts w:ascii="宋体" w:hAnsi="宋体" w:eastAsia="宋体"/>
                <w:sz w:val="24"/>
                <w:lang w:val="zh-CN"/>
              </w:rPr>
            </w:pPr>
            <w:r>
              <w:rPr>
                <w:rFonts w:hint="eastAsia" w:ascii="宋体" w:hAnsi="宋体" w:eastAsia="宋体"/>
                <w:sz w:val="24"/>
                <w:lang w:val="zh-CN"/>
              </w:rPr>
              <w:t>数量</w:t>
            </w:r>
          </w:p>
        </w:tc>
        <w:tc>
          <w:tcPr>
            <w:tcW w:w="886" w:type="pct"/>
            <w:vAlign w:val="center"/>
          </w:tcPr>
          <w:p w14:paraId="0C8B2265">
            <w:pPr>
              <w:jc w:val="center"/>
              <w:rPr>
                <w:rFonts w:ascii="宋体" w:hAnsi="宋体" w:eastAsia="宋体"/>
                <w:sz w:val="24"/>
                <w:lang w:val="zh-CN"/>
              </w:rPr>
            </w:pPr>
            <w:r>
              <w:rPr>
                <w:rFonts w:hint="eastAsia" w:ascii="宋体" w:hAnsi="宋体" w:eastAsia="宋体"/>
                <w:sz w:val="24"/>
                <w:lang w:val="zh-CN"/>
              </w:rPr>
              <w:t>生产厂商</w:t>
            </w:r>
          </w:p>
        </w:tc>
      </w:tr>
      <w:tr w14:paraId="772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18F6BDF7">
            <w:pPr>
              <w:jc w:val="center"/>
              <w:rPr>
                <w:rFonts w:ascii="宋体" w:hAnsi="宋体" w:eastAsia="宋体"/>
                <w:sz w:val="24"/>
                <w:lang w:val="zh-CN"/>
              </w:rPr>
            </w:pPr>
            <w:r>
              <w:rPr>
                <w:rFonts w:hint="eastAsia" w:ascii="宋体" w:hAnsi="宋体" w:eastAsia="宋体"/>
                <w:sz w:val="24"/>
                <w:lang w:val="zh-CN"/>
              </w:rPr>
              <w:t>1</w:t>
            </w:r>
          </w:p>
        </w:tc>
        <w:tc>
          <w:tcPr>
            <w:tcW w:w="889" w:type="pct"/>
            <w:vAlign w:val="center"/>
          </w:tcPr>
          <w:p w14:paraId="13B8A509">
            <w:pPr>
              <w:jc w:val="center"/>
              <w:rPr>
                <w:rFonts w:ascii="宋体" w:hAnsi="宋体" w:eastAsia="宋体"/>
                <w:sz w:val="24"/>
                <w:lang w:val="zh-CN"/>
              </w:rPr>
            </w:pPr>
          </w:p>
        </w:tc>
        <w:tc>
          <w:tcPr>
            <w:tcW w:w="889" w:type="pct"/>
            <w:vAlign w:val="center"/>
          </w:tcPr>
          <w:p w14:paraId="27561062">
            <w:pPr>
              <w:jc w:val="center"/>
              <w:rPr>
                <w:rFonts w:ascii="宋体" w:hAnsi="宋体" w:eastAsia="宋体"/>
                <w:sz w:val="24"/>
                <w:lang w:val="zh-CN"/>
              </w:rPr>
            </w:pPr>
          </w:p>
        </w:tc>
        <w:tc>
          <w:tcPr>
            <w:tcW w:w="887" w:type="pct"/>
            <w:vAlign w:val="center"/>
          </w:tcPr>
          <w:p w14:paraId="5FA3DD41">
            <w:pPr>
              <w:jc w:val="center"/>
              <w:rPr>
                <w:rFonts w:ascii="宋体" w:hAnsi="宋体" w:eastAsia="宋体"/>
                <w:sz w:val="24"/>
                <w:lang w:val="zh-CN"/>
              </w:rPr>
            </w:pPr>
          </w:p>
        </w:tc>
        <w:tc>
          <w:tcPr>
            <w:tcW w:w="887" w:type="pct"/>
            <w:vAlign w:val="center"/>
          </w:tcPr>
          <w:p w14:paraId="282DABF7">
            <w:pPr>
              <w:jc w:val="center"/>
              <w:rPr>
                <w:rFonts w:ascii="宋体" w:hAnsi="宋体" w:eastAsia="宋体"/>
                <w:sz w:val="24"/>
                <w:lang w:val="zh-CN"/>
              </w:rPr>
            </w:pPr>
          </w:p>
        </w:tc>
        <w:tc>
          <w:tcPr>
            <w:tcW w:w="886" w:type="pct"/>
            <w:vAlign w:val="center"/>
          </w:tcPr>
          <w:p w14:paraId="220DB171">
            <w:pPr>
              <w:jc w:val="center"/>
              <w:rPr>
                <w:rFonts w:ascii="宋体" w:hAnsi="宋体" w:eastAsia="宋体"/>
                <w:sz w:val="24"/>
                <w:lang w:val="zh-CN"/>
              </w:rPr>
            </w:pPr>
          </w:p>
        </w:tc>
      </w:tr>
      <w:tr w14:paraId="5BA8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27335C6C">
            <w:pPr>
              <w:jc w:val="center"/>
              <w:rPr>
                <w:rFonts w:ascii="宋体" w:hAnsi="宋体" w:eastAsia="宋体"/>
                <w:sz w:val="24"/>
                <w:lang w:val="zh-CN"/>
              </w:rPr>
            </w:pPr>
            <w:r>
              <w:rPr>
                <w:rFonts w:hint="eastAsia" w:ascii="宋体" w:hAnsi="宋体" w:eastAsia="宋体"/>
                <w:sz w:val="24"/>
                <w:lang w:val="zh-CN"/>
              </w:rPr>
              <w:t>2</w:t>
            </w:r>
          </w:p>
        </w:tc>
        <w:tc>
          <w:tcPr>
            <w:tcW w:w="889" w:type="pct"/>
            <w:vAlign w:val="center"/>
          </w:tcPr>
          <w:p w14:paraId="7DD4999C">
            <w:pPr>
              <w:jc w:val="center"/>
              <w:rPr>
                <w:rFonts w:ascii="宋体" w:hAnsi="宋体" w:eastAsia="宋体"/>
                <w:sz w:val="24"/>
                <w:lang w:val="zh-CN"/>
              </w:rPr>
            </w:pPr>
          </w:p>
        </w:tc>
        <w:tc>
          <w:tcPr>
            <w:tcW w:w="889" w:type="pct"/>
            <w:vAlign w:val="center"/>
          </w:tcPr>
          <w:p w14:paraId="01DE225B">
            <w:pPr>
              <w:jc w:val="center"/>
              <w:rPr>
                <w:rFonts w:ascii="宋体" w:hAnsi="宋体" w:eastAsia="宋体"/>
                <w:sz w:val="24"/>
                <w:lang w:val="zh-CN"/>
              </w:rPr>
            </w:pPr>
          </w:p>
        </w:tc>
        <w:tc>
          <w:tcPr>
            <w:tcW w:w="887" w:type="pct"/>
            <w:vAlign w:val="center"/>
          </w:tcPr>
          <w:p w14:paraId="30953EC8">
            <w:pPr>
              <w:jc w:val="center"/>
              <w:rPr>
                <w:rFonts w:ascii="宋体" w:hAnsi="宋体" w:eastAsia="宋体"/>
                <w:sz w:val="24"/>
                <w:lang w:val="zh-CN"/>
              </w:rPr>
            </w:pPr>
          </w:p>
        </w:tc>
        <w:tc>
          <w:tcPr>
            <w:tcW w:w="887" w:type="pct"/>
            <w:vAlign w:val="center"/>
          </w:tcPr>
          <w:p w14:paraId="6B62FDAA">
            <w:pPr>
              <w:jc w:val="center"/>
              <w:rPr>
                <w:rFonts w:ascii="宋体" w:hAnsi="宋体" w:eastAsia="宋体"/>
                <w:sz w:val="24"/>
                <w:lang w:val="zh-CN"/>
              </w:rPr>
            </w:pPr>
          </w:p>
        </w:tc>
        <w:tc>
          <w:tcPr>
            <w:tcW w:w="886" w:type="pct"/>
            <w:vAlign w:val="center"/>
          </w:tcPr>
          <w:p w14:paraId="73ED612B">
            <w:pPr>
              <w:jc w:val="center"/>
              <w:rPr>
                <w:rFonts w:ascii="宋体" w:hAnsi="宋体" w:eastAsia="宋体"/>
                <w:sz w:val="24"/>
                <w:lang w:val="zh-CN"/>
              </w:rPr>
            </w:pPr>
          </w:p>
        </w:tc>
      </w:tr>
      <w:tr w14:paraId="174D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7D9DFF1F">
            <w:pPr>
              <w:jc w:val="center"/>
              <w:rPr>
                <w:rFonts w:ascii="宋体" w:hAnsi="宋体" w:eastAsia="宋体"/>
                <w:sz w:val="24"/>
                <w:lang w:val="zh-CN"/>
              </w:rPr>
            </w:pPr>
            <w:r>
              <w:rPr>
                <w:rFonts w:ascii="宋体" w:hAnsi="宋体" w:eastAsia="宋体"/>
                <w:sz w:val="24"/>
                <w:lang w:val="zh-CN"/>
              </w:rPr>
              <w:t>3</w:t>
            </w:r>
          </w:p>
        </w:tc>
        <w:tc>
          <w:tcPr>
            <w:tcW w:w="889" w:type="pct"/>
            <w:vAlign w:val="center"/>
          </w:tcPr>
          <w:p w14:paraId="46099012">
            <w:pPr>
              <w:jc w:val="center"/>
              <w:rPr>
                <w:rFonts w:ascii="宋体" w:hAnsi="宋体" w:eastAsia="宋体"/>
                <w:sz w:val="24"/>
                <w:lang w:val="zh-CN"/>
              </w:rPr>
            </w:pPr>
          </w:p>
        </w:tc>
        <w:tc>
          <w:tcPr>
            <w:tcW w:w="889" w:type="pct"/>
            <w:vAlign w:val="center"/>
          </w:tcPr>
          <w:p w14:paraId="77BD1BE1">
            <w:pPr>
              <w:jc w:val="center"/>
              <w:rPr>
                <w:rFonts w:ascii="宋体" w:hAnsi="宋体" w:eastAsia="宋体"/>
                <w:sz w:val="24"/>
                <w:lang w:val="zh-CN"/>
              </w:rPr>
            </w:pPr>
          </w:p>
        </w:tc>
        <w:tc>
          <w:tcPr>
            <w:tcW w:w="887" w:type="pct"/>
            <w:vAlign w:val="center"/>
          </w:tcPr>
          <w:p w14:paraId="16A10DD4">
            <w:pPr>
              <w:jc w:val="center"/>
              <w:rPr>
                <w:rFonts w:ascii="宋体" w:hAnsi="宋体" w:eastAsia="宋体"/>
                <w:sz w:val="24"/>
                <w:lang w:val="zh-CN"/>
              </w:rPr>
            </w:pPr>
          </w:p>
        </w:tc>
        <w:tc>
          <w:tcPr>
            <w:tcW w:w="887" w:type="pct"/>
            <w:vAlign w:val="center"/>
          </w:tcPr>
          <w:p w14:paraId="1D984D7C">
            <w:pPr>
              <w:jc w:val="center"/>
              <w:rPr>
                <w:rFonts w:ascii="宋体" w:hAnsi="宋体" w:eastAsia="宋体"/>
                <w:sz w:val="24"/>
                <w:lang w:val="zh-CN"/>
              </w:rPr>
            </w:pPr>
          </w:p>
        </w:tc>
        <w:tc>
          <w:tcPr>
            <w:tcW w:w="886" w:type="pct"/>
            <w:vAlign w:val="center"/>
          </w:tcPr>
          <w:p w14:paraId="1528AE5B">
            <w:pPr>
              <w:jc w:val="center"/>
              <w:rPr>
                <w:rFonts w:ascii="宋体" w:hAnsi="宋体" w:eastAsia="宋体"/>
                <w:sz w:val="24"/>
                <w:lang w:val="zh-CN"/>
              </w:rPr>
            </w:pPr>
          </w:p>
        </w:tc>
      </w:tr>
      <w:tr w14:paraId="3C04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4DD160B5">
            <w:pPr>
              <w:jc w:val="center"/>
              <w:rPr>
                <w:rFonts w:ascii="宋体" w:hAnsi="宋体" w:eastAsia="宋体"/>
                <w:sz w:val="24"/>
                <w:lang w:val="zh-CN"/>
              </w:rPr>
            </w:pPr>
            <w:r>
              <w:rPr>
                <w:rFonts w:hint="eastAsia" w:ascii="宋体" w:hAnsi="宋体" w:eastAsia="宋体"/>
                <w:sz w:val="24"/>
                <w:lang w:val="zh-CN"/>
              </w:rPr>
              <w:t>……</w:t>
            </w:r>
          </w:p>
        </w:tc>
        <w:tc>
          <w:tcPr>
            <w:tcW w:w="889" w:type="pct"/>
            <w:vAlign w:val="center"/>
          </w:tcPr>
          <w:p w14:paraId="616B96E8">
            <w:pPr>
              <w:jc w:val="center"/>
              <w:rPr>
                <w:rFonts w:ascii="宋体" w:hAnsi="宋体" w:eastAsia="宋体"/>
                <w:sz w:val="24"/>
                <w:lang w:val="zh-CN"/>
              </w:rPr>
            </w:pPr>
          </w:p>
        </w:tc>
        <w:tc>
          <w:tcPr>
            <w:tcW w:w="889" w:type="pct"/>
            <w:vAlign w:val="center"/>
          </w:tcPr>
          <w:p w14:paraId="36E1B0FB">
            <w:pPr>
              <w:jc w:val="center"/>
              <w:rPr>
                <w:rFonts w:ascii="宋体" w:hAnsi="宋体" w:eastAsia="宋体"/>
                <w:sz w:val="24"/>
                <w:lang w:val="zh-CN"/>
              </w:rPr>
            </w:pPr>
          </w:p>
        </w:tc>
        <w:tc>
          <w:tcPr>
            <w:tcW w:w="887" w:type="pct"/>
            <w:vAlign w:val="center"/>
          </w:tcPr>
          <w:p w14:paraId="7535D95B">
            <w:pPr>
              <w:jc w:val="center"/>
              <w:rPr>
                <w:rFonts w:ascii="宋体" w:hAnsi="宋体" w:eastAsia="宋体"/>
                <w:sz w:val="24"/>
                <w:lang w:val="zh-CN"/>
              </w:rPr>
            </w:pPr>
          </w:p>
        </w:tc>
        <w:tc>
          <w:tcPr>
            <w:tcW w:w="887" w:type="pct"/>
            <w:vAlign w:val="center"/>
          </w:tcPr>
          <w:p w14:paraId="17A015C0">
            <w:pPr>
              <w:jc w:val="center"/>
              <w:rPr>
                <w:rFonts w:ascii="宋体" w:hAnsi="宋体" w:eastAsia="宋体"/>
                <w:sz w:val="24"/>
                <w:lang w:val="zh-CN"/>
              </w:rPr>
            </w:pPr>
          </w:p>
        </w:tc>
        <w:tc>
          <w:tcPr>
            <w:tcW w:w="886" w:type="pct"/>
            <w:vAlign w:val="center"/>
          </w:tcPr>
          <w:p w14:paraId="1B40CFAB">
            <w:pPr>
              <w:jc w:val="center"/>
              <w:rPr>
                <w:rFonts w:ascii="宋体" w:hAnsi="宋体" w:eastAsia="宋体"/>
                <w:sz w:val="24"/>
                <w:lang w:val="zh-CN"/>
              </w:rPr>
            </w:pPr>
          </w:p>
        </w:tc>
      </w:tr>
    </w:tbl>
    <w:p w14:paraId="2145103D">
      <w:pPr>
        <w:spacing w:line="360" w:lineRule="auto"/>
        <w:ind w:firstLine="437"/>
        <w:outlineLvl w:val="2"/>
        <w:rPr>
          <w:rFonts w:ascii="宋体" w:hAnsi="宋体" w:eastAsia="宋体"/>
          <w:b/>
          <w:bCs/>
          <w:sz w:val="24"/>
          <w:lang w:val="zh-CN"/>
        </w:rPr>
      </w:pPr>
      <w:bookmarkStart w:id="64" w:name="_Toc23292"/>
      <w:bookmarkStart w:id="65" w:name="_Toc21631"/>
      <w:bookmarkStart w:id="66"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64"/>
      <w:bookmarkEnd w:id="65"/>
      <w:bookmarkEnd w:id="66"/>
    </w:p>
    <w:p w14:paraId="39F8EDF4">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093DBF76">
      <w:pPr>
        <w:spacing w:line="360" w:lineRule="auto"/>
        <w:ind w:firstLine="435"/>
        <w:rPr>
          <w:rFonts w:ascii="宋体" w:hAnsi="宋体" w:eastAsia="宋体"/>
          <w:sz w:val="24"/>
          <w:u w:val="single"/>
        </w:rPr>
      </w:pPr>
      <w:r>
        <w:rPr>
          <w:rFonts w:ascii="宋体" w:hAnsi="宋体" w:eastAsia="宋体"/>
          <w:sz w:val="24"/>
        </w:rPr>
        <w:t>分项价格：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3"/>
        <w:gridCol w:w="13"/>
        <w:gridCol w:w="3515"/>
        <w:gridCol w:w="13"/>
      </w:tblGrid>
      <w:tr w14:paraId="7219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2099CE13">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695378F">
            <w:pPr>
              <w:pStyle w:val="75"/>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6F96005C">
            <w:pPr>
              <w:pStyle w:val="75"/>
              <w:jc w:val="center"/>
              <w:rPr>
                <w:rFonts w:ascii="宋体" w:hAnsi="宋体" w:eastAsia="宋体"/>
                <w:sz w:val="24"/>
                <w:szCs w:val="24"/>
              </w:rPr>
            </w:pPr>
            <w:r>
              <w:rPr>
                <w:rFonts w:ascii="宋体" w:hAnsi="宋体" w:eastAsia="宋体"/>
                <w:sz w:val="24"/>
                <w:szCs w:val="24"/>
              </w:rPr>
              <w:t>分项价格</w:t>
            </w:r>
          </w:p>
        </w:tc>
      </w:tr>
      <w:tr w14:paraId="742B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793AC0">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2E660D1D">
            <w:pPr>
              <w:pStyle w:val="75"/>
              <w:ind w:firstLine="200"/>
              <w:jc w:val="center"/>
              <w:rPr>
                <w:rFonts w:ascii="宋体" w:hAnsi="宋体" w:eastAsia="宋体"/>
                <w:sz w:val="24"/>
                <w:szCs w:val="24"/>
              </w:rPr>
            </w:pPr>
          </w:p>
        </w:tc>
        <w:tc>
          <w:tcPr>
            <w:tcW w:w="1899" w:type="pct"/>
            <w:gridSpan w:val="2"/>
            <w:vAlign w:val="center"/>
          </w:tcPr>
          <w:p w14:paraId="034D669F">
            <w:pPr>
              <w:pStyle w:val="75"/>
              <w:ind w:firstLine="200"/>
              <w:jc w:val="center"/>
              <w:rPr>
                <w:rFonts w:ascii="宋体" w:hAnsi="宋体" w:eastAsia="宋体"/>
                <w:sz w:val="24"/>
                <w:szCs w:val="24"/>
              </w:rPr>
            </w:pPr>
          </w:p>
        </w:tc>
      </w:tr>
      <w:tr w14:paraId="2226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7FE699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2BEEEC61">
            <w:pPr>
              <w:pStyle w:val="75"/>
              <w:ind w:firstLine="200"/>
              <w:jc w:val="center"/>
              <w:rPr>
                <w:rFonts w:ascii="宋体" w:hAnsi="宋体" w:eastAsia="宋体"/>
                <w:sz w:val="24"/>
                <w:szCs w:val="24"/>
              </w:rPr>
            </w:pPr>
          </w:p>
        </w:tc>
        <w:tc>
          <w:tcPr>
            <w:tcW w:w="1899" w:type="pct"/>
            <w:gridSpan w:val="2"/>
            <w:vAlign w:val="center"/>
          </w:tcPr>
          <w:p w14:paraId="4268A150">
            <w:pPr>
              <w:pStyle w:val="75"/>
              <w:ind w:firstLine="200"/>
              <w:jc w:val="center"/>
              <w:rPr>
                <w:rFonts w:ascii="宋体" w:hAnsi="宋体" w:eastAsia="宋体"/>
                <w:sz w:val="24"/>
                <w:szCs w:val="24"/>
              </w:rPr>
            </w:pPr>
          </w:p>
        </w:tc>
      </w:tr>
      <w:tr w14:paraId="7F4D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34C44FB">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0818FE8C">
            <w:pPr>
              <w:pStyle w:val="75"/>
              <w:ind w:firstLine="200"/>
              <w:jc w:val="center"/>
              <w:rPr>
                <w:rFonts w:ascii="宋体" w:hAnsi="宋体" w:eastAsia="宋体"/>
                <w:sz w:val="24"/>
                <w:szCs w:val="24"/>
              </w:rPr>
            </w:pPr>
          </w:p>
        </w:tc>
        <w:tc>
          <w:tcPr>
            <w:tcW w:w="1899" w:type="pct"/>
            <w:gridSpan w:val="2"/>
            <w:vAlign w:val="center"/>
          </w:tcPr>
          <w:p w14:paraId="59558B82">
            <w:pPr>
              <w:pStyle w:val="75"/>
              <w:ind w:firstLine="200"/>
              <w:jc w:val="center"/>
              <w:rPr>
                <w:rFonts w:ascii="宋体" w:hAnsi="宋体" w:eastAsia="宋体"/>
                <w:sz w:val="24"/>
                <w:szCs w:val="24"/>
              </w:rPr>
            </w:pPr>
          </w:p>
        </w:tc>
      </w:tr>
      <w:tr w14:paraId="33D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316227E">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4463509B">
            <w:pPr>
              <w:pStyle w:val="75"/>
              <w:ind w:firstLine="200"/>
              <w:jc w:val="center"/>
              <w:rPr>
                <w:rFonts w:ascii="宋体" w:hAnsi="宋体" w:eastAsia="宋体"/>
                <w:sz w:val="24"/>
                <w:szCs w:val="24"/>
              </w:rPr>
            </w:pPr>
          </w:p>
        </w:tc>
        <w:tc>
          <w:tcPr>
            <w:tcW w:w="1899" w:type="pct"/>
            <w:gridSpan w:val="2"/>
            <w:vAlign w:val="center"/>
          </w:tcPr>
          <w:p w14:paraId="655D2F52">
            <w:pPr>
              <w:pStyle w:val="75"/>
              <w:ind w:firstLine="200"/>
              <w:jc w:val="center"/>
              <w:rPr>
                <w:rFonts w:ascii="宋体" w:hAnsi="宋体" w:eastAsia="宋体"/>
                <w:sz w:val="24"/>
                <w:szCs w:val="24"/>
              </w:rPr>
            </w:pPr>
          </w:p>
        </w:tc>
      </w:tr>
      <w:tr w14:paraId="4736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3CBF543">
            <w:pPr>
              <w:pStyle w:val="75"/>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41301A45">
            <w:pPr>
              <w:pStyle w:val="75"/>
              <w:ind w:firstLine="200"/>
              <w:jc w:val="center"/>
              <w:rPr>
                <w:rFonts w:ascii="宋体" w:hAnsi="宋体" w:eastAsia="宋体"/>
                <w:sz w:val="24"/>
                <w:szCs w:val="24"/>
              </w:rPr>
            </w:pPr>
          </w:p>
        </w:tc>
      </w:tr>
    </w:tbl>
    <w:p w14:paraId="7D14CE97">
      <w:pPr>
        <w:spacing w:line="360" w:lineRule="auto"/>
        <w:ind w:firstLine="437"/>
        <w:outlineLvl w:val="2"/>
        <w:rPr>
          <w:rFonts w:ascii="宋体" w:hAnsi="宋体" w:eastAsia="宋体"/>
          <w:b/>
          <w:bCs/>
          <w:sz w:val="24"/>
          <w:lang w:val="zh-CN"/>
        </w:rPr>
      </w:pPr>
      <w:bookmarkStart w:id="67" w:name="_Toc10340"/>
      <w:bookmarkStart w:id="68" w:name="_Toc22618"/>
      <w:bookmarkStart w:id="69"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67"/>
      <w:bookmarkEnd w:id="68"/>
      <w:bookmarkEnd w:id="69"/>
    </w:p>
    <w:p w14:paraId="3EF4AA41">
      <w:pPr>
        <w:spacing w:line="360" w:lineRule="auto"/>
        <w:ind w:firstLine="435"/>
        <w:rPr>
          <w:rFonts w:ascii="宋体" w:hAnsi="宋体" w:eastAsia="宋体"/>
          <w:sz w:val="24"/>
          <w:u w:val="single"/>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合同签订后中标人须向采购人提交银行、保险公司、担保公司等金融机构出具的金额为合同金额</w:t>
      </w:r>
      <w:r>
        <w:rPr>
          <w:rFonts w:hint="eastAsia" w:ascii="宋体" w:hAnsi="宋体" w:eastAsia="宋体"/>
          <w:sz w:val="24"/>
          <w:u w:val="single"/>
          <w:lang w:val="en-US" w:eastAsia="zh-CN"/>
        </w:rPr>
        <w:t>5</w:t>
      </w:r>
      <w:r>
        <w:rPr>
          <w:rFonts w:hint="eastAsia" w:ascii="宋体" w:hAnsi="宋体" w:eastAsia="宋体"/>
          <w:sz w:val="24"/>
          <w:u w:val="single"/>
        </w:rPr>
        <w:t>0%的预付款保函作为担保，采购人将在合同、担保措施生效以及具备实施条件后5个工作日内向中标人支付合同金额的</w:t>
      </w:r>
      <w:r>
        <w:rPr>
          <w:rFonts w:hint="eastAsia" w:ascii="宋体" w:hAnsi="宋体" w:eastAsia="宋体"/>
          <w:sz w:val="24"/>
          <w:u w:val="single"/>
          <w:lang w:val="en-US" w:eastAsia="zh-CN"/>
        </w:rPr>
        <w:t>5</w:t>
      </w:r>
      <w:r>
        <w:rPr>
          <w:rFonts w:hint="eastAsia" w:ascii="宋体" w:hAnsi="宋体" w:eastAsia="宋体"/>
          <w:sz w:val="24"/>
          <w:u w:val="single"/>
        </w:rPr>
        <w:t>0%作为预付款；所有货物交付、安装并验收合格后支付至合同金额的100%（扣回预付款）。</w:t>
      </w:r>
    </w:p>
    <w:p w14:paraId="3E9BAB54">
      <w:pPr>
        <w:spacing w:line="360" w:lineRule="auto"/>
        <w:ind w:firstLine="435"/>
        <w:rPr>
          <w:rFonts w:ascii="宋体" w:hAnsi="宋体" w:eastAsia="宋体"/>
          <w:sz w:val="24"/>
          <w:u w:val="single"/>
        </w:rPr>
      </w:pPr>
      <w:r>
        <w:rPr>
          <w:rFonts w:hint="eastAsia" w:ascii="宋体" w:hAnsi="宋体" w:eastAsia="宋体"/>
          <w:sz w:val="24"/>
          <w:u w:val="single"/>
        </w:rPr>
        <w:t>备注：①预付款支付前，中标人须提交银行、保险公司、担保公司等金融机构出具的预付款保函（见索即付保函）；②在签订合同时，中标人书面明确表示无需预付款，即中标人无需提供预付款担保，按皖财购〔2022〕556号规定，采购人可不再支付预付款；所有货物交付、安装并验收合格后支付至合同金额的100%。</w:t>
      </w:r>
    </w:p>
    <w:p w14:paraId="0A5F5EFD">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每次付款前乙方按甲方要求出具发票（增值税专票）</w:t>
      </w:r>
      <w:r>
        <w:rPr>
          <w:rFonts w:hint="eastAsia" w:ascii="宋体" w:hAnsi="宋体" w:eastAsia="宋体"/>
          <w:sz w:val="24"/>
        </w:rPr>
        <w:t>。</w:t>
      </w:r>
    </w:p>
    <w:p w14:paraId="41DA2EAF">
      <w:pPr>
        <w:spacing w:line="360" w:lineRule="auto"/>
        <w:ind w:firstLine="437"/>
        <w:outlineLvl w:val="2"/>
        <w:rPr>
          <w:rFonts w:ascii="宋体" w:hAnsi="宋体" w:eastAsia="宋体"/>
          <w:b/>
          <w:bCs/>
          <w:sz w:val="24"/>
          <w:lang w:val="zh-CN"/>
        </w:rPr>
      </w:pPr>
      <w:bookmarkStart w:id="70" w:name="_Toc19304"/>
      <w:bookmarkStart w:id="71" w:name="_Toc2846"/>
      <w:bookmarkStart w:id="72" w:name="_Toc32071"/>
      <w:r>
        <w:rPr>
          <w:rFonts w:hint="eastAsia" w:ascii="宋体" w:hAnsi="宋体" w:eastAsia="宋体"/>
          <w:b/>
          <w:bCs/>
          <w:sz w:val="24"/>
          <w:lang w:val="zh-CN"/>
        </w:rPr>
        <w:t>1.</w:t>
      </w:r>
      <w:r>
        <w:rPr>
          <w:rFonts w:ascii="宋体" w:hAnsi="宋体" w:eastAsia="宋体"/>
          <w:b/>
          <w:bCs/>
          <w:sz w:val="24"/>
          <w:lang w:val="zh-CN"/>
        </w:rPr>
        <w:t>5 货物交付期限</w:t>
      </w:r>
      <w:r>
        <w:rPr>
          <w:rFonts w:hint="eastAsia" w:ascii="宋体" w:hAnsi="宋体" w:eastAsia="宋体"/>
          <w:b/>
          <w:bCs/>
          <w:sz w:val="24"/>
          <w:lang w:val="zh-CN"/>
        </w:rPr>
        <w:t>、地点和方式</w:t>
      </w:r>
      <w:bookmarkEnd w:id="70"/>
      <w:bookmarkEnd w:id="71"/>
      <w:bookmarkEnd w:id="72"/>
    </w:p>
    <w:p w14:paraId="20FED18F">
      <w:pPr>
        <w:spacing w:line="360" w:lineRule="auto"/>
        <w:ind w:firstLine="435"/>
        <w:rPr>
          <w:rFonts w:ascii="宋体" w:hAnsi="宋体" w:eastAsia="宋体"/>
          <w:sz w:val="24"/>
          <w:u w:val="single"/>
        </w:rPr>
      </w:pPr>
      <w:r>
        <w:rPr>
          <w:rFonts w:hint="eastAsia" w:ascii="宋体" w:hAnsi="宋体" w:eastAsia="宋体"/>
          <w:sz w:val="24"/>
        </w:rPr>
        <w:t>1.5.1交付期限</w:t>
      </w:r>
      <w:r>
        <w:rPr>
          <w:rFonts w:ascii="宋体" w:hAnsi="宋体" w:eastAsia="宋体"/>
          <w:sz w:val="24"/>
        </w:rPr>
        <w:t>：</w:t>
      </w:r>
      <w:r>
        <w:rPr>
          <w:rFonts w:hint="eastAsia" w:ascii="宋体" w:hAnsi="宋体" w:eastAsia="宋体"/>
          <w:sz w:val="24"/>
          <w:u w:val="single"/>
        </w:rPr>
        <w:t>合同签订后60日历日内完成供货及安装</w:t>
      </w:r>
      <w:r>
        <w:rPr>
          <w:rFonts w:hint="eastAsia" w:ascii="宋体" w:hAnsi="宋体" w:eastAsia="宋体"/>
          <w:sz w:val="24"/>
        </w:rPr>
        <w:t>；</w:t>
      </w:r>
    </w:p>
    <w:p w14:paraId="74C0F50E">
      <w:pPr>
        <w:spacing w:line="360" w:lineRule="auto"/>
        <w:ind w:firstLine="435"/>
        <w:rPr>
          <w:rFonts w:ascii="宋体" w:hAnsi="宋体" w:eastAsia="宋体"/>
          <w:sz w:val="24"/>
        </w:rPr>
      </w:pPr>
      <w:r>
        <w:rPr>
          <w:rFonts w:hint="eastAsia" w:ascii="宋体" w:hAnsi="宋体" w:eastAsia="宋体"/>
          <w:sz w:val="24"/>
        </w:rPr>
        <w:t>1.5.2交付地点</w:t>
      </w:r>
      <w:r>
        <w:rPr>
          <w:rFonts w:ascii="宋体" w:hAnsi="宋体" w:eastAsia="宋体"/>
          <w:sz w:val="24"/>
        </w:rPr>
        <w:t>：</w:t>
      </w:r>
      <w:r>
        <w:rPr>
          <w:rFonts w:hint="eastAsia" w:ascii="宋体" w:hAnsi="宋体" w:eastAsia="宋体"/>
          <w:sz w:val="24"/>
          <w:u w:val="single"/>
        </w:rPr>
        <w:t>安徽水利水电职业技术学院，采购人指定地点</w:t>
      </w:r>
      <w:r>
        <w:rPr>
          <w:rFonts w:hint="eastAsia" w:ascii="宋体" w:hAnsi="宋体" w:eastAsia="宋体"/>
          <w:sz w:val="24"/>
        </w:rPr>
        <w:t>；</w:t>
      </w:r>
    </w:p>
    <w:p w14:paraId="7DBC7C87">
      <w:pPr>
        <w:spacing w:line="360" w:lineRule="auto"/>
        <w:ind w:firstLine="435"/>
        <w:rPr>
          <w:rFonts w:ascii="宋体" w:hAnsi="宋体" w:eastAsia="宋体"/>
          <w:sz w:val="24"/>
        </w:rPr>
      </w:pPr>
      <w:r>
        <w:rPr>
          <w:rFonts w:hint="eastAsia" w:ascii="宋体" w:hAnsi="宋体" w:eastAsia="宋体"/>
          <w:sz w:val="24"/>
        </w:rPr>
        <w:t>1.5.3交付方式：</w:t>
      </w:r>
      <w:r>
        <w:rPr>
          <w:rFonts w:hint="eastAsia" w:ascii="宋体" w:hAnsi="宋体" w:eastAsia="宋体"/>
          <w:sz w:val="24"/>
          <w:u w:val="single"/>
        </w:rPr>
        <w:t>乙方送货上门</w:t>
      </w:r>
      <w:r>
        <w:rPr>
          <w:rFonts w:hint="eastAsia" w:ascii="宋体" w:hAnsi="宋体" w:eastAsia="宋体"/>
          <w:sz w:val="24"/>
        </w:rPr>
        <w:t>。</w:t>
      </w:r>
    </w:p>
    <w:p w14:paraId="354E6A64">
      <w:pPr>
        <w:spacing w:line="360" w:lineRule="auto"/>
        <w:ind w:firstLine="437"/>
        <w:outlineLvl w:val="2"/>
        <w:rPr>
          <w:rFonts w:ascii="宋体" w:hAnsi="宋体" w:eastAsia="宋体"/>
          <w:b/>
          <w:bCs/>
          <w:sz w:val="24"/>
          <w:lang w:val="zh-CN"/>
        </w:rPr>
      </w:pPr>
      <w:bookmarkStart w:id="73" w:name="_Toc19554"/>
      <w:bookmarkStart w:id="74" w:name="_Toc27250"/>
      <w:bookmarkStart w:id="75" w:name="_Toc21423"/>
      <w:r>
        <w:rPr>
          <w:rFonts w:hint="eastAsia" w:ascii="宋体" w:hAnsi="宋体" w:eastAsia="宋体"/>
          <w:b/>
          <w:bCs/>
          <w:sz w:val="24"/>
          <w:lang w:val="zh-CN"/>
        </w:rPr>
        <w:t>1.6 违约责任</w:t>
      </w:r>
      <w:bookmarkEnd w:id="73"/>
      <w:bookmarkEnd w:id="74"/>
      <w:bookmarkEnd w:id="75"/>
    </w:p>
    <w:p w14:paraId="1A01643B">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地点和方式交付货物，那么甲方可要求乙方支付违约金</w:t>
      </w:r>
      <w:r>
        <w:rPr>
          <w:rFonts w:hint="eastAsia" w:ascii="宋体" w:hAnsi="宋体" w:eastAsia="宋体"/>
          <w:sz w:val="24"/>
        </w:rPr>
        <w:t>，</w:t>
      </w:r>
      <w:r>
        <w:rPr>
          <w:rFonts w:ascii="宋体" w:hAnsi="宋体" w:eastAsia="宋体"/>
          <w:sz w:val="24"/>
        </w:rPr>
        <w:t>违约金按每迟延交付货物一日的应交付而未交付货物价格的</w:t>
      </w:r>
      <w:r>
        <w:rPr>
          <w:rFonts w:hint="eastAsia" w:ascii="宋体" w:hAnsi="宋体" w:eastAsia="宋体"/>
          <w:sz w:val="24"/>
          <w:u w:val="single"/>
        </w:rPr>
        <w:t xml:space="preserve"> 2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10 </w:t>
      </w:r>
      <w:r>
        <w:rPr>
          <w:rFonts w:ascii="宋体" w:hAnsi="宋体" w:eastAsia="宋体"/>
          <w:sz w:val="24"/>
        </w:rPr>
        <w:t>%</w:t>
      </w:r>
      <w:r>
        <w:rPr>
          <w:rFonts w:hint="eastAsia" w:ascii="宋体" w:hAnsi="宋体" w:eastAsia="宋体"/>
          <w:sz w:val="24"/>
        </w:rPr>
        <w:t>；</w:t>
      </w:r>
      <w:r>
        <w:rPr>
          <w:rFonts w:ascii="宋体" w:hAnsi="宋体" w:eastAsia="宋体"/>
          <w:sz w:val="24"/>
        </w:rPr>
        <w:t>迟延交付货物的违约金计算数额达到前述最高限额之日起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31FD15E1">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2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10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E359AE8">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FF1864">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FE86B6">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1C2A23">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w:t>
      </w:r>
      <w:r>
        <w:rPr>
          <w:rFonts w:hint="eastAsia" w:ascii="宋体" w:hAnsi="宋体" w:eastAsia="宋体"/>
          <w:sz w:val="24"/>
          <w:lang w:val="en-US" w:eastAsia="zh-CN"/>
        </w:rPr>
        <w:t>中标</w:t>
      </w:r>
      <w:r>
        <w:rPr>
          <w:rFonts w:hint="eastAsia" w:ascii="宋体" w:hAnsi="宋体" w:eastAsia="宋体"/>
          <w:sz w:val="24"/>
        </w:rPr>
        <w:t>结果的，导致甲方中止履行合同的情形，均不视为甲方违约。</w:t>
      </w:r>
    </w:p>
    <w:p w14:paraId="1ACB2748">
      <w:pPr>
        <w:spacing w:line="360" w:lineRule="auto"/>
        <w:ind w:firstLine="435"/>
        <w:rPr>
          <w:rFonts w:ascii="宋体" w:hAnsi="宋体" w:eastAsia="宋体"/>
          <w:sz w:val="24"/>
        </w:rPr>
      </w:pPr>
      <w:r>
        <w:rPr>
          <w:rFonts w:hint="eastAsia" w:ascii="宋体" w:hAnsi="宋体" w:eastAsia="宋体"/>
          <w:sz w:val="24"/>
        </w:rPr>
        <w:t>1.6.7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7F437D6">
      <w:pPr>
        <w:spacing w:line="360" w:lineRule="auto"/>
        <w:ind w:firstLine="437"/>
        <w:outlineLvl w:val="2"/>
        <w:rPr>
          <w:rFonts w:ascii="宋体" w:hAnsi="宋体" w:eastAsia="宋体"/>
          <w:b/>
          <w:bCs/>
          <w:sz w:val="24"/>
          <w:lang w:val="zh-CN"/>
        </w:rPr>
      </w:pPr>
      <w:bookmarkStart w:id="76" w:name="_Toc28375"/>
      <w:bookmarkStart w:id="77" w:name="_Toc15583"/>
      <w:bookmarkStart w:id="78"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76"/>
      <w:bookmarkEnd w:id="77"/>
      <w:bookmarkEnd w:id="78"/>
    </w:p>
    <w:p w14:paraId="686A287A">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cs="Times New Roman"/>
          <w:sz w:val="24"/>
          <w:szCs w:val="24"/>
          <w:u w:val="single"/>
        </w:rPr>
        <w:t xml:space="preserve"> 1.7.1</w:t>
      </w:r>
      <w:r>
        <w:rPr>
          <w:rFonts w:hint="eastAsia" w:ascii="宋体" w:hAnsi="宋体" w:eastAsia="宋体"/>
          <w:sz w:val="24"/>
          <w:u w:val="single"/>
        </w:rPr>
        <w:t xml:space="preserve"> </w:t>
      </w:r>
      <w:r>
        <w:rPr>
          <w:rFonts w:hint="eastAsia" w:ascii="宋体" w:hAnsi="宋体" w:eastAsia="宋体"/>
          <w:sz w:val="24"/>
        </w:rPr>
        <w:t>种方式解决：</w:t>
      </w:r>
    </w:p>
    <w:p w14:paraId="01477688">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项目所在地  </w:t>
      </w:r>
      <w:r>
        <w:rPr>
          <w:rFonts w:hint="eastAsia" w:ascii="宋体" w:hAnsi="宋体" w:eastAsia="宋体"/>
          <w:sz w:val="24"/>
        </w:rPr>
        <w:t>仲裁委员会依申请仲裁时其现行有效的仲裁规则裁决；</w:t>
      </w:r>
    </w:p>
    <w:p w14:paraId="2D17DA64">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5B539684">
      <w:pPr>
        <w:spacing w:line="360" w:lineRule="auto"/>
        <w:ind w:firstLine="437"/>
        <w:outlineLvl w:val="2"/>
        <w:rPr>
          <w:rFonts w:ascii="宋体" w:hAnsi="宋体" w:eastAsia="宋体"/>
          <w:b/>
          <w:bCs/>
          <w:sz w:val="24"/>
          <w:lang w:val="zh-CN"/>
        </w:rPr>
      </w:pPr>
      <w:bookmarkStart w:id="79" w:name="_Toc7245"/>
      <w:bookmarkStart w:id="80" w:name="_Toc11173"/>
      <w:bookmarkStart w:id="81"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79"/>
      <w:bookmarkEnd w:id="80"/>
      <w:bookmarkEnd w:id="81"/>
    </w:p>
    <w:p w14:paraId="2F5D7108">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107A2861">
      <w:pPr>
        <w:autoSpaceDE w:val="0"/>
        <w:autoSpaceDN w:val="0"/>
        <w:adjustRightInd w:val="0"/>
        <w:spacing w:line="560" w:lineRule="exact"/>
        <w:rPr>
          <w:rFonts w:ascii="宋体" w:hAnsi="宋体" w:eastAsia="宋体" w:cs="Times New Roman"/>
          <w:bCs/>
          <w:sz w:val="24"/>
          <w:szCs w:val="24"/>
          <w:lang w:val="zh-CN"/>
        </w:rPr>
      </w:pPr>
      <w:bookmarkStart w:id="82" w:name="_Toc331685783"/>
    </w:p>
    <w:p w14:paraId="4A238081">
      <w:pPr>
        <w:autoSpaceDE w:val="0"/>
        <w:autoSpaceDN w:val="0"/>
        <w:adjustRightInd w:val="0"/>
        <w:spacing w:line="560" w:lineRule="exact"/>
        <w:rPr>
          <w:rFonts w:ascii="宋体" w:hAnsi="宋体" w:eastAsia="宋体" w:cs="Times New Roman"/>
          <w:bCs/>
          <w:sz w:val="24"/>
          <w:szCs w:val="24"/>
          <w:lang w:val="zh-CN"/>
        </w:rPr>
      </w:pPr>
      <w:r>
        <w:rPr>
          <w:rFonts w:hint="eastAsia" w:ascii="宋体" w:hAnsi="宋体" w:eastAsia="宋体" w:cs="Times New Roman"/>
          <w:bCs/>
          <w:sz w:val="24"/>
          <w:szCs w:val="24"/>
          <w:lang w:val="zh-CN"/>
        </w:rPr>
        <w:t xml:space="preserve">甲 </w:t>
      </w:r>
      <w:r>
        <w:rPr>
          <w:rFonts w:ascii="宋体" w:hAnsi="宋体" w:eastAsia="宋体" w:cs="Times New Roman"/>
          <w:bCs/>
          <w:sz w:val="24"/>
          <w:szCs w:val="24"/>
          <w:lang w:val="zh-CN"/>
        </w:rPr>
        <w:t xml:space="preserve">   </w:t>
      </w:r>
      <w:r>
        <w:rPr>
          <w:rFonts w:hint="eastAsia" w:ascii="宋体" w:hAnsi="宋体" w:eastAsia="宋体" w:cs="Times New Roman"/>
          <w:bCs/>
          <w:sz w:val="24"/>
          <w:szCs w:val="24"/>
          <w:lang w:val="zh-CN"/>
        </w:rPr>
        <w:t>方：</w:t>
      </w:r>
      <w:r>
        <w:rPr>
          <w:rFonts w:hint="eastAsia" w:ascii="宋体" w:hAnsi="宋体" w:eastAsia="宋体" w:cs="Times New Roman"/>
          <w:bCs/>
          <w:sz w:val="24"/>
          <w:szCs w:val="24"/>
          <w:u w:val="single"/>
          <w:lang w:val="zh-CN"/>
        </w:rPr>
        <w:t xml:space="preserve">    （单位盖章）     </w:t>
      </w:r>
      <w:r>
        <w:rPr>
          <w:rFonts w:hint="eastAsia" w:ascii="宋体" w:hAnsi="宋体" w:eastAsia="宋体" w:cs="Times New Roman"/>
          <w:bCs/>
          <w:sz w:val="24"/>
          <w:szCs w:val="24"/>
          <w:lang w:val="zh-CN"/>
        </w:rPr>
        <w:t xml:space="preserve">          乙方：</w:t>
      </w:r>
      <w:r>
        <w:rPr>
          <w:rFonts w:hint="eastAsia" w:ascii="宋体" w:hAnsi="宋体" w:eastAsia="宋体" w:cs="Times New Roman"/>
          <w:bCs/>
          <w:sz w:val="24"/>
          <w:szCs w:val="24"/>
          <w:u w:val="single"/>
          <w:lang w:val="zh-CN"/>
        </w:rPr>
        <w:t xml:space="preserve">    （单位盖章）     </w:t>
      </w:r>
    </w:p>
    <w:p w14:paraId="2700B5C0">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 xml:space="preserve">法定代表人                             </w:t>
      </w:r>
      <w:r>
        <w:rPr>
          <w:rFonts w:ascii="宋体" w:hAnsi="宋体" w:eastAsia="宋体" w:cs="Times New Roman"/>
          <w:sz w:val="24"/>
          <w:szCs w:val="24"/>
          <w:lang w:val="zh-CN"/>
        </w:rPr>
        <w:t xml:space="preserve">  </w:t>
      </w:r>
      <w:r>
        <w:rPr>
          <w:rFonts w:hint="eastAsia" w:ascii="宋体" w:hAnsi="宋体" w:eastAsia="宋体" w:cs="Times New Roman"/>
          <w:sz w:val="24"/>
          <w:szCs w:val="24"/>
          <w:lang w:val="zh-CN"/>
        </w:rPr>
        <w:t>法定代表人</w:t>
      </w:r>
    </w:p>
    <w:p w14:paraId="0EF229CD">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或授权代表（签字）：                      或授权代表（签字）：</w:t>
      </w:r>
    </w:p>
    <w:p w14:paraId="606A8787">
      <w:pPr>
        <w:widowControl/>
        <w:spacing w:line="560" w:lineRule="exact"/>
        <w:jc w:val="left"/>
        <w:rPr>
          <w:rFonts w:ascii="宋体" w:hAnsi="宋体" w:eastAsia="宋体" w:cs="Times New Roman"/>
          <w:bCs/>
          <w:sz w:val="24"/>
          <w:szCs w:val="24"/>
        </w:rPr>
      </w:pPr>
      <w:r>
        <w:rPr>
          <w:rFonts w:hint="eastAsia" w:ascii="宋体" w:hAnsi="宋体" w:eastAsia="宋体" w:cs="Times New Roman"/>
          <w:bCs/>
          <w:sz w:val="24"/>
          <w:szCs w:val="24"/>
        </w:rPr>
        <w:t>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               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14:paraId="29EF2CF7">
      <w:pPr>
        <w:widowControl/>
        <w:spacing w:line="560" w:lineRule="exact"/>
        <w:jc w:val="left"/>
        <w:rPr>
          <w:rFonts w:ascii="宋体" w:hAnsi="宋体" w:eastAsia="宋体" w:cs="Times New Roman"/>
          <w:bCs/>
          <w:sz w:val="24"/>
          <w:szCs w:val="24"/>
        </w:rPr>
      </w:pPr>
      <w:r>
        <w:rPr>
          <w:rFonts w:hint="eastAsia" w:ascii="宋体" w:hAnsi="宋体" w:eastAsia="宋体" w:cs="Times New Roman"/>
          <w:bCs/>
          <w:sz w:val="24"/>
          <w:szCs w:val="24"/>
        </w:rPr>
        <w:t xml:space="preserve">                                        乙方账户信息</w:t>
      </w:r>
    </w:p>
    <w:p w14:paraId="3C42C931">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户名：</w:t>
      </w:r>
      <w:r>
        <w:rPr>
          <w:rFonts w:hint="eastAsia" w:ascii="宋体" w:hAnsi="宋体" w:eastAsia="宋体" w:cs="Times New Roman"/>
          <w:bCs/>
          <w:sz w:val="24"/>
          <w:szCs w:val="24"/>
          <w:u w:val="single"/>
        </w:rPr>
        <w:t xml:space="preserve">                    </w:t>
      </w:r>
    </w:p>
    <w:p w14:paraId="06D4C065">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账号：</w:t>
      </w:r>
      <w:r>
        <w:rPr>
          <w:rFonts w:hint="eastAsia" w:ascii="宋体" w:hAnsi="宋体" w:eastAsia="宋体" w:cs="Times New Roman"/>
          <w:bCs/>
          <w:sz w:val="24"/>
          <w:szCs w:val="24"/>
          <w:u w:val="single"/>
        </w:rPr>
        <w:t xml:space="preserve">                    </w:t>
      </w:r>
    </w:p>
    <w:p w14:paraId="70A0ADE0">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开户银行：</w:t>
      </w:r>
      <w:r>
        <w:rPr>
          <w:rFonts w:hint="eastAsia" w:ascii="宋体" w:hAnsi="宋体" w:eastAsia="宋体" w:cs="Times New Roman"/>
          <w:bCs/>
          <w:sz w:val="24"/>
          <w:szCs w:val="24"/>
          <w:u w:val="single"/>
        </w:rPr>
        <w:t xml:space="preserve">                </w:t>
      </w:r>
    </w:p>
    <w:p w14:paraId="386898DD">
      <w:pPr>
        <w:widowControl/>
        <w:jc w:val="left"/>
        <w:rPr>
          <w:rFonts w:ascii="宋体" w:hAnsi="宋体" w:eastAsia="宋体"/>
          <w:b/>
          <w:sz w:val="24"/>
        </w:rPr>
      </w:pPr>
      <w:r>
        <w:rPr>
          <w:rFonts w:ascii="宋体" w:hAnsi="宋体" w:eastAsia="宋体"/>
          <w:b/>
          <w:sz w:val="24"/>
        </w:rPr>
        <w:br w:type="page"/>
      </w:r>
    </w:p>
    <w:p w14:paraId="0A4CC490">
      <w:pPr>
        <w:spacing w:line="360" w:lineRule="auto"/>
        <w:jc w:val="center"/>
        <w:outlineLvl w:val="1"/>
        <w:rPr>
          <w:rFonts w:ascii="宋体" w:hAnsi="宋体" w:eastAsia="宋体"/>
          <w:b/>
          <w:sz w:val="24"/>
        </w:rPr>
      </w:pPr>
      <w:bookmarkStart w:id="83" w:name="_Toc17817"/>
      <w:bookmarkStart w:id="84" w:name="_Toc1196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82"/>
      <w:bookmarkEnd w:id="83"/>
      <w:bookmarkEnd w:id="84"/>
    </w:p>
    <w:p w14:paraId="764BD988">
      <w:pPr>
        <w:spacing w:line="360" w:lineRule="auto"/>
        <w:ind w:firstLine="437"/>
        <w:outlineLvl w:val="2"/>
        <w:rPr>
          <w:rFonts w:ascii="宋体" w:hAnsi="宋体" w:eastAsia="宋体"/>
          <w:b/>
          <w:bCs/>
          <w:sz w:val="24"/>
          <w:lang w:val="zh-CN"/>
        </w:rPr>
      </w:pPr>
      <w:bookmarkStart w:id="85" w:name="_Ref467379205"/>
      <w:bookmarkStart w:id="86" w:name="_Toc28763"/>
      <w:bookmarkStart w:id="87" w:name="_Toc16917"/>
      <w:bookmarkStart w:id="88" w:name="_Toc279701240"/>
      <w:bookmarkStart w:id="89" w:name="_Ref467378463"/>
      <w:bookmarkStart w:id="90" w:name="_Ref467379109"/>
      <w:bookmarkStart w:id="91" w:name="_Ref467379195"/>
      <w:bookmarkStart w:id="92" w:name="_Toc259093669"/>
      <w:bookmarkStart w:id="93" w:name="_Ref467378499"/>
      <w:bookmarkStart w:id="94" w:name="_Ref467379101"/>
      <w:bookmarkStart w:id="95" w:name="_Toc19614"/>
      <w:bookmarkStart w:id="96" w:name="_Ref467379094"/>
      <w:bookmarkStart w:id="97" w:name="_Ref467378404"/>
      <w:bookmarkStart w:id="98" w:name="_Ref467379225"/>
      <w:bookmarkStart w:id="99" w:name="_Toc487900349"/>
      <w:bookmarkStart w:id="100" w:name="_Ref467379214"/>
      <w:r>
        <w:rPr>
          <w:rFonts w:hint="eastAsia" w:ascii="宋体" w:hAnsi="宋体" w:eastAsia="宋体"/>
          <w:b/>
          <w:bCs/>
          <w:sz w:val="24"/>
          <w:lang w:val="zh-CN"/>
        </w:rPr>
        <w:t>2.1</w:t>
      </w:r>
      <w:r>
        <w:rPr>
          <w:rFonts w:ascii="宋体" w:hAnsi="宋体" w:eastAsia="宋体"/>
          <w:b/>
          <w:bCs/>
          <w:sz w:val="24"/>
          <w:lang w:val="zh-CN"/>
        </w:rPr>
        <w:t xml:space="preserve"> 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F74006C">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1BB9650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w:t>
      </w:r>
      <w:r>
        <w:rPr>
          <w:rFonts w:hint="eastAsia" w:ascii="宋体" w:hAnsi="宋体" w:eastAsia="宋体"/>
          <w:sz w:val="24"/>
        </w:rPr>
        <w:t>中标人</w:t>
      </w:r>
      <w:r>
        <w:rPr>
          <w:rFonts w:ascii="宋体" w:hAnsi="宋体" w:eastAsia="宋体"/>
          <w:sz w:val="24"/>
        </w:rPr>
        <w:t>签订的载明双方当事人所达成的协议，并包括所有的附件、附录和构成合同的其他文件。</w:t>
      </w:r>
    </w:p>
    <w:p w14:paraId="16CDEF7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w:t>
      </w:r>
      <w:r>
        <w:rPr>
          <w:rFonts w:hint="eastAsia" w:ascii="宋体" w:hAnsi="宋体" w:eastAsia="宋体"/>
          <w:sz w:val="24"/>
        </w:rPr>
        <w:t>中标人</w:t>
      </w:r>
      <w:r>
        <w:rPr>
          <w:rFonts w:ascii="宋体" w:hAnsi="宋体" w:eastAsia="宋体"/>
          <w:sz w:val="24"/>
        </w:rPr>
        <w:t>在完全履行合同义务后</w:t>
      </w:r>
      <w:r>
        <w:rPr>
          <w:rFonts w:hint="eastAsia" w:ascii="宋体" w:hAnsi="宋体" w:eastAsia="宋体"/>
          <w:sz w:val="24"/>
        </w:rPr>
        <w:t>，</w:t>
      </w:r>
      <w:r>
        <w:rPr>
          <w:rFonts w:ascii="宋体" w:hAnsi="宋体" w:eastAsia="宋体"/>
          <w:sz w:val="24"/>
        </w:rPr>
        <w:t>采购人应支付给</w:t>
      </w:r>
      <w:r>
        <w:rPr>
          <w:rFonts w:hint="eastAsia" w:ascii="宋体" w:hAnsi="宋体" w:eastAsia="宋体"/>
          <w:sz w:val="24"/>
        </w:rPr>
        <w:t>中标人</w:t>
      </w:r>
      <w:r>
        <w:rPr>
          <w:rFonts w:ascii="宋体" w:hAnsi="宋体" w:eastAsia="宋体"/>
          <w:sz w:val="24"/>
        </w:rPr>
        <w:t>的价格。</w:t>
      </w:r>
    </w:p>
    <w:p w14:paraId="7879B69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1.3“货物”系指</w:t>
      </w:r>
      <w:r>
        <w:rPr>
          <w:rFonts w:hint="eastAsia" w:ascii="宋体" w:hAnsi="宋体" w:eastAsia="宋体"/>
          <w:sz w:val="24"/>
        </w:rPr>
        <w:t>中标人</w:t>
      </w:r>
      <w:r>
        <w:rPr>
          <w:rFonts w:ascii="宋体" w:hAnsi="宋体" w:eastAsia="宋体"/>
          <w:sz w:val="24"/>
        </w:rPr>
        <w:t>根据合同约定应向采购人交付的一切</w:t>
      </w:r>
      <w:r>
        <w:rPr>
          <w:rFonts w:hint="eastAsia" w:ascii="宋体" w:hAnsi="宋体" w:eastAsia="宋体"/>
          <w:sz w:val="24"/>
        </w:rPr>
        <w:t>各种形态和种类的物品，包括原材料、燃料、设备、</w:t>
      </w:r>
      <w:r>
        <w:rPr>
          <w:rFonts w:ascii="宋体" w:hAnsi="宋体" w:eastAsia="宋体"/>
          <w:sz w:val="24"/>
        </w:rPr>
        <w:t>机械、仪表、备件</w:t>
      </w:r>
      <w:r>
        <w:rPr>
          <w:rFonts w:hint="eastAsia" w:ascii="宋体" w:hAnsi="宋体" w:eastAsia="宋体"/>
          <w:sz w:val="24"/>
        </w:rPr>
        <w:t>、计算机软件、产品等</w:t>
      </w:r>
      <w:r>
        <w:rPr>
          <w:rFonts w:ascii="宋体" w:hAnsi="宋体" w:eastAsia="宋体"/>
          <w:sz w:val="24"/>
        </w:rPr>
        <w:t>，并包括工具、手册等其他相关资料。</w:t>
      </w:r>
    </w:p>
    <w:p w14:paraId="2153C656">
      <w:pPr>
        <w:spacing w:line="360" w:lineRule="auto"/>
        <w:ind w:firstLine="435"/>
        <w:rPr>
          <w:rFonts w:ascii="宋体" w:hAnsi="宋体" w:eastAsia="宋体"/>
          <w:sz w:val="24"/>
        </w:rPr>
      </w:pPr>
      <w:bookmarkStart w:id="101"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签署合同的采购人</w:t>
      </w:r>
      <w:bookmarkEnd w:id="101"/>
      <w:r>
        <w:rPr>
          <w:rFonts w:hint="eastAsia" w:ascii="宋体" w:hAnsi="宋体" w:eastAsia="宋体"/>
          <w:sz w:val="24"/>
        </w:rPr>
        <w:t>；采购人委托采购代理机构代表其与乙方签订合同的，采购人的授权委托书作为合同附件。</w:t>
      </w:r>
    </w:p>
    <w:p w14:paraId="6CBD113E">
      <w:pPr>
        <w:spacing w:line="360" w:lineRule="auto"/>
        <w:ind w:firstLine="435"/>
        <w:rPr>
          <w:rFonts w:ascii="宋体" w:hAnsi="宋体" w:eastAsia="宋体"/>
          <w:sz w:val="24"/>
        </w:rPr>
      </w:pPr>
      <w:bookmarkStart w:id="102"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“乙方”系指根据合同约定交付货物的</w:t>
      </w:r>
      <w:bookmarkEnd w:id="102"/>
      <w:r>
        <w:rPr>
          <w:rFonts w:hint="eastAsia" w:ascii="宋体" w:hAnsi="宋体" w:eastAsia="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03FDFF3">
      <w:pPr>
        <w:spacing w:line="360" w:lineRule="auto"/>
        <w:ind w:firstLine="435"/>
        <w:rPr>
          <w:rFonts w:ascii="宋体" w:hAnsi="宋体" w:eastAsia="宋体"/>
          <w:sz w:val="24"/>
        </w:rPr>
      </w:pPr>
      <w:bookmarkStart w:id="103"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“现场”系指合同约定货物将要运至</w:t>
      </w:r>
      <w:r>
        <w:rPr>
          <w:rFonts w:hint="eastAsia" w:ascii="宋体" w:hAnsi="宋体" w:eastAsia="宋体"/>
          <w:sz w:val="24"/>
        </w:rPr>
        <w:t>或者</w:t>
      </w:r>
      <w:r>
        <w:rPr>
          <w:rFonts w:ascii="宋体" w:hAnsi="宋体" w:eastAsia="宋体"/>
          <w:sz w:val="24"/>
        </w:rPr>
        <w:t>安装的地点。</w:t>
      </w:r>
      <w:bookmarkEnd w:id="103"/>
    </w:p>
    <w:p w14:paraId="11284D15">
      <w:pPr>
        <w:spacing w:line="360" w:lineRule="auto"/>
        <w:ind w:firstLine="437"/>
        <w:outlineLvl w:val="2"/>
        <w:rPr>
          <w:rFonts w:ascii="宋体" w:hAnsi="宋体" w:eastAsia="宋体"/>
          <w:b/>
          <w:bCs/>
          <w:sz w:val="24"/>
          <w:lang w:val="zh-CN"/>
        </w:rPr>
      </w:pPr>
      <w:bookmarkStart w:id="104" w:name="_Toc259093670"/>
      <w:bookmarkStart w:id="105" w:name="_Toc27635"/>
      <w:bookmarkStart w:id="106" w:name="_Toc32504"/>
      <w:bookmarkStart w:id="107" w:name="_Toc13336"/>
      <w:bookmarkStart w:id="108" w:name="_Toc487900350"/>
      <w:bookmarkStart w:id="109" w:name="_Toc279701241"/>
      <w:r>
        <w:rPr>
          <w:rFonts w:hint="eastAsia" w:ascii="宋体" w:hAnsi="宋体" w:eastAsia="宋体"/>
          <w:b/>
          <w:bCs/>
          <w:sz w:val="24"/>
          <w:lang w:val="zh-CN"/>
        </w:rPr>
        <w:t>2.</w:t>
      </w:r>
      <w:r>
        <w:rPr>
          <w:rFonts w:ascii="宋体" w:hAnsi="宋体" w:eastAsia="宋体"/>
          <w:b/>
          <w:bCs/>
          <w:sz w:val="24"/>
          <w:lang w:val="zh-CN"/>
        </w:rPr>
        <w:t>2 技术规范</w:t>
      </w:r>
      <w:bookmarkEnd w:id="104"/>
      <w:bookmarkEnd w:id="105"/>
      <w:bookmarkEnd w:id="106"/>
      <w:bookmarkEnd w:id="107"/>
      <w:bookmarkEnd w:id="108"/>
      <w:bookmarkEnd w:id="109"/>
    </w:p>
    <w:p w14:paraId="3ADD306A">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w:t>
      </w:r>
      <w:r>
        <w:rPr>
          <w:rFonts w:hint="eastAsia" w:ascii="宋体" w:hAnsi="宋体" w:eastAsia="宋体"/>
          <w:sz w:val="24"/>
        </w:rPr>
        <w:t>（</w:t>
      </w:r>
      <w:r>
        <w:rPr>
          <w:rFonts w:ascii="宋体" w:hAnsi="宋体" w:eastAsia="宋体"/>
          <w:sz w:val="24"/>
        </w:rPr>
        <w:t>如果有的话</w:t>
      </w:r>
      <w:r>
        <w:rPr>
          <w:rFonts w:hint="eastAsia" w:ascii="宋体" w:hAnsi="宋体" w:eastAsia="宋体"/>
          <w:sz w:val="24"/>
        </w:rPr>
        <w:t>）</w:t>
      </w:r>
      <w:r>
        <w:rPr>
          <w:rFonts w:ascii="宋体" w:hAnsi="宋体" w:eastAsia="宋体"/>
          <w:sz w:val="24"/>
        </w:rPr>
        <w:t>及其技术规范偏差表</w:t>
      </w:r>
      <w:r>
        <w:rPr>
          <w:rFonts w:hint="eastAsia" w:ascii="宋体" w:hAnsi="宋体" w:eastAsia="宋体"/>
          <w:sz w:val="24"/>
        </w:rPr>
        <w:t>（</w:t>
      </w:r>
      <w:r>
        <w:rPr>
          <w:rFonts w:ascii="宋体" w:hAnsi="宋体" w:eastAsia="宋体"/>
          <w:sz w:val="24"/>
        </w:rPr>
        <w:t>如果被甲方接受的话</w:t>
      </w:r>
      <w:r>
        <w:rPr>
          <w:rFonts w:hint="eastAsia" w:ascii="宋体" w:hAnsi="宋体" w:eastAsia="宋体"/>
          <w:sz w:val="24"/>
        </w:rPr>
        <w:t>）</w:t>
      </w:r>
      <w:r>
        <w:rPr>
          <w:rFonts w:ascii="宋体" w:hAnsi="宋体" w:eastAsia="宋体"/>
          <w:sz w:val="24"/>
        </w:rPr>
        <w:t>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08EEE67">
      <w:pPr>
        <w:spacing w:line="360" w:lineRule="auto"/>
        <w:ind w:firstLine="437"/>
        <w:outlineLvl w:val="2"/>
        <w:rPr>
          <w:rFonts w:ascii="宋体" w:hAnsi="宋体" w:eastAsia="宋体"/>
          <w:b/>
          <w:bCs/>
          <w:sz w:val="24"/>
          <w:lang w:val="zh-CN"/>
        </w:rPr>
      </w:pPr>
      <w:bookmarkStart w:id="110" w:name="_Toc279701242"/>
      <w:bookmarkStart w:id="111" w:name="_Toc487900351"/>
      <w:bookmarkStart w:id="112" w:name="_Toc31634"/>
      <w:bookmarkStart w:id="113" w:name="_Toc27853"/>
      <w:bookmarkStart w:id="114" w:name="_Toc259093671"/>
      <w:bookmarkStart w:id="115" w:name="_Toc9829"/>
      <w:r>
        <w:rPr>
          <w:rFonts w:hint="eastAsia" w:ascii="宋体" w:hAnsi="宋体" w:eastAsia="宋体"/>
          <w:b/>
          <w:bCs/>
          <w:sz w:val="24"/>
          <w:lang w:val="zh-CN"/>
        </w:rPr>
        <w:t>2.</w:t>
      </w:r>
      <w:r>
        <w:rPr>
          <w:rFonts w:ascii="宋体" w:hAnsi="宋体" w:eastAsia="宋体"/>
          <w:b/>
          <w:bCs/>
          <w:sz w:val="24"/>
          <w:lang w:val="zh-CN"/>
        </w:rPr>
        <w:t>3 知识产权</w:t>
      </w:r>
      <w:bookmarkEnd w:id="110"/>
      <w:bookmarkEnd w:id="111"/>
      <w:bookmarkEnd w:id="112"/>
      <w:bookmarkEnd w:id="113"/>
      <w:bookmarkEnd w:id="114"/>
      <w:bookmarkEnd w:id="115"/>
    </w:p>
    <w:p w14:paraId="5BF25BE8">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方应保证甲方在使用该货物或其任何一部分时不受任何第三方提出的侵犯其著作权、商标权、专利权等知识产权方面的起诉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4F3800E3">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EE38917">
      <w:pPr>
        <w:spacing w:line="360" w:lineRule="auto"/>
        <w:ind w:firstLine="437"/>
        <w:outlineLvl w:val="2"/>
        <w:rPr>
          <w:rFonts w:ascii="宋体" w:hAnsi="宋体" w:eastAsia="宋体"/>
          <w:b/>
          <w:sz w:val="24"/>
        </w:rPr>
      </w:pPr>
      <w:bookmarkStart w:id="116" w:name="_Toc11932"/>
      <w:bookmarkStart w:id="117" w:name="_Toc4194"/>
      <w:bookmarkStart w:id="118" w:name="_Toc29149"/>
      <w:r>
        <w:rPr>
          <w:rFonts w:hint="eastAsia" w:ascii="宋体" w:hAnsi="宋体" w:eastAsia="宋体"/>
          <w:b/>
          <w:bCs/>
          <w:sz w:val="24"/>
          <w:lang w:val="zh-CN"/>
        </w:rPr>
        <w:t>2.4</w:t>
      </w:r>
      <w:r>
        <w:rPr>
          <w:rFonts w:ascii="宋体" w:hAnsi="宋体" w:eastAsia="宋体"/>
          <w:b/>
          <w:bCs/>
          <w:sz w:val="24"/>
          <w:lang w:val="zh-CN"/>
        </w:rPr>
        <w:t xml:space="preserve"> </w:t>
      </w:r>
      <w:r>
        <w:rPr>
          <w:rFonts w:hint="eastAsia" w:ascii="宋体" w:hAnsi="宋体" w:eastAsia="宋体"/>
          <w:b/>
          <w:bCs/>
          <w:sz w:val="24"/>
          <w:lang w:val="zh-CN"/>
        </w:rPr>
        <w:t>包装和装运</w:t>
      </w:r>
      <w:bookmarkEnd w:id="116"/>
      <w:bookmarkEnd w:id="117"/>
      <w:bookmarkEnd w:id="118"/>
    </w:p>
    <w:p w14:paraId="4800EF4F">
      <w:pPr>
        <w:spacing w:line="360" w:lineRule="auto"/>
        <w:ind w:firstLine="435"/>
        <w:rPr>
          <w:rFonts w:ascii="宋体" w:hAnsi="宋体" w:eastAsia="宋体"/>
          <w:sz w:val="24"/>
        </w:rPr>
      </w:pPr>
      <w:r>
        <w:rPr>
          <w:rFonts w:hint="eastAsia" w:ascii="宋体" w:hAnsi="宋体" w:eastAsia="宋体"/>
          <w:sz w:val="24"/>
        </w:rPr>
        <w:t>2.4.1除</w:t>
      </w:r>
      <w:r>
        <w:rPr>
          <w:rFonts w:ascii="宋体" w:hAnsi="宋体" w:eastAsia="宋体"/>
          <w:b/>
          <w:i/>
          <w:sz w:val="24"/>
          <w:u w:val="single"/>
        </w:rPr>
        <w:t>合同专用条款</w:t>
      </w:r>
      <w:r>
        <w:rPr>
          <w:rFonts w:hint="eastAsia" w:ascii="宋体" w:hAnsi="宋体" w:eastAsia="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F8F045">
      <w:pPr>
        <w:spacing w:line="360" w:lineRule="auto"/>
        <w:ind w:firstLine="435"/>
        <w:rPr>
          <w:rFonts w:ascii="宋体" w:hAnsi="宋体" w:eastAsia="宋体"/>
          <w:sz w:val="24"/>
        </w:rPr>
      </w:pPr>
      <w:r>
        <w:rPr>
          <w:rFonts w:hint="eastAsia" w:ascii="宋体" w:hAnsi="宋体" w:eastAsia="宋体"/>
          <w:sz w:val="24"/>
        </w:rPr>
        <w:t>2.4.2装运货物的要求和通知，详见</w:t>
      </w:r>
      <w:r>
        <w:rPr>
          <w:rFonts w:ascii="宋体" w:hAnsi="宋体" w:eastAsia="宋体"/>
          <w:b/>
          <w:i/>
          <w:sz w:val="24"/>
          <w:u w:val="single"/>
        </w:rPr>
        <w:t>合同专用条款</w:t>
      </w:r>
      <w:r>
        <w:rPr>
          <w:rFonts w:hint="eastAsia" w:ascii="宋体" w:hAnsi="宋体" w:eastAsia="宋体"/>
          <w:sz w:val="24"/>
        </w:rPr>
        <w:t>。</w:t>
      </w:r>
    </w:p>
    <w:p w14:paraId="2C282995">
      <w:pPr>
        <w:spacing w:line="360" w:lineRule="auto"/>
        <w:ind w:firstLine="437"/>
        <w:outlineLvl w:val="2"/>
        <w:rPr>
          <w:rFonts w:ascii="宋体" w:hAnsi="宋体" w:eastAsia="宋体"/>
          <w:b/>
          <w:bCs/>
          <w:sz w:val="24"/>
          <w:lang w:val="zh-CN"/>
        </w:rPr>
      </w:pPr>
      <w:bookmarkStart w:id="119" w:name="_Ref467379527"/>
      <w:bookmarkStart w:id="120" w:name="_Ref467379542"/>
      <w:bookmarkStart w:id="121" w:name="_Ref467379536"/>
      <w:bookmarkStart w:id="122" w:name="_Toc259093674"/>
      <w:bookmarkStart w:id="123" w:name="_Ref467378541"/>
      <w:bookmarkStart w:id="124" w:name="_Toc487900354"/>
      <w:bookmarkStart w:id="125" w:name="_Toc279701245"/>
      <w:bookmarkStart w:id="126" w:name="_Ref467378591"/>
      <w:bookmarkStart w:id="127" w:name="_Toc30272"/>
      <w:bookmarkStart w:id="128" w:name="_Toc26182"/>
      <w:bookmarkStart w:id="129" w:name="_Toc19074"/>
      <w:r>
        <w:rPr>
          <w:rFonts w:hint="eastAsia" w:ascii="宋体" w:hAnsi="宋体" w:eastAsia="宋体"/>
          <w:b/>
          <w:bCs/>
          <w:sz w:val="24"/>
          <w:lang w:val="zh-CN"/>
        </w:rPr>
        <w:t>2.</w:t>
      </w:r>
      <w:bookmarkEnd w:id="119"/>
      <w:bookmarkEnd w:id="120"/>
      <w:bookmarkEnd w:id="121"/>
      <w:bookmarkEnd w:id="122"/>
      <w:bookmarkEnd w:id="123"/>
      <w:bookmarkEnd w:id="124"/>
      <w:bookmarkEnd w:id="125"/>
      <w:bookmarkEnd w:id="126"/>
      <w:r>
        <w:rPr>
          <w:rFonts w:hint="eastAsia" w:ascii="宋体" w:hAnsi="宋体" w:eastAsia="宋体"/>
          <w:b/>
          <w:bCs/>
          <w:sz w:val="24"/>
          <w:lang w:val="zh-CN"/>
        </w:rPr>
        <w:t>5</w:t>
      </w:r>
      <w:r>
        <w:rPr>
          <w:rFonts w:ascii="宋体" w:hAnsi="宋体" w:eastAsia="宋体"/>
          <w:b/>
          <w:bCs/>
          <w:sz w:val="24"/>
          <w:lang w:val="zh-CN"/>
        </w:rPr>
        <w:t xml:space="preserve"> </w:t>
      </w:r>
      <w:r>
        <w:rPr>
          <w:rFonts w:hint="eastAsia" w:ascii="宋体" w:hAnsi="宋体" w:eastAsia="宋体"/>
          <w:b/>
          <w:bCs/>
          <w:sz w:val="24"/>
          <w:lang w:val="zh-CN"/>
        </w:rPr>
        <w:t>履约检查和问题反馈</w:t>
      </w:r>
      <w:bookmarkEnd w:id="127"/>
      <w:bookmarkEnd w:id="128"/>
      <w:bookmarkEnd w:id="129"/>
    </w:p>
    <w:p w14:paraId="1ED85B3B">
      <w:pPr>
        <w:spacing w:line="360" w:lineRule="auto"/>
        <w:ind w:firstLine="435"/>
        <w:rPr>
          <w:rFonts w:ascii="宋体" w:hAnsi="宋体" w:eastAsia="宋体"/>
          <w:sz w:val="24"/>
        </w:rPr>
      </w:pPr>
      <w:bookmarkStart w:id="130" w:name="_Ref467379657"/>
      <w:r>
        <w:rPr>
          <w:rFonts w:hint="eastAsia" w:ascii="宋体" w:hAnsi="宋体" w:eastAsia="宋体"/>
          <w:sz w:val="24"/>
        </w:rPr>
        <w:t>2.5</w:t>
      </w:r>
      <w:r>
        <w:rPr>
          <w:rFonts w:ascii="宋体" w:hAnsi="宋体" w:eastAsia="宋体"/>
          <w:sz w:val="24"/>
        </w:rPr>
        <w:t>.1</w:t>
      </w:r>
      <w:bookmarkEnd w:id="130"/>
      <w:bookmarkStart w:id="131" w:name="_Toc186431854"/>
      <w:bookmarkStart w:id="132" w:name="_Ref467379793"/>
      <w:bookmarkStart w:id="133" w:name="_Toc279701247"/>
      <w:bookmarkStart w:id="134" w:name="_Toc259093676"/>
      <w:bookmarkStart w:id="135" w:name="_Ref467379807"/>
      <w:bookmarkStart w:id="136" w:name="_Toc487900357"/>
      <w:r>
        <w:rPr>
          <w:rFonts w:ascii="宋体" w:hAnsi="宋体" w:eastAsia="宋体"/>
          <w:sz w:val="24"/>
        </w:rPr>
        <w:t>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，对乙方是否能够按照合同约定交付货物进行履约检查，以确保乙方所交付的货物能够依约满足甲方项目需求，但不得因履约检查妨碍乙方的正常工作，乙方应予积极配合；</w:t>
      </w:r>
    </w:p>
    <w:p w14:paraId="38CB6454">
      <w:pPr>
        <w:spacing w:line="360" w:lineRule="auto"/>
        <w:ind w:firstLine="435"/>
        <w:rPr>
          <w:rFonts w:ascii="宋体" w:hAnsi="宋体" w:eastAsia="宋体"/>
          <w:sz w:val="24"/>
        </w:rPr>
      </w:pPr>
      <w:r>
        <w:rPr>
          <w:rFonts w:hint="eastAsia" w:ascii="宋体" w:hAnsi="宋体" w:eastAsia="宋体"/>
          <w:sz w:val="24"/>
        </w:rPr>
        <w:t>2.5.2合同履行期间，甲方有权将履行过程中出现的问题反馈给乙方，双方当事人应以书面形式约定需要完善和改进的内容</w:t>
      </w:r>
      <w:bookmarkEnd w:id="131"/>
      <w:bookmarkStart w:id="137" w:name="_Toc186431855"/>
      <w:r>
        <w:rPr>
          <w:rFonts w:hint="eastAsia" w:ascii="宋体" w:hAnsi="宋体" w:eastAsia="宋体"/>
          <w:sz w:val="24"/>
        </w:rPr>
        <w:t>。</w:t>
      </w:r>
    </w:p>
    <w:bookmarkEnd w:id="137"/>
    <w:p w14:paraId="47400AE8">
      <w:pPr>
        <w:spacing w:line="360" w:lineRule="auto"/>
        <w:ind w:firstLine="437"/>
        <w:outlineLvl w:val="2"/>
        <w:rPr>
          <w:rFonts w:ascii="宋体" w:hAnsi="宋体" w:eastAsia="宋体"/>
          <w:b/>
          <w:bCs/>
          <w:sz w:val="24"/>
          <w:lang w:val="zh-CN"/>
        </w:rPr>
      </w:pPr>
      <w:bookmarkStart w:id="138" w:name="_Toc19219"/>
      <w:bookmarkStart w:id="139" w:name="_Toc28451"/>
      <w:bookmarkStart w:id="140" w:name="_Toc7836"/>
      <w:r>
        <w:rPr>
          <w:rFonts w:hint="eastAsia" w:ascii="宋体" w:hAnsi="宋体" w:eastAsia="宋体"/>
          <w:b/>
          <w:bCs/>
          <w:sz w:val="24"/>
          <w:lang w:val="zh-CN"/>
        </w:rPr>
        <w:t xml:space="preserve">2.6 </w:t>
      </w:r>
      <w:r>
        <w:rPr>
          <w:rFonts w:ascii="宋体" w:hAnsi="宋体" w:eastAsia="宋体"/>
          <w:b/>
          <w:bCs/>
          <w:sz w:val="24"/>
          <w:lang w:val="zh-CN"/>
        </w:rPr>
        <w:t>结算方式和付款条件</w:t>
      </w:r>
      <w:bookmarkEnd w:id="132"/>
      <w:bookmarkEnd w:id="133"/>
      <w:bookmarkEnd w:id="134"/>
      <w:bookmarkEnd w:id="135"/>
      <w:bookmarkEnd w:id="136"/>
      <w:bookmarkEnd w:id="138"/>
      <w:bookmarkEnd w:id="139"/>
      <w:bookmarkEnd w:id="140"/>
    </w:p>
    <w:p w14:paraId="707A0C3C">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75056E2">
      <w:pPr>
        <w:spacing w:line="360" w:lineRule="auto"/>
        <w:ind w:firstLine="437"/>
        <w:outlineLvl w:val="2"/>
        <w:rPr>
          <w:rFonts w:ascii="宋体" w:hAnsi="宋体" w:eastAsia="宋体"/>
          <w:b/>
          <w:bCs/>
          <w:sz w:val="24"/>
          <w:lang w:val="zh-CN"/>
        </w:rPr>
      </w:pPr>
      <w:bookmarkStart w:id="141" w:name="_Toc259093677"/>
      <w:bookmarkStart w:id="142" w:name="_Ref467379923"/>
      <w:bookmarkStart w:id="143" w:name="_Toc279701248"/>
      <w:bookmarkStart w:id="144" w:name="_Ref467379852"/>
      <w:bookmarkStart w:id="145" w:name="_Ref467379863"/>
      <w:bookmarkStart w:id="146" w:name="_Toc487900358"/>
      <w:bookmarkStart w:id="147" w:name="_Toc3225"/>
      <w:bookmarkStart w:id="148" w:name="_Toc16110"/>
      <w:bookmarkStart w:id="149" w:name="_Toc774"/>
      <w:r>
        <w:rPr>
          <w:rFonts w:hint="eastAsia" w:ascii="宋体" w:hAnsi="宋体" w:eastAsia="宋体"/>
          <w:b/>
          <w:bCs/>
          <w:sz w:val="24"/>
          <w:lang w:val="zh-CN"/>
        </w:rPr>
        <w:t xml:space="preserve">2.7 </w:t>
      </w:r>
      <w:r>
        <w:rPr>
          <w:rFonts w:ascii="宋体" w:hAnsi="宋体" w:eastAsia="宋体"/>
          <w:b/>
          <w:bCs/>
          <w:sz w:val="24"/>
          <w:lang w:val="zh-CN"/>
        </w:rPr>
        <w:t>技术资料</w:t>
      </w:r>
      <w:bookmarkEnd w:id="141"/>
      <w:bookmarkEnd w:id="142"/>
      <w:bookmarkEnd w:id="143"/>
      <w:bookmarkEnd w:id="144"/>
      <w:bookmarkEnd w:id="145"/>
      <w:bookmarkEnd w:id="146"/>
      <w:r>
        <w:rPr>
          <w:rFonts w:ascii="宋体" w:hAnsi="宋体" w:eastAsia="宋体"/>
          <w:b/>
          <w:bCs/>
          <w:sz w:val="24"/>
          <w:lang w:val="zh-CN"/>
        </w:rPr>
        <w:t>和保密义务</w:t>
      </w:r>
      <w:bookmarkEnd w:id="147"/>
      <w:bookmarkEnd w:id="148"/>
      <w:bookmarkEnd w:id="149"/>
    </w:p>
    <w:p w14:paraId="525D02FB">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sz w:val="24"/>
        </w:rPr>
        <w:t>乙方有权依据合同约定和项目需要，向甲方了解有关情况，调阅有关资料等，甲方应予积极配合；</w:t>
      </w:r>
    </w:p>
    <w:p w14:paraId="79C05547">
      <w:pPr>
        <w:spacing w:line="360" w:lineRule="auto"/>
        <w:ind w:firstLine="435"/>
        <w:rPr>
          <w:rFonts w:ascii="宋体" w:hAnsi="宋体" w:eastAsia="宋体"/>
          <w:sz w:val="24"/>
        </w:rPr>
      </w:pPr>
      <w:r>
        <w:rPr>
          <w:rFonts w:hint="eastAsia" w:ascii="宋体" w:hAnsi="宋体" w:eastAsia="宋体"/>
          <w:sz w:val="24"/>
        </w:rPr>
        <w:t>2.7.2乙方有义务妥善保管和保护由甲方提供的前款信息和资料等；</w:t>
      </w:r>
    </w:p>
    <w:p w14:paraId="6B5B48C1">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3907133D">
      <w:pPr>
        <w:spacing w:line="360" w:lineRule="auto"/>
        <w:ind w:firstLine="437"/>
        <w:outlineLvl w:val="2"/>
        <w:rPr>
          <w:rFonts w:ascii="宋体" w:hAnsi="宋体" w:eastAsia="宋体"/>
          <w:b/>
          <w:bCs/>
          <w:sz w:val="24"/>
          <w:lang w:val="zh-CN"/>
        </w:rPr>
      </w:pPr>
      <w:bookmarkStart w:id="150" w:name="_Toc7860"/>
      <w:r>
        <w:rPr>
          <w:rFonts w:ascii="宋体" w:hAnsi="宋体" w:eastAsia="宋体"/>
          <w:b/>
          <w:bCs/>
          <w:sz w:val="24"/>
          <w:lang w:val="zh-CN"/>
        </w:rPr>
        <w:t>2.8 质量保证</w:t>
      </w:r>
      <w:bookmarkEnd w:id="150"/>
    </w:p>
    <w:p w14:paraId="129E6E21">
      <w:pPr>
        <w:spacing w:line="360" w:lineRule="auto"/>
        <w:ind w:firstLine="435"/>
        <w:rPr>
          <w:rFonts w:ascii="宋体" w:hAnsi="宋体" w:eastAsia="宋体"/>
          <w:sz w:val="24"/>
        </w:rPr>
      </w:pPr>
      <w:r>
        <w:rPr>
          <w:rFonts w:hint="eastAsia" w:ascii="宋体" w:hAnsi="宋体" w:eastAsia="宋体"/>
          <w:sz w:val="24"/>
        </w:rPr>
        <w:t>2.8.1乙方应建立和完善履行合同的内部质量保证体系，并提供相关内部规章制度给甲方，以便甲方进行监督检查；</w:t>
      </w:r>
    </w:p>
    <w:p w14:paraId="167AB79D">
      <w:pPr>
        <w:spacing w:line="360" w:lineRule="auto"/>
        <w:ind w:firstLine="435"/>
        <w:rPr>
          <w:rFonts w:ascii="宋体" w:hAnsi="宋体" w:eastAsia="宋体"/>
          <w:sz w:val="24"/>
        </w:rPr>
      </w:pPr>
      <w:r>
        <w:rPr>
          <w:rFonts w:hint="eastAsia" w:ascii="宋体" w:hAnsi="宋体" w:eastAsia="宋体"/>
          <w:sz w:val="24"/>
        </w:rPr>
        <w:t>2.8.2乙方应保证履行合同的人员数量和素质、软件和硬件设备的配置、场地、环境和设施等满足全面履行合同的要求，并应接受甲方的监督检查。</w:t>
      </w:r>
    </w:p>
    <w:p w14:paraId="289717F5">
      <w:pPr>
        <w:spacing w:line="360" w:lineRule="auto"/>
        <w:ind w:firstLine="437"/>
        <w:outlineLvl w:val="2"/>
        <w:rPr>
          <w:rFonts w:ascii="宋体" w:hAnsi="宋体" w:eastAsia="宋体"/>
          <w:b/>
          <w:bCs/>
          <w:sz w:val="24"/>
          <w:lang w:val="zh-CN"/>
        </w:rPr>
      </w:pPr>
      <w:bookmarkStart w:id="151" w:name="_Toc17244"/>
      <w:bookmarkStart w:id="152" w:name="_Toc259093681"/>
      <w:bookmarkStart w:id="153" w:name="_Toc487900362"/>
      <w:bookmarkStart w:id="154" w:name="_Toc279701252"/>
      <w:r>
        <w:rPr>
          <w:rFonts w:ascii="宋体" w:hAnsi="宋体" w:eastAsia="宋体"/>
          <w:b/>
          <w:bCs/>
          <w:sz w:val="24"/>
          <w:lang w:val="zh-CN"/>
        </w:rPr>
        <w:t>2.9 货物的风险负担</w:t>
      </w:r>
      <w:bookmarkEnd w:id="151"/>
    </w:p>
    <w:p w14:paraId="4D2505AC">
      <w:pPr>
        <w:spacing w:line="360" w:lineRule="auto"/>
        <w:ind w:firstLine="435"/>
        <w:rPr>
          <w:rFonts w:ascii="宋体" w:hAnsi="宋体" w:eastAsia="宋体"/>
          <w:b/>
          <w:sz w:val="24"/>
        </w:rPr>
      </w:pPr>
      <w:r>
        <w:rPr>
          <w:rFonts w:hint="eastAsia" w:ascii="宋体" w:hAnsi="宋体" w:eastAsia="宋体"/>
          <w:sz w:val="24"/>
        </w:rPr>
        <w:t>货物或者在途货物或者交付给第一承运人后的货物毁损、灭失的风险负担</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EE7F0CC">
      <w:pPr>
        <w:spacing w:line="360" w:lineRule="auto"/>
        <w:ind w:firstLine="437"/>
        <w:outlineLvl w:val="2"/>
        <w:rPr>
          <w:rFonts w:ascii="宋体" w:hAnsi="宋体" w:eastAsia="宋体"/>
          <w:b/>
          <w:bCs/>
          <w:sz w:val="24"/>
          <w:lang w:val="zh-CN"/>
        </w:rPr>
      </w:pPr>
      <w:bookmarkStart w:id="155" w:name="_Toc14055"/>
      <w:r>
        <w:rPr>
          <w:rFonts w:ascii="宋体" w:hAnsi="宋体" w:eastAsia="宋体"/>
          <w:b/>
          <w:bCs/>
          <w:sz w:val="24"/>
          <w:lang w:val="zh-CN"/>
        </w:rPr>
        <w:t>2.10 延迟交货</w:t>
      </w:r>
      <w:bookmarkEnd w:id="152"/>
      <w:bookmarkEnd w:id="153"/>
      <w:bookmarkEnd w:id="154"/>
      <w:bookmarkEnd w:id="155"/>
    </w:p>
    <w:p w14:paraId="3F13F3CD">
      <w:pPr>
        <w:spacing w:line="360" w:lineRule="auto"/>
        <w:ind w:firstLine="435"/>
        <w:rPr>
          <w:rFonts w:ascii="宋体" w:hAnsi="宋体" w:eastAsia="宋体"/>
          <w:sz w:val="24"/>
        </w:rPr>
      </w:pPr>
      <w:r>
        <w:rPr>
          <w:rFonts w:ascii="宋体" w:hAnsi="宋体" w:eastAsia="宋体"/>
          <w:sz w:val="24"/>
        </w:rPr>
        <w:t>在合同履行过程中，如果乙方遇到不能按时交付货物的情况，应及时以书面形式将不能按时</w:t>
      </w:r>
      <w:r>
        <w:rPr>
          <w:rFonts w:hint="eastAsia" w:ascii="宋体" w:hAnsi="宋体" w:eastAsia="宋体"/>
          <w:sz w:val="24"/>
        </w:rPr>
        <w:t>交付货物</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方收到乙方通知后，认为其理由正当的，可以书面形式酌情同意乙方可以延长交货的具体时间。</w:t>
      </w:r>
    </w:p>
    <w:p w14:paraId="4C59FBFD">
      <w:pPr>
        <w:spacing w:line="360" w:lineRule="auto"/>
        <w:ind w:firstLine="437"/>
        <w:outlineLvl w:val="2"/>
        <w:rPr>
          <w:rFonts w:ascii="宋体" w:hAnsi="宋体" w:eastAsia="宋体"/>
          <w:b/>
          <w:bCs/>
          <w:sz w:val="24"/>
          <w:lang w:val="zh-CN"/>
        </w:rPr>
      </w:pPr>
      <w:bookmarkStart w:id="156" w:name="_Toc7502"/>
      <w:bookmarkStart w:id="157" w:name="_Toc487900364"/>
      <w:bookmarkStart w:id="158" w:name="_Toc259093683"/>
      <w:bookmarkStart w:id="159" w:name="_Toc279701254"/>
      <w:bookmarkStart w:id="160" w:name="_Ref467378121"/>
      <w:r>
        <w:rPr>
          <w:rFonts w:ascii="宋体" w:hAnsi="宋体" w:eastAsia="宋体"/>
          <w:b/>
          <w:bCs/>
          <w:sz w:val="24"/>
          <w:lang w:val="zh-CN"/>
        </w:rPr>
        <w:t>2.11 合同变更</w:t>
      </w:r>
      <w:bookmarkEnd w:id="156"/>
    </w:p>
    <w:p w14:paraId="1CAB59A8">
      <w:pPr>
        <w:spacing w:line="360" w:lineRule="auto"/>
        <w:ind w:firstLine="435"/>
        <w:rPr>
          <w:rFonts w:ascii="宋体" w:hAnsi="宋体" w:eastAsia="宋体"/>
          <w:sz w:val="24"/>
        </w:rPr>
      </w:pPr>
      <w:r>
        <w:rPr>
          <w:rFonts w:hint="eastAsia" w:ascii="宋体" w:hAnsi="宋体" w:eastAsia="宋体"/>
          <w:sz w:val="24"/>
        </w:rPr>
        <w:t>2.11.1双方当事人协商一致，可以签订书面补充合同的形式变更合同，但不得违背采购文件确定的事项；</w:t>
      </w:r>
    </w:p>
    <w:p w14:paraId="3BAF04AA">
      <w:pPr>
        <w:spacing w:line="360" w:lineRule="auto"/>
        <w:ind w:firstLine="435"/>
        <w:rPr>
          <w:rFonts w:ascii="宋体" w:hAnsi="宋体" w:eastAsia="宋体"/>
          <w:sz w:val="24"/>
        </w:rPr>
      </w:pPr>
      <w:r>
        <w:rPr>
          <w:rFonts w:hint="eastAsia" w:ascii="宋体" w:hAnsi="宋体" w:eastAsia="宋体"/>
          <w:sz w:val="24"/>
        </w:rPr>
        <w:t>2.11.2合同继续履行将损害国家利益和社会公共利益的，双方当事人应当以书面形式变更合同。有过错的一方应当承担赔偿责任，双方当事人都有过错的，各自承担相应的责任。</w:t>
      </w:r>
      <w:bookmarkStart w:id="161" w:name="_Toc259093688"/>
      <w:bookmarkStart w:id="162" w:name="_Toc279701259"/>
      <w:bookmarkStart w:id="163" w:name="_Toc487900369"/>
    </w:p>
    <w:p w14:paraId="04032C85">
      <w:pPr>
        <w:spacing w:line="360" w:lineRule="auto"/>
        <w:ind w:firstLine="437"/>
        <w:outlineLvl w:val="2"/>
        <w:rPr>
          <w:rFonts w:ascii="宋体" w:hAnsi="宋体" w:eastAsia="宋体"/>
          <w:b/>
          <w:bCs/>
          <w:sz w:val="24"/>
          <w:lang w:val="zh-CN"/>
        </w:rPr>
      </w:pPr>
      <w:bookmarkStart w:id="164" w:name="_Toc22955"/>
      <w:bookmarkStart w:id="165" w:name="_Toc10366"/>
      <w:bookmarkStart w:id="166" w:name="_Toc15237"/>
      <w:r>
        <w:rPr>
          <w:rFonts w:hint="eastAsia" w:ascii="宋体" w:hAnsi="宋体" w:eastAsia="宋体"/>
          <w:b/>
          <w:bCs/>
          <w:sz w:val="24"/>
          <w:lang w:val="zh-CN"/>
        </w:rPr>
        <w:t xml:space="preserve">2.12 </w:t>
      </w:r>
      <w:r>
        <w:rPr>
          <w:rFonts w:ascii="宋体" w:hAnsi="宋体" w:eastAsia="宋体"/>
          <w:b/>
          <w:bCs/>
          <w:sz w:val="24"/>
          <w:lang w:val="zh-CN"/>
        </w:rPr>
        <w:t>合同转让</w:t>
      </w:r>
      <w:bookmarkEnd w:id="161"/>
      <w:bookmarkEnd w:id="162"/>
      <w:bookmarkEnd w:id="163"/>
      <w:r>
        <w:rPr>
          <w:rFonts w:ascii="宋体" w:hAnsi="宋体" w:eastAsia="宋体"/>
          <w:b/>
          <w:bCs/>
          <w:sz w:val="24"/>
          <w:lang w:val="zh-CN"/>
        </w:rPr>
        <w:t>和分包</w:t>
      </w:r>
      <w:bookmarkEnd w:id="164"/>
      <w:bookmarkEnd w:id="165"/>
      <w:bookmarkEnd w:id="166"/>
    </w:p>
    <w:p w14:paraId="4BFCB056">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465549EF">
      <w:pPr>
        <w:spacing w:line="360" w:lineRule="auto"/>
        <w:ind w:firstLine="437"/>
        <w:outlineLvl w:val="2"/>
        <w:rPr>
          <w:rFonts w:ascii="宋体" w:hAnsi="宋体" w:eastAsia="宋体"/>
          <w:b/>
          <w:bCs/>
          <w:sz w:val="24"/>
          <w:lang w:val="zh-CN"/>
        </w:rPr>
      </w:pPr>
      <w:bookmarkStart w:id="167" w:name="_Toc13566"/>
      <w:bookmarkStart w:id="168" w:name="_Toc14066"/>
      <w:bookmarkStart w:id="169" w:name="_Toc16508"/>
      <w:r>
        <w:rPr>
          <w:rFonts w:hint="eastAsia" w:ascii="宋体" w:hAnsi="宋体" w:eastAsia="宋体"/>
          <w:b/>
          <w:bCs/>
          <w:sz w:val="24"/>
          <w:lang w:val="zh-CN"/>
        </w:rPr>
        <w:t>2.13</w:t>
      </w:r>
      <w:r>
        <w:rPr>
          <w:rFonts w:ascii="宋体" w:hAnsi="宋体" w:eastAsia="宋体"/>
          <w:b/>
          <w:bCs/>
          <w:sz w:val="24"/>
          <w:lang w:val="zh-CN"/>
        </w:rPr>
        <w:t xml:space="preserve"> 不可抗力</w:t>
      </w:r>
      <w:bookmarkEnd w:id="167"/>
      <w:bookmarkEnd w:id="168"/>
      <w:bookmarkEnd w:id="169"/>
    </w:p>
    <w:p w14:paraId="54E2D567">
      <w:pPr>
        <w:spacing w:line="360" w:lineRule="auto"/>
        <w:ind w:firstLine="435"/>
        <w:rPr>
          <w:rFonts w:ascii="宋体" w:hAnsi="宋体" w:eastAsia="宋体"/>
          <w:sz w:val="24"/>
        </w:rPr>
      </w:pPr>
      <w:r>
        <w:rPr>
          <w:rFonts w:hint="eastAsia" w:ascii="宋体" w:hAnsi="宋体" w:eastAsia="宋体"/>
          <w:sz w:val="24"/>
        </w:rPr>
        <w:t>2.13</w:t>
      </w:r>
      <w:r>
        <w:rPr>
          <w:rFonts w:ascii="宋体" w:hAnsi="宋体" w:eastAsia="宋体"/>
          <w:sz w:val="24"/>
        </w:rPr>
        <w:t>.1如果任何一方遭遇法律规定的不可抗力，致使合同履行受阻时，履行合同的期限应予延长，延长的期限应相当于不可抗力所影响的时间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6CB9D90A">
      <w:pPr>
        <w:spacing w:line="360" w:lineRule="auto"/>
        <w:ind w:firstLine="435"/>
        <w:rPr>
          <w:rFonts w:ascii="宋体" w:hAnsi="宋体" w:eastAsia="宋体"/>
          <w:sz w:val="24"/>
        </w:rPr>
      </w:pPr>
      <w:r>
        <w:rPr>
          <w:rFonts w:hint="eastAsia" w:ascii="宋体" w:hAnsi="宋体" w:eastAsia="宋体"/>
          <w:sz w:val="24"/>
        </w:rPr>
        <w:t>2.13.2因不可抗力致使不能实现合同目的的，当事人可以解除合同；</w:t>
      </w:r>
    </w:p>
    <w:p w14:paraId="507F9EEE">
      <w:pPr>
        <w:spacing w:line="360" w:lineRule="auto"/>
        <w:ind w:firstLine="435"/>
        <w:rPr>
          <w:rFonts w:ascii="宋体" w:hAnsi="宋体" w:eastAsia="宋体"/>
          <w:sz w:val="24"/>
        </w:rPr>
      </w:pPr>
      <w:r>
        <w:rPr>
          <w:rFonts w:hint="eastAsia" w:ascii="宋体" w:hAnsi="宋体" w:eastAsia="宋体"/>
          <w:sz w:val="24"/>
        </w:rPr>
        <w:t>2.13.3因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10BB87A7">
      <w:pPr>
        <w:spacing w:line="360" w:lineRule="auto"/>
        <w:ind w:firstLine="435"/>
        <w:rPr>
          <w:rFonts w:ascii="宋体" w:hAnsi="宋体" w:eastAsia="宋体"/>
          <w:sz w:val="24"/>
        </w:rPr>
      </w:pPr>
      <w:r>
        <w:rPr>
          <w:rFonts w:hint="eastAsia" w:ascii="宋体" w:hAnsi="宋体" w:eastAsia="宋体"/>
          <w:sz w:val="24"/>
        </w:rPr>
        <w:t>2.13</w:t>
      </w:r>
      <w:r>
        <w:rPr>
          <w:rFonts w:ascii="宋体" w:hAnsi="宋体" w:eastAsia="宋体"/>
          <w:sz w:val="24"/>
        </w:rPr>
        <w:t>.</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15A3C7AC">
      <w:pPr>
        <w:spacing w:line="360" w:lineRule="auto"/>
        <w:ind w:firstLine="437"/>
        <w:outlineLvl w:val="2"/>
        <w:rPr>
          <w:rFonts w:ascii="宋体" w:hAnsi="宋体" w:eastAsia="宋体"/>
          <w:b/>
          <w:bCs/>
          <w:sz w:val="24"/>
          <w:lang w:val="zh-CN"/>
        </w:rPr>
      </w:pPr>
      <w:bookmarkStart w:id="170" w:name="_Toc279701255"/>
      <w:bookmarkStart w:id="171" w:name="_Toc487900365"/>
      <w:bookmarkStart w:id="172" w:name="_Toc6969"/>
      <w:bookmarkStart w:id="173" w:name="_Toc689"/>
      <w:bookmarkStart w:id="174" w:name="_Toc259093684"/>
      <w:bookmarkStart w:id="175" w:name="_Toc30676"/>
      <w:r>
        <w:rPr>
          <w:rFonts w:hint="eastAsia" w:ascii="宋体" w:hAnsi="宋体" w:eastAsia="宋体"/>
          <w:b/>
          <w:bCs/>
          <w:sz w:val="24"/>
          <w:lang w:val="zh-CN"/>
        </w:rPr>
        <w:t>2.</w:t>
      </w:r>
      <w:r>
        <w:rPr>
          <w:rFonts w:ascii="宋体" w:hAnsi="宋体" w:eastAsia="宋体"/>
          <w:b/>
          <w:bCs/>
          <w:sz w:val="24"/>
          <w:lang w:val="zh-CN"/>
        </w:rPr>
        <w:t>1</w:t>
      </w:r>
      <w:r>
        <w:rPr>
          <w:rFonts w:hint="eastAsia" w:ascii="宋体" w:hAnsi="宋体" w:eastAsia="宋体"/>
          <w:b/>
          <w:bCs/>
          <w:sz w:val="24"/>
          <w:lang w:val="zh-CN"/>
        </w:rPr>
        <w:t xml:space="preserve">4 </w:t>
      </w:r>
      <w:r>
        <w:rPr>
          <w:rFonts w:ascii="宋体" w:hAnsi="宋体" w:eastAsia="宋体"/>
          <w:b/>
          <w:bCs/>
          <w:sz w:val="24"/>
          <w:lang w:val="zh-CN"/>
        </w:rPr>
        <w:t>税费</w:t>
      </w:r>
      <w:bookmarkEnd w:id="170"/>
      <w:bookmarkEnd w:id="171"/>
      <w:bookmarkEnd w:id="172"/>
      <w:bookmarkEnd w:id="173"/>
      <w:bookmarkEnd w:id="174"/>
      <w:bookmarkEnd w:id="175"/>
    </w:p>
    <w:p w14:paraId="5C34CE91">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12E2DBF4">
      <w:pPr>
        <w:spacing w:line="360" w:lineRule="auto"/>
        <w:ind w:firstLine="437"/>
        <w:outlineLvl w:val="2"/>
        <w:rPr>
          <w:rFonts w:ascii="宋体" w:hAnsi="宋体" w:eastAsia="宋体"/>
          <w:b/>
          <w:bCs/>
          <w:sz w:val="24"/>
          <w:lang w:val="zh-CN"/>
        </w:rPr>
      </w:pPr>
      <w:bookmarkStart w:id="176" w:name="_Toc279701258"/>
      <w:bookmarkStart w:id="177" w:name="_Toc7102"/>
      <w:bookmarkStart w:id="178" w:name="_Toc487900368"/>
      <w:bookmarkStart w:id="179" w:name="_Toc16959"/>
      <w:bookmarkStart w:id="180" w:name="_Toc8298"/>
      <w:bookmarkStart w:id="181" w:name="_Toc259093687"/>
      <w:r>
        <w:rPr>
          <w:rFonts w:hint="eastAsia" w:ascii="宋体" w:hAnsi="宋体" w:eastAsia="宋体"/>
          <w:b/>
          <w:bCs/>
          <w:sz w:val="24"/>
          <w:lang w:val="zh-CN"/>
        </w:rPr>
        <w:t>2.</w:t>
      </w:r>
      <w:r>
        <w:rPr>
          <w:rFonts w:ascii="宋体" w:hAnsi="宋体" w:eastAsia="宋体"/>
          <w:b/>
          <w:bCs/>
          <w:sz w:val="24"/>
          <w:lang w:val="zh-CN"/>
        </w:rPr>
        <w:t>1</w:t>
      </w:r>
      <w:r>
        <w:rPr>
          <w:rFonts w:hint="eastAsia" w:ascii="宋体" w:hAnsi="宋体" w:eastAsia="宋体"/>
          <w:b/>
          <w:bCs/>
          <w:sz w:val="24"/>
          <w:lang w:val="zh-CN"/>
        </w:rPr>
        <w:t xml:space="preserve">5 </w:t>
      </w:r>
      <w:r>
        <w:rPr>
          <w:rFonts w:ascii="宋体" w:hAnsi="宋体" w:eastAsia="宋体"/>
          <w:b/>
          <w:bCs/>
          <w:sz w:val="24"/>
          <w:lang w:val="zh-CN"/>
        </w:rPr>
        <w:t>乙方破产</w:t>
      </w:r>
      <w:bookmarkEnd w:id="176"/>
      <w:bookmarkEnd w:id="177"/>
      <w:bookmarkEnd w:id="178"/>
      <w:bookmarkEnd w:id="179"/>
      <w:bookmarkEnd w:id="180"/>
      <w:bookmarkEnd w:id="181"/>
    </w:p>
    <w:p w14:paraId="5C315EA9">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20092424">
      <w:pPr>
        <w:spacing w:line="360" w:lineRule="auto"/>
        <w:ind w:firstLine="437"/>
        <w:outlineLvl w:val="2"/>
        <w:rPr>
          <w:rFonts w:ascii="宋体" w:hAnsi="宋体" w:eastAsia="宋体"/>
          <w:b/>
          <w:sz w:val="24"/>
        </w:rPr>
      </w:pPr>
      <w:bookmarkStart w:id="182" w:name="_Toc15387"/>
      <w:bookmarkStart w:id="183" w:name="_Toc6134"/>
      <w:bookmarkStart w:id="184" w:name="_Toc29333"/>
      <w:r>
        <w:rPr>
          <w:rFonts w:hint="eastAsia" w:ascii="宋体" w:hAnsi="宋体" w:eastAsia="宋体"/>
          <w:b/>
          <w:bCs/>
          <w:sz w:val="24"/>
          <w:lang w:val="zh-CN"/>
        </w:rPr>
        <w:t>2.16 合同中止、终止</w:t>
      </w:r>
      <w:bookmarkEnd w:id="182"/>
      <w:bookmarkEnd w:id="183"/>
      <w:bookmarkEnd w:id="184"/>
    </w:p>
    <w:p w14:paraId="5946FFF9">
      <w:pPr>
        <w:spacing w:line="360" w:lineRule="auto"/>
        <w:ind w:firstLine="435"/>
        <w:rPr>
          <w:rFonts w:ascii="宋体" w:hAnsi="宋体" w:eastAsia="宋体"/>
          <w:sz w:val="24"/>
        </w:rPr>
      </w:pPr>
      <w:r>
        <w:rPr>
          <w:rFonts w:hint="eastAsia" w:ascii="宋体" w:hAnsi="宋体" w:eastAsia="宋体"/>
          <w:sz w:val="24"/>
        </w:rPr>
        <w:t>2.16.1双方当事人不得擅自中止或者终止合同；</w:t>
      </w:r>
    </w:p>
    <w:p w14:paraId="5325960C">
      <w:pPr>
        <w:spacing w:line="360" w:lineRule="auto"/>
        <w:ind w:firstLine="435"/>
        <w:rPr>
          <w:rFonts w:ascii="宋体" w:hAnsi="宋体" w:eastAsia="宋体"/>
          <w:sz w:val="24"/>
        </w:rPr>
      </w:pPr>
      <w:r>
        <w:rPr>
          <w:rFonts w:hint="eastAsia" w:ascii="宋体" w:hAnsi="宋体" w:eastAsia="宋体"/>
          <w:sz w:val="24"/>
        </w:rPr>
        <w:t>2.16.2合同继续履行将损害国家利益和社会公共利益的，双方当事人应当中止或者终止合同。有过错的一方应当承担赔偿责任，双方当事人都有过错的，各自承担相应的责任。</w:t>
      </w:r>
    </w:p>
    <w:p w14:paraId="1CF09660">
      <w:pPr>
        <w:spacing w:line="360" w:lineRule="auto"/>
        <w:ind w:firstLine="437"/>
        <w:outlineLvl w:val="2"/>
        <w:rPr>
          <w:rFonts w:ascii="宋体" w:hAnsi="宋体" w:eastAsia="宋体"/>
          <w:b/>
          <w:bCs/>
          <w:sz w:val="24"/>
          <w:lang w:val="zh-CN"/>
        </w:rPr>
      </w:pPr>
      <w:bookmarkStart w:id="185" w:name="_Toc6596"/>
      <w:bookmarkStart w:id="186" w:name="_Toc14563"/>
      <w:bookmarkStart w:id="187" w:name="_Toc1125"/>
      <w:r>
        <w:rPr>
          <w:rFonts w:hint="eastAsia" w:ascii="宋体" w:hAnsi="宋体" w:eastAsia="宋体"/>
          <w:b/>
          <w:bCs/>
          <w:sz w:val="24"/>
          <w:lang w:val="zh-CN"/>
        </w:rPr>
        <w:t>2.17 检验和验收</w:t>
      </w:r>
      <w:bookmarkEnd w:id="185"/>
      <w:bookmarkEnd w:id="186"/>
      <w:bookmarkEnd w:id="187"/>
    </w:p>
    <w:p w14:paraId="4C47CD9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7</w:t>
      </w:r>
      <w:r>
        <w:rPr>
          <w:rFonts w:ascii="宋体" w:hAnsi="宋体" w:eastAsia="宋体"/>
          <w:sz w:val="24"/>
        </w:rPr>
        <w:t>.</w:t>
      </w:r>
      <w:r>
        <w:rPr>
          <w:rFonts w:hint="eastAsia" w:ascii="宋体" w:hAnsi="宋体" w:eastAsia="宋体"/>
          <w:sz w:val="24"/>
        </w:rPr>
        <w:t>1货物交付前，乙方应对货物的质量、数量等方面进行详细、全面地检验，并向甲方出具证明货物符合合同约定的文件；货物交付时，乙方在</w:t>
      </w:r>
      <w:r>
        <w:rPr>
          <w:rFonts w:hint="eastAsia" w:ascii="宋体" w:hAnsi="宋体" w:eastAsia="宋体"/>
          <w:b/>
          <w:i/>
          <w:sz w:val="24"/>
          <w:u w:val="single"/>
        </w:rPr>
        <w:t>合同专用条款</w:t>
      </w:r>
      <w:r>
        <w:rPr>
          <w:rFonts w:hint="eastAsia" w:ascii="宋体" w:hAnsi="宋体" w:eastAsia="宋体"/>
          <w:sz w:val="24"/>
        </w:rPr>
        <w:t>约定时间内组织验收，并可依法邀请相关方参加，验收应出具验收书。</w:t>
      </w:r>
    </w:p>
    <w:p w14:paraId="7DDA6B5B">
      <w:pPr>
        <w:spacing w:line="360" w:lineRule="auto"/>
        <w:ind w:firstLine="435"/>
        <w:rPr>
          <w:rFonts w:ascii="宋体" w:hAnsi="宋体" w:eastAsia="宋体"/>
          <w:sz w:val="24"/>
        </w:rPr>
      </w:pPr>
      <w:r>
        <w:rPr>
          <w:rFonts w:hint="eastAsia" w:ascii="宋体" w:hAnsi="宋体" w:eastAsia="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1506A9">
      <w:pPr>
        <w:spacing w:line="360" w:lineRule="auto"/>
        <w:ind w:firstLine="435"/>
        <w:rPr>
          <w:rFonts w:ascii="宋体" w:hAnsi="宋体" w:eastAsia="宋体"/>
          <w:sz w:val="24"/>
        </w:rPr>
      </w:pPr>
      <w:r>
        <w:rPr>
          <w:rFonts w:hint="eastAsia" w:ascii="宋体" w:hAnsi="宋体" w:eastAsia="宋体"/>
          <w:sz w:val="24"/>
        </w:rPr>
        <w:t>2.17.3检验和验收标准、程序等具体内容以及前述验收书的效力详见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57"/>
    <w:bookmarkEnd w:id="158"/>
    <w:bookmarkEnd w:id="159"/>
    <w:bookmarkEnd w:id="160"/>
    <w:p w14:paraId="0FA549F4">
      <w:pPr>
        <w:spacing w:line="360" w:lineRule="auto"/>
        <w:ind w:firstLine="437"/>
        <w:outlineLvl w:val="2"/>
        <w:rPr>
          <w:rFonts w:ascii="宋体" w:hAnsi="宋体" w:eastAsia="宋体"/>
          <w:b/>
          <w:sz w:val="24"/>
        </w:rPr>
      </w:pPr>
      <w:bookmarkStart w:id="188" w:name="_Toc259093691"/>
      <w:bookmarkStart w:id="189" w:name="_Toc279701262"/>
      <w:bookmarkStart w:id="190" w:name="_Toc487900372"/>
      <w:bookmarkStart w:id="191" w:name="_Toc18540"/>
      <w:bookmarkStart w:id="192" w:name="_Toc30599"/>
      <w:bookmarkStart w:id="193" w:name="_Toc4355"/>
      <w:r>
        <w:rPr>
          <w:rFonts w:hint="eastAsia" w:ascii="宋体" w:hAnsi="宋体" w:eastAsia="宋体"/>
          <w:b/>
          <w:bCs/>
          <w:sz w:val="24"/>
          <w:lang w:val="zh-CN"/>
        </w:rPr>
        <w:t>2.1</w:t>
      </w:r>
      <w:r>
        <w:rPr>
          <w:rFonts w:ascii="宋体" w:hAnsi="宋体" w:eastAsia="宋体"/>
          <w:b/>
          <w:bCs/>
          <w:sz w:val="24"/>
          <w:lang w:val="zh-CN"/>
        </w:rPr>
        <w:t>8</w:t>
      </w:r>
      <w:r>
        <w:rPr>
          <w:rFonts w:hint="eastAsia" w:ascii="宋体" w:hAnsi="宋体" w:eastAsia="宋体"/>
          <w:b/>
          <w:bCs/>
          <w:sz w:val="24"/>
          <w:lang w:val="zh-CN"/>
        </w:rPr>
        <w:t xml:space="preserve"> </w:t>
      </w:r>
      <w:r>
        <w:rPr>
          <w:rFonts w:ascii="宋体" w:hAnsi="宋体" w:eastAsia="宋体"/>
          <w:b/>
          <w:bCs/>
          <w:sz w:val="24"/>
          <w:lang w:val="zh-CN"/>
        </w:rPr>
        <w:t>计量单位</w:t>
      </w:r>
      <w:bookmarkEnd w:id="188"/>
      <w:bookmarkEnd w:id="189"/>
      <w:bookmarkEnd w:id="190"/>
      <w:bookmarkEnd w:id="191"/>
      <w:bookmarkEnd w:id="192"/>
      <w:bookmarkEnd w:id="193"/>
    </w:p>
    <w:p w14:paraId="14AFE4D5">
      <w:pPr>
        <w:spacing w:line="360" w:lineRule="auto"/>
        <w:ind w:firstLine="435"/>
        <w:rPr>
          <w:rFonts w:ascii="宋体" w:hAnsi="宋体" w:eastAsia="宋体"/>
          <w:sz w:val="24"/>
        </w:rPr>
      </w:pPr>
      <w:r>
        <w:rPr>
          <w:rFonts w:ascii="宋体" w:hAnsi="宋体" w:eastAsia="宋体"/>
          <w:sz w:val="24"/>
        </w:rPr>
        <w:t>除技术规范中另有规定外</w:t>
      </w:r>
      <w:r>
        <w:rPr>
          <w:rFonts w:hint="eastAsia" w:ascii="宋体" w:hAnsi="宋体" w:eastAsia="宋体"/>
          <w:sz w:val="24"/>
        </w:rPr>
        <w:t>，</w:t>
      </w:r>
      <w:r>
        <w:rPr>
          <w:rFonts w:ascii="宋体" w:hAnsi="宋体" w:eastAsia="宋体"/>
          <w:sz w:val="24"/>
        </w:rPr>
        <w:t>合同的计量单位均使用国家法定计量单位。</w:t>
      </w:r>
    </w:p>
    <w:p w14:paraId="05EAA8F9">
      <w:pPr>
        <w:spacing w:line="360" w:lineRule="auto"/>
        <w:ind w:firstLine="437"/>
        <w:outlineLvl w:val="2"/>
        <w:rPr>
          <w:rFonts w:ascii="宋体" w:hAnsi="宋体" w:eastAsia="宋体"/>
          <w:b/>
          <w:bCs/>
          <w:sz w:val="24"/>
        </w:rPr>
      </w:pPr>
      <w:bookmarkStart w:id="194" w:name="_Toc259093692"/>
      <w:bookmarkStart w:id="195" w:name="_Toc279701263"/>
      <w:bookmarkStart w:id="196" w:name="_Toc487900373"/>
      <w:bookmarkStart w:id="197" w:name="_Toc10330"/>
      <w:bookmarkStart w:id="198" w:name="_Toc18567"/>
      <w:bookmarkStart w:id="199" w:name="_Toc12773"/>
      <w:r>
        <w:rPr>
          <w:rFonts w:hint="eastAsia" w:ascii="宋体" w:hAnsi="宋体" w:eastAsia="宋体"/>
          <w:b/>
          <w:bCs/>
          <w:sz w:val="24"/>
        </w:rPr>
        <w:t>2.</w:t>
      </w:r>
      <w:r>
        <w:rPr>
          <w:rFonts w:ascii="宋体" w:hAnsi="宋体" w:eastAsia="宋体"/>
          <w:b/>
          <w:bCs/>
          <w:sz w:val="24"/>
        </w:rPr>
        <w:t>19</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94"/>
      <w:bookmarkEnd w:id="195"/>
      <w:bookmarkEnd w:id="196"/>
      <w:bookmarkEnd w:id="197"/>
      <w:bookmarkEnd w:id="198"/>
      <w:bookmarkEnd w:id="199"/>
    </w:p>
    <w:p w14:paraId="4DAA643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19.1合同使用汉语书就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1FF478F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19</w:t>
      </w:r>
      <w:r>
        <w:rPr>
          <w:rFonts w:hint="eastAsia" w:ascii="宋体" w:hAnsi="宋体" w:eastAsia="宋体"/>
          <w:sz w:val="24"/>
        </w:rPr>
        <w:t>.2合同适用</w:t>
      </w:r>
      <w:r>
        <w:rPr>
          <w:rFonts w:ascii="宋体" w:hAnsi="宋体" w:eastAsia="宋体"/>
          <w:sz w:val="24"/>
        </w:rPr>
        <w:t>中华人民共和国法律。</w:t>
      </w:r>
    </w:p>
    <w:p w14:paraId="634B3B06">
      <w:pPr>
        <w:spacing w:line="360" w:lineRule="auto"/>
        <w:ind w:firstLine="437"/>
        <w:outlineLvl w:val="2"/>
        <w:rPr>
          <w:rFonts w:ascii="宋体" w:hAnsi="宋体" w:eastAsia="宋体"/>
          <w:b/>
          <w:sz w:val="24"/>
        </w:rPr>
      </w:pPr>
      <w:bookmarkStart w:id="200" w:name="_Toc3148"/>
      <w:bookmarkStart w:id="201" w:name="_Toc279701264"/>
      <w:bookmarkStart w:id="202" w:name="_Toc259093693"/>
      <w:bookmarkStart w:id="203" w:name="_Toc12004"/>
      <w:bookmarkStart w:id="204" w:name="_Toc16673"/>
      <w:bookmarkStart w:id="205" w:name="_Toc487900374"/>
      <w:r>
        <w:rPr>
          <w:rFonts w:hint="eastAsia" w:ascii="宋体" w:hAnsi="宋体" w:eastAsia="宋体"/>
          <w:b/>
          <w:bCs/>
          <w:sz w:val="24"/>
          <w:lang w:val="zh-CN"/>
        </w:rPr>
        <w:t>2.2</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履约保证金</w:t>
      </w:r>
      <w:bookmarkEnd w:id="200"/>
      <w:bookmarkEnd w:id="201"/>
      <w:bookmarkEnd w:id="202"/>
      <w:bookmarkEnd w:id="203"/>
      <w:bookmarkEnd w:id="204"/>
    </w:p>
    <w:p w14:paraId="40247BDF">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3CF3E9F1">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0.2履约保证金在</w:t>
      </w:r>
      <w:r>
        <w:rPr>
          <w:rFonts w:ascii="宋体" w:hAnsi="宋体" w:eastAsia="宋体"/>
          <w:b/>
          <w:i/>
          <w:sz w:val="24"/>
          <w:u w:val="single"/>
        </w:rPr>
        <w:t>合同专用条款</w:t>
      </w:r>
      <w:r>
        <w:rPr>
          <w:rFonts w:ascii="宋体" w:hAnsi="宋体" w:eastAsia="宋体"/>
          <w:sz w:val="24"/>
        </w:rPr>
        <w:t>约定期间内或者货物质量保证期内不予退还或者应完全有效</w:t>
      </w:r>
      <w:r>
        <w:rPr>
          <w:rFonts w:hint="eastAsia" w:ascii="宋体" w:hAnsi="宋体" w:eastAsia="宋体"/>
          <w:sz w:val="24"/>
        </w:rPr>
        <w:t>，前述约定期间届满或者</w:t>
      </w:r>
      <w:r>
        <w:rPr>
          <w:rFonts w:ascii="宋体" w:hAnsi="宋体" w:eastAsia="宋体"/>
          <w:sz w:val="24"/>
        </w:rPr>
        <w:t>货物质量保证期届满之日起</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65D6D2F2">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205"/>
    <w:p w14:paraId="3287B5C4">
      <w:pPr>
        <w:spacing w:line="360" w:lineRule="auto"/>
        <w:ind w:firstLine="437"/>
        <w:outlineLvl w:val="2"/>
        <w:rPr>
          <w:rFonts w:ascii="宋体" w:hAnsi="宋体" w:eastAsia="宋体"/>
          <w:b/>
          <w:sz w:val="24"/>
        </w:rPr>
      </w:pPr>
      <w:bookmarkStart w:id="206" w:name="_Toc19890"/>
      <w:bookmarkStart w:id="207" w:name="_Toc14001"/>
      <w:bookmarkStart w:id="208" w:name="_Toc6885"/>
      <w:r>
        <w:rPr>
          <w:rFonts w:hint="eastAsia" w:ascii="宋体" w:hAnsi="宋体" w:eastAsia="宋体"/>
          <w:b/>
          <w:bCs/>
          <w:sz w:val="24"/>
          <w:lang w:val="zh-CN"/>
        </w:rPr>
        <w:t>2.2</w:t>
      </w:r>
      <w:r>
        <w:rPr>
          <w:rFonts w:ascii="宋体" w:hAnsi="宋体" w:eastAsia="宋体"/>
          <w:b/>
          <w:bCs/>
          <w:sz w:val="24"/>
          <w:lang w:val="zh-CN"/>
        </w:rPr>
        <w:t>1</w:t>
      </w:r>
      <w:r>
        <w:rPr>
          <w:rFonts w:hint="eastAsia" w:ascii="宋体" w:hAnsi="宋体" w:eastAsia="宋体"/>
          <w:b/>
          <w:bCs/>
          <w:sz w:val="24"/>
          <w:lang w:val="zh-CN"/>
        </w:rPr>
        <w:t xml:space="preserve"> 合同份数</w:t>
      </w:r>
      <w:bookmarkEnd w:id="206"/>
      <w:bookmarkEnd w:id="207"/>
      <w:bookmarkEnd w:id="208"/>
    </w:p>
    <w:p w14:paraId="2C1430C6">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75BDD853">
      <w:pPr>
        <w:spacing w:line="360" w:lineRule="auto"/>
        <w:jc w:val="center"/>
        <w:outlineLvl w:val="1"/>
        <w:rPr>
          <w:rFonts w:ascii="宋体" w:hAnsi="宋体" w:eastAsia="宋体"/>
          <w:b/>
          <w:sz w:val="24"/>
        </w:rPr>
      </w:pPr>
      <w:r>
        <w:rPr>
          <w:rFonts w:ascii="宋体" w:hAnsi="宋体" w:eastAsia="宋体"/>
          <w:sz w:val="24"/>
        </w:rPr>
        <w:br w:type="page"/>
      </w:r>
      <w:bookmarkStart w:id="209" w:name="_Toc14507"/>
      <w:bookmarkStart w:id="210" w:name="_Toc331685784"/>
      <w:bookmarkStart w:id="211" w:name="_Toc2902"/>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209"/>
      <w:bookmarkEnd w:id="210"/>
      <w:bookmarkEnd w:id="211"/>
    </w:p>
    <w:p w14:paraId="5CA7113C">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8"/>
        <w:tblW w:w="483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1"/>
        <w:gridCol w:w="8034"/>
      </w:tblGrid>
      <w:tr w14:paraId="2D97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48" w:type="pct"/>
            <w:tcBorders>
              <w:left w:val="single" w:color="auto" w:sz="4" w:space="0"/>
            </w:tcBorders>
            <w:vAlign w:val="center"/>
          </w:tcPr>
          <w:p w14:paraId="73A13934">
            <w:pPr>
              <w:jc w:val="center"/>
              <w:rPr>
                <w:rFonts w:ascii="宋体" w:hAnsi="宋体" w:eastAsia="宋体"/>
                <w:b/>
                <w:szCs w:val="21"/>
              </w:rPr>
            </w:pPr>
            <w:r>
              <w:rPr>
                <w:rFonts w:ascii="宋体" w:hAnsi="宋体" w:eastAsia="宋体"/>
                <w:b/>
                <w:szCs w:val="21"/>
              </w:rPr>
              <w:t>条款号</w:t>
            </w:r>
          </w:p>
        </w:tc>
        <w:tc>
          <w:tcPr>
            <w:tcW w:w="4551" w:type="pct"/>
            <w:vAlign w:val="center"/>
          </w:tcPr>
          <w:p w14:paraId="6749AD92">
            <w:pPr>
              <w:jc w:val="center"/>
              <w:rPr>
                <w:rFonts w:ascii="宋体" w:hAnsi="宋体" w:eastAsia="宋体"/>
                <w:b/>
                <w:szCs w:val="21"/>
              </w:rPr>
            </w:pPr>
            <w:r>
              <w:rPr>
                <w:rFonts w:ascii="宋体" w:hAnsi="宋体" w:eastAsia="宋体"/>
                <w:b/>
                <w:szCs w:val="21"/>
              </w:rPr>
              <w:t>约定内容</w:t>
            </w:r>
          </w:p>
        </w:tc>
      </w:tr>
      <w:tr w14:paraId="6F17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8" w:type="pct"/>
            <w:tcBorders>
              <w:left w:val="single" w:color="auto" w:sz="4" w:space="0"/>
            </w:tcBorders>
            <w:vAlign w:val="center"/>
          </w:tcPr>
          <w:p w14:paraId="2C36388F">
            <w:pPr>
              <w:rPr>
                <w:rFonts w:ascii="宋体" w:hAnsi="宋体" w:eastAsia="宋体" w:cs="Times New Roman"/>
                <w:szCs w:val="21"/>
              </w:rPr>
            </w:pPr>
            <w:r>
              <w:rPr>
                <w:rFonts w:hint="eastAsia" w:ascii="宋体" w:hAnsi="宋体" w:eastAsia="宋体" w:cs="Times New Roman"/>
                <w:szCs w:val="21"/>
              </w:rPr>
              <w:t>2.3.2</w:t>
            </w:r>
          </w:p>
        </w:tc>
        <w:tc>
          <w:tcPr>
            <w:tcW w:w="4551" w:type="pct"/>
            <w:vAlign w:val="center"/>
          </w:tcPr>
          <w:p w14:paraId="5D8C4FF6">
            <w:pPr>
              <w:rPr>
                <w:rFonts w:ascii="宋体" w:hAnsi="宋体" w:eastAsia="宋体" w:cs="Times New Roman"/>
                <w:szCs w:val="21"/>
              </w:rPr>
            </w:pPr>
            <w:r>
              <w:rPr>
                <w:rFonts w:hint="eastAsia" w:ascii="宋体" w:hAnsi="宋体" w:eastAsia="宋体" w:cs="Times New Roman"/>
                <w:szCs w:val="21"/>
              </w:rPr>
              <w:t>本项目所有成果的版权属甲方所有，未经同意，乙方不得自行删除、复制、修改、转移数据，亦不得以任何形式向第三方提供；甲方提供的任何业务资料，乙方需认真保管、严格保密，并在使用完毕后及时归还。乙方在甲方单位工作时，应遵守相关规章、制度等。不论本合同是否变更、解除、终止，本条款均有效。</w:t>
            </w:r>
          </w:p>
        </w:tc>
      </w:tr>
      <w:tr w14:paraId="47C7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8" w:hRule="atLeast"/>
          <w:jc w:val="center"/>
        </w:trPr>
        <w:tc>
          <w:tcPr>
            <w:tcW w:w="448" w:type="pct"/>
            <w:tcBorders>
              <w:left w:val="single" w:color="auto" w:sz="4" w:space="0"/>
            </w:tcBorders>
            <w:vAlign w:val="center"/>
          </w:tcPr>
          <w:p w14:paraId="66688C5C">
            <w:pPr>
              <w:rPr>
                <w:rFonts w:ascii="宋体" w:hAnsi="宋体" w:eastAsia="宋体" w:cs="Times New Roman"/>
                <w:szCs w:val="21"/>
              </w:rPr>
            </w:pPr>
            <w:r>
              <w:rPr>
                <w:rFonts w:hint="eastAsia" w:ascii="宋体" w:hAnsi="宋体" w:eastAsia="宋体" w:cs="Times New Roman"/>
                <w:szCs w:val="21"/>
              </w:rPr>
              <w:t>2.4.2</w:t>
            </w:r>
          </w:p>
        </w:tc>
        <w:tc>
          <w:tcPr>
            <w:tcW w:w="4551" w:type="pct"/>
            <w:vAlign w:val="center"/>
          </w:tcPr>
          <w:p w14:paraId="57040D1B">
            <w:pPr>
              <w:rPr>
                <w:rFonts w:ascii="宋体" w:hAnsi="宋体" w:eastAsia="宋体" w:cs="Times New Roman"/>
                <w:szCs w:val="21"/>
              </w:rPr>
            </w:pPr>
            <w:r>
              <w:rPr>
                <w:rFonts w:hint="eastAsia" w:ascii="宋体" w:hAnsi="宋体" w:eastAsia="宋体" w:cs="Times New Roman"/>
                <w:szCs w:val="21"/>
              </w:rPr>
              <w:t>装运货物的要求和通知：</w:t>
            </w:r>
          </w:p>
          <w:p w14:paraId="478A3B49">
            <w:pPr>
              <w:rPr>
                <w:rFonts w:ascii="宋体" w:hAnsi="宋体" w:eastAsia="宋体" w:cs="Times New Roman"/>
                <w:b/>
                <w:bCs/>
                <w:szCs w:val="21"/>
              </w:rPr>
            </w:pPr>
            <w:r>
              <w:rPr>
                <w:rFonts w:hint="eastAsia" w:ascii="宋体" w:hAnsi="宋体" w:eastAsia="宋体" w:cs="Times New Roman"/>
                <w:b/>
                <w:bCs/>
                <w:szCs w:val="21"/>
              </w:rPr>
              <w:t>1.包装</w:t>
            </w:r>
          </w:p>
          <w:p w14:paraId="09454926">
            <w:pPr>
              <w:rPr>
                <w:rFonts w:ascii="宋体" w:hAnsi="宋体" w:eastAsia="宋体" w:cs="Times New Roman"/>
                <w:szCs w:val="21"/>
              </w:rPr>
            </w:pPr>
            <w:r>
              <w:rPr>
                <w:rFonts w:hint="eastAsia" w:ascii="宋体" w:hAnsi="宋体" w:eastAsia="宋体" w:cs="Times New Roman"/>
                <w:szCs w:val="21"/>
              </w:rPr>
              <w:t>（1）乙方应对合同货物进行妥善包装。包装应采取防潮、防晒、防锈、防腐蚀、防震动及防止其它损坏的必要保护措施，从而保护合同设备能够经受多次搬运、装卸、长途运输并适宜保管。</w:t>
            </w:r>
          </w:p>
          <w:p w14:paraId="31251B84">
            <w:pPr>
              <w:rPr>
                <w:rFonts w:ascii="宋体" w:hAnsi="宋体" w:eastAsia="宋体" w:cs="Times New Roman"/>
                <w:szCs w:val="21"/>
              </w:rPr>
            </w:pPr>
            <w:r>
              <w:rPr>
                <w:rFonts w:hint="eastAsia" w:ascii="宋体" w:hAnsi="宋体" w:eastAsia="宋体" w:cs="Times New Roman"/>
                <w:szCs w:val="21"/>
              </w:rPr>
              <w:t>（2）每个独立包装箱内应附装箱清单、质量合格证、装配图、说明书、操作指南等资料。</w:t>
            </w:r>
          </w:p>
          <w:p w14:paraId="2285B3C9">
            <w:pPr>
              <w:rPr>
                <w:rFonts w:ascii="宋体" w:hAnsi="宋体" w:eastAsia="宋体" w:cs="Times New Roman"/>
                <w:szCs w:val="21"/>
              </w:rPr>
            </w:pPr>
            <w:r>
              <w:rPr>
                <w:rFonts w:hint="eastAsia" w:ascii="宋体" w:hAnsi="宋体" w:eastAsia="宋体" w:cs="Times New Roman"/>
                <w:szCs w:val="21"/>
              </w:rPr>
              <w:t>（3）甲方无需将包装物退还给乙方。</w:t>
            </w:r>
          </w:p>
          <w:p w14:paraId="0A0471FB">
            <w:pPr>
              <w:rPr>
                <w:rFonts w:ascii="宋体" w:hAnsi="宋体" w:eastAsia="宋体" w:cs="Times New Roman"/>
                <w:b/>
                <w:bCs/>
                <w:szCs w:val="21"/>
              </w:rPr>
            </w:pPr>
            <w:r>
              <w:rPr>
                <w:rFonts w:hint="eastAsia" w:ascii="宋体" w:hAnsi="宋体" w:eastAsia="宋体" w:cs="Times New Roman"/>
                <w:b/>
                <w:bCs/>
                <w:szCs w:val="21"/>
              </w:rPr>
              <w:t>2.标记</w:t>
            </w:r>
          </w:p>
          <w:p w14:paraId="7306D02F">
            <w:pPr>
              <w:rPr>
                <w:rFonts w:ascii="宋体" w:hAnsi="宋体" w:eastAsia="宋体" w:cs="Times New Roman"/>
                <w:szCs w:val="21"/>
              </w:rPr>
            </w:pPr>
            <w:r>
              <w:rPr>
                <w:rFonts w:hint="eastAsia" w:ascii="宋体" w:hAnsi="宋体" w:eastAsia="宋体" w:cs="Times New Roman"/>
                <w:szCs w:val="21"/>
              </w:rPr>
              <w:t>1）乙方应在每一包装箱邻接的四个侧面用不易褪色的，白漆以醒目的中文印刷字体标明以下各项：(不限于)</w:t>
            </w:r>
          </w:p>
          <w:p w14:paraId="2386BDBA">
            <w:pPr>
              <w:rPr>
                <w:rFonts w:ascii="宋体" w:hAnsi="宋体" w:eastAsia="宋体" w:cs="Times New Roman"/>
                <w:szCs w:val="21"/>
              </w:rPr>
            </w:pPr>
            <w:r>
              <w:rPr>
                <w:rFonts w:hint="eastAsia" w:ascii="宋体" w:hAnsi="宋体" w:eastAsia="宋体" w:cs="Times New Roman"/>
                <w:szCs w:val="21"/>
              </w:rPr>
              <w:t>（1）收货人和收货人代号</w:t>
            </w:r>
          </w:p>
          <w:p w14:paraId="29F41E2D">
            <w:pPr>
              <w:rPr>
                <w:rFonts w:ascii="宋体" w:hAnsi="宋体" w:eastAsia="宋体" w:cs="Times New Roman"/>
                <w:szCs w:val="21"/>
              </w:rPr>
            </w:pPr>
            <w:r>
              <w:rPr>
                <w:rFonts w:hint="eastAsia" w:ascii="宋体" w:hAnsi="宋体" w:eastAsia="宋体" w:cs="Times New Roman"/>
                <w:szCs w:val="21"/>
              </w:rPr>
              <w:t>（2）合同号</w:t>
            </w:r>
          </w:p>
          <w:p w14:paraId="753855D7">
            <w:pPr>
              <w:rPr>
                <w:rFonts w:ascii="宋体" w:hAnsi="宋体" w:eastAsia="宋体" w:cs="Times New Roman"/>
                <w:szCs w:val="21"/>
              </w:rPr>
            </w:pPr>
            <w:r>
              <w:rPr>
                <w:rFonts w:hint="eastAsia" w:ascii="宋体" w:hAnsi="宋体" w:eastAsia="宋体" w:cs="Times New Roman"/>
                <w:szCs w:val="21"/>
              </w:rPr>
              <w:t>（3）收货地址</w:t>
            </w:r>
          </w:p>
          <w:p w14:paraId="67DC77E8">
            <w:pPr>
              <w:rPr>
                <w:rFonts w:ascii="宋体" w:hAnsi="宋体" w:eastAsia="宋体" w:cs="Times New Roman"/>
                <w:szCs w:val="21"/>
              </w:rPr>
            </w:pPr>
            <w:r>
              <w:rPr>
                <w:rFonts w:hint="eastAsia" w:ascii="宋体" w:hAnsi="宋体" w:eastAsia="宋体" w:cs="Times New Roman"/>
                <w:szCs w:val="21"/>
              </w:rPr>
              <w:t>（4）货物的名称、品目号、箱号</w:t>
            </w:r>
          </w:p>
          <w:p w14:paraId="1A2A3A81">
            <w:pPr>
              <w:rPr>
                <w:rFonts w:ascii="宋体" w:hAnsi="宋体" w:eastAsia="宋体" w:cs="Times New Roman"/>
                <w:szCs w:val="21"/>
              </w:rPr>
            </w:pPr>
            <w:r>
              <w:rPr>
                <w:rFonts w:hint="eastAsia" w:ascii="宋体" w:hAnsi="宋体" w:eastAsia="宋体" w:cs="Times New Roman"/>
                <w:szCs w:val="21"/>
              </w:rPr>
              <w:t>（5）毛重/净重（公斤）</w:t>
            </w:r>
          </w:p>
          <w:p w14:paraId="4A7547D1">
            <w:pPr>
              <w:rPr>
                <w:rFonts w:ascii="宋体" w:hAnsi="宋体" w:eastAsia="宋体" w:cs="Times New Roman"/>
                <w:szCs w:val="21"/>
              </w:rPr>
            </w:pPr>
            <w:r>
              <w:rPr>
                <w:rFonts w:hint="eastAsia" w:ascii="宋体" w:hAnsi="宋体" w:eastAsia="宋体" w:cs="Times New Roman"/>
                <w:szCs w:val="21"/>
              </w:rPr>
              <w:t>（6）尺寸（长×宽×高，以厘米计）</w:t>
            </w:r>
          </w:p>
          <w:p w14:paraId="080040D0">
            <w:pPr>
              <w:rPr>
                <w:rFonts w:ascii="宋体" w:hAnsi="宋体" w:eastAsia="宋体" w:cs="Times New Roman"/>
                <w:szCs w:val="21"/>
              </w:rPr>
            </w:pPr>
            <w:r>
              <w:rPr>
                <w:rFonts w:hint="eastAsia" w:ascii="宋体" w:hAnsi="宋体" w:eastAsia="宋体" w:cs="Times New Roman"/>
                <w:szCs w:val="21"/>
              </w:rPr>
              <w:t>（7）供货人。</w:t>
            </w:r>
          </w:p>
          <w:p w14:paraId="2BD273AA">
            <w:pPr>
              <w:rPr>
                <w:rFonts w:ascii="宋体" w:hAnsi="宋体" w:eastAsia="宋体" w:cs="Times New Roman"/>
                <w:szCs w:val="21"/>
              </w:rPr>
            </w:pPr>
            <w:r>
              <w:rPr>
                <w:rFonts w:hint="eastAsia" w:ascii="宋体" w:hAnsi="宋体" w:eastAsia="宋体" w:cs="Times New Roman"/>
                <w:szCs w:val="21"/>
              </w:rPr>
              <w:t>2）根据合同货物的特点和运输、保管的不同要求，乙方应在包装箱上清楚地标注“小心轻放”、“此端朝上，请勿倒置”、“保持干燥”等字样和其他适当标记。对于超大超重件，乙方应在包装箱两侧标注“重心”和“起吊点”以便装卸和搬运。如果发运合同货物中含有易燃易爆物品、腐蚀物品、放射性物质等危险品，则应在包装箱上标明危险品标志。</w:t>
            </w:r>
          </w:p>
          <w:p w14:paraId="3F95580B">
            <w:pPr>
              <w:rPr>
                <w:rFonts w:ascii="宋体" w:hAnsi="宋体" w:eastAsia="宋体" w:cs="Times New Roman"/>
                <w:szCs w:val="21"/>
              </w:rPr>
            </w:pPr>
            <w:r>
              <w:rPr>
                <w:rFonts w:hint="eastAsia" w:ascii="宋体" w:hAnsi="宋体" w:eastAsia="宋体" w:cs="Times New Roman"/>
                <w:szCs w:val="21"/>
              </w:rPr>
              <w:t>3）凡重达两吨或两吨以上的包装，乙方应在每件包装箱的两侧用中文，以国内贸易相宜的运输标志标明“重心”和“吊装点”，并根据货物的特点和运输的不同要求，以清晰字样在包装箱上注明“小心轻放”、“勿倒置”、“防潮”等适当的贸易标志，以方便装卸和搬运。</w:t>
            </w:r>
          </w:p>
          <w:p w14:paraId="060549C4">
            <w:pPr>
              <w:rPr>
                <w:rFonts w:ascii="宋体" w:hAnsi="宋体" w:eastAsia="宋体" w:cs="Times New Roman"/>
                <w:b/>
                <w:bCs/>
                <w:szCs w:val="21"/>
              </w:rPr>
            </w:pPr>
            <w:r>
              <w:rPr>
                <w:rFonts w:hint="eastAsia" w:ascii="宋体" w:hAnsi="宋体" w:eastAsia="宋体" w:cs="Times New Roman"/>
                <w:b/>
                <w:bCs/>
                <w:szCs w:val="21"/>
              </w:rPr>
              <w:t>3.运输</w:t>
            </w:r>
          </w:p>
          <w:p w14:paraId="719BBE96">
            <w:pPr>
              <w:rPr>
                <w:rFonts w:ascii="宋体" w:hAnsi="宋体" w:eastAsia="宋体" w:cs="Times New Roman"/>
                <w:szCs w:val="21"/>
              </w:rPr>
            </w:pPr>
            <w:r>
              <w:rPr>
                <w:rFonts w:hint="eastAsia" w:ascii="宋体" w:hAnsi="宋体" w:eastAsia="宋体" w:cs="Times New Roman"/>
                <w:szCs w:val="21"/>
              </w:rPr>
              <w:t>（1）乙方应自行选择适宜的运输工具及线路安排合同设备运输。</w:t>
            </w:r>
          </w:p>
          <w:p w14:paraId="4CC67CFD">
            <w:pPr>
              <w:rPr>
                <w:rFonts w:ascii="宋体" w:hAnsi="宋体" w:eastAsia="宋体" w:cs="Times New Roman"/>
                <w:szCs w:val="21"/>
              </w:rPr>
            </w:pPr>
            <w:r>
              <w:rPr>
                <w:rFonts w:hint="eastAsia" w:ascii="宋体" w:hAnsi="宋体" w:eastAsia="宋体" w:cs="Times New Roman"/>
                <w:szCs w:val="21"/>
              </w:rPr>
              <w:t>（2）每件能够独立运行的设备应整套装运。该设备安装、调试、考核和运行所使用的备品、备件、易损易耗件等应随相关的主机一齐装运。</w:t>
            </w:r>
          </w:p>
          <w:p w14:paraId="273968D2">
            <w:pPr>
              <w:rPr>
                <w:rFonts w:ascii="宋体" w:hAnsi="宋体" w:eastAsia="宋体" w:cs="Times New Roman"/>
                <w:szCs w:val="21"/>
              </w:rPr>
            </w:pPr>
            <w:r>
              <w:rPr>
                <w:rFonts w:hint="eastAsia" w:ascii="宋体" w:hAnsi="宋体" w:eastAsia="宋体" w:cs="Times New Roman"/>
                <w:szCs w:val="21"/>
              </w:rPr>
              <w:t>（3）乙方应在合同规定的交货期前</w:t>
            </w:r>
            <w:r>
              <w:rPr>
                <w:rFonts w:hint="eastAsia" w:ascii="宋体" w:hAnsi="宋体" w:eastAsia="宋体" w:cs="Times New Roman"/>
                <w:szCs w:val="21"/>
                <w:u w:val="single"/>
              </w:rPr>
              <w:t xml:space="preserve">  3   </w:t>
            </w:r>
            <w:r>
              <w:rPr>
                <w:rFonts w:hint="eastAsia" w:ascii="宋体" w:hAnsi="宋体" w:eastAsia="宋体" w:cs="Times New Roman"/>
                <w:szCs w:val="21"/>
              </w:rPr>
              <w:t>天以书面形式通知甲方合同号、货物名称、数量、包装件数、总毛重、总体积（立方米）和每一包装箱的尺寸（长×宽×高）、单价和总价、备妥待运日期，以及货物在运输和仓储中的特殊要求和注意事项。</w:t>
            </w:r>
          </w:p>
          <w:p w14:paraId="7688E1B3">
            <w:pPr>
              <w:rPr>
                <w:rFonts w:ascii="宋体" w:hAnsi="宋体" w:eastAsia="宋体" w:cs="Times New Roman"/>
                <w:szCs w:val="21"/>
              </w:rPr>
            </w:pPr>
            <w:r>
              <w:rPr>
                <w:rFonts w:hint="eastAsia" w:ascii="宋体" w:hAnsi="宋体" w:eastAsia="宋体" w:cs="Times New Roman"/>
                <w:szCs w:val="21"/>
              </w:rPr>
              <w:t>（4）乙方在根据上一项进行通知时，如果包装件重量超过20吨或尺寸达到或超过20米长、5米宽和2米高，乙方应将其重量或尺寸通知甲方；如果发运合同货物中包括易燃易爆物品、腐蚀物品、放射性物质等危险品，则危险品的品名、性质、在运 输、装卸、保管方面的特殊要求、注意事项和处理意外情况的方法等，也应一并通知甲方。</w:t>
            </w:r>
          </w:p>
          <w:p w14:paraId="3650ABC5">
            <w:pPr>
              <w:rPr>
                <w:rFonts w:ascii="宋体" w:hAnsi="宋体" w:eastAsia="宋体" w:cs="Times New Roman"/>
                <w:szCs w:val="21"/>
              </w:rPr>
            </w:pPr>
            <w:r>
              <w:rPr>
                <w:rFonts w:hint="eastAsia" w:ascii="宋体" w:hAnsi="宋体" w:eastAsia="宋体" w:cs="Times New Roman"/>
                <w:szCs w:val="21"/>
              </w:rPr>
              <w:t>（5）乙方装运的货物必须符合合同规定的货物名称、型号规格、数量或重量，否则，一切后果均由乙方承担。</w:t>
            </w:r>
          </w:p>
          <w:p w14:paraId="6D7352C8">
            <w:pPr>
              <w:rPr>
                <w:rFonts w:ascii="宋体" w:hAnsi="宋体" w:eastAsia="宋体" w:cs="Times New Roman"/>
                <w:szCs w:val="21"/>
              </w:rPr>
            </w:pPr>
            <w:r>
              <w:rPr>
                <w:rFonts w:hint="eastAsia" w:ascii="宋体" w:hAnsi="宋体" w:eastAsia="宋体" w:cs="Times New Roman"/>
                <w:szCs w:val="21"/>
              </w:rPr>
              <w:t>（6）乙方负责安排货物运输，并承担运输及保险等运杂费用。</w:t>
            </w:r>
          </w:p>
          <w:p w14:paraId="41D96522">
            <w:pPr>
              <w:rPr>
                <w:rFonts w:ascii="宋体" w:hAnsi="宋体" w:eastAsia="宋体" w:cs="Times New Roman"/>
                <w:b/>
                <w:bCs/>
                <w:szCs w:val="21"/>
              </w:rPr>
            </w:pPr>
            <w:r>
              <w:rPr>
                <w:rFonts w:hint="eastAsia" w:ascii="宋体" w:hAnsi="宋体" w:eastAsia="宋体" w:cs="Times New Roman"/>
                <w:b/>
                <w:bCs/>
                <w:szCs w:val="21"/>
              </w:rPr>
              <w:t>4.交付</w:t>
            </w:r>
          </w:p>
          <w:p w14:paraId="5D4B7D3C">
            <w:pPr>
              <w:rPr>
                <w:rFonts w:ascii="宋体" w:hAnsi="宋体" w:eastAsia="宋体" w:cs="Times New Roman"/>
                <w:szCs w:val="21"/>
              </w:rPr>
            </w:pPr>
            <w:r>
              <w:rPr>
                <w:rFonts w:hint="eastAsia" w:ascii="宋体" w:hAnsi="宋体" w:eastAsia="宋体" w:cs="Times New Roman"/>
                <w:szCs w:val="21"/>
              </w:rPr>
              <w:t>（1）乙方应根据合同约定的交付时间和批次在甲方指定地点将货物安装调试完成后交付给甲方。</w:t>
            </w:r>
            <w:r>
              <w:rPr>
                <w:rFonts w:hint="eastAsia" w:ascii="宋体" w:hAnsi="宋体" w:eastAsia="宋体" w:cs="Times New Roman"/>
                <w:b/>
                <w:bCs/>
                <w:szCs w:val="21"/>
              </w:rPr>
              <w:t>合同货物交付时进行开箱检验</w:t>
            </w:r>
            <w:r>
              <w:rPr>
                <w:rFonts w:hint="eastAsia" w:ascii="宋体" w:hAnsi="宋体" w:eastAsia="宋体" w:cs="Times New Roman"/>
                <w:szCs w:val="21"/>
              </w:rPr>
              <w:t>，甲方对乙方交付的货物的外观及件数进行清点并对其使用功能及使用效果初步核验后应签发收货清单。甲方签发收货清单不代表对合同货物的接受，双方还应按合同约定进行后续的检验和验收。</w:t>
            </w:r>
          </w:p>
          <w:p w14:paraId="33A72D9F">
            <w:pPr>
              <w:rPr>
                <w:rFonts w:ascii="宋体" w:hAnsi="宋体" w:eastAsia="宋体" w:cs="Times New Roman"/>
                <w:szCs w:val="21"/>
              </w:rPr>
            </w:pPr>
            <w:r>
              <w:rPr>
                <w:rFonts w:hint="eastAsia" w:ascii="宋体" w:hAnsi="宋体" w:eastAsia="宋体" w:cs="Times New Roman"/>
                <w:szCs w:val="21"/>
              </w:rPr>
              <w:t>（2）合同货物的所有权和风险自交付时起由乙方转移至甲方，合同设备交付给甲方之前包括运输在内的所有风险均由乙方承担。</w:t>
            </w:r>
          </w:p>
          <w:p w14:paraId="69F010E0">
            <w:pPr>
              <w:rPr>
                <w:rFonts w:ascii="宋体" w:hAnsi="宋体" w:eastAsia="宋体" w:cs="Times New Roman"/>
                <w:szCs w:val="21"/>
              </w:rPr>
            </w:pPr>
            <w:r>
              <w:rPr>
                <w:rFonts w:hint="eastAsia" w:ascii="宋体" w:hAnsi="宋体" w:eastAsia="宋体" w:cs="Times New Roman"/>
                <w:szCs w:val="21"/>
              </w:rPr>
              <w:t>（3）甲方如果发现技术资料存在短缺和（或）损坏，乙方应在收到甲方的通知后 7 日内免费补齐短缺和（或）损坏的部分。如果甲方发现乙方提供的技术资料有误，乙方应在收到甲方通知后7日内免费替换。如由于甲方原因导致技术资料丢失和（或）损坏，乙方应在收到甲方的通知后7日内补齐丢失和（或）损坏的部分，但甲方应向乙方支付合理的复制、邮寄费用。</w:t>
            </w:r>
          </w:p>
        </w:tc>
      </w:tr>
      <w:tr w14:paraId="048A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13" w:hRule="atLeast"/>
          <w:jc w:val="center"/>
        </w:trPr>
        <w:tc>
          <w:tcPr>
            <w:tcW w:w="448" w:type="pct"/>
            <w:tcBorders>
              <w:left w:val="single" w:color="auto" w:sz="4" w:space="0"/>
            </w:tcBorders>
            <w:vAlign w:val="center"/>
          </w:tcPr>
          <w:p w14:paraId="43E87D49">
            <w:pPr>
              <w:rPr>
                <w:rFonts w:ascii="宋体" w:hAnsi="宋体" w:eastAsia="宋体" w:cs="Times New Roman"/>
                <w:szCs w:val="21"/>
              </w:rPr>
            </w:pPr>
            <w:r>
              <w:rPr>
                <w:rFonts w:hint="eastAsia" w:ascii="宋体" w:hAnsi="宋体" w:eastAsia="宋体" w:cs="Times New Roman"/>
                <w:szCs w:val="21"/>
                <w:lang w:val="zh-CN"/>
              </w:rPr>
              <w:t xml:space="preserve">2.6 </w:t>
            </w:r>
          </w:p>
        </w:tc>
        <w:tc>
          <w:tcPr>
            <w:tcW w:w="4551" w:type="pct"/>
            <w:vAlign w:val="center"/>
          </w:tcPr>
          <w:p w14:paraId="065BC330">
            <w:pPr>
              <w:pStyle w:val="36"/>
              <w:widowControl w:val="0"/>
              <w:spacing w:before="0" w:beforeAutospacing="0" w:after="0" w:afterAutospacing="0" w:line="240" w:lineRule="auto"/>
              <w:jc w:val="both"/>
              <w:rPr>
                <w:rFonts w:ascii="宋体" w:hAnsi="宋体" w:eastAsia="宋体"/>
                <w:b w:val="0"/>
                <w:sz w:val="21"/>
                <w:szCs w:val="21"/>
                <w:u w:val="single"/>
              </w:rPr>
            </w:pPr>
            <w:r>
              <w:rPr>
                <w:rFonts w:hint="eastAsia" w:ascii="宋体" w:hAnsi="宋体" w:eastAsia="宋体"/>
                <w:b w:val="0"/>
                <w:sz w:val="21"/>
                <w:szCs w:val="21"/>
                <w:u w:val="single"/>
              </w:rPr>
              <w:t>合同签订后中标人须向采购人提交银行、保险公司、担保公司等金融机构出具的金额为合同金额</w:t>
            </w:r>
            <w:r>
              <w:rPr>
                <w:rFonts w:hint="eastAsia" w:ascii="宋体" w:hAnsi="宋体" w:eastAsia="宋体"/>
                <w:b w:val="0"/>
                <w:sz w:val="21"/>
                <w:szCs w:val="21"/>
                <w:u w:val="single"/>
                <w:lang w:val="en-US" w:eastAsia="zh-CN"/>
              </w:rPr>
              <w:t>5</w:t>
            </w:r>
            <w:r>
              <w:rPr>
                <w:rFonts w:hint="eastAsia" w:ascii="宋体" w:hAnsi="宋体" w:eastAsia="宋体"/>
                <w:b w:val="0"/>
                <w:sz w:val="21"/>
                <w:szCs w:val="21"/>
                <w:u w:val="single"/>
              </w:rPr>
              <w:t>0%的预付款保函作为担保，采购人将在合同、担保措施生效以及具备实施条件后5个工作日内向中标人支付合同金额的</w:t>
            </w:r>
            <w:r>
              <w:rPr>
                <w:rFonts w:hint="eastAsia" w:ascii="宋体" w:hAnsi="宋体" w:eastAsia="宋体"/>
                <w:b w:val="0"/>
                <w:sz w:val="21"/>
                <w:szCs w:val="21"/>
                <w:u w:val="single"/>
                <w:lang w:val="en-US" w:eastAsia="zh-CN"/>
              </w:rPr>
              <w:t>5</w:t>
            </w:r>
            <w:r>
              <w:rPr>
                <w:rFonts w:hint="eastAsia" w:ascii="宋体" w:hAnsi="宋体" w:eastAsia="宋体"/>
                <w:b w:val="0"/>
                <w:sz w:val="21"/>
                <w:szCs w:val="21"/>
                <w:u w:val="single"/>
              </w:rPr>
              <w:t>0%作为预付款；所有货物交付、安装并验收合格后支付至合同金额的100%（扣回预付款）。</w:t>
            </w:r>
          </w:p>
          <w:p w14:paraId="1F5227AE">
            <w:pPr>
              <w:spacing w:line="240" w:lineRule="auto"/>
              <w:outlineLvl w:val="2"/>
              <w:rPr>
                <w:rFonts w:ascii="宋体" w:hAnsi="宋体" w:eastAsia="宋体" w:cs="Times New Roman"/>
                <w:szCs w:val="21"/>
              </w:rPr>
            </w:pPr>
            <w:r>
              <w:rPr>
                <w:rFonts w:hint="eastAsia" w:ascii="宋体" w:hAnsi="宋体" w:eastAsia="宋体"/>
                <w:sz w:val="21"/>
                <w:szCs w:val="21"/>
                <w:u w:val="single"/>
              </w:rPr>
              <w:t>备注：①预付款支付前，中标人须提交银行、保险公司、担保公司等金融机构出具的预付款保函（见索即付保函）；②在签订合同时，中标人书面明确表示无需预付款，即中标人无需提供预付款担保，按皖财购〔2022〕556号规定，采购人可不再支付预付款；所有货物交付、安装并验收合格后支付至合同金额的100%。</w:t>
            </w:r>
          </w:p>
        </w:tc>
      </w:tr>
      <w:tr w14:paraId="7EF9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4EECF32D">
            <w:pPr>
              <w:rPr>
                <w:rFonts w:ascii="宋体" w:hAnsi="宋体" w:eastAsia="宋体" w:cs="Times New Roman"/>
                <w:szCs w:val="21"/>
              </w:rPr>
            </w:pPr>
            <w:r>
              <w:rPr>
                <w:rFonts w:hint="eastAsia" w:ascii="宋体" w:hAnsi="宋体" w:eastAsia="宋体" w:cs="Times New Roman"/>
                <w:szCs w:val="21"/>
              </w:rPr>
              <w:t>2.8.3</w:t>
            </w:r>
          </w:p>
        </w:tc>
        <w:tc>
          <w:tcPr>
            <w:tcW w:w="4551" w:type="pct"/>
            <w:vAlign w:val="center"/>
          </w:tcPr>
          <w:p w14:paraId="47682085">
            <w:pPr>
              <w:outlineLvl w:val="2"/>
              <w:rPr>
                <w:rFonts w:ascii="宋体" w:hAnsi="宋体" w:eastAsia="宋体" w:cs="Times New Roman"/>
                <w:b/>
                <w:bCs/>
                <w:szCs w:val="21"/>
              </w:rPr>
            </w:pPr>
            <w:r>
              <w:rPr>
                <w:rFonts w:hint="eastAsia" w:ascii="宋体" w:hAnsi="宋体" w:eastAsia="宋体" w:cs="Times New Roman"/>
                <w:szCs w:val="21"/>
                <w:lang w:val="zh-CN"/>
              </w:rPr>
              <w:t>在质量保证期内如果合同设备出现故障，</w:t>
            </w:r>
            <w:r>
              <w:rPr>
                <w:rFonts w:hint="eastAsia" w:ascii="宋体" w:hAnsi="宋体" w:eastAsia="宋体" w:cs="Times New Roman"/>
                <w:szCs w:val="21"/>
              </w:rPr>
              <w:t>乙方</w:t>
            </w:r>
            <w:r>
              <w:rPr>
                <w:rFonts w:hint="eastAsia" w:ascii="宋体" w:hAnsi="宋体" w:eastAsia="宋体" w:cs="Times New Roman"/>
                <w:szCs w:val="21"/>
                <w:lang w:val="zh-CN"/>
              </w:rPr>
              <w:t>应自负费用提供质保期服务，对相关合同设备（</w:t>
            </w:r>
            <w:r>
              <w:rPr>
                <w:rFonts w:hint="eastAsia" w:ascii="宋体" w:hAnsi="宋体" w:eastAsia="宋体" w:cs="Times New Roman"/>
                <w:szCs w:val="21"/>
              </w:rPr>
              <w:t>货物</w:t>
            </w:r>
            <w:r>
              <w:rPr>
                <w:rFonts w:hint="eastAsia" w:ascii="宋体" w:hAnsi="宋体" w:eastAsia="宋体" w:cs="Times New Roman"/>
                <w:szCs w:val="21"/>
                <w:lang w:val="zh-CN"/>
              </w:rPr>
              <w:t>）进行修理或更换以消除故障。更换的合同设备（</w:t>
            </w:r>
            <w:r>
              <w:rPr>
                <w:rFonts w:hint="eastAsia" w:ascii="宋体" w:hAnsi="宋体" w:eastAsia="宋体" w:cs="Times New Roman"/>
                <w:szCs w:val="21"/>
              </w:rPr>
              <w:t>货物</w:t>
            </w:r>
            <w:r>
              <w:rPr>
                <w:rFonts w:hint="eastAsia" w:ascii="宋体" w:hAnsi="宋体" w:eastAsia="宋体" w:cs="Times New Roman"/>
                <w:szCs w:val="21"/>
                <w:lang w:val="zh-CN"/>
              </w:rPr>
              <w:t>）和（或）关键部件的质量保证期应重新计算。但如果合同设备（</w:t>
            </w:r>
            <w:r>
              <w:rPr>
                <w:rFonts w:hint="eastAsia" w:ascii="宋体" w:hAnsi="宋体" w:eastAsia="宋体" w:cs="Times New Roman"/>
                <w:szCs w:val="21"/>
              </w:rPr>
              <w:t>货物</w:t>
            </w:r>
            <w:r>
              <w:rPr>
                <w:rFonts w:hint="eastAsia" w:ascii="宋体" w:hAnsi="宋体" w:eastAsia="宋体" w:cs="Times New Roman"/>
                <w:szCs w:val="21"/>
                <w:lang w:val="zh-CN"/>
              </w:rPr>
              <w:t>）的故障是由于</w:t>
            </w:r>
            <w:r>
              <w:rPr>
                <w:rFonts w:hint="eastAsia" w:ascii="宋体" w:hAnsi="宋体" w:eastAsia="宋体" w:cs="Times New Roman"/>
                <w:szCs w:val="21"/>
              </w:rPr>
              <w:t>甲</w:t>
            </w:r>
            <w:r>
              <w:rPr>
                <w:rFonts w:hint="eastAsia" w:ascii="宋体" w:hAnsi="宋体" w:eastAsia="宋体" w:cs="Times New Roman"/>
                <w:szCs w:val="21"/>
                <w:lang w:val="zh-CN"/>
              </w:rPr>
              <w:t>方原因造成的，则对合同设备进行修理和更换的费用应由</w:t>
            </w:r>
            <w:r>
              <w:rPr>
                <w:rFonts w:hint="eastAsia" w:ascii="宋体" w:hAnsi="宋体" w:eastAsia="宋体" w:cs="Times New Roman"/>
                <w:szCs w:val="21"/>
              </w:rPr>
              <w:t>甲</w:t>
            </w:r>
            <w:r>
              <w:rPr>
                <w:rFonts w:hint="eastAsia" w:ascii="宋体" w:hAnsi="宋体" w:eastAsia="宋体" w:cs="Times New Roman"/>
                <w:szCs w:val="21"/>
                <w:lang w:val="zh-CN"/>
              </w:rPr>
              <w:t>方承担。</w:t>
            </w:r>
          </w:p>
        </w:tc>
      </w:tr>
      <w:tr w14:paraId="03A0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415233EF">
            <w:pPr>
              <w:rPr>
                <w:rFonts w:ascii="宋体" w:hAnsi="宋体" w:eastAsia="宋体" w:cs="Times New Roman"/>
                <w:szCs w:val="21"/>
              </w:rPr>
            </w:pPr>
            <w:r>
              <w:rPr>
                <w:rFonts w:hint="eastAsia" w:ascii="宋体" w:hAnsi="宋体" w:eastAsia="宋体" w:cs="Times New Roman"/>
                <w:szCs w:val="21"/>
              </w:rPr>
              <w:t xml:space="preserve">2.9 </w:t>
            </w:r>
          </w:p>
        </w:tc>
        <w:tc>
          <w:tcPr>
            <w:tcW w:w="4551" w:type="pct"/>
            <w:vAlign w:val="center"/>
          </w:tcPr>
          <w:p w14:paraId="18C9B9A1">
            <w:pPr>
              <w:rPr>
                <w:rFonts w:ascii="宋体" w:hAnsi="宋体" w:eastAsia="宋体" w:cs="Times New Roman"/>
                <w:szCs w:val="21"/>
                <w:u w:val="single"/>
              </w:rPr>
            </w:pPr>
            <w:r>
              <w:rPr>
                <w:rFonts w:hint="eastAsia" w:ascii="宋体" w:hAnsi="宋体" w:eastAsia="宋体" w:cs="Times New Roman"/>
                <w:szCs w:val="21"/>
              </w:rPr>
              <w:t>货物的风险负担：货物或者在途货物或者交付给第一承运人后的货物毁损、灭失的风险负担：合同货物的所有权和风险自交付时起由乙方转移至甲方，合同设备交付给甲方之前包括运输、安装、调试在内的所有风险均由乙方承担。</w:t>
            </w:r>
          </w:p>
        </w:tc>
      </w:tr>
      <w:tr w14:paraId="31C5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8" w:type="pct"/>
            <w:tcBorders>
              <w:left w:val="single" w:color="auto" w:sz="4" w:space="0"/>
            </w:tcBorders>
            <w:vAlign w:val="center"/>
          </w:tcPr>
          <w:p w14:paraId="0ED7A8D0">
            <w:pPr>
              <w:rPr>
                <w:rFonts w:ascii="宋体" w:hAnsi="宋体" w:eastAsia="宋体" w:cs="Times New Roman"/>
                <w:szCs w:val="21"/>
              </w:rPr>
            </w:pPr>
            <w:r>
              <w:rPr>
                <w:rFonts w:hint="eastAsia" w:ascii="宋体" w:hAnsi="宋体" w:eastAsia="宋体" w:cs="Times New Roman"/>
                <w:szCs w:val="21"/>
              </w:rPr>
              <w:t>2.13.3</w:t>
            </w:r>
          </w:p>
          <w:p w14:paraId="5B009790">
            <w:pPr>
              <w:rPr>
                <w:rFonts w:ascii="宋体" w:hAnsi="宋体" w:eastAsia="宋体" w:cs="Times New Roman"/>
                <w:szCs w:val="21"/>
              </w:rPr>
            </w:pPr>
            <w:r>
              <w:rPr>
                <w:rFonts w:hint="eastAsia" w:ascii="宋体" w:hAnsi="宋体" w:eastAsia="宋体" w:cs="Times New Roman"/>
                <w:szCs w:val="21"/>
              </w:rPr>
              <w:t>2.13</w:t>
            </w:r>
            <w:r>
              <w:rPr>
                <w:rFonts w:ascii="宋体" w:hAnsi="宋体" w:eastAsia="宋体" w:cs="Times New Roman"/>
                <w:szCs w:val="21"/>
              </w:rPr>
              <w:t>.</w:t>
            </w:r>
            <w:r>
              <w:rPr>
                <w:rFonts w:hint="eastAsia" w:ascii="宋体" w:hAnsi="宋体" w:eastAsia="宋体" w:cs="Times New Roman"/>
                <w:szCs w:val="21"/>
              </w:rPr>
              <w:t>4</w:t>
            </w:r>
          </w:p>
        </w:tc>
        <w:tc>
          <w:tcPr>
            <w:tcW w:w="4551" w:type="pct"/>
            <w:vAlign w:val="center"/>
          </w:tcPr>
          <w:p w14:paraId="3167882E">
            <w:pPr>
              <w:pStyle w:val="75"/>
              <w:rPr>
                <w:rFonts w:ascii="宋体" w:hAnsi="宋体" w:eastAsia="宋体" w:cs="@仿宋_GB2312"/>
                <w:bCs/>
                <w:kern w:val="0"/>
                <w:szCs w:val="21"/>
              </w:rPr>
            </w:pPr>
            <w:r>
              <w:rPr>
                <w:rFonts w:hint="eastAsia" w:ascii="宋体" w:hAnsi="宋体" w:eastAsia="宋体" w:cs="@仿宋_GB2312"/>
                <w:bCs/>
                <w:kern w:val="0"/>
                <w:szCs w:val="21"/>
              </w:rPr>
              <w:t>不可抗力致使合同有变更必要，甲乙双方应在不可抗力发生后5个工作日内应以书面形式变更合同。</w:t>
            </w:r>
          </w:p>
          <w:p w14:paraId="5809C947">
            <w:pPr>
              <w:rPr>
                <w:rFonts w:ascii="宋体" w:hAnsi="宋体" w:eastAsia="宋体" w:cs="Times New Roman"/>
                <w:szCs w:val="21"/>
              </w:rPr>
            </w:pPr>
            <w:r>
              <w:rPr>
                <w:rFonts w:hint="eastAsia" w:ascii="宋体" w:hAnsi="宋体" w:eastAsia="宋体"/>
                <w:bCs/>
                <w:kern w:val="0"/>
                <w:szCs w:val="21"/>
              </w:rPr>
              <w:t>受不可抗力影响的一方在不可抗力发生后，甲乙双方应在不可抗力发生后10个工作日内以书面形式通知对方当事人，将有关部门出具的证明文件送达对方当事人。</w:t>
            </w:r>
          </w:p>
        </w:tc>
      </w:tr>
      <w:tr w14:paraId="5069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0207E812">
            <w:pPr>
              <w:rPr>
                <w:rFonts w:ascii="宋体" w:hAnsi="宋体" w:eastAsia="宋体" w:cs="Times New Roman"/>
                <w:szCs w:val="21"/>
              </w:rPr>
            </w:pPr>
            <w:r>
              <w:rPr>
                <w:rFonts w:hint="eastAsia" w:ascii="宋体" w:hAnsi="宋体" w:eastAsia="宋体" w:cs="Times New Roman"/>
                <w:szCs w:val="21"/>
              </w:rPr>
              <w:t>2.17.1</w:t>
            </w:r>
          </w:p>
        </w:tc>
        <w:tc>
          <w:tcPr>
            <w:tcW w:w="4551" w:type="pct"/>
            <w:vAlign w:val="center"/>
          </w:tcPr>
          <w:p w14:paraId="1360B904">
            <w:pPr>
              <w:rPr>
                <w:rFonts w:ascii="宋体" w:hAnsi="宋体" w:eastAsia="宋体" w:cs="Times New Roman"/>
                <w:szCs w:val="21"/>
              </w:rPr>
            </w:pPr>
            <w:r>
              <w:rPr>
                <w:rFonts w:hint="eastAsia" w:ascii="宋体" w:hAnsi="宋体" w:eastAsia="宋体" w:cs="Times New Roman"/>
                <w:szCs w:val="21"/>
              </w:rPr>
              <w:t>1.在发货前，制造商应对货物的质量、规格、性能、数量、重量和技术规格所要求的其它项目进行全面而准确的检验。并出具一份证明货物符合合同规定的证书，证明货物已经验收并与合同一致。该证书作为甲方支付货款时，乙方提交给甲方不可缺少的文件，但检验的结果不应视为最终检验。</w:t>
            </w:r>
          </w:p>
          <w:p w14:paraId="3373B84B">
            <w:pPr>
              <w:rPr>
                <w:rFonts w:ascii="宋体" w:hAnsi="宋体" w:eastAsia="宋体" w:cs="Times New Roman"/>
                <w:szCs w:val="21"/>
              </w:rPr>
            </w:pPr>
            <w:r>
              <w:rPr>
                <w:rFonts w:hint="eastAsia" w:ascii="宋体" w:hAnsi="宋体" w:eastAsia="宋体" w:cs="Times New Roman"/>
                <w:szCs w:val="21"/>
              </w:rPr>
              <w:t>2.货物到达现场后，甲乙方按照合同及附件规定的检验标准，对货物的质量、规格、数量、重量进行检验。如果发现由于乙方的原因造成货物的质量、规格、数量、重量与合同及附件规定不符，买方有权在货物到达现场后90天内，向乙方提出索赔或按甲乙双方协商的一致意见办理。</w:t>
            </w:r>
          </w:p>
          <w:p w14:paraId="27AB5D84">
            <w:pPr>
              <w:rPr>
                <w:rFonts w:ascii="宋体" w:hAnsi="宋体" w:eastAsia="宋体" w:cs="Times New Roman"/>
                <w:szCs w:val="21"/>
              </w:rPr>
            </w:pPr>
            <w:r>
              <w:rPr>
                <w:rFonts w:hint="eastAsia" w:ascii="宋体" w:hAnsi="宋体" w:eastAsia="宋体" w:cs="Times New Roman"/>
                <w:szCs w:val="21"/>
              </w:rPr>
              <w:t>3.货物安装调试试运期（本项目试运期为：安装调试完成之日起7个日历日）结束后，甲方将组织检验，合格的发给初步验收合格证书。</w:t>
            </w:r>
          </w:p>
          <w:p w14:paraId="22404346">
            <w:pPr>
              <w:rPr>
                <w:rFonts w:ascii="宋体" w:hAnsi="宋体" w:eastAsia="宋体" w:cs="Times New Roman"/>
                <w:szCs w:val="21"/>
              </w:rPr>
            </w:pPr>
            <w:r>
              <w:rPr>
                <w:rFonts w:hint="eastAsia" w:ascii="宋体" w:hAnsi="宋体" w:eastAsia="宋体" w:cs="Times New Roman"/>
                <w:szCs w:val="21"/>
              </w:rPr>
              <w:t>4.如果甲方依照乙方提供的操作、维修手册正确使用所供货物，而货物在质量保证期（质量保证期为：</w:t>
            </w:r>
            <w:r>
              <w:rPr>
                <w:rFonts w:hint="eastAsia" w:ascii="宋体" w:hAnsi="宋体" w:eastAsia="宋体" w:cs="Times New Roman"/>
                <w:szCs w:val="21"/>
                <w:u w:val="single"/>
              </w:rPr>
              <w:t xml:space="preserve">      </w:t>
            </w:r>
            <w:r>
              <w:rPr>
                <w:rFonts w:hint="eastAsia" w:ascii="宋体" w:hAnsi="宋体" w:eastAsia="宋体" w:cs="Times New Roman"/>
                <w:i/>
                <w:iCs/>
                <w:szCs w:val="21"/>
                <w:u w:val="single"/>
              </w:rPr>
              <w:t xml:space="preserve">（按供应商承诺填入） </w:t>
            </w:r>
            <w:r>
              <w:rPr>
                <w:rFonts w:hint="eastAsia" w:ascii="宋体" w:hAnsi="宋体" w:eastAsia="宋体" w:cs="Times New Roman"/>
                <w:szCs w:val="21"/>
                <w:u w:val="single"/>
              </w:rPr>
              <w:t xml:space="preserve"> </w:t>
            </w:r>
            <w:r>
              <w:rPr>
                <w:rFonts w:hint="eastAsia" w:ascii="宋体" w:hAnsi="宋体" w:eastAsia="宋体" w:cs="Times New Roman"/>
                <w:szCs w:val="21"/>
              </w:rPr>
              <w:t>）内证实是有缺陷的，包括潜在的缺陷或使用不符合要求的材料，甲方应报请有关权威检测机构进行检查，并有权据此向乙方提出索赔或由乙方自费到现场进行免费修理或更换（部件或整机）。</w:t>
            </w:r>
          </w:p>
          <w:p w14:paraId="4A5A6E3C">
            <w:pPr>
              <w:rPr>
                <w:rFonts w:ascii="宋体" w:hAnsi="宋体" w:eastAsia="宋体" w:cs="Times New Roman"/>
                <w:szCs w:val="21"/>
                <w:u w:val="single"/>
              </w:rPr>
            </w:pPr>
            <w:r>
              <w:rPr>
                <w:rFonts w:hint="eastAsia" w:ascii="宋体" w:hAnsi="宋体" w:eastAsia="宋体" w:cs="Times New Roman"/>
                <w:szCs w:val="21"/>
              </w:rPr>
              <w:t>5.在合同规定的质量保证期内，如果发现货物的质量或规格与合同规定不符，或证明货物有缺陷，包括潜在的缺陷或使用不合适的原材料等，甲方应申请质检机构检验，并有权根据检验结论及质量保证条款向乙方提出索赔。</w:t>
            </w:r>
          </w:p>
        </w:tc>
      </w:tr>
      <w:tr w14:paraId="2835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7BBB974E">
            <w:pPr>
              <w:rPr>
                <w:rFonts w:ascii="宋体" w:hAnsi="宋体" w:eastAsia="宋体" w:cs="Times New Roman"/>
                <w:szCs w:val="21"/>
              </w:rPr>
            </w:pPr>
            <w:r>
              <w:rPr>
                <w:rFonts w:hint="eastAsia" w:ascii="宋体" w:hAnsi="宋体" w:eastAsia="宋体" w:cs="Times New Roman"/>
                <w:szCs w:val="21"/>
              </w:rPr>
              <w:t>2.17.3</w:t>
            </w:r>
          </w:p>
        </w:tc>
        <w:tc>
          <w:tcPr>
            <w:tcW w:w="4551" w:type="pct"/>
            <w:vAlign w:val="center"/>
          </w:tcPr>
          <w:p w14:paraId="02C4959D">
            <w:pPr>
              <w:rPr>
                <w:rFonts w:ascii="宋体" w:hAnsi="宋体" w:eastAsia="宋体" w:cs="Times New Roman"/>
                <w:szCs w:val="21"/>
              </w:rPr>
            </w:pPr>
            <w:r>
              <w:rPr>
                <w:rFonts w:hint="eastAsia" w:ascii="宋体" w:hAnsi="宋体" w:eastAsia="宋体" w:cs="Times New Roman"/>
                <w:szCs w:val="21"/>
              </w:rPr>
              <w:t>（1）乙方按照合同约定完成合同设备的安装、调试工作；</w:t>
            </w:r>
          </w:p>
          <w:p w14:paraId="53904901">
            <w:pPr>
              <w:rPr>
                <w:rFonts w:ascii="宋体" w:hAnsi="宋体" w:eastAsia="宋体" w:cs="Times New Roman"/>
                <w:szCs w:val="21"/>
              </w:rPr>
            </w:pPr>
            <w:r>
              <w:rPr>
                <w:rFonts w:hint="eastAsia" w:ascii="宋体" w:hAnsi="宋体" w:eastAsia="宋体" w:cs="Times New Roman"/>
                <w:szCs w:val="21"/>
              </w:rPr>
              <w:t>（2）在安装、调试过程中，如由于乙方或乙方安排的第三方导致安装、调试不成功和（或）出现合同设备损坏，乙方应承担责任，乙方应在</w:t>
            </w:r>
            <w:r>
              <w:rPr>
                <w:rFonts w:hint="eastAsia" w:ascii="宋体" w:hAnsi="宋体" w:eastAsia="宋体" w:cs="Times New Roman"/>
                <w:szCs w:val="21"/>
                <w:u w:val="single"/>
              </w:rPr>
              <w:t xml:space="preserve"> 15  </w:t>
            </w:r>
            <w:r>
              <w:rPr>
                <w:rFonts w:hint="eastAsia" w:ascii="宋体" w:hAnsi="宋体" w:eastAsia="宋体" w:cs="Times New Roman"/>
                <w:szCs w:val="21"/>
              </w:rPr>
              <w:t>个工作日内完成重新供货、安装及调试。</w:t>
            </w:r>
          </w:p>
          <w:p w14:paraId="0554A844">
            <w:pPr>
              <w:rPr>
                <w:rFonts w:ascii="宋体" w:hAnsi="宋体" w:eastAsia="宋体" w:cs="Times New Roman"/>
                <w:szCs w:val="21"/>
              </w:rPr>
            </w:pPr>
            <w:r>
              <w:rPr>
                <w:rFonts w:hint="eastAsia" w:ascii="宋体" w:hAnsi="宋体" w:eastAsia="宋体" w:cs="Times New Roman"/>
                <w:szCs w:val="21"/>
              </w:rPr>
              <w:t>（3）安装、调试中合同设备运行需要的其他动力和原材料（如需要）等均由乙方承担。</w:t>
            </w:r>
          </w:p>
          <w:p w14:paraId="4506AF2B">
            <w:pPr>
              <w:rPr>
                <w:rFonts w:ascii="宋体" w:hAnsi="宋体" w:eastAsia="宋体" w:cs="Times New Roman"/>
                <w:szCs w:val="21"/>
              </w:rPr>
            </w:pPr>
            <w:r>
              <w:rPr>
                <w:rFonts w:hint="eastAsia" w:ascii="宋体" w:hAnsi="宋体" w:eastAsia="宋体" w:cs="Times New Roman"/>
                <w:szCs w:val="21"/>
              </w:rPr>
              <w:t>（4）本项目合同验收标准：乙方完成合同内所有货物供货及设备安装、调试合格后，货物质量标准：合格。</w:t>
            </w:r>
          </w:p>
          <w:p w14:paraId="5451038B">
            <w:pPr>
              <w:rPr>
                <w:rFonts w:ascii="宋体" w:hAnsi="宋体" w:eastAsia="宋体" w:cs="Times New Roman"/>
                <w:szCs w:val="21"/>
              </w:rPr>
            </w:pPr>
            <w:r>
              <w:rPr>
                <w:rFonts w:hint="eastAsia" w:ascii="宋体" w:hAnsi="宋体" w:eastAsia="宋体" w:cs="Times New Roman"/>
                <w:szCs w:val="21"/>
              </w:rPr>
              <w:t>（5）履约验收程序：</w:t>
            </w:r>
          </w:p>
          <w:p w14:paraId="3691BB1A">
            <w:pPr>
              <w:rPr>
                <w:rFonts w:ascii="宋体" w:hAnsi="宋体" w:eastAsia="宋体" w:cs="Times New Roman"/>
                <w:szCs w:val="21"/>
              </w:rPr>
            </w:pPr>
            <w:r>
              <w:rPr>
                <w:rFonts w:hint="eastAsia" w:ascii="宋体" w:hAnsi="宋体" w:eastAsia="宋体" w:cs="Times New Roman"/>
                <w:szCs w:val="21"/>
              </w:rPr>
              <w:t>1）乙方交付载体：纸介质、电子介质文字报告等。</w:t>
            </w:r>
          </w:p>
          <w:p w14:paraId="1A4357AC">
            <w:pPr>
              <w:rPr>
                <w:rFonts w:ascii="宋体" w:hAnsi="宋体" w:eastAsia="宋体" w:cs="Times New Roman"/>
                <w:szCs w:val="21"/>
              </w:rPr>
            </w:pPr>
            <w:r>
              <w:rPr>
                <w:rFonts w:hint="eastAsia" w:ascii="宋体" w:hAnsi="宋体" w:eastAsia="宋体" w:cs="Times New Roman"/>
                <w:szCs w:val="21"/>
              </w:rPr>
              <w:t>2）验收时间、地点：甲方确定。</w:t>
            </w:r>
          </w:p>
          <w:p w14:paraId="209C0EBA">
            <w:pPr>
              <w:rPr>
                <w:rFonts w:ascii="宋体" w:hAnsi="宋体" w:eastAsia="宋体" w:cs="Times New Roman"/>
                <w:szCs w:val="21"/>
              </w:rPr>
            </w:pPr>
            <w:r>
              <w:rPr>
                <w:rFonts w:hint="eastAsia" w:ascii="宋体" w:hAnsi="宋体" w:eastAsia="宋体" w:cs="Times New Roman"/>
                <w:szCs w:val="21"/>
              </w:rPr>
              <w:t>（6）履约验收方法：甲方负责项目的履约验收工作，按照采购合同规定的技术、服务对供应商履约情况进行验收。</w:t>
            </w:r>
          </w:p>
        </w:tc>
      </w:tr>
      <w:tr w14:paraId="0D63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56522BD5">
            <w:pPr>
              <w:rPr>
                <w:rFonts w:ascii="宋体" w:hAnsi="宋体" w:eastAsia="宋体" w:cs="Times New Roman"/>
                <w:szCs w:val="21"/>
              </w:rPr>
            </w:pPr>
            <w:r>
              <w:rPr>
                <w:rFonts w:hint="eastAsia" w:ascii="宋体" w:hAnsi="宋体" w:eastAsia="宋体" w:cs="Times New Roman"/>
                <w:szCs w:val="21"/>
              </w:rPr>
              <w:t xml:space="preserve">2.20 </w:t>
            </w:r>
          </w:p>
        </w:tc>
        <w:tc>
          <w:tcPr>
            <w:tcW w:w="4551" w:type="pct"/>
            <w:vAlign w:val="center"/>
          </w:tcPr>
          <w:p w14:paraId="321036CC">
            <w:pPr>
              <w:rPr>
                <w:rFonts w:ascii="宋体" w:hAnsi="宋体" w:eastAsia="宋体" w:cs="Times New Roman"/>
                <w:kern w:val="0"/>
                <w:szCs w:val="21"/>
              </w:rPr>
            </w:pPr>
            <w:r>
              <w:rPr>
                <w:rFonts w:hint="eastAsia" w:ascii="宋体" w:hAnsi="宋体" w:eastAsia="宋体" w:cs="Times New Roman"/>
                <w:kern w:val="0"/>
                <w:szCs w:val="21"/>
              </w:rPr>
              <w:t>（1）金额：合同价的</w:t>
            </w:r>
            <w:r>
              <w:rPr>
                <w:rFonts w:hint="eastAsia" w:ascii="宋体" w:hAnsi="宋体" w:eastAsia="宋体" w:cs="Times New Roman"/>
                <w:kern w:val="0"/>
                <w:szCs w:val="21"/>
                <w:u w:val="single"/>
              </w:rPr>
              <w:t>2.5</w:t>
            </w:r>
            <w:r>
              <w:rPr>
                <w:rFonts w:ascii="宋体" w:hAnsi="宋体" w:eastAsia="宋体" w:cs="Times New Roman"/>
                <w:kern w:val="0"/>
                <w:szCs w:val="21"/>
              </w:rPr>
              <w:t>%</w:t>
            </w:r>
          </w:p>
          <w:p w14:paraId="5B3198E4">
            <w:pPr>
              <w:rPr>
                <w:rFonts w:ascii="宋体" w:hAnsi="宋体" w:eastAsia="宋体" w:cs="Times New Roman"/>
                <w:bCs/>
                <w:szCs w:val="21"/>
              </w:rPr>
            </w:pPr>
            <w:r>
              <w:rPr>
                <w:rFonts w:hint="eastAsia" w:ascii="宋体" w:hAnsi="宋体" w:eastAsia="宋体" w:cs="Times New Roman"/>
                <w:bCs/>
                <w:szCs w:val="21"/>
              </w:rPr>
              <w:t>（2）支付方式：</w:t>
            </w:r>
          </w:p>
          <w:p w14:paraId="142E5A3C">
            <w:pPr>
              <w:rPr>
                <w:rFonts w:ascii="宋体" w:hAnsi="宋体" w:eastAsia="宋体" w:cs="Times New Roman"/>
                <w:bCs/>
                <w:szCs w:val="21"/>
              </w:rPr>
            </w:pPr>
            <w:r>
              <w:rPr>
                <w:rFonts w:ascii="宋体" w:hAnsi="宋体" w:eastAsia="宋体" w:cs="Times New Roman"/>
                <w:b/>
                <w:bCs/>
                <w:szCs w:val="21"/>
              </w:rPr>
              <w:sym w:font="Wingdings" w:char="006E"/>
            </w:r>
            <w:r>
              <w:rPr>
                <w:rFonts w:ascii="宋体" w:hAnsi="宋体" w:eastAsia="宋体" w:cs="Times New Roman"/>
                <w:bCs/>
                <w:szCs w:val="21"/>
              </w:rPr>
              <w:t>转账/电汇</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ascii="宋体" w:hAnsi="宋体" w:eastAsia="宋体" w:cs="Times New Roman"/>
                <w:bCs/>
                <w:szCs w:val="21"/>
              </w:rPr>
              <w:t>支票</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ascii="宋体" w:hAnsi="宋体" w:eastAsia="宋体" w:cs="Times New Roman"/>
                <w:bCs/>
                <w:szCs w:val="21"/>
              </w:rPr>
              <w:t>汇票</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hint="eastAsia" w:ascii="宋体" w:hAnsi="宋体" w:eastAsia="宋体" w:cs="Times New Roman"/>
                <w:bCs/>
                <w:szCs w:val="21"/>
              </w:rPr>
              <w:t xml:space="preserve">本票 </w:t>
            </w:r>
            <w:r>
              <w:rPr>
                <w:rFonts w:ascii="宋体" w:hAnsi="宋体" w:eastAsia="宋体" w:cs="Times New Roman"/>
                <w:b/>
                <w:bCs/>
                <w:szCs w:val="21"/>
              </w:rPr>
              <w:sym w:font="Wingdings" w:char="006E"/>
            </w:r>
            <w:r>
              <w:rPr>
                <w:rFonts w:hint="eastAsia" w:ascii="宋体" w:hAnsi="宋体" w:eastAsia="宋体" w:cs="Times New Roman"/>
                <w:bCs/>
                <w:szCs w:val="21"/>
              </w:rPr>
              <w:t>保</w:t>
            </w:r>
            <w:r>
              <w:rPr>
                <w:rFonts w:ascii="宋体" w:hAnsi="宋体" w:eastAsia="宋体" w:cs="Times New Roman"/>
                <w:bCs/>
                <w:szCs w:val="21"/>
              </w:rPr>
              <w:t>函</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hint="eastAsia" w:ascii="宋体" w:hAnsi="宋体" w:eastAsia="宋体" w:cs="Times New Roman"/>
                <w:bCs/>
                <w:szCs w:val="21"/>
              </w:rPr>
              <w:t>保证保险</w:t>
            </w:r>
          </w:p>
          <w:p w14:paraId="2B39DF47">
            <w:pPr>
              <w:rPr>
                <w:rFonts w:ascii="宋体" w:hAnsi="宋体" w:eastAsia="宋体" w:cs="Times New Roman"/>
                <w:bCs/>
                <w:szCs w:val="21"/>
              </w:rPr>
            </w:pPr>
            <w:r>
              <w:rPr>
                <w:rFonts w:hint="eastAsia" w:ascii="宋体" w:hAnsi="宋体" w:eastAsia="宋体" w:cs="Times New Roman"/>
                <w:bCs/>
                <w:szCs w:val="21"/>
              </w:rPr>
              <w:t>①以上各类机构出具的以担保函、保证保险承担责任的方式均须满足无条件见索即付条件。</w:t>
            </w:r>
          </w:p>
          <w:p w14:paraId="0EDA61C2">
            <w:pPr>
              <w:rPr>
                <w:rFonts w:ascii="宋体" w:hAnsi="宋体" w:eastAsia="宋体" w:cs="Times New Roman"/>
                <w:bCs/>
                <w:szCs w:val="21"/>
              </w:rPr>
            </w:pPr>
            <w:r>
              <w:rPr>
                <w:rFonts w:hint="eastAsia" w:ascii="宋体" w:hAnsi="宋体" w:eastAsia="宋体" w:cs="Times New Roman"/>
                <w:bCs/>
                <w:szCs w:val="21"/>
              </w:rPr>
              <w:t>②以担保函、保证保险形式缴纳履约保证金的，受益人和收取单位须为采购人。</w:t>
            </w:r>
          </w:p>
          <w:p w14:paraId="430E5CD8">
            <w:pPr>
              <w:rPr>
                <w:rFonts w:ascii="宋体" w:hAnsi="宋体" w:eastAsia="宋体" w:cs="Times New Roman"/>
                <w:bCs/>
                <w:szCs w:val="21"/>
                <w:u w:val="single"/>
              </w:rPr>
            </w:pPr>
            <w:r>
              <w:rPr>
                <w:rFonts w:hint="eastAsia" w:ascii="宋体" w:hAnsi="宋体" w:eastAsia="宋体" w:cs="Times New Roman"/>
                <w:bCs/>
                <w:szCs w:val="21"/>
              </w:rPr>
              <w:t>（3）收取单位：</w:t>
            </w:r>
            <w:r>
              <w:rPr>
                <w:rFonts w:hint="eastAsia" w:ascii="宋体" w:hAnsi="宋体" w:eastAsia="宋体" w:cs="Times New Roman"/>
                <w:bCs/>
                <w:szCs w:val="21"/>
                <w:u w:val="single"/>
              </w:rPr>
              <w:t>采购人</w:t>
            </w:r>
          </w:p>
          <w:p w14:paraId="5E033633">
            <w:pPr>
              <w:rPr>
                <w:rFonts w:ascii="宋体" w:hAnsi="宋体" w:eastAsia="宋体" w:cs="Times New Roman"/>
                <w:bCs/>
                <w:szCs w:val="21"/>
              </w:rPr>
            </w:pPr>
            <w:r>
              <w:rPr>
                <w:rFonts w:hint="eastAsia" w:ascii="宋体" w:hAnsi="宋体" w:eastAsia="宋体" w:cs="Times New Roman"/>
                <w:bCs/>
                <w:szCs w:val="21"/>
              </w:rPr>
              <w:t>（4）缴纳时间：</w:t>
            </w:r>
            <w:r>
              <w:rPr>
                <w:rFonts w:hint="eastAsia" w:ascii="宋体" w:hAnsi="宋体" w:eastAsia="宋体" w:cs="Times New Roman"/>
                <w:bCs/>
                <w:szCs w:val="21"/>
                <w:u w:val="single"/>
              </w:rPr>
              <w:t xml:space="preserve">合同签订时  </w:t>
            </w:r>
          </w:p>
          <w:p w14:paraId="7579768A">
            <w:pPr>
              <w:rPr>
                <w:rFonts w:ascii="宋体" w:hAnsi="宋体" w:eastAsia="宋体" w:cs="Times New Roman"/>
                <w:szCs w:val="21"/>
              </w:rPr>
            </w:pPr>
            <w:r>
              <w:rPr>
                <w:rFonts w:hint="eastAsia" w:ascii="宋体" w:hAnsi="宋体" w:eastAsia="宋体" w:cs="Times New Roman"/>
                <w:szCs w:val="21"/>
              </w:rPr>
              <w:t>（5）退还时间：履约保证金在合同生效之日起至项目验收合格前一直有效，验收合格后采购人应将履约保证金款项退还给乙方或者解除履约担保，非乙方自身原因，逾期退还履约保证金的，除退还本金外，采购人还应对超期占用资金按照同期人民银行LPR支付逾期利息。如果乙方不履行合同，履约保证金不予退还；如果乙方未能按合同约定全面履行义务，采购人有权从履约保证金中取得补偿或赔偿，同时不影响采购人要求乙方承担合同约定的超过履约保证金的违约责任的权利。</w:t>
            </w:r>
          </w:p>
        </w:tc>
      </w:tr>
      <w:tr w14:paraId="00A0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top w:val="single" w:color="auto" w:sz="6" w:space="0"/>
              <w:left w:val="single" w:color="auto" w:sz="4" w:space="0"/>
              <w:bottom w:val="single" w:color="auto" w:sz="6" w:space="0"/>
              <w:right w:val="single" w:color="auto" w:sz="6" w:space="0"/>
            </w:tcBorders>
            <w:vAlign w:val="center"/>
          </w:tcPr>
          <w:p w14:paraId="447D6671">
            <w:pPr>
              <w:rPr>
                <w:rFonts w:ascii="宋体" w:hAnsi="宋体" w:eastAsia="宋体" w:cs="Times New Roman"/>
                <w:szCs w:val="21"/>
              </w:rPr>
            </w:pPr>
            <w:r>
              <w:rPr>
                <w:rFonts w:hint="eastAsia" w:ascii="宋体" w:hAnsi="宋体" w:eastAsia="宋体" w:cs="Times New Roman"/>
                <w:szCs w:val="21"/>
              </w:rPr>
              <w:t>2.21</w:t>
            </w:r>
          </w:p>
        </w:tc>
        <w:tc>
          <w:tcPr>
            <w:tcW w:w="4551" w:type="pct"/>
            <w:tcBorders>
              <w:top w:val="single" w:color="auto" w:sz="6" w:space="0"/>
              <w:left w:val="single" w:color="auto" w:sz="6" w:space="0"/>
              <w:bottom w:val="single" w:color="auto" w:sz="6" w:space="0"/>
              <w:right w:val="single" w:color="auto" w:sz="6" w:space="0"/>
            </w:tcBorders>
            <w:vAlign w:val="center"/>
          </w:tcPr>
          <w:p w14:paraId="27B879E7">
            <w:pPr>
              <w:rPr>
                <w:rFonts w:ascii="宋体" w:hAnsi="宋体" w:eastAsia="宋体" w:cs="Times New Roman"/>
                <w:szCs w:val="21"/>
              </w:rPr>
            </w:pPr>
            <w:r>
              <w:rPr>
                <w:rFonts w:hint="eastAsia" w:ascii="宋体" w:hAnsi="宋体" w:eastAsia="宋体" w:cs="Times New Roman"/>
                <w:szCs w:val="21"/>
              </w:rPr>
              <w:t>本合同一式陆份，甲方执肆份，乙方执贰份，每份均具有同等法律效力。</w:t>
            </w:r>
          </w:p>
        </w:tc>
      </w:tr>
    </w:tbl>
    <w:p w14:paraId="66B0D029">
      <w:pPr>
        <w:widowControl/>
        <w:jc w:val="left"/>
        <w:rPr>
          <w:rFonts w:ascii="宋体" w:hAnsi="宋体" w:eastAsia="宋体"/>
          <w:sz w:val="24"/>
        </w:rPr>
      </w:pPr>
    </w:p>
    <w:p w14:paraId="4BAC10C6">
      <w:pPr>
        <w:spacing w:line="360" w:lineRule="auto"/>
        <w:ind w:firstLine="435"/>
        <w:rPr>
          <w:rFonts w:ascii="宋体" w:hAnsi="宋体" w:eastAsia="宋体"/>
          <w:sz w:val="24"/>
        </w:rPr>
      </w:pPr>
    </w:p>
    <w:p w14:paraId="41AD968E">
      <w:pPr>
        <w:spacing w:line="360" w:lineRule="auto"/>
        <w:jc w:val="center"/>
        <w:outlineLvl w:val="0"/>
        <w:rPr>
          <w:rFonts w:asciiTheme="minorEastAsia" w:hAnsiTheme="minorEastAsia" w:eastAsiaTheme="minorEastAsia"/>
          <w:b/>
          <w:sz w:val="28"/>
        </w:rPr>
      </w:pPr>
      <w:r>
        <w:rPr>
          <w:rFonts w:ascii="宋体" w:hAnsi="宋体" w:eastAsia="宋体"/>
          <w:sz w:val="24"/>
        </w:rPr>
        <w:br w:type="page"/>
      </w:r>
      <w:bookmarkStart w:id="212" w:name="_Toc17354"/>
      <w:r>
        <w:rPr>
          <w:rFonts w:hint="eastAsia" w:asciiTheme="minorEastAsia" w:hAnsiTheme="minorEastAsia" w:eastAsiaTheme="minorEastAsia"/>
          <w:b/>
          <w:sz w:val="28"/>
        </w:rPr>
        <w:t>第六章  投标文件格式</w:t>
      </w:r>
      <w:bookmarkEnd w:id="212"/>
    </w:p>
    <w:p w14:paraId="17E581D0">
      <w:pPr>
        <w:spacing w:line="900" w:lineRule="exact"/>
        <w:jc w:val="center"/>
        <w:rPr>
          <w:rFonts w:asciiTheme="minorEastAsia" w:hAnsiTheme="minorEastAsia" w:eastAsiaTheme="minorEastAsia"/>
          <w:b/>
          <w:sz w:val="72"/>
        </w:rPr>
      </w:pPr>
    </w:p>
    <w:p w14:paraId="40BEBAB9">
      <w:pPr>
        <w:spacing w:line="900" w:lineRule="exact"/>
        <w:jc w:val="center"/>
        <w:rPr>
          <w:rFonts w:asciiTheme="minorEastAsia" w:hAnsiTheme="minorEastAsia" w:eastAsiaTheme="minorEastAsia"/>
          <w:b/>
          <w:sz w:val="72"/>
        </w:rPr>
      </w:pPr>
      <w:bookmarkStart w:id="213" w:name="_Toc651"/>
      <w:r>
        <w:rPr>
          <w:rFonts w:hint="eastAsia" w:asciiTheme="minorEastAsia" w:hAnsiTheme="minorEastAsia" w:eastAsiaTheme="minorEastAsia"/>
          <w:b/>
          <w:sz w:val="72"/>
        </w:rPr>
        <w:t>投</w:t>
      </w:r>
      <w:bookmarkEnd w:id="213"/>
    </w:p>
    <w:p w14:paraId="2988B795">
      <w:pPr>
        <w:spacing w:line="900" w:lineRule="exact"/>
        <w:jc w:val="center"/>
        <w:rPr>
          <w:rFonts w:asciiTheme="minorEastAsia" w:hAnsiTheme="minorEastAsia" w:eastAsiaTheme="minorEastAsia"/>
          <w:b/>
          <w:sz w:val="72"/>
        </w:rPr>
      </w:pPr>
    </w:p>
    <w:p w14:paraId="6A4C594C">
      <w:pPr>
        <w:spacing w:line="900" w:lineRule="exact"/>
        <w:jc w:val="center"/>
        <w:rPr>
          <w:rFonts w:asciiTheme="minorEastAsia" w:hAnsiTheme="minorEastAsia" w:eastAsiaTheme="minorEastAsia"/>
          <w:b/>
          <w:sz w:val="72"/>
        </w:rPr>
      </w:pPr>
      <w:bookmarkStart w:id="214" w:name="_Toc6148"/>
      <w:r>
        <w:rPr>
          <w:rFonts w:hint="eastAsia" w:asciiTheme="minorEastAsia" w:hAnsiTheme="minorEastAsia" w:eastAsiaTheme="minorEastAsia"/>
          <w:b/>
          <w:sz w:val="72"/>
        </w:rPr>
        <w:t>标</w:t>
      </w:r>
      <w:bookmarkEnd w:id="214"/>
    </w:p>
    <w:p w14:paraId="701DB8F1">
      <w:pPr>
        <w:spacing w:line="900" w:lineRule="exact"/>
        <w:jc w:val="center"/>
        <w:rPr>
          <w:rFonts w:asciiTheme="minorEastAsia" w:hAnsiTheme="minorEastAsia" w:eastAsiaTheme="minorEastAsia"/>
          <w:b/>
          <w:sz w:val="72"/>
        </w:rPr>
      </w:pPr>
    </w:p>
    <w:p w14:paraId="44669C68">
      <w:pPr>
        <w:spacing w:line="900" w:lineRule="exact"/>
        <w:jc w:val="center"/>
        <w:rPr>
          <w:rFonts w:asciiTheme="minorEastAsia" w:hAnsiTheme="minorEastAsia" w:eastAsiaTheme="minorEastAsia"/>
          <w:b/>
          <w:sz w:val="72"/>
        </w:rPr>
      </w:pPr>
      <w:bookmarkStart w:id="215" w:name="_Toc1338"/>
      <w:r>
        <w:rPr>
          <w:rFonts w:hint="eastAsia" w:asciiTheme="minorEastAsia" w:hAnsiTheme="minorEastAsia" w:eastAsiaTheme="minorEastAsia"/>
          <w:b/>
          <w:sz w:val="72"/>
        </w:rPr>
        <w:t>文</w:t>
      </w:r>
      <w:bookmarkEnd w:id="215"/>
    </w:p>
    <w:p w14:paraId="4C684DCF">
      <w:pPr>
        <w:spacing w:line="900" w:lineRule="exact"/>
        <w:jc w:val="center"/>
        <w:rPr>
          <w:rFonts w:asciiTheme="minorEastAsia" w:hAnsiTheme="minorEastAsia" w:eastAsiaTheme="minorEastAsia"/>
          <w:b/>
          <w:sz w:val="72"/>
        </w:rPr>
      </w:pPr>
    </w:p>
    <w:p w14:paraId="427C845A">
      <w:pPr>
        <w:jc w:val="center"/>
        <w:rPr>
          <w:rFonts w:asciiTheme="minorEastAsia" w:hAnsiTheme="minorEastAsia" w:eastAsiaTheme="minorEastAsia"/>
          <w:b/>
          <w:sz w:val="72"/>
        </w:rPr>
      </w:pPr>
      <w:bookmarkStart w:id="216" w:name="_Toc10796"/>
      <w:r>
        <w:rPr>
          <w:rFonts w:hint="eastAsia" w:asciiTheme="minorEastAsia" w:hAnsiTheme="minorEastAsia" w:eastAsiaTheme="minorEastAsia"/>
          <w:b/>
          <w:sz w:val="72"/>
        </w:rPr>
        <w:t>件</w:t>
      </w:r>
      <w:bookmarkEnd w:id="216"/>
    </w:p>
    <w:p w14:paraId="0E5EC448">
      <w:pPr>
        <w:spacing w:after="156" w:afterLines="50"/>
        <w:jc w:val="center"/>
        <w:rPr>
          <w:rFonts w:asciiTheme="minorEastAsia" w:hAnsiTheme="minorEastAsia" w:eastAsiaTheme="minorEastAsia"/>
          <w:b/>
          <w:sz w:val="72"/>
        </w:rPr>
      </w:pPr>
    </w:p>
    <w:p w14:paraId="03592FC2">
      <w:pPr>
        <w:pStyle w:val="10"/>
        <w:spacing w:after="0" w:line="360" w:lineRule="auto"/>
        <w:ind w:firstLine="643" w:firstLineChars="200"/>
        <w:jc w:val="center"/>
        <w:rPr>
          <w:rFonts w:ascii="宋体" w:hAnsi="宋体" w:eastAsia="宋体"/>
          <w:sz w:val="24"/>
          <w:szCs w:val="18"/>
          <w:lang w:val="en-US"/>
        </w:rPr>
      </w:pPr>
      <w:r>
        <w:rPr>
          <w:rFonts w:hint="eastAsia" w:asciiTheme="minorEastAsia" w:hAnsiTheme="minorEastAsia" w:eastAsiaTheme="minorEastAsia"/>
          <w:b/>
          <w:sz w:val="32"/>
          <w:szCs w:val="32"/>
          <w:lang w:val="en-US"/>
        </w:rPr>
        <w:t xml:space="preserve"> </w:t>
      </w:r>
    </w:p>
    <w:p w14:paraId="61BEA550">
      <w:pPr>
        <w:spacing w:before="156" w:beforeLines="50" w:after="156" w:afterLines="50"/>
        <w:jc w:val="center"/>
        <w:rPr>
          <w:rFonts w:asciiTheme="minorEastAsia" w:hAnsiTheme="minorEastAsia" w:eastAsiaTheme="minorEastAsia"/>
          <w:b/>
          <w:sz w:val="32"/>
          <w:szCs w:val="32"/>
        </w:rPr>
      </w:pPr>
    </w:p>
    <w:p w14:paraId="510EC95A">
      <w:pPr>
        <w:spacing w:after="156" w:afterLines="50" w:line="500" w:lineRule="exact"/>
        <w:jc w:val="center"/>
        <w:rPr>
          <w:rFonts w:asciiTheme="minorEastAsia" w:hAnsiTheme="minorEastAsia" w:eastAsiaTheme="minorEastAsia"/>
          <w:b/>
          <w:sz w:val="28"/>
          <w:szCs w:val="28"/>
        </w:rPr>
      </w:pPr>
    </w:p>
    <w:p w14:paraId="3C97F826">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695CCA0D">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5358588F">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0BB624C0">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17" w:name="_Toc8037"/>
      <w:bookmarkStart w:id="218" w:name="_Toc9994"/>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17"/>
      <w:bookmarkEnd w:id="218"/>
    </w:p>
    <w:p w14:paraId="2942B1C4">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490AF33F">
      <w:pPr>
        <w:spacing w:line="360" w:lineRule="auto"/>
        <w:jc w:val="center"/>
        <w:outlineLvl w:val="1"/>
        <w:rPr>
          <w:rFonts w:asciiTheme="minorEastAsia" w:hAnsiTheme="minorEastAsia" w:eastAsiaTheme="minorEastAsia"/>
          <w:b/>
          <w:sz w:val="24"/>
        </w:rPr>
      </w:pPr>
      <w:bookmarkStart w:id="219" w:name="_Toc28960"/>
      <w:bookmarkStart w:id="220" w:name="_Toc5555"/>
      <w:bookmarkStart w:id="221" w:name="_Toc23496"/>
      <w:r>
        <w:rPr>
          <w:rFonts w:hint="eastAsia" w:asciiTheme="minorEastAsia" w:hAnsiTheme="minorEastAsia" w:eastAsiaTheme="minorEastAsia"/>
          <w:b/>
          <w:sz w:val="24"/>
        </w:rPr>
        <w:t>一、开标一览表</w:t>
      </w:r>
      <w:bookmarkEnd w:id="219"/>
      <w:bookmarkEnd w:id="220"/>
      <w:bookmarkEnd w:id="22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5C5C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A5C1596">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0F7F1795">
            <w:pPr>
              <w:spacing w:line="360" w:lineRule="exact"/>
              <w:jc w:val="center"/>
              <w:rPr>
                <w:rFonts w:asciiTheme="minorEastAsia" w:hAnsiTheme="minorEastAsia" w:eastAsiaTheme="minorEastAsia"/>
                <w:bCs/>
                <w:sz w:val="24"/>
                <w:u w:val="single"/>
              </w:rPr>
            </w:pPr>
          </w:p>
        </w:tc>
      </w:tr>
      <w:tr w14:paraId="6C0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D7FC8D9">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43D20E70">
            <w:pPr>
              <w:spacing w:line="360" w:lineRule="auto"/>
              <w:rPr>
                <w:rFonts w:asciiTheme="minorEastAsia" w:hAnsiTheme="minorEastAsia" w:eastAsiaTheme="minorEastAsia"/>
                <w:sz w:val="24"/>
              </w:rPr>
            </w:pPr>
          </w:p>
        </w:tc>
      </w:tr>
      <w:tr w14:paraId="3004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BBE312">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5549F324">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szCs w:val="28"/>
              </w:rPr>
              <w:t xml:space="preserve">全部 </w:t>
            </w:r>
          </w:p>
        </w:tc>
      </w:tr>
      <w:tr w14:paraId="4109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0E41E32">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02C20A0F">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2A2ED9C6">
            <w:pPr>
              <w:spacing w:line="360" w:lineRule="auto"/>
              <w:ind w:right="-670"/>
              <w:rPr>
                <w:rFonts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4EEB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342AC22">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74C7CC76">
            <w:pPr>
              <w:spacing w:line="360" w:lineRule="auto"/>
              <w:jc w:val="left"/>
              <w:rPr>
                <w:rFonts w:asciiTheme="minorEastAsia" w:hAnsiTheme="minorEastAsia" w:eastAsiaTheme="minorEastAsia"/>
                <w:sz w:val="24"/>
                <w:szCs w:val="28"/>
              </w:rPr>
            </w:pPr>
          </w:p>
        </w:tc>
      </w:tr>
    </w:tbl>
    <w:p w14:paraId="5DA90A94">
      <w:pPr>
        <w:spacing w:line="360" w:lineRule="auto"/>
        <w:ind w:firstLine="4320" w:firstLineChars="1800"/>
        <w:jc w:val="center"/>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B7A979A">
      <w:pPr>
        <w:spacing w:line="360" w:lineRule="auto"/>
        <w:ind w:firstLine="4320" w:firstLineChars="1800"/>
        <w:jc w:val="center"/>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E82B817">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p>
    <w:p w14:paraId="632BE71D">
      <w:pPr>
        <w:spacing w:line="360" w:lineRule="auto"/>
        <w:ind w:firstLine="360" w:firstLineChars="150"/>
        <w:rPr>
          <w:rFonts w:asciiTheme="minorEastAsia" w:hAnsiTheme="minorEastAsia" w:eastAsiaTheme="minorEastAsia"/>
          <w:sz w:val="24"/>
        </w:rPr>
      </w:pPr>
    </w:p>
    <w:p w14:paraId="6D3B2A1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4A42D46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63BC403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表中投标报价即为优惠后报价，并作为评审及定标依据。任何有选择或有条件的投标报价，或者表中某一包别填写多个报价，均为无效报价。</w:t>
      </w:r>
    </w:p>
    <w:p w14:paraId="074FC4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61D24382">
      <w:pPr>
        <w:spacing w:line="360" w:lineRule="auto"/>
        <w:jc w:val="center"/>
        <w:outlineLvl w:val="1"/>
        <w:rPr>
          <w:rFonts w:asciiTheme="minorEastAsia" w:hAnsiTheme="minorEastAsia" w:eastAsiaTheme="minorEastAsia"/>
          <w:b/>
          <w:sz w:val="24"/>
        </w:rPr>
      </w:pPr>
      <w:bookmarkStart w:id="222" w:name="_Toc18010"/>
      <w:bookmarkStart w:id="223" w:name="_Toc6441"/>
      <w:bookmarkStart w:id="224" w:name="_Toc3053"/>
      <w:r>
        <w:rPr>
          <w:rFonts w:hint="eastAsia" w:asciiTheme="minorEastAsia" w:hAnsiTheme="minorEastAsia" w:eastAsiaTheme="minorEastAsia"/>
          <w:b/>
          <w:sz w:val="24"/>
        </w:rPr>
        <w:t>二、投标函</w:t>
      </w:r>
      <w:bookmarkEnd w:id="222"/>
      <w:bookmarkEnd w:id="223"/>
      <w:bookmarkEnd w:id="224"/>
    </w:p>
    <w:p w14:paraId="141C9F18">
      <w:pPr>
        <w:pStyle w:val="15"/>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36F130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00EFF3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CF863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087B96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259744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22C24234">
      <w:pPr>
        <w:spacing w:line="360" w:lineRule="auto"/>
        <w:ind w:firstLine="4800" w:firstLineChars="2000"/>
        <w:rPr>
          <w:rFonts w:ascii="宋体" w:hAnsi="宋体" w:eastAsia="宋体"/>
          <w:sz w:val="24"/>
        </w:rPr>
      </w:pPr>
    </w:p>
    <w:p w14:paraId="0B2A3F8F">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264D3B4">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A13BFD7">
      <w:pPr>
        <w:widowControl/>
        <w:jc w:val="left"/>
        <w:rPr>
          <w:rFonts w:ascii="宋体" w:hAnsi="宋体" w:eastAsia="宋体"/>
          <w:sz w:val="24"/>
          <w:u w:val="single"/>
        </w:rPr>
      </w:pPr>
      <w:r>
        <w:rPr>
          <w:rFonts w:ascii="宋体" w:hAnsi="宋体" w:eastAsia="宋体"/>
          <w:sz w:val="24"/>
          <w:u w:val="single"/>
        </w:rPr>
        <w:br w:type="page"/>
      </w:r>
    </w:p>
    <w:p w14:paraId="779B9812">
      <w:pPr>
        <w:spacing w:line="360" w:lineRule="auto"/>
        <w:jc w:val="center"/>
        <w:outlineLvl w:val="1"/>
        <w:rPr>
          <w:rFonts w:asciiTheme="minorEastAsia" w:hAnsiTheme="minorEastAsia" w:eastAsiaTheme="minorEastAsia"/>
          <w:b/>
          <w:sz w:val="24"/>
        </w:rPr>
      </w:pPr>
      <w:bookmarkStart w:id="225" w:name="_Toc1328"/>
      <w:bookmarkStart w:id="226" w:name="_Toc26260"/>
      <w:r>
        <w:rPr>
          <w:rFonts w:hint="eastAsia" w:asciiTheme="minorEastAsia" w:hAnsiTheme="minorEastAsia" w:eastAsiaTheme="minorEastAsia"/>
          <w:b/>
          <w:sz w:val="24"/>
        </w:rPr>
        <w:t>三．投标人资格声明书</w:t>
      </w:r>
      <w:bookmarkEnd w:id="225"/>
      <w:bookmarkEnd w:id="226"/>
      <w:r>
        <w:rPr>
          <w:rFonts w:hint="eastAsia" w:asciiTheme="minorEastAsia" w:hAnsiTheme="minorEastAsia" w:eastAsiaTheme="minorEastAsia"/>
          <w:b/>
          <w:sz w:val="24"/>
        </w:rPr>
        <w:t xml:space="preserve"> </w:t>
      </w:r>
    </w:p>
    <w:p w14:paraId="354EE19A">
      <w:pPr>
        <w:pStyle w:val="15"/>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418D474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17EFE926">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315E1AD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1A7F9E76">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22F4C24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69503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2691FF1A">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5C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ECF7992">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46A15B2E">
            <w:pPr>
              <w:pStyle w:val="10"/>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7ECC5D7E">
            <w:pPr>
              <w:pStyle w:val="10"/>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3C4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F78FB8">
            <w:pPr>
              <w:pStyle w:val="10"/>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31FF9A72">
            <w:pPr>
              <w:pStyle w:val="10"/>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003442A1">
            <w:pPr>
              <w:pStyle w:val="10"/>
              <w:spacing w:before="156" w:beforeLines="50" w:after="10"/>
              <w:jc w:val="center"/>
              <w:rPr>
                <w:rFonts w:asciiTheme="minorEastAsia" w:hAnsiTheme="minorEastAsia" w:eastAsiaTheme="minorEastAsia" w:cstheme="minorEastAsia"/>
                <w:color w:val="000000"/>
                <w:kern w:val="0"/>
                <w:sz w:val="24"/>
                <w:lang w:val="en-US" w:bidi="ar"/>
              </w:rPr>
            </w:pPr>
          </w:p>
        </w:tc>
      </w:tr>
      <w:tr w14:paraId="3E0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AED1E6">
            <w:pPr>
              <w:pStyle w:val="10"/>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0CE7041C">
            <w:pPr>
              <w:pStyle w:val="10"/>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2C9A7748">
            <w:pPr>
              <w:pStyle w:val="10"/>
              <w:spacing w:before="156" w:beforeLines="50" w:after="10"/>
              <w:jc w:val="center"/>
              <w:rPr>
                <w:rFonts w:asciiTheme="minorEastAsia" w:hAnsiTheme="minorEastAsia" w:eastAsiaTheme="minorEastAsia" w:cstheme="minorEastAsia"/>
                <w:color w:val="000000"/>
                <w:kern w:val="0"/>
                <w:sz w:val="24"/>
                <w:lang w:val="en-US" w:bidi="ar"/>
              </w:rPr>
            </w:pPr>
          </w:p>
        </w:tc>
      </w:tr>
    </w:tbl>
    <w:p w14:paraId="6867BEC4">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7D81F7D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6B38E2E">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BCD82CC">
      <w:pPr>
        <w:pStyle w:val="10"/>
        <w:rPr>
          <w:rFonts w:asciiTheme="minorEastAsia" w:hAnsiTheme="minorEastAsia" w:eastAsiaTheme="minorEastAsia" w:cstheme="minorEastAsia"/>
          <w:color w:val="000000"/>
          <w:kern w:val="0"/>
          <w:sz w:val="24"/>
          <w:highlight w:val="green"/>
          <w:lang w:val="en-US" w:bidi="ar"/>
        </w:rPr>
      </w:pPr>
    </w:p>
    <w:p w14:paraId="218CAFB7">
      <w:pPr>
        <w:pStyle w:val="10"/>
        <w:rPr>
          <w:rFonts w:asciiTheme="minorEastAsia" w:hAnsiTheme="minorEastAsia" w:eastAsiaTheme="minorEastAsia" w:cstheme="minorEastAsia"/>
          <w:color w:val="000000"/>
          <w:kern w:val="0"/>
          <w:sz w:val="24"/>
          <w:lang w:val="en-US" w:bidi="ar"/>
        </w:rPr>
      </w:pPr>
    </w:p>
    <w:p w14:paraId="1BD72B14">
      <w:pPr>
        <w:pStyle w:val="10"/>
        <w:rPr>
          <w:rFonts w:asciiTheme="minorEastAsia" w:hAnsiTheme="minorEastAsia" w:eastAsiaTheme="minorEastAsia" w:cstheme="minorEastAsia"/>
          <w:color w:val="000000"/>
          <w:kern w:val="0"/>
          <w:sz w:val="24"/>
          <w:lang w:val="en-US" w:bidi="ar"/>
        </w:rPr>
      </w:pPr>
    </w:p>
    <w:p w14:paraId="5C92CE41">
      <w:pPr>
        <w:rPr>
          <w:rFonts w:asciiTheme="minorEastAsia" w:hAnsiTheme="minorEastAsia" w:eastAsiaTheme="minorEastAsia"/>
          <w:b/>
          <w:sz w:val="24"/>
        </w:rPr>
      </w:pPr>
      <w:bookmarkStart w:id="227" w:name="_Toc11607"/>
      <w:r>
        <w:rPr>
          <w:rFonts w:hint="eastAsia" w:asciiTheme="minorEastAsia" w:hAnsiTheme="minorEastAsia" w:eastAsiaTheme="minorEastAsia"/>
          <w:b/>
          <w:sz w:val="24"/>
        </w:rPr>
        <w:br w:type="page"/>
      </w:r>
    </w:p>
    <w:p w14:paraId="0352AA67">
      <w:pPr>
        <w:spacing w:line="360" w:lineRule="auto"/>
        <w:jc w:val="center"/>
        <w:outlineLvl w:val="1"/>
        <w:rPr>
          <w:rFonts w:asciiTheme="minorEastAsia" w:hAnsiTheme="minorEastAsia" w:eastAsiaTheme="minorEastAsia"/>
          <w:b/>
          <w:sz w:val="24"/>
        </w:rPr>
      </w:pPr>
      <w:bookmarkStart w:id="228" w:name="_Toc16960"/>
      <w:bookmarkStart w:id="229" w:name="_Toc23308"/>
      <w:r>
        <w:rPr>
          <w:rFonts w:hint="eastAsia" w:asciiTheme="minorEastAsia" w:hAnsiTheme="minorEastAsia" w:eastAsiaTheme="minorEastAsia"/>
          <w:b/>
          <w:sz w:val="24"/>
        </w:rPr>
        <w:t>四、授权书</w:t>
      </w:r>
      <w:bookmarkEnd w:id="227"/>
      <w:bookmarkEnd w:id="228"/>
      <w:bookmarkEnd w:id="229"/>
    </w:p>
    <w:p w14:paraId="19AF8EC4">
      <w:pPr>
        <w:pStyle w:val="14"/>
        <w:snapToGrid w:val="0"/>
        <w:spacing w:line="360" w:lineRule="auto"/>
        <w:ind w:firstLine="480" w:firstLineChars="200"/>
        <w:jc w:val="left"/>
        <w:rPr>
          <w:rFonts w:hAnsi="宋体" w:eastAsia="宋体"/>
          <w:sz w:val="24"/>
          <w:szCs w:val="28"/>
        </w:rPr>
      </w:pPr>
    </w:p>
    <w:p w14:paraId="49AB9255">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B2FADD1">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48844132">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652AAD35">
      <w:pPr>
        <w:spacing w:line="360" w:lineRule="auto"/>
        <w:ind w:firstLine="435"/>
        <w:rPr>
          <w:rFonts w:asciiTheme="minorEastAsia" w:hAnsiTheme="minorEastAsia" w:eastAsiaTheme="minorEastAsia"/>
          <w:sz w:val="24"/>
        </w:rPr>
      </w:pPr>
    </w:p>
    <w:p w14:paraId="1EEF23D8">
      <w:pPr>
        <w:spacing w:line="360" w:lineRule="auto"/>
        <w:ind w:firstLine="435"/>
        <w:rPr>
          <w:rFonts w:asciiTheme="minorEastAsia" w:hAnsiTheme="minorEastAsia" w:eastAsiaTheme="minorEastAsia"/>
          <w:sz w:val="24"/>
        </w:rPr>
      </w:pPr>
    </w:p>
    <w:p w14:paraId="351371C1">
      <w:pPr>
        <w:spacing w:line="360" w:lineRule="auto"/>
        <w:ind w:firstLine="435"/>
        <w:rPr>
          <w:rFonts w:asciiTheme="minorEastAsia" w:hAnsiTheme="minorEastAsia" w:eastAsiaTheme="minorEastAsia"/>
          <w:sz w:val="24"/>
        </w:rPr>
      </w:pPr>
    </w:p>
    <w:p w14:paraId="1D59DE50">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ADD5F6A">
      <w:pPr>
        <w:spacing w:line="360" w:lineRule="auto"/>
        <w:ind w:firstLine="435"/>
        <w:rPr>
          <w:rFonts w:hAnsi="宋体" w:eastAsia="宋体"/>
          <w:sz w:val="24"/>
          <w:szCs w:val="28"/>
          <w:lang w:val="zh-CN"/>
        </w:rPr>
      </w:pPr>
    </w:p>
    <w:p w14:paraId="3771CC9F">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0933833C">
      <w:pPr>
        <w:spacing w:line="360" w:lineRule="auto"/>
        <w:rPr>
          <w:rFonts w:ascii="宋体" w:hAnsi="宋体" w:eastAsia="宋体"/>
          <w:sz w:val="24"/>
          <w:szCs w:val="28"/>
        </w:rPr>
      </w:pPr>
    </w:p>
    <w:p w14:paraId="6B439B74">
      <w:pPr>
        <w:spacing w:line="360" w:lineRule="auto"/>
        <w:ind w:firstLine="435"/>
        <w:jc w:val="center"/>
        <w:rPr>
          <w:rFonts w:ascii="宋体" w:hAnsi="宋体" w:eastAsia="宋体"/>
          <w:bCs/>
          <w:sz w:val="24"/>
          <w:szCs w:val="28"/>
        </w:rPr>
      </w:pPr>
      <w:r>
        <w:rPr>
          <w:rFonts w:hint="eastAsia" w:ascii="宋体" w:hAnsi="宋体" w:eastAsia="宋体"/>
          <w:bCs/>
          <w:sz w:val="24"/>
          <w:szCs w:val="28"/>
        </w:rPr>
        <w:t xml:space="preserve">                            投标人电子签章：</w:t>
      </w:r>
      <w:r>
        <w:rPr>
          <w:rFonts w:hint="eastAsia" w:ascii="宋体" w:hAnsi="宋体" w:eastAsia="宋体"/>
          <w:bCs/>
          <w:sz w:val="24"/>
          <w:szCs w:val="28"/>
          <w:u w:val="single"/>
        </w:rPr>
        <w:t xml:space="preserve">                    </w:t>
      </w:r>
    </w:p>
    <w:p w14:paraId="33CB629F">
      <w:pPr>
        <w:spacing w:line="360" w:lineRule="auto"/>
        <w:ind w:firstLine="435"/>
        <w:jc w:val="center"/>
        <w:rPr>
          <w:rFonts w:ascii="宋体" w:hAnsi="宋体" w:eastAsia="宋体"/>
          <w:sz w:val="24"/>
          <w:szCs w:val="28"/>
        </w:rPr>
      </w:pPr>
      <w:r>
        <w:rPr>
          <w:rFonts w:hint="eastAsia" w:ascii="宋体" w:hAnsi="宋体" w:eastAsia="宋体"/>
          <w:sz w:val="24"/>
          <w:szCs w:val="28"/>
        </w:rPr>
        <w:t xml:space="preserve">                            日          期：</w:t>
      </w:r>
      <w:r>
        <w:rPr>
          <w:rFonts w:hint="eastAsia" w:ascii="宋体" w:hAnsi="宋体" w:eastAsia="宋体"/>
          <w:b/>
          <w:bCs/>
          <w:sz w:val="24"/>
          <w:szCs w:val="28"/>
          <w:u w:val="single"/>
        </w:rPr>
        <w:t xml:space="preserve">                    </w:t>
      </w:r>
    </w:p>
    <w:p w14:paraId="76148632">
      <w:pPr>
        <w:spacing w:line="360" w:lineRule="auto"/>
        <w:ind w:firstLine="435"/>
        <w:rPr>
          <w:rFonts w:asciiTheme="minorEastAsia" w:hAnsiTheme="minorEastAsia" w:eastAsiaTheme="minorEastAsia"/>
          <w:sz w:val="24"/>
        </w:rPr>
      </w:pPr>
    </w:p>
    <w:p w14:paraId="7989C3FF">
      <w:pPr>
        <w:spacing w:line="360" w:lineRule="auto"/>
        <w:ind w:firstLine="435"/>
        <w:rPr>
          <w:rFonts w:asciiTheme="minorEastAsia" w:hAnsiTheme="minorEastAsia" w:eastAsiaTheme="minorEastAsia"/>
          <w:sz w:val="24"/>
        </w:rPr>
      </w:pPr>
    </w:p>
    <w:p w14:paraId="4ECB0881">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03A3C8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209133F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74454F7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197B2FA">
      <w:pPr>
        <w:spacing w:line="360" w:lineRule="auto"/>
        <w:jc w:val="center"/>
        <w:outlineLvl w:val="1"/>
        <w:rPr>
          <w:rFonts w:asciiTheme="minorEastAsia" w:hAnsiTheme="minorEastAsia" w:eastAsiaTheme="minorEastAsia"/>
          <w:b/>
          <w:sz w:val="24"/>
        </w:rPr>
      </w:pPr>
      <w:bookmarkStart w:id="230" w:name="_Toc31991"/>
      <w:bookmarkStart w:id="231" w:name="_Toc6796"/>
      <w:bookmarkStart w:id="232" w:name="_Toc24393"/>
      <w:r>
        <w:rPr>
          <w:rFonts w:hint="eastAsia" w:asciiTheme="minorEastAsia" w:hAnsiTheme="minorEastAsia" w:eastAsiaTheme="minorEastAsia"/>
          <w:b/>
          <w:sz w:val="24"/>
        </w:rPr>
        <w:t>五、投标分项报价表</w:t>
      </w:r>
      <w:bookmarkEnd w:id="230"/>
      <w:bookmarkEnd w:id="231"/>
      <w:bookmarkEnd w:id="232"/>
    </w:p>
    <w:p w14:paraId="294F4849">
      <w:pPr>
        <w:spacing w:line="360" w:lineRule="auto"/>
        <w:ind w:firstLine="435"/>
        <w:rPr>
          <w:rFonts w:asciiTheme="minorEastAsia" w:hAnsiTheme="minorEastAsia" w:eastAsiaTheme="minorEastAsia"/>
          <w:b/>
          <w:sz w:val="24"/>
        </w:rPr>
      </w:pP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654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418862E">
            <w:pPr>
              <w:pStyle w:val="36"/>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7" w:type="pct"/>
            <w:vAlign w:val="center"/>
          </w:tcPr>
          <w:p w14:paraId="63E28611">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5458134D">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14:paraId="6C86DA90">
            <w:pPr>
              <w:jc w:val="center"/>
              <w:rPr>
                <w:rFonts w:asciiTheme="minorEastAsia" w:hAnsiTheme="minorEastAsia" w:eastAsiaTheme="minorEastAsia"/>
                <w:b/>
                <w:sz w:val="24"/>
              </w:rPr>
            </w:pPr>
            <w:r>
              <w:rPr>
                <w:rFonts w:hint="eastAsia" w:asciiTheme="minorEastAsia" w:hAnsiTheme="minorEastAsia" w:eastAsiaTheme="minorEastAsia"/>
                <w:b/>
                <w:sz w:val="24"/>
              </w:rPr>
              <w:t>号</w:t>
            </w:r>
          </w:p>
        </w:tc>
        <w:tc>
          <w:tcPr>
            <w:tcW w:w="773" w:type="pct"/>
            <w:vAlign w:val="center"/>
          </w:tcPr>
          <w:p w14:paraId="7E1B2F93">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14:paraId="02223DD0">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4A50FD74">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6A8756B8">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1A001D42">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14:paraId="1EF33C69">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54C71E8D">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14:paraId="07EDEC87">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393" w:type="pct"/>
            <w:vAlign w:val="center"/>
          </w:tcPr>
          <w:p w14:paraId="28C2C7D5">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6EA5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F988AC4">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777" w:type="pct"/>
          </w:tcPr>
          <w:p w14:paraId="6A97AFEB">
            <w:pPr>
              <w:rPr>
                <w:rFonts w:asciiTheme="minorEastAsia" w:hAnsiTheme="minorEastAsia" w:eastAsiaTheme="minorEastAsia"/>
                <w:sz w:val="24"/>
              </w:rPr>
            </w:pPr>
          </w:p>
        </w:tc>
        <w:tc>
          <w:tcPr>
            <w:tcW w:w="773" w:type="pct"/>
          </w:tcPr>
          <w:p w14:paraId="21F3C8F9">
            <w:pPr>
              <w:rPr>
                <w:rFonts w:asciiTheme="minorEastAsia" w:hAnsiTheme="minorEastAsia" w:eastAsiaTheme="minorEastAsia"/>
                <w:sz w:val="24"/>
              </w:rPr>
            </w:pPr>
          </w:p>
        </w:tc>
        <w:tc>
          <w:tcPr>
            <w:tcW w:w="773" w:type="pct"/>
          </w:tcPr>
          <w:p w14:paraId="5C8FF49E">
            <w:pPr>
              <w:rPr>
                <w:rFonts w:asciiTheme="minorEastAsia" w:hAnsiTheme="minorEastAsia" w:eastAsiaTheme="minorEastAsia"/>
                <w:sz w:val="24"/>
              </w:rPr>
            </w:pPr>
          </w:p>
        </w:tc>
        <w:tc>
          <w:tcPr>
            <w:tcW w:w="394" w:type="pct"/>
          </w:tcPr>
          <w:p w14:paraId="2F79FEE7">
            <w:pPr>
              <w:rPr>
                <w:rFonts w:asciiTheme="minorEastAsia" w:hAnsiTheme="minorEastAsia" w:eastAsiaTheme="minorEastAsia"/>
                <w:sz w:val="24"/>
              </w:rPr>
            </w:pPr>
          </w:p>
        </w:tc>
        <w:tc>
          <w:tcPr>
            <w:tcW w:w="394" w:type="pct"/>
          </w:tcPr>
          <w:p w14:paraId="547A4E10">
            <w:pPr>
              <w:rPr>
                <w:rFonts w:asciiTheme="minorEastAsia" w:hAnsiTheme="minorEastAsia" w:eastAsiaTheme="minorEastAsia"/>
                <w:sz w:val="24"/>
              </w:rPr>
            </w:pPr>
          </w:p>
        </w:tc>
        <w:tc>
          <w:tcPr>
            <w:tcW w:w="551" w:type="pct"/>
          </w:tcPr>
          <w:p w14:paraId="0AAB41C8">
            <w:pPr>
              <w:rPr>
                <w:rFonts w:asciiTheme="minorEastAsia" w:hAnsiTheme="minorEastAsia" w:eastAsiaTheme="minorEastAsia"/>
                <w:sz w:val="24"/>
              </w:rPr>
            </w:pPr>
          </w:p>
        </w:tc>
        <w:tc>
          <w:tcPr>
            <w:tcW w:w="551" w:type="pct"/>
          </w:tcPr>
          <w:p w14:paraId="77F29EDA">
            <w:pPr>
              <w:rPr>
                <w:rFonts w:asciiTheme="minorEastAsia" w:hAnsiTheme="minorEastAsia" w:eastAsiaTheme="minorEastAsia"/>
                <w:sz w:val="24"/>
              </w:rPr>
            </w:pPr>
          </w:p>
        </w:tc>
        <w:tc>
          <w:tcPr>
            <w:tcW w:w="393" w:type="pct"/>
          </w:tcPr>
          <w:p w14:paraId="062F28A3">
            <w:pPr>
              <w:rPr>
                <w:rFonts w:asciiTheme="minorEastAsia" w:hAnsiTheme="minorEastAsia" w:eastAsiaTheme="minorEastAsia"/>
                <w:sz w:val="24"/>
              </w:rPr>
            </w:pPr>
          </w:p>
        </w:tc>
      </w:tr>
      <w:tr w14:paraId="77D5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E07558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777" w:type="pct"/>
          </w:tcPr>
          <w:p w14:paraId="2EB709DB">
            <w:pPr>
              <w:rPr>
                <w:rFonts w:asciiTheme="minorEastAsia" w:hAnsiTheme="minorEastAsia" w:eastAsiaTheme="minorEastAsia"/>
                <w:sz w:val="24"/>
              </w:rPr>
            </w:pPr>
          </w:p>
        </w:tc>
        <w:tc>
          <w:tcPr>
            <w:tcW w:w="773" w:type="pct"/>
          </w:tcPr>
          <w:p w14:paraId="47154805">
            <w:pPr>
              <w:rPr>
                <w:rFonts w:asciiTheme="minorEastAsia" w:hAnsiTheme="minorEastAsia" w:eastAsiaTheme="minorEastAsia"/>
                <w:sz w:val="24"/>
              </w:rPr>
            </w:pPr>
          </w:p>
        </w:tc>
        <w:tc>
          <w:tcPr>
            <w:tcW w:w="773" w:type="pct"/>
          </w:tcPr>
          <w:p w14:paraId="0F5C7D0D">
            <w:pPr>
              <w:rPr>
                <w:rFonts w:asciiTheme="minorEastAsia" w:hAnsiTheme="minorEastAsia" w:eastAsiaTheme="minorEastAsia"/>
                <w:sz w:val="24"/>
              </w:rPr>
            </w:pPr>
          </w:p>
        </w:tc>
        <w:tc>
          <w:tcPr>
            <w:tcW w:w="394" w:type="pct"/>
          </w:tcPr>
          <w:p w14:paraId="3D70D9B5">
            <w:pPr>
              <w:rPr>
                <w:rFonts w:asciiTheme="minorEastAsia" w:hAnsiTheme="minorEastAsia" w:eastAsiaTheme="minorEastAsia"/>
                <w:sz w:val="24"/>
              </w:rPr>
            </w:pPr>
          </w:p>
        </w:tc>
        <w:tc>
          <w:tcPr>
            <w:tcW w:w="394" w:type="pct"/>
          </w:tcPr>
          <w:p w14:paraId="173938FF">
            <w:pPr>
              <w:rPr>
                <w:rFonts w:asciiTheme="minorEastAsia" w:hAnsiTheme="minorEastAsia" w:eastAsiaTheme="minorEastAsia"/>
                <w:sz w:val="24"/>
              </w:rPr>
            </w:pPr>
          </w:p>
        </w:tc>
        <w:tc>
          <w:tcPr>
            <w:tcW w:w="551" w:type="pct"/>
          </w:tcPr>
          <w:p w14:paraId="37A12043">
            <w:pPr>
              <w:rPr>
                <w:rFonts w:asciiTheme="minorEastAsia" w:hAnsiTheme="minorEastAsia" w:eastAsiaTheme="minorEastAsia"/>
                <w:sz w:val="24"/>
              </w:rPr>
            </w:pPr>
          </w:p>
        </w:tc>
        <w:tc>
          <w:tcPr>
            <w:tcW w:w="551" w:type="pct"/>
          </w:tcPr>
          <w:p w14:paraId="420A5F7A">
            <w:pPr>
              <w:rPr>
                <w:rFonts w:asciiTheme="minorEastAsia" w:hAnsiTheme="minorEastAsia" w:eastAsiaTheme="minorEastAsia"/>
                <w:sz w:val="24"/>
              </w:rPr>
            </w:pPr>
          </w:p>
        </w:tc>
        <w:tc>
          <w:tcPr>
            <w:tcW w:w="393" w:type="pct"/>
          </w:tcPr>
          <w:p w14:paraId="6D4D21B3">
            <w:pPr>
              <w:rPr>
                <w:rFonts w:asciiTheme="minorEastAsia" w:hAnsiTheme="minorEastAsia" w:eastAsiaTheme="minorEastAsia"/>
                <w:sz w:val="24"/>
              </w:rPr>
            </w:pPr>
          </w:p>
        </w:tc>
      </w:tr>
      <w:tr w14:paraId="0444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84688C">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777" w:type="pct"/>
          </w:tcPr>
          <w:p w14:paraId="3682DF5B">
            <w:pPr>
              <w:rPr>
                <w:rFonts w:asciiTheme="minorEastAsia" w:hAnsiTheme="minorEastAsia" w:eastAsiaTheme="minorEastAsia"/>
                <w:sz w:val="24"/>
              </w:rPr>
            </w:pPr>
          </w:p>
        </w:tc>
        <w:tc>
          <w:tcPr>
            <w:tcW w:w="773" w:type="pct"/>
          </w:tcPr>
          <w:p w14:paraId="12502E4E">
            <w:pPr>
              <w:rPr>
                <w:rFonts w:asciiTheme="minorEastAsia" w:hAnsiTheme="minorEastAsia" w:eastAsiaTheme="minorEastAsia"/>
                <w:sz w:val="24"/>
              </w:rPr>
            </w:pPr>
          </w:p>
        </w:tc>
        <w:tc>
          <w:tcPr>
            <w:tcW w:w="773" w:type="pct"/>
          </w:tcPr>
          <w:p w14:paraId="310F3835">
            <w:pPr>
              <w:rPr>
                <w:rFonts w:asciiTheme="minorEastAsia" w:hAnsiTheme="minorEastAsia" w:eastAsiaTheme="minorEastAsia"/>
                <w:sz w:val="24"/>
              </w:rPr>
            </w:pPr>
          </w:p>
        </w:tc>
        <w:tc>
          <w:tcPr>
            <w:tcW w:w="394" w:type="pct"/>
          </w:tcPr>
          <w:p w14:paraId="435CFC8C">
            <w:pPr>
              <w:rPr>
                <w:rFonts w:asciiTheme="minorEastAsia" w:hAnsiTheme="minorEastAsia" w:eastAsiaTheme="minorEastAsia"/>
                <w:sz w:val="24"/>
              </w:rPr>
            </w:pPr>
          </w:p>
        </w:tc>
        <w:tc>
          <w:tcPr>
            <w:tcW w:w="394" w:type="pct"/>
          </w:tcPr>
          <w:p w14:paraId="645D9A75">
            <w:pPr>
              <w:rPr>
                <w:rFonts w:asciiTheme="minorEastAsia" w:hAnsiTheme="minorEastAsia" w:eastAsiaTheme="minorEastAsia"/>
                <w:sz w:val="24"/>
              </w:rPr>
            </w:pPr>
          </w:p>
        </w:tc>
        <w:tc>
          <w:tcPr>
            <w:tcW w:w="551" w:type="pct"/>
          </w:tcPr>
          <w:p w14:paraId="525AEBE7">
            <w:pPr>
              <w:rPr>
                <w:rFonts w:asciiTheme="minorEastAsia" w:hAnsiTheme="minorEastAsia" w:eastAsiaTheme="minorEastAsia"/>
                <w:sz w:val="24"/>
              </w:rPr>
            </w:pPr>
          </w:p>
        </w:tc>
        <w:tc>
          <w:tcPr>
            <w:tcW w:w="551" w:type="pct"/>
          </w:tcPr>
          <w:p w14:paraId="6597D8C3">
            <w:pPr>
              <w:rPr>
                <w:rFonts w:asciiTheme="minorEastAsia" w:hAnsiTheme="minorEastAsia" w:eastAsiaTheme="minorEastAsia"/>
                <w:sz w:val="24"/>
              </w:rPr>
            </w:pPr>
          </w:p>
        </w:tc>
        <w:tc>
          <w:tcPr>
            <w:tcW w:w="393" w:type="pct"/>
          </w:tcPr>
          <w:p w14:paraId="218A8AF4">
            <w:pPr>
              <w:rPr>
                <w:rFonts w:asciiTheme="minorEastAsia" w:hAnsiTheme="minorEastAsia" w:eastAsiaTheme="minorEastAsia"/>
                <w:sz w:val="24"/>
              </w:rPr>
            </w:pPr>
          </w:p>
        </w:tc>
      </w:tr>
      <w:tr w14:paraId="076A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D3651B0">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777" w:type="pct"/>
          </w:tcPr>
          <w:p w14:paraId="7EFCC7AF">
            <w:pPr>
              <w:rPr>
                <w:rFonts w:asciiTheme="minorEastAsia" w:hAnsiTheme="minorEastAsia" w:eastAsiaTheme="minorEastAsia"/>
                <w:sz w:val="24"/>
              </w:rPr>
            </w:pPr>
          </w:p>
        </w:tc>
        <w:tc>
          <w:tcPr>
            <w:tcW w:w="773" w:type="pct"/>
          </w:tcPr>
          <w:p w14:paraId="752414D8">
            <w:pPr>
              <w:rPr>
                <w:rFonts w:asciiTheme="minorEastAsia" w:hAnsiTheme="minorEastAsia" w:eastAsiaTheme="minorEastAsia"/>
                <w:sz w:val="24"/>
              </w:rPr>
            </w:pPr>
          </w:p>
        </w:tc>
        <w:tc>
          <w:tcPr>
            <w:tcW w:w="773" w:type="pct"/>
          </w:tcPr>
          <w:p w14:paraId="09A23FA4">
            <w:pPr>
              <w:rPr>
                <w:rFonts w:asciiTheme="minorEastAsia" w:hAnsiTheme="minorEastAsia" w:eastAsiaTheme="minorEastAsia"/>
                <w:sz w:val="24"/>
              </w:rPr>
            </w:pPr>
          </w:p>
        </w:tc>
        <w:tc>
          <w:tcPr>
            <w:tcW w:w="394" w:type="pct"/>
          </w:tcPr>
          <w:p w14:paraId="1D5294F6">
            <w:pPr>
              <w:rPr>
                <w:rFonts w:asciiTheme="minorEastAsia" w:hAnsiTheme="minorEastAsia" w:eastAsiaTheme="minorEastAsia"/>
                <w:sz w:val="24"/>
              </w:rPr>
            </w:pPr>
          </w:p>
        </w:tc>
        <w:tc>
          <w:tcPr>
            <w:tcW w:w="394" w:type="pct"/>
          </w:tcPr>
          <w:p w14:paraId="77598619">
            <w:pPr>
              <w:rPr>
                <w:rFonts w:asciiTheme="minorEastAsia" w:hAnsiTheme="minorEastAsia" w:eastAsiaTheme="minorEastAsia"/>
                <w:sz w:val="24"/>
              </w:rPr>
            </w:pPr>
          </w:p>
        </w:tc>
        <w:tc>
          <w:tcPr>
            <w:tcW w:w="551" w:type="pct"/>
          </w:tcPr>
          <w:p w14:paraId="22C4FEBC">
            <w:pPr>
              <w:rPr>
                <w:rFonts w:asciiTheme="minorEastAsia" w:hAnsiTheme="minorEastAsia" w:eastAsiaTheme="minorEastAsia"/>
                <w:sz w:val="24"/>
              </w:rPr>
            </w:pPr>
          </w:p>
        </w:tc>
        <w:tc>
          <w:tcPr>
            <w:tcW w:w="551" w:type="pct"/>
          </w:tcPr>
          <w:p w14:paraId="03527028">
            <w:pPr>
              <w:rPr>
                <w:rFonts w:asciiTheme="minorEastAsia" w:hAnsiTheme="minorEastAsia" w:eastAsiaTheme="minorEastAsia"/>
                <w:sz w:val="24"/>
              </w:rPr>
            </w:pPr>
          </w:p>
        </w:tc>
        <w:tc>
          <w:tcPr>
            <w:tcW w:w="393" w:type="pct"/>
          </w:tcPr>
          <w:p w14:paraId="24D708D3">
            <w:pPr>
              <w:rPr>
                <w:rFonts w:asciiTheme="minorEastAsia" w:hAnsiTheme="minorEastAsia" w:eastAsiaTheme="minorEastAsia"/>
                <w:sz w:val="24"/>
              </w:rPr>
            </w:pPr>
          </w:p>
        </w:tc>
      </w:tr>
      <w:tr w14:paraId="6830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F72E28">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777" w:type="pct"/>
          </w:tcPr>
          <w:p w14:paraId="74A10864">
            <w:pPr>
              <w:rPr>
                <w:rFonts w:asciiTheme="minorEastAsia" w:hAnsiTheme="minorEastAsia" w:eastAsiaTheme="minorEastAsia"/>
                <w:sz w:val="24"/>
              </w:rPr>
            </w:pPr>
          </w:p>
        </w:tc>
        <w:tc>
          <w:tcPr>
            <w:tcW w:w="773" w:type="pct"/>
          </w:tcPr>
          <w:p w14:paraId="16BF0122">
            <w:pPr>
              <w:rPr>
                <w:rFonts w:asciiTheme="minorEastAsia" w:hAnsiTheme="minorEastAsia" w:eastAsiaTheme="minorEastAsia"/>
                <w:sz w:val="24"/>
              </w:rPr>
            </w:pPr>
          </w:p>
        </w:tc>
        <w:tc>
          <w:tcPr>
            <w:tcW w:w="773" w:type="pct"/>
          </w:tcPr>
          <w:p w14:paraId="3786DF9A">
            <w:pPr>
              <w:rPr>
                <w:rFonts w:asciiTheme="minorEastAsia" w:hAnsiTheme="minorEastAsia" w:eastAsiaTheme="minorEastAsia"/>
                <w:sz w:val="24"/>
              </w:rPr>
            </w:pPr>
          </w:p>
        </w:tc>
        <w:tc>
          <w:tcPr>
            <w:tcW w:w="394" w:type="pct"/>
          </w:tcPr>
          <w:p w14:paraId="103CBAEB">
            <w:pPr>
              <w:rPr>
                <w:rFonts w:asciiTheme="minorEastAsia" w:hAnsiTheme="minorEastAsia" w:eastAsiaTheme="minorEastAsia"/>
                <w:sz w:val="24"/>
              </w:rPr>
            </w:pPr>
          </w:p>
        </w:tc>
        <w:tc>
          <w:tcPr>
            <w:tcW w:w="394" w:type="pct"/>
          </w:tcPr>
          <w:p w14:paraId="3F4C76F6">
            <w:pPr>
              <w:rPr>
                <w:rFonts w:asciiTheme="minorEastAsia" w:hAnsiTheme="minorEastAsia" w:eastAsiaTheme="minorEastAsia"/>
                <w:sz w:val="24"/>
              </w:rPr>
            </w:pPr>
          </w:p>
        </w:tc>
        <w:tc>
          <w:tcPr>
            <w:tcW w:w="551" w:type="pct"/>
          </w:tcPr>
          <w:p w14:paraId="038D81D0">
            <w:pPr>
              <w:rPr>
                <w:rFonts w:asciiTheme="minorEastAsia" w:hAnsiTheme="minorEastAsia" w:eastAsiaTheme="minorEastAsia"/>
                <w:sz w:val="24"/>
              </w:rPr>
            </w:pPr>
          </w:p>
        </w:tc>
        <w:tc>
          <w:tcPr>
            <w:tcW w:w="551" w:type="pct"/>
          </w:tcPr>
          <w:p w14:paraId="092D2EC7">
            <w:pPr>
              <w:rPr>
                <w:rFonts w:asciiTheme="minorEastAsia" w:hAnsiTheme="minorEastAsia" w:eastAsiaTheme="minorEastAsia"/>
                <w:sz w:val="24"/>
              </w:rPr>
            </w:pPr>
          </w:p>
        </w:tc>
        <w:tc>
          <w:tcPr>
            <w:tcW w:w="393" w:type="pct"/>
          </w:tcPr>
          <w:p w14:paraId="4B7CDB36">
            <w:pPr>
              <w:rPr>
                <w:rFonts w:asciiTheme="minorEastAsia" w:hAnsiTheme="minorEastAsia" w:eastAsiaTheme="minorEastAsia"/>
                <w:sz w:val="24"/>
              </w:rPr>
            </w:pPr>
          </w:p>
        </w:tc>
      </w:tr>
      <w:tr w14:paraId="02E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6127CEA">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77" w:type="pct"/>
          </w:tcPr>
          <w:p w14:paraId="503A2CE3">
            <w:pPr>
              <w:rPr>
                <w:rFonts w:asciiTheme="minorEastAsia" w:hAnsiTheme="minorEastAsia" w:eastAsiaTheme="minorEastAsia"/>
                <w:sz w:val="24"/>
              </w:rPr>
            </w:pPr>
          </w:p>
        </w:tc>
        <w:tc>
          <w:tcPr>
            <w:tcW w:w="773" w:type="pct"/>
          </w:tcPr>
          <w:p w14:paraId="1984E01B">
            <w:pPr>
              <w:rPr>
                <w:rFonts w:asciiTheme="minorEastAsia" w:hAnsiTheme="minorEastAsia" w:eastAsiaTheme="minorEastAsia"/>
                <w:sz w:val="24"/>
              </w:rPr>
            </w:pPr>
          </w:p>
        </w:tc>
        <w:tc>
          <w:tcPr>
            <w:tcW w:w="773" w:type="pct"/>
          </w:tcPr>
          <w:p w14:paraId="7ADE5D06">
            <w:pPr>
              <w:rPr>
                <w:rFonts w:asciiTheme="minorEastAsia" w:hAnsiTheme="minorEastAsia" w:eastAsiaTheme="minorEastAsia"/>
                <w:sz w:val="24"/>
              </w:rPr>
            </w:pPr>
          </w:p>
        </w:tc>
        <w:tc>
          <w:tcPr>
            <w:tcW w:w="394" w:type="pct"/>
          </w:tcPr>
          <w:p w14:paraId="585CEF6E">
            <w:pPr>
              <w:rPr>
                <w:rFonts w:asciiTheme="minorEastAsia" w:hAnsiTheme="minorEastAsia" w:eastAsiaTheme="minorEastAsia"/>
                <w:sz w:val="24"/>
              </w:rPr>
            </w:pPr>
          </w:p>
        </w:tc>
        <w:tc>
          <w:tcPr>
            <w:tcW w:w="394" w:type="pct"/>
          </w:tcPr>
          <w:p w14:paraId="50758CC0">
            <w:pPr>
              <w:rPr>
                <w:rFonts w:asciiTheme="minorEastAsia" w:hAnsiTheme="minorEastAsia" w:eastAsiaTheme="minorEastAsia"/>
                <w:sz w:val="24"/>
              </w:rPr>
            </w:pPr>
          </w:p>
        </w:tc>
        <w:tc>
          <w:tcPr>
            <w:tcW w:w="551" w:type="pct"/>
          </w:tcPr>
          <w:p w14:paraId="16B20852">
            <w:pPr>
              <w:rPr>
                <w:rFonts w:asciiTheme="minorEastAsia" w:hAnsiTheme="minorEastAsia" w:eastAsiaTheme="minorEastAsia"/>
                <w:sz w:val="24"/>
              </w:rPr>
            </w:pPr>
          </w:p>
        </w:tc>
        <w:tc>
          <w:tcPr>
            <w:tcW w:w="551" w:type="pct"/>
          </w:tcPr>
          <w:p w14:paraId="3F19825A">
            <w:pPr>
              <w:rPr>
                <w:rFonts w:asciiTheme="minorEastAsia" w:hAnsiTheme="minorEastAsia" w:eastAsiaTheme="minorEastAsia"/>
                <w:sz w:val="24"/>
              </w:rPr>
            </w:pPr>
          </w:p>
        </w:tc>
        <w:tc>
          <w:tcPr>
            <w:tcW w:w="393" w:type="pct"/>
          </w:tcPr>
          <w:p w14:paraId="761C3322">
            <w:pPr>
              <w:rPr>
                <w:rFonts w:asciiTheme="minorEastAsia" w:hAnsiTheme="minorEastAsia" w:eastAsiaTheme="minorEastAsia"/>
                <w:sz w:val="24"/>
              </w:rPr>
            </w:pPr>
          </w:p>
        </w:tc>
      </w:tr>
      <w:tr w14:paraId="323F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00C695">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777" w:type="pct"/>
          </w:tcPr>
          <w:p w14:paraId="6DCF923D">
            <w:pPr>
              <w:rPr>
                <w:rFonts w:asciiTheme="minorEastAsia" w:hAnsiTheme="minorEastAsia" w:eastAsiaTheme="minorEastAsia"/>
                <w:sz w:val="24"/>
              </w:rPr>
            </w:pPr>
          </w:p>
        </w:tc>
        <w:tc>
          <w:tcPr>
            <w:tcW w:w="773" w:type="pct"/>
          </w:tcPr>
          <w:p w14:paraId="41FC8868">
            <w:pPr>
              <w:rPr>
                <w:rFonts w:asciiTheme="minorEastAsia" w:hAnsiTheme="minorEastAsia" w:eastAsiaTheme="minorEastAsia"/>
                <w:sz w:val="24"/>
              </w:rPr>
            </w:pPr>
          </w:p>
        </w:tc>
        <w:tc>
          <w:tcPr>
            <w:tcW w:w="773" w:type="pct"/>
          </w:tcPr>
          <w:p w14:paraId="3E3CECAB">
            <w:pPr>
              <w:rPr>
                <w:rFonts w:asciiTheme="minorEastAsia" w:hAnsiTheme="minorEastAsia" w:eastAsiaTheme="minorEastAsia"/>
                <w:sz w:val="24"/>
              </w:rPr>
            </w:pPr>
          </w:p>
        </w:tc>
        <w:tc>
          <w:tcPr>
            <w:tcW w:w="394" w:type="pct"/>
          </w:tcPr>
          <w:p w14:paraId="6B5F52A4">
            <w:pPr>
              <w:rPr>
                <w:rFonts w:asciiTheme="minorEastAsia" w:hAnsiTheme="minorEastAsia" w:eastAsiaTheme="minorEastAsia"/>
                <w:sz w:val="24"/>
              </w:rPr>
            </w:pPr>
          </w:p>
        </w:tc>
        <w:tc>
          <w:tcPr>
            <w:tcW w:w="394" w:type="pct"/>
          </w:tcPr>
          <w:p w14:paraId="0F7B32B2">
            <w:pPr>
              <w:rPr>
                <w:rFonts w:asciiTheme="minorEastAsia" w:hAnsiTheme="minorEastAsia" w:eastAsiaTheme="minorEastAsia"/>
                <w:sz w:val="24"/>
              </w:rPr>
            </w:pPr>
          </w:p>
        </w:tc>
        <w:tc>
          <w:tcPr>
            <w:tcW w:w="551" w:type="pct"/>
          </w:tcPr>
          <w:p w14:paraId="71865D99">
            <w:pPr>
              <w:rPr>
                <w:rFonts w:asciiTheme="minorEastAsia" w:hAnsiTheme="minorEastAsia" w:eastAsiaTheme="minorEastAsia"/>
                <w:sz w:val="24"/>
              </w:rPr>
            </w:pPr>
          </w:p>
        </w:tc>
        <w:tc>
          <w:tcPr>
            <w:tcW w:w="551" w:type="pct"/>
          </w:tcPr>
          <w:p w14:paraId="0F432262">
            <w:pPr>
              <w:rPr>
                <w:rFonts w:asciiTheme="minorEastAsia" w:hAnsiTheme="minorEastAsia" w:eastAsiaTheme="minorEastAsia"/>
                <w:sz w:val="24"/>
              </w:rPr>
            </w:pPr>
          </w:p>
        </w:tc>
        <w:tc>
          <w:tcPr>
            <w:tcW w:w="393" w:type="pct"/>
          </w:tcPr>
          <w:p w14:paraId="5F37D0F7">
            <w:pPr>
              <w:rPr>
                <w:rFonts w:asciiTheme="minorEastAsia" w:hAnsiTheme="minorEastAsia" w:eastAsiaTheme="minorEastAsia"/>
                <w:sz w:val="24"/>
              </w:rPr>
            </w:pPr>
          </w:p>
        </w:tc>
      </w:tr>
      <w:tr w14:paraId="50DD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4E0F90C">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777" w:type="pct"/>
          </w:tcPr>
          <w:p w14:paraId="004D2D3E">
            <w:pPr>
              <w:rPr>
                <w:rFonts w:asciiTheme="minorEastAsia" w:hAnsiTheme="minorEastAsia" w:eastAsiaTheme="minorEastAsia"/>
                <w:sz w:val="24"/>
              </w:rPr>
            </w:pPr>
          </w:p>
        </w:tc>
        <w:tc>
          <w:tcPr>
            <w:tcW w:w="773" w:type="pct"/>
          </w:tcPr>
          <w:p w14:paraId="36A87F84">
            <w:pPr>
              <w:rPr>
                <w:rFonts w:asciiTheme="minorEastAsia" w:hAnsiTheme="minorEastAsia" w:eastAsiaTheme="minorEastAsia"/>
                <w:sz w:val="24"/>
              </w:rPr>
            </w:pPr>
          </w:p>
        </w:tc>
        <w:tc>
          <w:tcPr>
            <w:tcW w:w="773" w:type="pct"/>
          </w:tcPr>
          <w:p w14:paraId="6E33463D">
            <w:pPr>
              <w:rPr>
                <w:rFonts w:asciiTheme="minorEastAsia" w:hAnsiTheme="minorEastAsia" w:eastAsiaTheme="minorEastAsia"/>
                <w:sz w:val="24"/>
              </w:rPr>
            </w:pPr>
          </w:p>
        </w:tc>
        <w:tc>
          <w:tcPr>
            <w:tcW w:w="394" w:type="pct"/>
          </w:tcPr>
          <w:p w14:paraId="4A8B0596">
            <w:pPr>
              <w:rPr>
                <w:rFonts w:asciiTheme="minorEastAsia" w:hAnsiTheme="minorEastAsia" w:eastAsiaTheme="minorEastAsia"/>
                <w:sz w:val="24"/>
              </w:rPr>
            </w:pPr>
          </w:p>
        </w:tc>
        <w:tc>
          <w:tcPr>
            <w:tcW w:w="394" w:type="pct"/>
          </w:tcPr>
          <w:p w14:paraId="0E95AECB">
            <w:pPr>
              <w:rPr>
                <w:rFonts w:asciiTheme="minorEastAsia" w:hAnsiTheme="minorEastAsia" w:eastAsiaTheme="minorEastAsia"/>
                <w:sz w:val="24"/>
              </w:rPr>
            </w:pPr>
          </w:p>
        </w:tc>
        <w:tc>
          <w:tcPr>
            <w:tcW w:w="551" w:type="pct"/>
          </w:tcPr>
          <w:p w14:paraId="5ED11E11">
            <w:pPr>
              <w:rPr>
                <w:rFonts w:asciiTheme="minorEastAsia" w:hAnsiTheme="minorEastAsia" w:eastAsiaTheme="minorEastAsia"/>
                <w:sz w:val="24"/>
              </w:rPr>
            </w:pPr>
          </w:p>
        </w:tc>
        <w:tc>
          <w:tcPr>
            <w:tcW w:w="551" w:type="pct"/>
          </w:tcPr>
          <w:p w14:paraId="53027F2D">
            <w:pPr>
              <w:rPr>
                <w:rFonts w:asciiTheme="minorEastAsia" w:hAnsiTheme="minorEastAsia" w:eastAsiaTheme="minorEastAsia"/>
                <w:sz w:val="24"/>
              </w:rPr>
            </w:pPr>
          </w:p>
        </w:tc>
        <w:tc>
          <w:tcPr>
            <w:tcW w:w="393" w:type="pct"/>
          </w:tcPr>
          <w:p w14:paraId="0A1D100F">
            <w:pPr>
              <w:rPr>
                <w:rFonts w:asciiTheme="minorEastAsia" w:hAnsiTheme="minorEastAsia" w:eastAsiaTheme="minorEastAsia"/>
                <w:sz w:val="24"/>
              </w:rPr>
            </w:pPr>
          </w:p>
        </w:tc>
      </w:tr>
      <w:tr w14:paraId="6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8033B00">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777" w:type="pct"/>
          </w:tcPr>
          <w:p w14:paraId="7E079059">
            <w:pPr>
              <w:rPr>
                <w:rFonts w:asciiTheme="minorEastAsia" w:hAnsiTheme="minorEastAsia" w:eastAsiaTheme="minorEastAsia"/>
                <w:sz w:val="24"/>
              </w:rPr>
            </w:pPr>
          </w:p>
        </w:tc>
        <w:tc>
          <w:tcPr>
            <w:tcW w:w="773" w:type="pct"/>
          </w:tcPr>
          <w:p w14:paraId="466DD20B">
            <w:pPr>
              <w:rPr>
                <w:rFonts w:asciiTheme="minorEastAsia" w:hAnsiTheme="minorEastAsia" w:eastAsiaTheme="minorEastAsia"/>
                <w:sz w:val="24"/>
              </w:rPr>
            </w:pPr>
          </w:p>
        </w:tc>
        <w:tc>
          <w:tcPr>
            <w:tcW w:w="773" w:type="pct"/>
          </w:tcPr>
          <w:p w14:paraId="23ED792C">
            <w:pPr>
              <w:rPr>
                <w:rFonts w:asciiTheme="minorEastAsia" w:hAnsiTheme="minorEastAsia" w:eastAsiaTheme="minorEastAsia"/>
                <w:sz w:val="24"/>
              </w:rPr>
            </w:pPr>
          </w:p>
        </w:tc>
        <w:tc>
          <w:tcPr>
            <w:tcW w:w="394" w:type="pct"/>
          </w:tcPr>
          <w:p w14:paraId="0B147197">
            <w:pPr>
              <w:rPr>
                <w:rFonts w:asciiTheme="minorEastAsia" w:hAnsiTheme="minorEastAsia" w:eastAsiaTheme="minorEastAsia"/>
                <w:sz w:val="24"/>
              </w:rPr>
            </w:pPr>
          </w:p>
        </w:tc>
        <w:tc>
          <w:tcPr>
            <w:tcW w:w="394" w:type="pct"/>
          </w:tcPr>
          <w:p w14:paraId="595715F7">
            <w:pPr>
              <w:rPr>
                <w:rFonts w:asciiTheme="minorEastAsia" w:hAnsiTheme="minorEastAsia" w:eastAsiaTheme="minorEastAsia"/>
                <w:sz w:val="24"/>
              </w:rPr>
            </w:pPr>
          </w:p>
        </w:tc>
        <w:tc>
          <w:tcPr>
            <w:tcW w:w="551" w:type="pct"/>
          </w:tcPr>
          <w:p w14:paraId="63BD2BB8">
            <w:pPr>
              <w:rPr>
                <w:rFonts w:asciiTheme="minorEastAsia" w:hAnsiTheme="minorEastAsia" w:eastAsiaTheme="minorEastAsia"/>
                <w:sz w:val="24"/>
              </w:rPr>
            </w:pPr>
          </w:p>
        </w:tc>
        <w:tc>
          <w:tcPr>
            <w:tcW w:w="551" w:type="pct"/>
          </w:tcPr>
          <w:p w14:paraId="33237730">
            <w:pPr>
              <w:rPr>
                <w:rFonts w:asciiTheme="minorEastAsia" w:hAnsiTheme="minorEastAsia" w:eastAsiaTheme="minorEastAsia"/>
                <w:sz w:val="24"/>
              </w:rPr>
            </w:pPr>
          </w:p>
        </w:tc>
        <w:tc>
          <w:tcPr>
            <w:tcW w:w="393" w:type="pct"/>
          </w:tcPr>
          <w:p w14:paraId="2F075FFD">
            <w:pPr>
              <w:rPr>
                <w:rFonts w:asciiTheme="minorEastAsia" w:hAnsiTheme="minorEastAsia" w:eastAsiaTheme="minorEastAsia"/>
                <w:sz w:val="24"/>
              </w:rPr>
            </w:pPr>
          </w:p>
        </w:tc>
      </w:tr>
      <w:tr w14:paraId="772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C3F04D8">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777" w:type="pct"/>
          </w:tcPr>
          <w:p w14:paraId="522178F2">
            <w:pPr>
              <w:rPr>
                <w:rFonts w:asciiTheme="minorEastAsia" w:hAnsiTheme="minorEastAsia" w:eastAsiaTheme="minorEastAsia"/>
                <w:sz w:val="24"/>
              </w:rPr>
            </w:pPr>
          </w:p>
        </w:tc>
        <w:tc>
          <w:tcPr>
            <w:tcW w:w="773" w:type="pct"/>
          </w:tcPr>
          <w:p w14:paraId="06B40931">
            <w:pPr>
              <w:rPr>
                <w:rFonts w:asciiTheme="minorEastAsia" w:hAnsiTheme="minorEastAsia" w:eastAsiaTheme="minorEastAsia"/>
                <w:sz w:val="24"/>
              </w:rPr>
            </w:pPr>
          </w:p>
        </w:tc>
        <w:tc>
          <w:tcPr>
            <w:tcW w:w="773" w:type="pct"/>
          </w:tcPr>
          <w:p w14:paraId="06F77FBE">
            <w:pPr>
              <w:rPr>
                <w:rFonts w:asciiTheme="minorEastAsia" w:hAnsiTheme="minorEastAsia" w:eastAsiaTheme="minorEastAsia"/>
                <w:sz w:val="24"/>
              </w:rPr>
            </w:pPr>
          </w:p>
        </w:tc>
        <w:tc>
          <w:tcPr>
            <w:tcW w:w="394" w:type="pct"/>
          </w:tcPr>
          <w:p w14:paraId="617F71AE">
            <w:pPr>
              <w:rPr>
                <w:rFonts w:asciiTheme="minorEastAsia" w:hAnsiTheme="minorEastAsia" w:eastAsiaTheme="minorEastAsia"/>
                <w:sz w:val="24"/>
              </w:rPr>
            </w:pPr>
          </w:p>
        </w:tc>
        <w:tc>
          <w:tcPr>
            <w:tcW w:w="394" w:type="pct"/>
          </w:tcPr>
          <w:p w14:paraId="70BBD10B">
            <w:pPr>
              <w:rPr>
                <w:rFonts w:asciiTheme="minorEastAsia" w:hAnsiTheme="minorEastAsia" w:eastAsiaTheme="minorEastAsia"/>
                <w:sz w:val="24"/>
              </w:rPr>
            </w:pPr>
          </w:p>
        </w:tc>
        <w:tc>
          <w:tcPr>
            <w:tcW w:w="551" w:type="pct"/>
          </w:tcPr>
          <w:p w14:paraId="37CD42B5">
            <w:pPr>
              <w:rPr>
                <w:rFonts w:asciiTheme="minorEastAsia" w:hAnsiTheme="minorEastAsia" w:eastAsiaTheme="minorEastAsia"/>
                <w:sz w:val="24"/>
              </w:rPr>
            </w:pPr>
          </w:p>
        </w:tc>
        <w:tc>
          <w:tcPr>
            <w:tcW w:w="551" w:type="pct"/>
          </w:tcPr>
          <w:p w14:paraId="09309DFB">
            <w:pPr>
              <w:rPr>
                <w:rFonts w:asciiTheme="minorEastAsia" w:hAnsiTheme="minorEastAsia" w:eastAsiaTheme="minorEastAsia"/>
                <w:sz w:val="24"/>
              </w:rPr>
            </w:pPr>
          </w:p>
        </w:tc>
        <w:tc>
          <w:tcPr>
            <w:tcW w:w="393" w:type="pct"/>
          </w:tcPr>
          <w:p w14:paraId="7BB969EC">
            <w:pPr>
              <w:rPr>
                <w:rFonts w:asciiTheme="minorEastAsia" w:hAnsiTheme="minorEastAsia" w:eastAsiaTheme="minorEastAsia"/>
                <w:sz w:val="24"/>
              </w:rPr>
            </w:pPr>
          </w:p>
        </w:tc>
      </w:tr>
      <w:tr w14:paraId="524C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D92D7D">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777" w:type="pct"/>
          </w:tcPr>
          <w:p w14:paraId="06BBE703">
            <w:pPr>
              <w:rPr>
                <w:rFonts w:asciiTheme="minorEastAsia" w:hAnsiTheme="minorEastAsia" w:eastAsiaTheme="minorEastAsia"/>
                <w:sz w:val="24"/>
              </w:rPr>
            </w:pPr>
          </w:p>
        </w:tc>
        <w:tc>
          <w:tcPr>
            <w:tcW w:w="773" w:type="pct"/>
          </w:tcPr>
          <w:p w14:paraId="5B32E8C6">
            <w:pPr>
              <w:rPr>
                <w:rFonts w:asciiTheme="minorEastAsia" w:hAnsiTheme="minorEastAsia" w:eastAsiaTheme="minorEastAsia"/>
                <w:sz w:val="24"/>
              </w:rPr>
            </w:pPr>
          </w:p>
        </w:tc>
        <w:tc>
          <w:tcPr>
            <w:tcW w:w="773" w:type="pct"/>
          </w:tcPr>
          <w:p w14:paraId="71393D83">
            <w:pPr>
              <w:rPr>
                <w:rFonts w:asciiTheme="minorEastAsia" w:hAnsiTheme="minorEastAsia" w:eastAsiaTheme="minorEastAsia"/>
                <w:sz w:val="24"/>
              </w:rPr>
            </w:pPr>
          </w:p>
        </w:tc>
        <w:tc>
          <w:tcPr>
            <w:tcW w:w="394" w:type="pct"/>
          </w:tcPr>
          <w:p w14:paraId="713B8463">
            <w:pPr>
              <w:rPr>
                <w:rFonts w:asciiTheme="minorEastAsia" w:hAnsiTheme="minorEastAsia" w:eastAsiaTheme="minorEastAsia"/>
                <w:sz w:val="24"/>
              </w:rPr>
            </w:pPr>
          </w:p>
        </w:tc>
        <w:tc>
          <w:tcPr>
            <w:tcW w:w="394" w:type="pct"/>
          </w:tcPr>
          <w:p w14:paraId="22BD7EA8">
            <w:pPr>
              <w:rPr>
                <w:rFonts w:asciiTheme="minorEastAsia" w:hAnsiTheme="minorEastAsia" w:eastAsiaTheme="minorEastAsia"/>
                <w:sz w:val="24"/>
              </w:rPr>
            </w:pPr>
          </w:p>
        </w:tc>
        <w:tc>
          <w:tcPr>
            <w:tcW w:w="551" w:type="pct"/>
          </w:tcPr>
          <w:p w14:paraId="0393FA40">
            <w:pPr>
              <w:rPr>
                <w:rFonts w:asciiTheme="minorEastAsia" w:hAnsiTheme="minorEastAsia" w:eastAsiaTheme="minorEastAsia"/>
                <w:sz w:val="24"/>
              </w:rPr>
            </w:pPr>
          </w:p>
        </w:tc>
        <w:tc>
          <w:tcPr>
            <w:tcW w:w="551" w:type="pct"/>
          </w:tcPr>
          <w:p w14:paraId="0DDC2FB2">
            <w:pPr>
              <w:rPr>
                <w:rFonts w:asciiTheme="minorEastAsia" w:hAnsiTheme="minorEastAsia" w:eastAsiaTheme="minorEastAsia"/>
                <w:sz w:val="24"/>
              </w:rPr>
            </w:pPr>
          </w:p>
        </w:tc>
        <w:tc>
          <w:tcPr>
            <w:tcW w:w="393" w:type="pct"/>
          </w:tcPr>
          <w:p w14:paraId="7B67B9C3">
            <w:pPr>
              <w:rPr>
                <w:rFonts w:asciiTheme="minorEastAsia" w:hAnsiTheme="minorEastAsia" w:eastAsiaTheme="minorEastAsia"/>
                <w:sz w:val="24"/>
              </w:rPr>
            </w:pPr>
          </w:p>
        </w:tc>
      </w:tr>
      <w:tr w14:paraId="570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0E14ED">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777" w:type="pct"/>
          </w:tcPr>
          <w:p w14:paraId="59DA386E">
            <w:pPr>
              <w:rPr>
                <w:rFonts w:asciiTheme="minorEastAsia" w:hAnsiTheme="minorEastAsia" w:eastAsiaTheme="minorEastAsia"/>
                <w:sz w:val="24"/>
              </w:rPr>
            </w:pPr>
          </w:p>
        </w:tc>
        <w:tc>
          <w:tcPr>
            <w:tcW w:w="773" w:type="pct"/>
          </w:tcPr>
          <w:p w14:paraId="48FD45B5">
            <w:pPr>
              <w:rPr>
                <w:rFonts w:asciiTheme="minorEastAsia" w:hAnsiTheme="minorEastAsia" w:eastAsiaTheme="minorEastAsia"/>
                <w:sz w:val="24"/>
              </w:rPr>
            </w:pPr>
          </w:p>
        </w:tc>
        <w:tc>
          <w:tcPr>
            <w:tcW w:w="773" w:type="pct"/>
          </w:tcPr>
          <w:p w14:paraId="2C927EFB">
            <w:pPr>
              <w:rPr>
                <w:rFonts w:asciiTheme="minorEastAsia" w:hAnsiTheme="minorEastAsia" w:eastAsiaTheme="minorEastAsia"/>
                <w:sz w:val="24"/>
              </w:rPr>
            </w:pPr>
          </w:p>
        </w:tc>
        <w:tc>
          <w:tcPr>
            <w:tcW w:w="394" w:type="pct"/>
          </w:tcPr>
          <w:p w14:paraId="1E7E1B8F">
            <w:pPr>
              <w:rPr>
                <w:rFonts w:asciiTheme="minorEastAsia" w:hAnsiTheme="minorEastAsia" w:eastAsiaTheme="minorEastAsia"/>
                <w:sz w:val="24"/>
              </w:rPr>
            </w:pPr>
          </w:p>
        </w:tc>
        <w:tc>
          <w:tcPr>
            <w:tcW w:w="394" w:type="pct"/>
          </w:tcPr>
          <w:p w14:paraId="133B65D1">
            <w:pPr>
              <w:rPr>
                <w:rFonts w:asciiTheme="minorEastAsia" w:hAnsiTheme="minorEastAsia" w:eastAsiaTheme="minorEastAsia"/>
                <w:sz w:val="24"/>
              </w:rPr>
            </w:pPr>
          </w:p>
        </w:tc>
        <w:tc>
          <w:tcPr>
            <w:tcW w:w="551" w:type="pct"/>
          </w:tcPr>
          <w:p w14:paraId="371FF344">
            <w:pPr>
              <w:rPr>
                <w:rFonts w:asciiTheme="minorEastAsia" w:hAnsiTheme="minorEastAsia" w:eastAsiaTheme="minorEastAsia"/>
                <w:sz w:val="24"/>
              </w:rPr>
            </w:pPr>
          </w:p>
        </w:tc>
        <w:tc>
          <w:tcPr>
            <w:tcW w:w="551" w:type="pct"/>
          </w:tcPr>
          <w:p w14:paraId="2E86FCEA">
            <w:pPr>
              <w:rPr>
                <w:rFonts w:asciiTheme="minorEastAsia" w:hAnsiTheme="minorEastAsia" w:eastAsiaTheme="minorEastAsia"/>
                <w:sz w:val="24"/>
              </w:rPr>
            </w:pPr>
          </w:p>
        </w:tc>
        <w:tc>
          <w:tcPr>
            <w:tcW w:w="393" w:type="pct"/>
          </w:tcPr>
          <w:p w14:paraId="58D7F9AB">
            <w:pPr>
              <w:rPr>
                <w:rFonts w:asciiTheme="minorEastAsia" w:hAnsiTheme="minorEastAsia" w:eastAsiaTheme="minorEastAsia"/>
                <w:sz w:val="24"/>
              </w:rPr>
            </w:pPr>
          </w:p>
        </w:tc>
      </w:tr>
      <w:tr w14:paraId="180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54112A1">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777" w:type="pct"/>
          </w:tcPr>
          <w:p w14:paraId="06697A1B">
            <w:pPr>
              <w:rPr>
                <w:rFonts w:asciiTheme="minorEastAsia" w:hAnsiTheme="minorEastAsia" w:eastAsiaTheme="minorEastAsia"/>
                <w:sz w:val="24"/>
              </w:rPr>
            </w:pPr>
          </w:p>
        </w:tc>
        <w:tc>
          <w:tcPr>
            <w:tcW w:w="773" w:type="pct"/>
          </w:tcPr>
          <w:p w14:paraId="0C2ACE4A">
            <w:pPr>
              <w:rPr>
                <w:rFonts w:asciiTheme="minorEastAsia" w:hAnsiTheme="minorEastAsia" w:eastAsiaTheme="minorEastAsia"/>
                <w:sz w:val="24"/>
              </w:rPr>
            </w:pPr>
          </w:p>
        </w:tc>
        <w:tc>
          <w:tcPr>
            <w:tcW w:w="773" w:type="pct"/>
          </w:tcPr>
          <w:p w14:paraId="3F16306D">
            <w:pPr>
              <w:rPr>
                <w:rFonts w:asciiTheme="minorEastAsia" w:hAnsiTheme="minorEastAsia" w:eastAsiaTheme="minorEastAsia"/>
                <w:sz w:val="24"/>
              </w:rPr>
            </w:pPr>
          </w:p>
        </w:tc>
        <w:tc>
          <w:tcPr>
            <w:tcW w:w="394" w:type="pct"/>
          </w:tcPr>
          <w:p w14:paraId="4CBD527C">
            <w:pPr>
              <w:rPr>
                <w:rFonts w:asciiTheme="minorEastAsia" w:hAnsiTheme="minorEastAsia" w:eastAsiaTheme="minorEastAsia"/>
                <w:sz w:val="24"/>
              </w:rPr>
            </w:pPr>
          </w:p>
        </w:tc>
        <w:tc>
          <w:tcPr>
            <w:tcW w:w="394" w:type="pct"/>
          </w:tcPr>
          <w:p w14:paraId="7BD1F773">
            <w:pPr>
              <w:rPr>
                <w:rFonts w:asciiTheme="minorEastAsia" w:hAnsiTheme="minorEastAsia" w:eastAsiaTheme="minorEastAsia"/>
                <w:sz w:val="24"/>
              </w:rPr>
            </w:pPr>
          </w:p>
        </w:tc>
        <w:tc>
          <w:tcPr>
            <w:tcW w:w="551" w:type="pct"/>
          </w:tcPr>
          <w:p w14:paraId="0D279909">
            <w:pPr>
              <w:rPr>
                <w:rFonts w:asciiTheme="minorEastAsia" w:hAnsiTheme="minorEastAsia" w:eastAsiaTheme="minorEastAsia"/>
                <w:sz w:val="24"/>
              </w:rPr>
            </w:pPr>
          </w:p>
        </w:tc>
        <w:tc>
          <w:tcPr>
            <w:tcW w:w="551" w:type="pct"/>
          </w:tcPr>
          <w:p w14:paraId="2E7E2DD3">
            <w:pPr>
              <w:rPr>
                <w:rFonts w:asciiTheme="minorEastAsia" w:hAnsiTheme="minorEastAsia" w:eastAsiaTheme="minorEastAsia"/>
                <w:sz w:val="24"/>
              </w:rPr>
            </w:pPr>
          </w:p>
        </w:tc>
        <w:tc>
          <w:tcPr>
            <w:tcW w:w="393" w:type="pct"/>
          </w:tcPr>
          <w:p w14:paraId="47CFEF7E">
            <w:pPr>
              <w:rPr>
                <w:rFonts w:asciiTheme="minorEastAsia" w:hAnsiTheme="minorEastAsia" w:eastAsiaTheme="minorEastAsia"/>
                <w:sz w:val="24"/>
              </w:rPr>
            </w:pPr>
          </w:p>
        </w:tc>
      </w:tr>
      <w:tr w14:paraId="1C9E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9DDBA9">
            <w:pPr>
              <w:jc w:val="center"/>
              <w:rPr>
                <w:rFonts w:asciiTheme="minorEastAsia" w:hAnsiTheme="minorEastAsia" w:eastAsiaTheme="minorEastAsia"/>
                <w:sz w:val="24"/>
              </w:rPr>
            </w:pPr>
          </w:p>
        </w:tc>
        <w:tc>
          <w:tcPr>
            <w:tcW w:w="777" w:type="pct"/>
            <w:vAlign w:val="center"/>
          </w:tcPr>
          <w:p w14:paraId="0B37A2BA">
            <w:pPr>
              <w:pStyle w:val="44"/>
              <w:rPr>
                <w:rFonts w:asciiTheme="minorEastAsia" w:hAnsiTheme="minorEastAsia" w:eastAsiaTheme="minorEastAsia"/>
              </w:rPr>
            </w:pPr>
            <w:r>
              <w:rPr>
                <w:rFonts w:hint="eastAsia" w:asciiTheme="minorEastAsia" w:hAnsiTheme="minorEastAsia" w:eastAsiaTheme="minorEastAsia"/>
              </w:rPr>
              <w:t>其他费用</w:t>
            </w:r>
          </w:p>
        </w:tc>
        <w:tc>
          <w:tcPr>
            <w:tcW w:w="773" w:type="pct"/>
          </w:tcPr>
          <w:p w14:paraId="5876E20B">
            <w:pPr>
              <w:rPr>
                <w:rFonts w:asciiTheme="minorEastAsia" w:hAnsiTheme="minorEastAsia" w:eastAsiaTheme="minorEastAsia"/>
                <w:sz w:val="24"/>
              </w:rPr>
            </w:pPr>
          </w:p>
        </w:tc>
        <w:tc>
          <w:tcPr>
            <w:tcW w:w="773" w:type="pct"/>
          </w:tcPr>
          <w:p w14:paraId="7E10E0F1">
            <w:pPr>
              <w:rPr>
                <w:rFonts w:asciiTheme="minorEastAsia" w:hAnsiTheme="minorEastAsia" w:eastAsiaTheme="minorEastAsia"/>
                <w:sz w:val="24"/>
              </w:rPr>
            </w:pPr>
          </w:p>
        </w:tc>
        <w:tc>
          <w:tcPr>
            <w:tcW w:w="394" w:type="pct"/>
          </w:tcPr>
          <w:p w14:paraId="4A8FFCFF">
            <w:pPr>
              <w:rPr>
                <w:rFonts w:asciiTheme="minorEastAsia" w:hAnsiTheme="minorEastAsia" w:eastAsiaTheme="minorEastAsia"/>
                <w:sz w:val="24"/>
              </w:rPr>
            </w:pPr>
          </w:p>
        </w:tc>
        <w:tc>
          <w:tcPr>
            <w:tcW w:w="394" w:type="pct"/>
          </w:tcPr>
          <w:p w14:paraId="5425C11C">
            <w:pPr>
              <w:rPr>
                <w:rFonts w:asciiTheme="minorEastAsia" w:hAnsiTheme="minorEastAsia" w:eastAsiaTheme="minorEastAsia"/>
                <w:sz w:val="24"/>
              </w:rPr>
            </w:pPr>
          </w:p>
        </w:tc>
        <w:tc>
          <w:tcPr>
            <w:tcW w:w="551" w:type="pct"/>
          </w:tcPr>
          <w:p w14:paraId="2433D52A">
            <w:pPr>
              <w:rPr>
                <w:rFonts w:asciiTheme="minorEastAsia" w:hAnsiTheme="minorEastAsia" w:eastAsiaTheme="minorEastAsia"/>
                <w:sz w:val="24"/>
              </w:rPr>
            </w:pPr>
          </w:p>
        </w:tc>
        <w:tc>
          <w:tcPr>
            <w:tcW w:w="551" w:type="pct"/>
          </w:tcPr>
          <w:p w14:paraId="0BC77914">
            <w:pPr>
              <w:rPr>
                <w:rFonts w:asciiTheme="minorEastAsia" w:hAnsiTheme="minorEastAsia" w:eastAsiaTheme="minorEastAsia"/>
                <w:sz w:val="24"/>
              </w:rPr>
            </w:pPr>
          </w:p>
        </w:tc>
        <w:tc>
          <w:tcPr>
            <w:tcW w:w="393" w:type="pct"/>
          </w:tcPr>
          <w:p w14:paraId="7B356399">
            <w:pPr>
              <w:rPr>
                <w:rFonts w:asciiTheme="minorEastAsia" w:hAnsiTheme="minorEastAsia" w:eastAsiaTheme="minorEastAsia"/>
                <w:sz w:val="24"/>
              </w:rPr>
            </w:pPr>
          </w:p>
        </w:tc>
      </w:tr>
      <w:tr w14:paraId="4EDE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CAB5DDA">
            <w:pPr>
              <w:jc w:val="center"/>
              <w:rPr>
                <w:rFonts w:asciiTheme="minorEastAsia" w:hAnsiTheme="minorEastAsia" w:eastAsiaTheme="minorEastAsia"/>
                <w:sz w:val="24"/>
              </w:rPr>
            </w:pPr>
          </w:p>
        </w:tc>
        <w:tc>
          <w:tcPr>
            <w:tcW w:w="777" w:type="pct"/>
          </w:tcPr>
          <w:p w14:paraId="193321F0">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0A31E319">
            <w:pPr>
              <w:rPr>
                <w:rFonts w:asciiTheme="minorEastAsia" w:hAnsiTheme="minorEastAsia" w:eastAsiaTheme="minorEastAsia"/>
                <w:sz w:val="24"/>
              </w:rPr>
            </w:pPr>
          </w:p>
        </w:tc>
        <w:tc>
          <w:tcPr>
            <w:tcW w:w="773" w:type="pct"/>
          </w:tcPr>
          <w:p w14:paraId="5C19F9EF">
            <w:pPr>
              <w:rPr>
                <w:rFonts w:asciiTheme="minorEastAsia" w:hAnsiTheme="minorEastAsia" w:eastAsiaTheme="minorEastAsia"/>
                <w:sz w:val="24"/>
              </w:rPr>
            </w:pPr>
          </w:p>
        </w:tc>
        <w:tc>
          <w:tcPr>
            <w:tcW w:w="394" w:type="pct"/>
          </w:tcPr>
          <w:p w14:paraId="13503936">
            <w:pPr>
              <w:rPr>
                <w:rFonts w:asciiTheme="minorEastAsia" w:hAnsiTheme="minorEastAsia" w:eastAsiaTheme="minorEastAsia"/>
                <w:sz w:val="24"/>
              </w:rPr>
            </w:pPr>
          </w:p>
        </w:tc>
        <w:tc>
          <w:tcPr>
            <w:tcW w:w="394" w:type="pct"/>
          </w:tcPr>
          <w:p w14:paraId="57F1F5E7">
            <w:pPr>
              <w:rPr>
                <w:rFonts w:asciiTheme="minorEastAsia" w:hAnsiTheme="minorEastAsia" w:eastAsiaTheme="minorEastAsia"/>
                <w:sz w:val="24"/>
              </w:rPr>
            </w:pPr>
          </w:p>
        </w:tc>
        <w:tc>
          <w:tcPr>
            <w:tcW w:w="551" w:type="pct"/>
          </w:tcPr>
          <w:p w14:paraId="1CB3E38B">
            <w:pPr>
              <w:rPr>
                <w:rFonts w:asciiTheme="minorEastAsia" w:hAnsiTheme="minorEastAsia" w:eastAsiaTheme="minorEastAsia"/>
                <w:sz w:val="24"/>
              </w:rPr>
            </w:pPr>
          </w:p>
        </w:tc>
        <w:tc>
          <w:tcPr>
            <w:tcW w:w="551" w:type="pct"/>
          </w:tcPr>
          <w:p w14:paraId="5F13F92B">
            <w:pPr>
              <w:rPr>
                <w:rFonts w:asciiTheme="minorEastAsia" w:hAnsiTheme="minorEastAsia" w:eastAsiaTheme="minorEastAsia"/>
                <w:sz w:val="24"/>
              </w:rPr>
            </w:pPr>
          </w:p>
        </w:tc>
        <w:tc>
          <w:tcPr>
            <w:tcW w:w="393" w:type="pct"/>
          </w:tcPr>
          <w:p w14:paraId="0B637B3F">
            <w:pPr>
              <w:rPr>
                <w:rFonts w:asciiTheme="minorEastAsia" w:hAnsiTheme="minorEastAsia" w:eastAsiaTheme="minorEastAsia"/>
                <w:sz w:val="24"/>
              </w:rPr>
            </w:pPr>
          </w:p>
        </w:tc>
      </w:tr>
      <w:tr w14:paraId="799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78F9179">
            <w:pPr>
              <w:jc w:val="center"/>
              <w:rPr>
                <w:rFonts w:asciiTheme="minorEastAsia" w:hAnsiTheme="minorEastAsia" w:eastAsiaTheme="minorEastAsia"/>
                <w:sz w:val="24"/>
              </w:rPr>
            </w:pPr>
          </w:p>
        </w:tc>
        <w:tc>
          <w:tcPr>
            <w:tcW w:w="777" w:type="pct"/>
          </w:tcPr>
          <w:p w14:paraId="02BDBD50">
            <w:pPr>
              <w:pStyle w:val="44"/>
              <w:rPr>
                <w:rFonts w:asciiTheme="minorEastAsia" w:hAnsiTheme="minorEastAsia" w:eastAsiaTheme="minorEastAsia"/>
              </w:rPr>
            </w:pPr>
            <w:r>
              <w:rPr>
                <w:rFonts w:hint="eastAsia" w:asciiTheme="minorEastAsia" w:hAnsiTheme="minorEastAsia" w:eastAsiaTheme="minorEastAsia"/>
              </w:rPr>
              <w:t>…</w:t>
            </w:r>
          </w:p>
        </w:tc>
        <w:tc>
          <w:tcPr>
            <w:tcW w:w="773" w:type="pct"/>
          </w:tcPr>
          <w:p w14:paraId="2F3BF904">
            <w:pPr>
              <w:rPr>
                <w:rFonts w:asciiTheme="minorEastAsia" w:hAnsiTheme="minorEastAsia" w:eastAsiaTheme="minorEastAsia"/>
                <w:sz w:val="24"/>
              </w:rPr>
            </w:pPr>
          </w:p>
        </w:tc>
        <w:tc>
          <w:tcPr>
            <w:tcW w:w="773" w:type="pct"/>
          </w:tcPr>
          <w:p w14:paraId="6500C8C7">
            <w:pPr>
              <w:rPr>
                <w:rFonts w:asciiTheme="minorEastAsia" w:hAnsiTheme="minorEastAsia" w:eastAsiaTheme="minorEastAsia"/>
                <w:sz w:val="24"/>
              </w:rPr>
            </w:pPr>
          </w:p>
        </w:tc>
        <w:tc>
          <w:tcPr>
            <w:tcW w:w="394" w:type="pct"/>
          </w:tcPr>
          <w:p w14:paraId="65AAD2E3">
            <w:pPr>
              <w:rPr>
                <w:rFonts w:asciiTheme="minorEastAsia" w:hAnsiTheme="minorEastAsia" w:eastAsiaTheme="minorEastAsia"/>
                <w:sz w:val="24"/>
              </w:rPr>
            </w:pPr>
          </w:p>
        </w:tc>
        <w:tc>
          <w:tcPr>
            <w:tcW w:w="394" w:type="pct"/>
          </w:tcPr>
          <w:p w14:paraId="42297A08">
            <w:pPr>
              <w:rPr>
                <w:rFonts w:asciiTheme="minorEastAsia" w:hAnsiTheme="minorEastAsia" w:eastAsiaTheme="minorEastAsia"/>
                <w:sz w:val="24"/>
              </w:rPr>
            </w:pPr>
          </w:p>
        </w:tc>
        <w:tc>
          <w:tcPr>
            <w:tcW w:w="551" w:type="pct"/>
          </w:tcPr>
          <w:p w14:paraId="00CA9A57">
            <w:pPr>
              <w:rPr>
                <w:rFonts w:asciiTheme="minorEastAsia" w:hAnsiTheme="minorEastAsia" w:eastAsiaTheme="minorEastAsia"/>
                <w:sz w:val="24"/>
              </w:rPr>
            </w:pPr>
          </w:p>
        </w:tc>
        <w:tc>
          <w:tcPr>
            <w:tcW w:w="551" w:type="pct"/>
          </w:tcPr>
          <w:p w14:paraId="780E5E45">
            <w:pPr>
              <w:rPr>
                <w:rFonts w:asciiTheme="minorEastAsia" w:hAnsiTheme="minorEastAsia" w:eastAsiaTheme="minorEastAsia"/>
                <w:sz w:val="24"/>
              </w:rPr>
            </w:pPr>
          </w:p>
        </w:tc>
        <w:tc>
          <w:tcPr>
            <w:tcW w:w="393" w:type="pct"/>
          </w:tcPr>
          <w:p w14:paraId="01345A49">
            <w:pPr>
              <w:rPr>
                <w:rFonts w:asciiTheme="minorEastAsia" w:hAnsiTheme="minorEastAsia" w:eastAsiaTheme="minorEastAsia"/>
                <w:sz w:val="24"/>
              </w:rPr>
            </w:pPr>
          </w:p>
        </w:tc>
      </w:tr>
      <w:tr w14:paraId="1097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9B9C98">
            <w:pPr>
              <w:jc w:val="center"/>
              <w:rPr>
                <w:rFonts w:asciiTheme="minorEastAsia" w:hAnsiTheme="minorEastAsia" w:eastAsiaTheme="minorEastAsia"/>
                <w:sz w:val="24"/>
              </w:rPr>
            </w:pPr>
          </w:p>
        </w:tc>
        <w:tc>
          <w:tcPr>
            <w:tcW w:w="777" w:type="pct"/>
          </w:tcPr>
          <w:p w14:paraId="0B2814DF">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303B3D65">
            <w:pPr>
              <w:rPr>
                <w:rFonts w:asciiTheme="minorEastAsia" w:hAnsiTheme="minorEastAsia" w:eastAsiaTheme="minorEastAsia"/>
                <w:sz w:val="24"/>
              </w:rPr>
            </w:pPr>
          </w:p>
        </w:tc>
        <w:tc>
          <w:tcPr>
            <w:tcW w:w="773" w:type="pct"/>
          </w:tcPr>
          <w:p w14:paraId="117070C4">
            <w:pPr>
              <w:rPr>
                <w:rFonts w:asciiTheme="minorEastAsia" w:hAnsiTheme="minorEastAsia" w:eastAsiaTheme="minorEastAsia"/>
                <w:sz w:val="24"/>
              </w:rPr>
            </w:pPr>
          </w:p>
        </w:tc>
        <w:tc>
          <w:tcPr>
            <w:tcW w:w="394" w:type="pct"/>
          </w:tcPr>
          <w:p w14:paraId="50310CB6">
            <w:pPr>
              <w:rPr>
                <w:rFonts w:asciiTheme="minorEastAsia" w:hAnsiTheme="minorEastAsia" w:eastAsiaTheme="minorEastAsia"/>
                <w:sz w:val="24"/>
              </w:rPr>
            </w:pPr>
          </w:p>
        </w:tc>
        <w:tc>
          <w:tcPr>
            <w:tcW w:w="394" w:type="pct"/>
          </w:tcPr>
          <w:p w14:paraId="1F73DB48">
            <w:pPr>
              <w:rPr>
                <w:rFonts w:asciiTheme="minorEastAsia" w:hAnsiTheme="minorEastAsia" w:eastAsiaTheme="minorEastAsia"/>
                <w:sz w:val="24"/>
              </w:rPr>
            </w:pPr>
          </w:p>
        </w:tc>
        <w:tc>
          <w:tcPr>
            <w:tcW w:w="551" w:type="pct"/>
          </w:tcPr>
          <w:p w14:paraId="66DEA8F4">
            <w:pPr>
              <w:rPr>
                <w:rFonts w:asciiTheme="minorEastAsia" w:hAnsiTheme="minorEastAsia" w:eastAsiaTheme="minorEastAsia"/>
                <w:sz w:val="24"/>
              </w:rPr>
            </w:pPr>
          </w:p>
        </w:tc>
        <w:tc>
          <w:tcPr>
            <w:tcW w:w="551" w:type="pct"/>
          </w:tcPr>
          <w:p w14:paraId="6521DF15">
            <w:pPr>
              <w:rPr>
                <w:rFonts w:asciiTheme="minorEastAsia" w:hAnsiTheme="minorEastAsia" w:eastAsiaTheme="minorEastAsia"/>
                <w:sz w:val="24"/>
              </w:rPr>
            </w:pPr>
          </w:p>
        </w:tc>
        <w:tc>
          <w:tcPr>
            <w:tcW w:w="393" w:type="pct"/>
          </w:tcPr>
          <w:p w14:paraId="36DB1D0B">
            <w:pPr>
              <w:rPr>
                <w:rFonts w:asciiTheme="minorEastAsia" w:hAnsiTheme="minorEastAsia" w:eastAsiaTheme="minorEastAsia"/>
                <w:sz w:val="24"/>
              </w:rPr>
            </w:pPr>
          </w:p>
        </w:tc>
      </w:tr>
      <w:tr w14:paraId="7BCB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749437AA">
            <w:pPr>
              <w:pStyle w:val="44"/>
              <w:jc w:val="center"/>
              <w:rPr>
                <w:rFonts w:asciiTheme="minorEastAsia" w:hAnsiTheme="minorEastAsia" w:eastAsiaTheme="minorEastAsia"/>
              </w:rPr>
            </w:pPr>
            <w:r>
              <w:rPr>
                <w:rFonts w:hint="eastAsia" w:asciiTheme="minorEastAsia" w:hAnsiTheme="minorEastAsia" w:eastAsiaTheme="minorEastAsia"/>
              </w:rPr>
              <w:t>合计（元）</w:t>
            </w:r>
          </w:p>
        </w:tc>
        <w:tc>
          <w:tcPr>
            <w:tcW w:w="773" w:type="pct"/>
          </w:tcPr>
          <w:p w14:paraId="4B39D830">
            <w:pPr>
              <w:rPr>
                <w:rFonts w:asciiTheme="minorEastAsia" w:hAnsiTheme="minorEastAsia" w:eastAsiaTheme="minorEastAsia"/>
                <w:sz w:val="24"/>
              </w:rPr>
            </w:pPr>
          </w:p>
        </w:tc>
        <w:tc>
          <w:tcPr>
            <w:tcW w:w="773" w:type="pct"/>
          </w:tcPr>
          <w:p w14:paraId="5C55E220">
            <w:pPr>
              <w:rPr>
                <w:rFonts w:asciiTheme="minorEastAsia" w:hAnsiTheme="minorEastAsia" w:eastAsiaTheme="minorEastAsia"/>
                <w:sz w:val="24"/>
              </w:rPr>
            </w:pPr>
          </w:p>
        </w:tc>
        <w:tc>
          <w:tcPr>
            <w:tcW w:w="394" w:type="pct"/>
          </w:tcPr>
          <w:p w14:paraId="10E46CD2">
            <w:pPr>
              <w:rPr>
                <w:rFonts w:asciiTheme="minorEastAsia" w:hAnsiTheme="minorEastAsia" w:eastAsiaTheme="minorEastAsia"/>
                <w:sz w:val="24"/>
              </w:rPr>
            </w:pPr>
          </w:p>
        </w:tc>
        <w:tc>
          <w:tcPr>
            <w:tcW w:w="394" w:type="pct"/>
          </w:tcPr>
          <w:p w14:paraId="28CEFBB0">
            <w:pPr>
              <w:rPr>
                <w:rFonts w:asciiTheme="minorEastAsia" w:hAnsiTheme="minorEastAsia" w:eastAsiaTheme="minorEastAsia"/>
                <w:sz w:val="24"/>
              </w:rPr>
            </w:pPr>
          </w:p>
        </w:tc>
        <w:tc>
          <w:tcPr>
            <w:tcW w:w="551" w:type="pct"/>
          </w:tcPr>
          <w:p w14:paraId="1E5053B2">
            <w:pPr>
              <w:rPr>
                <w:rFonts w:asciiTheme="minorEastAsia" w:hAnsiTheme="minorEastAsia" w:eastAsiaTheme="minorEastAsia"/>
                <w:sz w:val="24"/>
              </w:rPr>
            </w:pPr>
          </w:p>
        </w:tc>
        <w:tc>
          <w:tcPr>
            <w:tcW w:w="551" w:type="pct"/>
          </w:tcPr>
          <w:p w14:paraId="40C664B4">
            <w:pPr>
              <w:rPr>
                <w:rFonts w:asciiTheme="minorEastAsia" w:hAnsiTheme="minorEastAsia" w:eastAsiaTheme="minorEastAsia"/>
                <w:sz w:val="24"/>
              </w:rPr>
            </w:pPr>
          </w:p>
        </w:tc>
        <w:tc>
          <w:tcPr>
            <w:tcW w:w="393" w:type="pct"/>
          </w:tcPr>
          <w:p w14:paraId="2B044642">
            <w:pPr>
              <w:rPr>
                <w:rFonts w:asciiTheme="minorEastAsia" w:hAnsiTheme="minorEastAsia" w:eastAsiaTheme="minorEastAsia"/>
                <w:sz w:val="24"/>
              </w:rPr>
            </w:pPr>
          </w:p>
        </w:tc>
      </w:tr>
    </w:tbl>
    <w:p w14:paraId="681C879E">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FFB3D7F">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45717EB">
      <w:pPr>
        <w:adjustRightInd w:val="0"/>
        <w:snapToGrid w:val="0"/>
        <w:spacing w:line="360" w:lineRule="auto"/>
        <w:rPr>
          <w:rFonts w:asciiTheme="minorEastAsia" w:hAnsiTheme="minorEastAsia" w:eastAsiaTheme="minorEastAsia"/>
          <w:b/>
          <w:bCs/>
          <w:sz w:val="24"/>
          <w:szCs w:val="28"/>
        </w:rPr>
      </w:pPr>
    </w:p>
    <w:p w14:paraId="77D6ACC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2F4C91D">
      <w:pPr>
        <w:spacing w:line="360" w:lineRule="auto"/>
        <w:jc w:val="center"/>
        <w:outlineLvl w:val="1"/>
        <w:rPr>
          <w:rFonts w:asciiTheme="minorEastAsia" w:hAnsiTheme="minorEastAsia" w:eastAsiaTheme="minorEastAsia"/>
          <w:b/>
          <w:sz w:val="24"/>
        </w:rPr>
      </w:pPr>
      <w:bookmarkStart w:id="233" w:name="_Toc11940"/>
      <w:bookmarkStart w:id="234" w:name="_Toc8407"/>
      <w:bookmarkStart w:id="235" w:name="_Toc20329"/>
      <w:r>
        <w:rPr>
          <w:rFonts w:hint="eastAsia" w:asciiTheme="minorEastAsia" w:hAnsiTheme="minorEastAsia" w:eastAsiaTheme="minorEastAsia"/>
          <w:b/>
          <w:sz w:val="24"/>
        </w:rPr>
        <w:t>六、投标响应表</w:t>
      </w:r>
      <w:bookmarkEnd w:id="233"/>
      <w:bookmarkEnd w:id="234"/>
      <w:bookmarkEnd w:id="235"/>
    </w:p>
    <w:p w14:paraId="54D7C56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1CA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54B2C3F">
            <w:pPr>
              <w:pStyle w:val="14"/>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10070D11">
            <w:pPr>
              <w:pStyle w:val="14"/>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244A27BC">
            <w:pPr>
              <w:pStyle w:val="14"/>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14:paraId="4C82C657">
            <w:pPr>
              <w:pStyle w:val="14"/>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20889737">
            <w:pPr>
              <w:pStyle w:val="14"/>
              <w:jc w:val="center"/>
              <w:rPr>
                <w:rFonts w:cs="Wingdings" w:asciiTheme="minorEastAsia" w:hAnsiTheme="minorEastAsia"/>
                <w:b/>
                <w:sz w:val="24"/>
              </w:rPr>
            </w:pPr>
            <w:r>
              <w:rPr>
                <w:rFonts w:hint="eastAsia" w:cs="Wingdings" w:asciiTheme="minorEastAsia" w:hAnsiTheme="minorEastAsia"/>
                <w:b/>
                <w:sz w:val="24"/>
              </w:rPr>
              <w:t>偏离说明</w:t>
            </w:r>
          </w:p>
        </w:tc>
      </w:tr>
      <w:tr w14:paraId="2842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3974011">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52806226">
            <w:pPr>
              <w:jc w:val="center"/>
              <w:rPr>
                <w:rFonts w:ascii="宋体" w:hAnsi="宋体" w:eastAsia="宋体"/>
                <w:sz w:val="24"/>
              </w:rPr>
            </w:pPr>
            <w:r>
              <w:rPr>
                <w:rFonts w:asciiTheme="minorEastAsia" w:hAnsiTheme="minorEastAsia" w:eastAsiaTheme="minorEastAsia"/>
                <w:sz w:val="24"/>
              </w:rPr>
              <w:t>付款方式</w:t>
            </w:r>
          </w:p>
        </w:tc>
        <w:tc>
          <w:tcPr>
            <w:tcW w:w="1465" w:type="pct"/>
            <w:vAlign w:val="center"/>
          </w:tcPr>
          <w:p w14:paraId="4831C97F">
            <w:pPr>
              <w:jc w:val="center"/>
              <w:rPr>
                <w:rFonts w:asciiTheme="minorEastAsia" w:hAnsiTheme="minorEastAsia" w:eastAsiaTheme="minorEastAsia"/>
                <w:sz w:val="24"/>
              </w:rPr>
            </w:pPr>
          </w:p>
        </w:tc>
        <w:tc>
          <w:tcPr>
            <w:tcW w:w="1510" w:type="pct"/>
            <w:vAlign w:val="center"/>
          </w:tcPr>
          <w:p w14:paraId="7D9B4931">
            <w:pPr>
              <w:jc w:val="center"/>
              <w:rPr>
                <w:rFonts w:asciiTheme="minorEastAsia" w:hAnsiTheme="minorEastAsia" w:eastAsiaTheme="minorEastAsia"/>
                <w:sz w:val="24"/>
              </w:rPr>
            </w:pPr>
          </w:p>
        </w:tc>
        <w:tc>
          <w:tcPr>
            <w:tcW w:w="475" w:type="pct"/>
            <w:vAlign w:val="center"/>
          </w:tcPr>
          <w:p w14:paraId="51407CAF">
            <w:pPr>
              <w:jc w:val="center"/>
              <w:rPr>
                <w:rFonts w:asciiTheme="minorEastAsia" w:hAnsiTheme="minorEastAsia" w:eastAsiaTheme="minorEastAsia"/>
                <w:sz w:val="24"/>
              </w:rPr>
            </w:pPr>
          </w:p>
        </w:tc>
      </w:tr>
      <w:tr w14:paraId="02A6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CEC88FF">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73D48A65">
            <w:pPr>
              <w:jc w:val="center"/>
              <w:rPr>
                <w:rFonts w:ascii="宋体" w:hAnsi="宋体" w:eastAsia="宋体"/>
                <w:sz w:val="24"/>
              </w:rPr>
            </w:pPr>
            <w:r>
              <w:rPr>
                <w:rFonts w:hint="eastAsia" w:ascii="宋体" w:hAnsi="宋体" w:eastAsia="宋体"/>
                <w:sz w:val="24"/>
              </w:rPr>
              <w:t>供货及安装地点</w:t>
            </w:r>
          </w:p>
        </w:tc>
        <w:tc>
          <w:tcPr>
            <w:tcW w:w="1465" w:type="pct"/>
            <w:vAlign w:val="center"/>
          </w:tcPr>
          <w:p w14:paraId="0367E9B5">
            <w:pPr>
              <w:jc w:val="center"/>
              <w:rPr>
                <w:rFonts w:asciiTheme="minorEastAsia" w:hAnsiTheme="minorEastAsia" w:eastAsiaTheme="minorEastAsia"/>
                <w:sz w:val="24"/>
              </w:rPr>
            </w:pPr>
          </w:p>
        </w:tc>
        <w:tc>
          <w:tcPr>
            <w:tcW w:w="1510" w:type="pct"/>
            <w:vAlign w:val="center"/>
          </w:tcPr>
          <w:p w14:paraId="183ECD59">
            <w:pPr>
              <w:jc w:val="center"/>
              <w:rPr>
                <w:rFonts w:asciiTheme="minorEastAsia" w:hAnsiTheme="minorEastAsia" w:eastAsiaTheme="minorEastAsia"/>
                <w:sz w:val="24"/>
              </w:rPr>
            </w:pPr>
          </w:p>
        </w:tc>
        <w:tc>
          <w:tcPr>
            <w:tcW w:w="475" w:type="pct"/>
            <w:vAlign w:val="center"/>
          </w:tcPr>
          <w:p w14:paraId="393C78AD">
            <w:pPr>
              <w:jc w:val="center"/>
              <w:rPr>
                <w:rFonts w:asciiTheme="minorEastAsia" w:hAnsiTheme="minorEastAsia" w:eastAsiaTheme="minorEastAsia"/>
                <w:sz w:val="24"/>
              </w:rPr>
            </w:pPr>
          </w:p>
        </w:tc>
      </w:tr>
      <w:tr w14:paraId="304E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54F62EA">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6B0F8BEF">
            <w:pPr>
              <w:jc w:val="center"/>
              <w:rPr>
                <w:rFonts w:ascii="宋体" w:hAnsi="宋体" w:eastAsia="宋体"/>
                <w:sz w:val="24"/>
              </w:rPr>
            </w:pPr>
            <w:r>
              <w:rPr>
                <w:rFonts w:hint="eastAsia" w:ascii="宋体" w:hAnsi="宋体" w:eastAsia="宋体"/>
                <w:sz w:val="24"/>
              </w:rPr>
              <w:t>供货及安装期限</w:t>
            </w:r>
          </w:p>
        </w:tc>
        <w:tc>
          <w:tcPr>
            <w:tcW w:w="1465" w:type="pct"/>
            <w:vAlign w:val="center"/>
          </w:tcPr>
          <w:p w14:paraId="46BA2CE2">
            <w:pPr>
              <w:jc w:val="center"/>
              <w:rPr>
                <w:rFonts w:asciiTheme="minorEastAsia" w:hAnsiTheme="minorEastAsia" w:eastAsiaTheme="minorEastAsia"/>
                <w:sz w:val="24"/>
              </w:rPr>
            </w:pPr>
          </w:p>
        </w:tc>
        <w:tc>
          <w:tcPr>
            <w:tcW w:w="1510" w:type="pct"/>
            <w:vAlign w:val="center"/>
          </w:tcPr>
          <w:p w14:paraId="554AFAEC">
            <w:pPr>
              <w:pStyle w:val="44"/>
              <w:jc w:val="center"/>
              <w:rPr>
                <w:rFonts w:asciiTheme="minorEastAsia" w:hAnsiTheme="minorEastAsia" w:eastAsiaTheme="minorEastAsia"/>
              </w:rPr>
            </w:pPr>
          </w:p>
        </w:tc>
        <w:tc>
          <w:tcPr>
            <w:tcW w:w="475" w:type="pct"/>
            <w:vAlign w:val="center"/>
          </w:tcPr>
          <w:p w14:paraId="307D31A7">
            <w:pPr>
              <w:jc w:val="center"/>
              <w:rPr>
                <w:rFonts w:asciiTheme="minorEastAsia" w:hAnsiTheme="minorEastAsia" w:eastAsiaTheme="minorEastAsia"/>
                <w:sz w:val="24"/>
              </w:rPr>
            </w:pPr>
          </w:p>
        </w:tc>
      </w:tr>
      <w:tr w14:paraId="2827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5D2138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4" w:type="pct"/>
            <w:vAlign w:val="center"/>
          </w:tcPr>
          <w:p w14:paraId="79206A14">
            <w:pPr>
              <w:jc w:val="center"/>
              <w:rPr>
                <w:rFonts w:ascii="宋体" w:hAnsi="宋体" w:eastAsia="宋体"/>
                <w:sz w:val="24"/>
              </w:rPr>
            </w:pPr>
            <w:r>
              <w:rPr>
                <w:rFonts w:hint="eastAsia" w:ascii="宋体" w:hAnsi="宋体" w:eastAsia="宋体"/>
                <w:sz w:val="24"/>
              </w:rPr>
              <w:t>质保期</w:t>
            </w:r>
          </w:p>
        </w:tc>
        <w:tc>
          <w:tcPr>
            <w:tcW w:w="1465" w:type="pct"/>
            <w:vAlign w:val="center"/>
          </w:tcPr>
          <w:p w14:paraId="6E28DDBD">
            <w:pPr>
              <w:jc w:val="center"/>
              <w:rPr>
                <w:rFonts w:asciiTheme="minorEastAsia" w:hAnsiTheme="minorEastAsia" w:eastAsiaTheme="minorEastAsia"/>
                <w:sz w:val="24"/>
              </w:rPr>
            </w:pPr>
          </w:p>
        </w:tc>
        <w:tc>
          <w:tcPr>
            <w:tcW w:w="1510" w:type="pct"/>
            <w:vAlign w:val="center"/>
          </w:tcPr>
          <w:p w14:paraId="1998E176">
            <w:pPr>
              <w:jc w:val="center"/>
              <w:rPr>
                <w:rFonts w:asciiTheme="minorEastAsia" w:hAnsiTheme="minorEastAsia" w:eastAsiaTheme="minorEastAsia"/>
                <w:sz w:val="24"/>
              </w:rPr>
            </w:pPr>
          </w:p>
        </w:tc>
        <w:tc>
          <w:tcPr>
            <w:tcW w:w="475" w:type="pct"/>
            <w:vAlign w:val="center"/>
          </w:tcPr>
          <w:p w14:paraId="2CAB760A">
            <w:pPr>
              <w:jc w:val="center"/>
              <w:rPr>
                <w:rFonts w:asciiTheme="minorEastAsia" w:hAnsiTheme="minorEastAsia" w:eastAsiaTheme="minorEastAsia"/>
                <w:sz w:val="24"/>
              </w:rPr>
            </w:pPr>
          </w:p>
        </w:tc>
      </w:tr>
      <w:tr w14:paraId="0E5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C1C77EF">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26D41F89">
            <w:pPr>
              <w:jc w:val="center"/>
              <w:rPr>
                <w:rFonts w:ascii="宋体" w:hAnsi="宋体" w:eastAsia="宋体"/>
                <w:sz w:val="24"/>
              </w:rPr>
            </w:pPr>
          </w:p>
        </w:tc>
        <w:tc>
          <w:tcPr>
            <w:tcW w:w="1465" w:type="pct"/>
            <w:vAlign w:val="center"/>
          </w:tcPr>
          <w:p w14:paraId="2BCAB6E5">
            <w:pPr>
              <w:jc w:val="center"/>
              <w:rPr>
                <w:rFonts w:asciiTheme="minorEastAsia" w:hAnsiTheme="minorEastAsia" w:eastAsiaTheme="minorEastAsia"/>
                <w:sz w:val="24"/>
              </w:rPr>
            </w:pPr>
          </w:p>
        </w:tc>
        <w:tc>
          <w:tcPr>
            <w:tcW w:w="1510" w:type="pct"/>
            <w:vAlign w:val="center"/>
          </w:tcPr>
          <w:p w14:paraId="0CE57FAB">
            <w:pPr>
              <w:jc w:val="center"/>
              <w:rPr>
                <w:rFonts w:asciiTheme="minorEastAsia" w:hAnsiTheme="minorEastAsia" w:eastAsiaTheme="minorEastAsia"/>
                <w:sz w:val="24"/>
              </w:rPr>
            </w:pPr>
          </w:p>
        </w:tc>
        <w:tc>
          <w:tcPr>
            <w:tcW w:w="475" w:type="pct"/>
            <w:vAlign w:val="center"/>
          </w:tcPr>
          <w:p w14:paraId="2337E0F1">
            <w:pPr>
              <w:jc w:val="center"/>
              <w:rPr>
                <w:rFonts w:asciiTheme="minorEastAsia" w:hAnsiTheme="minorEastAsia" w:eastAsiaTheme="minorEastAsia"/>
                <w:sz w:val="24"/>
              </w:rPr>
            </w:pPr>
          </w:p>
        </w:tc>
      </w:tr>
    </w:tbl>
    <w:p w14:paraId="56B47F7A">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16148C9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00"/>
        <w:gridCol w:w="3121"/>
        <w:gridCol w:w="2705"/>
        <w:gridCol w:w="933"/>
      </w:tblGrid>
      <w:tr w14:paraId="7905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0F5D933">
            <w:pPr>
              <w:pStyle w:val="14"/>
              <w:jc w:val="center"/>
              <w:rPr>
                <w:rFonts w:cs="Wingdings" w:asciiTheme="minorEastAsia" w:hAnsiTheme="minorEastAsia"/>
                <w:b/>
                <w:sz w:val="24"/>
              </w:rPr>
            </w:pPr>
            <w:r>
              <w:rPr>
                <w:rFonts w:hint="eastAsia" w:cs="Wingdings" w:asciiTheme="minorEastAsia" w:hAnsiTheme="minorEastAsia"/>
                <w:b/>
                <w:sz w:val="24"/>
              </w:rPr>
              <w:t>序号</w:t>
            </w:r>
          </w:p>
        </w:tc>
        <w:tc>
          <w:tcPr>
            <w:tcW w:w="915" w:type="pct"/>
            <w:vAlign w:val="center"/>
          </w:tcPr>
          <w:p w14:paraId="0B231D1E">
            <w:pPr>
              <w:pStyle w:val="14"/>
              <w:jc w:val="center"/>
              <w:rPr>
                <w:rFonts w:cs="Wingdings" w:asciiTheme="minorEastAsia" w:hAnsiTheme="minorEastAsia"/>
                <w:b/>
                <w:sz w:val="24"/>
              </w:rPr>
            </w:pPr>
            <w:r>
              <w:rPr>
                <w:rFonts w:hint="eastAsia" w:asciiTheme="minorEastAsia" w:hAnsiTheme="minorEastAsia"/>
                <w:b/>
                <w:bCs/>
                <w:sz w:val="24"/>
                <w:szCs w:val="24"/>
              </w:rPr>
              <w:t>货物名称</w:t>
            </w:r>
          </w:p>
        </w:tc>
        <w:tc>
          <w:tcPr>
            <w:tcW w:w="1680" w:type="pct"/>
            <w:vAlign w:val="center"/>
          </w:tcPr>
          <w:p w14:paraId="04FB40C2">
            <w:pPr>
              <w:pStyle w:val="14"/>
              <w:jc w:val="center"/>
              <w:rPr>
                <w:rFonts w:cs="Wingdings" w:asciiTheme="minorEastAsia" w:hAnsiTheme="minorEastAsia"/>
                <w:b/>
                <w:sz w:val="24"/>
              </w:rPr>
            </w:pPr>
            <w:r>
              <w:rPr>
                <w:rFonts w:hint="eastAsia" w:cs="Wingdings" w:asciiTheme="minorEastAsia" w:hAnsiTheme="minorEastAsia"/>
                <w:b/>
                <w:sz w:val="24"/>
              </w:rPr>
              <w:t>招标文件规定的技术参数及要求</w:t>
            </w:r>
          </w:p>
        </w:tc>
        <w:tc>
          <w:tcPr>
            <w:tcW w:w="1456" w:type="pct"/>
            <w:vAlign w:val="center"/>
          </w:tcPr>
          <w:p w14:paraId="24ACF329">
            <w:pPr>
              <w:pStyle w:val="14"/>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502" w:type="pct"/>
            <w:vAlign w:val="center"/>
          </w:tcPr>
          <w:p w14:paraId="1977FDED">
            <w:pPr>
              <w:pStyle w:val="14"/>
              <w:jc w:val="center"/>
              <w:rPr>
                <w:rFonts w:cs="Wingdings" w:asciiTheme="minorEastAsia" w:hAnsiTheme="minorEastAsia"/>
                <w:b/>
                <w:sz w:val="24"/>
              </w:rPr>
            </w:pPr>
            <w:r>
              <w:rPr>
                <w:rFonts w:hint="eastAsia" w:cs="Wingdings" w:asciiTheme="minorEastAsia" w:hAnsiTheme="minorEastAsia"/>
                <w:b/>
                <w:sz w:val="24"/>
              </w:rPr>
              <w:t>偏离说明</w:t>
            </w:r>
          </w:p>
        </w:tc>
      </w:tr>
      <w:tr w14:paraId="6F49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965156C">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5A974C9D">
            <w:pPr>
              <w:jc w:val="center"/>
              <w:rPr>
                <w:rFonts w:asciiTheme="minorEastAsia" w:hAnsiTheme="minorEastAsia" w:eastAsiaTheme="minorEastAsia"/>
                <w:sz w:val="24"/>
              </w:rPr>
            </w:pPr>
          </w:p>
        </w:tc>
        <w:tc>
          <w:tcPr>
            <w:tcW w:w="1680" w:type="pct"/>
            <w:vAlign w:val="center"/>
          </w:tcPr>
          <w:p w14:paraId="07D22D90">
            <w:pPr>
              <w:jc w:val="center"/>
              <w:rPr>
                <w:rFonts w:asciiTheme="minorEastAsia" w:hAnsiTheme="minorEastAsia" w:eastAsiaTheme="minorEastAsia"/>
                <w:sz w:val="24"/>
              </w:rPr>
            </w:pPr>
          </w:p>
        </w:tc>
        <w:tc>
          <w:tcPr>
            <w:tcW w:w="1456" w:type="pct"/>
            <w:vAlign w:val="center"/>
          </w:tcPr>
          <w:p w14:paraId="2B03F96B">
            <w:pPr>
              <w:jc w:val="center"/>
              <w:rPr>
                <w:rFonts w:asciiTheme="minorEastAsia" w:hAnsiTheme="minorEastAsia" w:eastAsiaTheme="minorEastAsia"/>
                <w:sz w:val="24"/>
              </w:rPr>
            </w:pPr>
          </w:p>
        </w:tc>
        <w:tc>
          <w:tcPr>
            <w:tcW w:w="502" w:type="pct"/>
            <w:vAlign w:val="center"/>
          </w:tcPr>
          <w:p w14:paraId="5C461483">
            <w:pPr>
              <w:jc w:val="center"/>
              <w:rPr>
                <w:rFonts w:asciiTheme="minorEastAsia" w:hAnsiTheme="minorEastAsia" w:eastAsiaTheme="minorEastAsia"/>
                <w:sz w:val="24"/>
              </w:rPr>
            </w:pPr>
          </w:p>
        </w:tc>
      </w:tr>
      <w:tr w14:paraId="0D78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5C03BA">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14:paraId="58831E48">
            <w:pPr>
              <w:jc w:val="center"/>
              <w:rPr>
                <w:rFonts w:asciiTheme="minorEastAsia" w:hAnsiTheme="minorEastAsia" w:eastAsiaTheme="minorEastAsia"/>
                <w:sz w:val="24"/>
              </w:rPr>
            </w:pPr>
          </w:p>
        </w:tc>
        <w:tc>
          <w:tcPr>
            <w:tcW w:w="1680" w:type="pct"/>
            <w:vAlign w:val="center"/>
          </w:tcPr>
          <w:p w14:paraId="1FEDC962">
            <w:pPr>
              <w:jc w:val="center"/>
              <w:rPr>
                <w:rFonts w:asciiTheme="minorEastAsia" w:hAnsiTheme="minorEastAsia" w:eastAsiaTheme="minorEastAsia"/>
                <w:sz w:val="24"/>
              </w:rPr>
            </w:pPr>
          </w:p>
        </w:tc>
        <w:tc>
          <w:tcPr>
            <w:tcW w:w="1456" w:type="pct"/>
            <w:vAlign w:val="center"/>
          </w:tcPr>
          <w:p w14:paraId="10922603">
            <w:pPr>
              <w:jc w:val="center"/>
              <w:rPr>
                <w:rFonts w:asciiTheme="minorEastAsia" w:hAnsiTheme="minorEastAsia" w:eastAsiaTheme="minorEastAsia"/>
                <w:sz w:val="24"/>
              </w:rPr>
            </w:pPr>
          </w:p>
        </w:tc>
        <w:tc>
          <w:tcPr>
            <w:tcW w:w="502" w:type="pct"/>
            <w:vAlign w:val="center"/>
          </w:tcPr>
          <w:p w14:paraId="70556578">
            <w:pPr>
              <w:jc w:val="center"/>
              <w:rPr>
                <w:rFonts w:asciiTheme="minorEastAsia" w:hAnsiTheme="minorEastAsia" w:eastAsiaTheme="minorEastAsia"/>
                <w:sz w:val="24"/>
              </w:rPr>
            </w:pPr>
          </w:p>
        </w:tc>
      </w:tr>
      <w:tr w14:paraId="1AD5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21117EE">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14:paraId="37E1F90D">
            <w:pPr>
              <w:jc w:val="center"/>
              <w:rPr>
                <w:rFonts w:asciiTheme="minorEastAsia" w:hAnsiTheme="minorEastAsia" w:eastAsiaTheme="minorEastAsia"/>
                <w:sz w:val="24"/>
              </w:rPr>
            </w:pPr>
          </w:p>
        </w:tc>
        <w:tc>
          <w:tcPr>
            <w:tcW w:w="1680" w:type="pct"/>
            <w:vAlign w:val="center"/>
          </w:tcPr>
          <w:p w14:paraId="5BF59AB3">
            <w:pPr>
              <w:jc w:val="center"/>
              <w:rPr>
                <w:rFonts w:asciiTheme="minorEastAsia" w:hAnsiTheme="minorEastAsia" w:eastAsiaTheme="minorEastAsia"/>
                <w:sz w:val="24"/>
              </w:rPr>
            </w:pPr>
          </w:p>
        </w:tc>
        <w:tc>
          <w:tcPr>
            <w:tcW w:w="1456" w:type="pct"/>
            <w:vAlign w:val="center"/>
          </w:tcPr>
          <w:p w14:paraId="7E4348F2">
            <w:pPr>
              <w:pStyle w:val="44"/>
              <w:jc w:val="center"/>
              <w:rPr>
                <w:rFonts w:asciiTheme="minorEastAsia" w:hAnsiTheme="minorEastAsia" w:eastAsiaTheme="minorEastAsia"/>
              </w:rPr>
            </w:pPr>
          </w:p>
        </w:tc>
        <w:tc>
          <w:tcPr>
            <w:tcW w:w="502" w:type="pct"/>
            <w:vAlign w:val="center"/>
          </w:tcPr>
          <w:p w14:paraId="4EC0A163">
            <w:pPr>
              <w:jc w:val="center"/>
              <w:rPr>
                <w:rFonts w:asciiTheme="minorEastAsia" w:hAnsiTheme="minorEastAsia" w:eastAsiaTheme="minorEastAsia"/>
                <w:sz w:val="24"/>
              </w:rPr>
            </w:pPr>
          </w:p>
        </w:tc>
      </w:tr>
      <w:tr w14:paraId="6CBE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2258EDD">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14:paraId="2991AD69">
            <w:pPr>
              <w:jc w:val="center"/>
              <w:rPr>
                <w:rFonts w:asciiTheme="minorEastAsia" w:hAnsiTheme="minorEastAsia" w:eastAsiaTheme="minorEastAsia"/>
                <w:sz w:val="24"/>
              </w:rPr>
            </w:pPr>
          </w:p>
        </w:tc>
        <w:tc>
          <w:tcPr>
            <w:tcW w:w="1680" w:type="pct"/>
            <w:vAlign w:val="center"/>
          </w:tcPr>
          <w:p w14:paraId="0065AB04">
            <w:pPr>
              <w:jc w:val="center"/>
              <w:rPr>
                <w:rFonts w:asciiTheme="minorEastAsia" w:hAnsiTheme="minorEastAsia" w:eastAsiaTheme="minorEastAsia"/>
                <w:sz w:val="24"/>
              </w:rPr>
            </w:pPr>
          </w:p>
        </w:tc>
        <w:tc>
          <w:tcPr>
            <w:tcW w:w="1456" w:type="pct"/>
            <w:vAlign w:val="center"/>
          </w:tcPr>
          <w:p w14:paraId="07A6BB04">
            <w:pPr>
              <w:pStyle w:val="44"/>
              <w:jc w:val="center"/>
              <w:rPr>
                <w:rFonts w:asciiTheme="minorEastAsia" w:hAnsiTheme="minorEastAsia" w:eastAsiaTheme="minorEastAsia"/>
              </w:rPr>
            </w:pPr>
          </w:p>
        </w:tc>
        <w:tc>
          <w:tcPr>
            <w:tcW w:w="502" w:type="pct"/>
            <w:vAlign w:val="center"/>
          </w:tcPr>
          <w:p w14:paraId="7AC7B093">
            <w:pPr>
              <w:jc w:val="center"/>
              <w:rPr>
                <w:rFonts w:asciiTheme="minorEastAsia" w:hAnsiTheme="minorEastAsia" w:eastAsiaTheme="minorEastAsia"/>
                <w:sz w:val="24"/>
              </w:rPr>
            </w:pPr>
          </w:p>
        </w:tc>
      </w:tr>
      <w:tr w14:paraId="487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8D7A86A">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915" w:type="pct"/>
            <w:vAlign w:val="center"/>
          </w:tcPr>
          <w:p w14:paraId="1EA0DFF0">
            <w:pPr>
              <w:jc w:val="center"/>
              <w:rPr>
                <w:rFonts w:asciiTheme="minorEastAsia" w:hAnsiTheme="minorEastAsia" w:eastAsiaTheme="minorEastAsia"/>
                <w:sz w:val="24"/>
              </w:rPr>
            </w:pPr>
          </w:p>
        </w:tc>
        <w:tc>
          <w:tcPr>
            <w:tcW w:w="1680" w:type="pct"/>
            <w:vAlign w:val="center"/>
          </w:tcPr>
          <w:p w14:paraId="1EB7EFD3">
            <w:pPr>
              <w:jc w:val="center"/>
              <w:rPr>
                <w:rFonts w:asciiTheme="minorEastAsia" w:hAnsiTheme="minorEastAsia" w:eastAsiaTheme="minorEastAsia"/>
                <w:sz w:val="24"/>
              </w:rPr>
            </w:pPr>
          </w:p>
        </w:tc>
        <w:tc>
          <w:tcPr>
            <w:tcW w:w="1456" w:type="pct"/>
            <w:vAlign w:val="center"/>
          </w:tcPr>
          <w:p w14:paraId="1804D10F">
            <w:pPr>
              <w:jc w:val="center"/>
              <w:rPr>
                <w:rFonts w:asciiTheme="minorEastAsia" w:hAnsiTheme="minorEastAsia" w:eastAsiaTheme="minorEastAsia"/>
                <w:sz w:val="24"/>
              </w:rPr>
            </w:pPr>
          </w:p>
        </w:tc>
        <w:tc>
          <w:tcPr>
            <w:tcW w:w="502" w:type="pct"/>
            <w:vAlign w:val="center"/>
          </w:tcPr>
          <w:p w14:paraId="79B48106">
            <w:pPr>
              <w:jc w:val="center"/>
              <w:rPr>
                <w:rFonts w:asciiTheme="minorEastAsia" w:hAnsiTheme="minorEastAsia" w:eastAsiaTheme="minorEastAsia"/>
                <w:sz w:val="24"/>
              </w:rPr>
            </w:pPr>
          </w:p>
        </w:tc>
      </w:tr>
    </w:tbl>
    <w:p w14:paraId="2AB92989">
      <w:pPr>
        <w:rPr>
          <w:rFonts w:ascii="宋体" w:hAnsi="宋体" w:eastAsia="宋体"/>
          <w:sz w:val="24"/>
          <w:u w:val="single"/>
        </w:rPr>
      </w:pPr>
    </w:p>
    <w:p w14:paraId="58D0B47F">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6EAFAE67">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6.3采购需求中标注“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b/>
          <w:sz w:val="24"/>
        </w:rPr>
        <w:t>”参数响应表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173"/>
        <w:gridCol w:w="1706"/>
        <w:gridCol w:w="1960"/>
        <w:gridCol w:w="1721"/>
      </w:tblGrid>
      <w:tr w14:paraId="2D2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2B58055B">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采购需求中标识序号</w:t>
            </w:r>
          </w:p>
        </w:tc>
        <w:tc>
          <w:tcPr>
            <w:tcW w:w="2173" w:type="dxa"/>
            <w:vAlign w:val="center"/>
          </w:tcPr>
          <w:p w14:paraId="7C4C9FEA">
            <w:pPr>
              <w:pStyle w:val="14"/>
              <w:jc w:val="center"/>
              <w:rPr>
                <w:rFonts w:asciiTheme="minorEastAsia" w:hAnsiTheme="minorEastAsia"/>
                <w:b/>
                <w:sz w:val="24"/>
              </w:rPr>
            </w:pPr>
            <w:r>
              <w:rPr>
                <w:rFonts w:hint="eastAsia" w:cs="Wingdings" w:asciiTheme="minorEastAsia" w:hAnsiTheme="minorEastAsia"/>
                <w:b/>
                <w:sz w:val="24"/>
              </w:rPr>
              <w:t>招标文件规定的</w:t>
            </w:r>
            <w:r>
              <w:rPr>
                <w:rFonts w:hint="eastAsia" w:asciiTheme="minorEastAsia" w:hAnsiTheme="minorEastAsia"/>
                <w:b/>
                <w:sz w:val="24"/>
              </w:rPr>
              <w:t>注“</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b/>
                <w:sz w:val="24"/>
              </w:rPr>
              <w:t>”</w:t>
            </w:r>
            <w:r>
              <w:rPr>
                <w:rFonts w:hint="eastAsia" w:cs="Wingdings" w:asciiTheme="minorEastAsia" w:hAnsiTheme="minorEastAsia"/>
                <w:b/>
                <w:sz w:val="24"/>
              </w:rPr>
              <w:t>技术参数及要求</w:t>
            </w:r>
          </w:p>
        </w:tc>
        <w:tc>
          <w:tcPr>
            <w:tcW w:w="1706" w:type="dxa"/>
            <w:vAlign w:val="center"/>
          </w:tcPr>
          <w:p w14:paraId="1D71C860">
            <w:pPr>
              <w:pStyle w:val="14"/>
              <w:jc w:val="center"/>
              <w:rPr>
                <w:rFonts w:asciiTheme="minorEastAsia" w:hAnsiTheme="minorEastAsia"/>
                <w:b/>
                <w:sz w:val="24"/>
              </w:rPr>
            </w:pPr>
            <w:r>
              <w:rPr>
                <w:rFonts w:hint="eastAsia" w:cs="Wingdings" w:asciiTheme="minorEastAsia" w:hAnsiTheme="minorEastAsia"/>
                <w:b/>
                <w:sz w:val="24"/>
              </w:rPr>
              <w:t>所投产品的技术参数</w:t>
            </w:r>
          </w:p>
        </w:tc>
        <w:tc>
          <w:tcPr>
            <w:tcW w:w="1960" w:type="dxa"/>
            <w:vAlign w:val="center"/>
          </w:tcPr>
          <w:p w14:paraId="2A730CBB">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提供的相应证明材料简述</w:t>
            </w:r>
          </w:p>
        </w:tc>
        <w:tc>
          <w:tcPr>
            <w:tcW w:w="1721" w:type="dxa"/>
            <w:vAlign w:val="center"/>
          </w:tcPr>
          <w:p w14:paraId="6C11182A">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提供的相应证明材料页码</w:t>
            </w:r>
          </w:p>
        </w:tc>
      </w:tr>
      <w:tr w14:paraId="3834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653FEFFC">
            <w:pPr>
              <w:spacing w:line="360" w:lineRule="auto"/>
              <w:jc w:val="center"/>
              <w:rPr>
                <w:rFonts w:asciiTheme="minorEastAsia" w:hAnsiTheme="minorEastAsia" w:eastAsiaTheme="minorEastAsia"/>
                <w:b/>
                <w:sz w:val="24"/>
              </w:rPr>
            </w:pPr>
          </w:p>
        </w:tc>
        <w:tc>
          <w:tcPr>
            <w:tcW w:w="2173" w:type="dxa"/>
            <w:vAlign w:val="center"/>
          </w:tcPr>
          <w:p w14:paraId="02BDA7BA">
            <w:pPr>
              <w:spacing w:line="360" w:lineRule="auto"/>
              <w:jc w:val="center"/>
              <w:rPr>
                <w:rFonts w:asciiTheme="minorEastAsia" w:hAnsiTheme="minorEastAsia" w:eastAsiaTheme="minorEastAsia"/>
                <w:b/>
                <w:sz w:val="24"/>
              </w:rPr>
            </w:pPr>
          </w:p>
        </w:tc>
        <w:tc>
          <w:tcPr>
            <w:tcW w:w="1706" w:type="dxa"/>
            <w:vAlign w:val="center"/>
          </w:tcPr>
          <w:p w14:paraId="7EB642FC">
            <w:pPr>
              <w:spacing w:line="360" w:lineRule="auto"/>
              <w:jc w:val="center"/>
              <w:rPr>
                <w:rFonts w:asciiTheme="minorEastAsia" w:hAnsiTheme="minorEastAsia" w:eastAsiaTheme="minorEastAsia"/>
                <w:b/>
                <w:sz w:val="24"/>
              </w:rPr>
            </w:pPr>
          </w:p>
        </w:tc>
        <w:tc>
          <w:tcPr>
            <w:tcW w:w="1960" w:type="dxa"/>
            <w:vAlign w:val="center"/>
          </w:tcPr>
          <w:p w14:paraId="17D6240D">
            <w:pPr>
              <w:spacing w:line="360" w:lineRule="auto"/>
              <w:jc w:val="center"/>
              <w:rPr>
                <w:rFonts w:asciiTheme="minorEastAsia" w:hAnsiTheme="minorEastAsia" w:eastAsiaTheme="minorEastAsia"/>
                <w:b/>
                <w:sz w:val="24"/>
              </w:rPr>
            </w:pPr>
          </w:p>
        </w:tc>
        <w:tc>
          <w:tcPr>
            <w:tcW w:w="1721" w:type="dxa"/>
            <w:vAlign w:val="center"/>
          </w:tcPr>
          <w:p w14:paraId="6077F180">
            <w:pPr>
              <w:spacing w:line="360" w:lineRule="auto"/>
              <w:jc w:val="center"/>
              <w:rPr>
                <w:rFonts w:asciiTheme="minorEastAsia" w:hAnsiTheme="minorEastAsia" w:eastAsiaTheme="minorEastAsia"/>
                <w:b/>
                <w:sz w:val="24"/>
              </w:rPr>
            </w:pPr>
          </w:p>
        </w:tc>
      </w:tr>
      <w:tr w14:paraId="49FC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5BAA2F8A">
            <w:pPr>
              <w:spacing w:line="360" w:lineRule="auto"/>
              <w:jc w:val="center"/>
              <w:rPr>
                <w:rFonts w:asciiTheme="minorEastAsia" w:hAnsiTheme="minorEastAsia" w:eastAsiaTheme="minorEastAsia"/>
                <w:b/>
                <w:sz w:val="24"/>
              </w:rPr>
            </w:pPr>
          </w:p>
        </w:tc>
        <w:tc>
          <w:tcPr>
            <w:tcW w:w="2173" w:type="dxa"/>
            <w:vAlign w:val="center"/>
          </w:tcPr>
          <w:p w14:paraId="704A6C54">
            <w:pPr>
              <w:spacing w:line="360" w:lineRule="auto"/>
              <w:jc w:val="center"/>
              <w:rPr>
                <w:rFonts w:asciiTheme="minorEastAsia" w:hAnsiTheme="minorEastAsia" w:eastAsiaTheme="minorEastAsia"/>
                <w:b/>
                <w:sz w:val="24"/>
              </w:rPr>
            </w:pPr>
          </w:p>
        </w:tc>
        <w:tc>
          <w:tcPr>
            <w:tcW w:w="1706" w:type="dxa"/>
            <w:vAlign w:val="center"/>
          </w:tcPr>
          <w:p w14:paraId="27F0B3A3">
            <w:pPr>
              <w:spacing w:line="360" w:lineRule="auto"/>
              <w:jc w:val="center"/>
              <w:rPr>
                <w:rFonts w:asciiTheme="minorEastAsia" w:hAnsiTheme="minorEastAsia" w:eastAsiaTheme="minorEastAsia"/>
                <w:b/>
                <w:sz w:val="24"/>
              </w:rPr>
            </w:pPr>
          </w:p>
        </w:tc>
        <w:tc>
          <w:tcPr>
            <w:tcW w:w="1960" w:type="dxa"/>
            <w:vAlign w:val="center"/>
          </w:tcPr>
          <w:p w14:paraId="6CBF6DAB">
            <w:pPr>
              <w:spacing w:line="360" w:lineRule="auto"/>
              <w:jc w:val="center"/>
              <w:rPr>
                <w:rFonts w:asciiTheme="minorEastAsia" w:hAnsiTheme="minorEastAsia" w:eastAsiaTheme="minorEastAsia"/>
                <w:b/>
                <w:sz w:val="24"/>
              </w:rPr>
            </w:pPr>
          </w:p>
        </w:tc>
        <w:tc>
          <w:tcPr>
            <w:tcW w:w="1721" w:type="dxa"/>
            <w:vAlign w:val="center"/>
          </w:tcPr>
          <w:p w14:paraId="68CD1FC1">
            <w:pPr>
              <w:spacing w:line="360" w:lineRule="auto"/>
              <w:jc w:val="center"/>
              <w:rPr>
                <w:rFonts w:asciiTheme="minorEastAsia" w:hAnsiTheme="minorEastAsia" w:eastAsiaTheme="minorEastAsia"/>
                <w:b/>
                <w:sz w:val="24"/>
              </w:rPr>
            </w:pPr>
          </w:p>
        </w:tc>
      </w:tr>
      <w:tr w14:paraId="6F8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705611F9">
            <w:pPr>
              <w:spacing w:line="360" w:lineRule="auto"/>
              <w:jc w:val="center"/>
              <w:rPr>
                <w:rFonts w:asciiTheme="minorEastAsia" w:hAnsiTheme="minorEastAsia" w:eastAsiaTheme="minorEastAsia"/>
                <w:b/>
                <w:sz w:val="24"/>
              </w:rPr>
            </w:pPr>
          </w:p>
        </w:tc>
        <w:tc>
          <w:tcPr>
            <w:tcW w:w="2173" w:type="dxa"/>
            <w:vAlign w:val="center"/>
          </w:tcPr>
          <w:p w14:paraId="1670ABD0">
            <w:pPr>
              <w:spacing w:line="360" w:lineRule="auto"/>
              <w:jc w:val="center"/>
              <w:rPr>
                <w:rFonts w:asciiTheme="minorEastAsia" w:hAnsiTheme="minorEastAsia" w:eastAsiaTheme="minorEastAsia"/>
                <w:b/>
                <w:sz w:val="24"/>
              </w:rPr>
            </w:pPr>
          </w:p>
        </w:tc>
        <w:tc>
          <w:tcPr>
            <w:tcW w:w="1706" w:type="dxa"/>
            <w:vAlign w:val="center"/>
          </w:tcPr>
          <w:p w14:paraId="303CBDF8">
            <w:pPr>
              <w:spacing w:line="360" w:lineRule="auto"/>
              <w:jc w:val="center"/>
              <w:rPr>
                <w:rFonts w:asciiTheme="minorEastAsia" w:hAnsiTheme="minorEastAsia" w:eastAsiaTheme="minorEastAsia"/>
                <w:b/>
                <w:sz w:val="24"/>
              </w:rPr>
            </w:pPr>
          </w:p>
        </w:tc>
        <w:tc>
          <w:tcPr>
            <w:tcW w:w="1960" w:type="dxa"/>
            <w:vAlign w:val="center"/>
          </w:tcPr>
          <w:p w14:paraId="04D545EE">
            <w:pPr>
              <w:spacing w:line="360" w:lineRule="auto"/>
              <w:jc w:val="center"/>
              <w:rPr>
                <w:rFonts w:asciiTheme="minorEastAsia" w:hAnsiTheme="minorEastAsia" w:eastAsiaTheme="minorEastAsia"/>
                <w:b/>
                <w:sz w:val="24"/>
              </w:rPr>
            </w:pPr>
          </w:p>
        </w:tc>
        <w:tc>
          <w:tcPr>
            <w:tcW w:w="1721" w:type="dxa"/>
            <w:vAlign w:val="center"/>
          </w:tcPr>
          <w:p w14:paraId="0725AB5C">
            <w:pPr>
              <w:spacing w:line="360" w:lineRule="auto"/>
              <w:jc w:val="center"/>
              <w:rPr>
                <w:rFonts w:asciiTheme="minorEastAsia" w:hAnsiTheme="minorEastAsia" w:eastAsiaTheme="minorEastAsia"/>
                <w:b/>
                <w:sz w:val="24"/>
              </w:rPr>
            </w:pPr>
          </w:p>
        </w:tc>
      </w:tr>
      <w:tr w14:paraId="3A72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4E338701">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7D841453">
            <w:pPr>
              <w:spacing w:line="360" w:lineRule="auto"/>
              <w:jc w:val="center"/>
              <w:rPr>
                <w:rFonts w:asciiTheme="minorEastAsia" w:hAnsiTheme="minorEastAsia" w:eastAsiaTheme="minorEastAsia"/>
                <w:b/>
                <w:sz w:val="24"/>
              </w:rPr>
            </w:pPr>
          </w:p>
        </w:tc>
        <w:tc>
          <w:tcPr>
            <w:tcW w:w="1706" w:type="dxa"/>
            <w:vAlign w:val="center"/>
          </w:tcPr>
          <w:p w14:paraId="4ADA2690">
            <w:pPr>
              <w:spacing w:line="360" w:lineRule="auto"/>
              <w:jc w:val="center"/>
              <w:rPr>
                <w:rFonts w:asciiTheme="minorEastAsia" w:hAnsiTheme="minorEastAsia" w:eastAsiaTheme="minorEastAsia"/>
                <w:b/>
                <w:sz w:val="24"/>
              </w:rPr>
            </w:pPr>
          </w:p>
        </w:tc>
        <w:tc>
          <w:tcPr>
            <w:tcW w:w="1960" w:type="dxa"/>
            <w:vAlign w:val="center"/>
          </w:tcPr>
          <w:p w14:paraId="19330C44">
            <w:pPr>
              <w:spacing w:line="360" w:lineRule="auto"/>
              <w:jc w:val="center"/>
              <w:rPr>
                <w:rFonts w:asciiTheme="minorEastAsia" w:hAnsiTheme="minorEastAsia" w:eastAsiaTheme="minorEastAsia"/>
                <w:b/>
                <w:sz w:val="24"/>
              </w:rPr>
            </w:pPr>
          </w:p>
        </w:tc>
        <w:tc>
          <w:tcPr>
            <w:tcW w:w="1721" w:type="dxa"/>
            <w:vAlign w:val="center"/>
          </w:tcPr>
          <w:p w14:paraId="0835DB63">
            <w:pPr>
              <w:spacing w:line="360" w:lineRule="auto"/>
              <w:jc w:val="center"/>
              <w:rPr>
                <w:rFonts w:asciiTheme="minorEastAsia" w:hAnsiTheme="minorEastAsia" w:eastAsiaTheme="minorEastAsia"/>
                <w:b/>
                <w:sz w:val="24"/>
              </w:rPr>
            </w:pPr>
          </w:p>
        </w:tc>
      </w:tr>
      <w:tr w14:paraId="478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65222423">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0C2C4BE5">
            <w:pPr>
              <w:spacing w:line="360" w:lineRule="auto"/>
              <w:jc w:val="center"/>
              <w:rPr>
                <w:rFonts w:asciiTheme="minorEastAsia" w:hAnsiTheme="minorEastAsia" w:eastAsiaTheme="minorEastAsia"/>
                <w:b/>
                <w:sz w:val="24"/>
              </w:rPr>
            </w:pPr>
          </w:p>
        </w:tc>
        <w:tc>
          <w:tcPr>
            <w:tcW w:w="1706" w:type="dxa"/>
            <w:vAlign w:val="center"/>
          </w:tcPr>
          <w:p w14:paraId="454F0F84">
            <w:pPr>
              <w:spacing w:line="360" w:lineRule="auto"/>
              <w:jc w:val="center"/>
              <w:rPr>
                <w:rFonts w:asciiTheme="minorEastAsia" w:hAnsiTheme="minorEastAsia" w:eastAsiaTheme="minorEastAsia"/>
                <w:b/>
                <w:sz w:val="24"/>
              </w:rPr>
            </w:pPr>
          </w:p>
        </w:tc>
        <w:tc>
          <w:tcPr>
            <w:tcW w:w="1960" w:type="dxa"/>
            <w:vAlign w:val="center"/>
          </w:tcPr>
          <w:p w14:paraId="79DDA3EF">
            <w:pPr>
              <w:spacing w:line="360" w:lineRule="auto"/>
              <w:jc w:val="center"/>
              <w:rPr>
                <w:rFonts w:asciiTheme="minorEastAsia" w:hAnsiTheme="minorEastAsia" w:eastAsiaTheme="minorEastAsia"/>
                <w:b/>
                <w:sz w:val="24"/>
              </w:rPr>
            </w:pPr>
          </w:p>
        </w:tc>
        <w:tc>
          <w:tcPr>
            <w:tcW w:w="1721" w:type="dxa"/>
            <w:vAlign w:val="center"/>
          </w:tcPr>
          <w:p w14:paraId="16687C6D">
            <w:pPr>
              <w:spacing w:line="360" w:lineRule="auto"/>
              <w:jc w:val="center"/>
              <w:rPr>
                <w:rFonts w:asciiTheme="minorEastAsia" w:hAnsiTheme="minorEastAsia" w:eastAsiaTheme="minorEastAsia"/>
                <w:b/>
                <w:sz w:val="24"/>
              </w:rPr>
            </w:pPr>
          </w:p>
        </w:tc>
      </w:tr>
      <w:tr w14:paraId="3F9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01553991">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2DAFD283">
            <w:pPr>
              <w:spacing w:line="360" w:lineRule="auto"/>
              <w:jc w:val="center"/>
              <w:rPr>
                <w:rFonts w:asciiTheme="minorEastAsia" w:hAnsiTheme="minorEastAsia" w:eastAsiaTheme="minorEastAsia"/>
                <w:b/>
                <w:sz w:val="24"/>
              </w:rPr>
            </w:pPr>
          </w:p>
        </w:tc>
        <w:tc>
          <w:tcPr>
            <w:tcW w:w="1706" w:type="dxa"/>
            <w:vAlign w:val="center"/>
          </w:tcPr>
          <w:p w14:paraId="69771F6D">
            <w:pPr>
              <w:spacing w:line="360" w:lineRule="auto"/>
              <w:jc w:val="center"/>
              <w:rPr>
                <w:rFonts w:asciiTheme="minorEastAsia" w:hAnsiTheme="minorEastAsia" w:eastAsiaTheme="minorEastAsia"/>
                <w:b/>
                <w:sz w:val="24"/>
              </w:rPr>
            </w:pPr>
          </w:p>
        </w:tc>
        <w:tc>
          <w:tcPr>
            <w:tcW w:w="1960" w:type="dxa"/>
            <w:vAlign w:val="center"/>
          </w:tcPr>
          <w:p w14:paraId="40C50218">
            <w:pPr>
              <w:spacing w:line="360" w:lineRule="auto"/>
              <w:jc w:val="center"/>
              <w:rPr>
                <w:rFonts w:asciiTheme="minorEastAsia" w:hAnsiTheme="minorEastAsia" w:eastAsiaTheme="minorEastAsia"/>
                <w:b/>
                <w:sz w:val="24"/>
              </w:rPr>
            </w:pPr>
          </w:p>
        </w:tc>
        <w:tc>
          <w:tcPr>
            <w:tcW w:w="1721" w:type="dxa"/>
            <w:vAlign w:val="center"/>
          </w:tcPr>
          <w:p w14:paraId="33B7FCFD">
            <w:pPr>
              <w:spacing w:line="360" w:lineRule="auto"/>
              <w:jc w:val="center"/>
              <w:rPr>
                <w:rFonts w:asciiTheme="minorEastAsia" w:hAnsiTheme="minorEastAsia" w:eastAsiaTheme="minorEastAsia"/>
                <w:b/>
                <w:sz w:val="24"/>
              </w:rPr>
            </w:pPr>
          </w:p>
        </w:tc>
      </w:tr>
      <w:tr w14:paraId="0957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1" w:type="dxa"/>
            <w:vAlign w:val="center"/>
          </w:tcPr>
          <w:p w14:paraId="5A1A9062">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7D7DADCB">
            <w:pPr>
              <w:spacing w:line="360" w:lineRule="auto"/>
              <w:jc w:val="center"/>
              <w:rPr>
                <w:rFonts w:asciiTheme="minorEastAsia" w:hAnsiTheme="minorEastAsia" w:eastAsiaTheme="minorEastAsia"/>
                <w:b/>
                <w:sz w:val="24"/>
              </w:rPr>
            </w:pPr>
          </w:p>
        </w:tc>
        <w:tc>
          <w:tcPr>
            <w:tcW w:w="1706" w:type="dxa"/>
            <w:vAlign w:val="center"/>
          </w:tcPr>
          <w:p w14:paraId="533A2594">
            <w:pPr>
              <w:spacing w:line="360" w:lineRule="auto"/>
              <w:jc w:val="center"/>
              <w:rPr>
                <w:rFonts w:asciiTheme="minorEastAsia" w:hAnsiTheme="minorEastAsia" w:eastAsiaTheme="minorEastAsia"/>
                <w:b/>
                <w:sz w:val="24"/>
              </w:rPr>
            </w:pPr>
          </w:p>
        </w:tc>
        <w:tc>
          <w:tcPr>
            <w:tcW w:w="1960" w:type="dxa"/>
            <w:vAlign w:val="center"/>
          </w:tcPr>
          <w:p w14:paraId="08953BC3">
            <w:pPr>
              <w:spacing w:line="360" w:lineRule="auto"/>
              <w:jc w:val="center"/>
              <w:rPr>
                <w:rFonts w:asciiTheme="minorEastAsia" w:hAnsiTheme="minorEastAsia" w:eastAsiaTheme="minorEastAsia"/>
                <w:b/>
                <w:sz w:val="24"/>
              </w:rPr>
            </w:pPr>
          </w:p>
        </w:tc>
        <w:tc>
          <w:tcPr>
            <w:tcW w:w="1721" w:type="dxa"/>
            <w:vAlign w:val="center"/>
          </w:tcPr>
          <w:p w14:paraId="376AF3D6">
            <w:pPr>
              <w:spacing w:line="360" w:lineRule="auto"/>
              <w:jc w:val="center"/>
              <w:rPr>
                <w:rFonts w:asciiTheme="minorEastAsia" w:hAnsiTheme="minorEastAsia" w:eastAsiaTheme="minorEastAsia"/>
                <w:b/>
                <w:sz w:val="24"/>
              </w:rPr>
            </w:pPr>
          </w:p>
        </w:tc>
      </w:tr>
      <w:tr w14:paraId="78DA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298969D5">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083F58B9">
            <w:pPr>
              <w:spacing w:line="360" w:lineRule="auto"/>
              <w:jc w:val="center"/>
              <w:rPr>
                <w:rFonts w:asciiTheme="minorEastAsia" w:hAnsiTheme="minorEastAsia" w:eastAsiaTheme="minorEastAsia"/>
                <w:b/>
                <w:sz w:val="24"/>
              </w:rPr>
            </w:pPr>
          </w:p>
        </w:tc>
        <w:tc>
          <w:tcPr>
            <w:tcW w:w="1706" w:type="dxa"/>
            <w:vAlign w:val="center"/>
          </w:tcPr>
          <w:p w14:paraId="3E3F32EA">
            <w:pPr>
              <w:spacing w:line="360" w:lineRule="auto"/>
              <w:jc w:val="center"/>
              <w:rPr>
                <w:rFonts w:asciiTheme="minorEastAsia" w:hAnsiTheme="minorEastAsia" w:eastAsiaTheme="minorEastAsia"/>
                <w:b/>
                <w:sz w:val="24"/>
              </w:rPr>
            </w:pPr>
          </w:p>
        </w:tc>
        <w:tc>
          <w:tcPr>
            <w:tcW w:w="1960" w:type="dxa"/>
            <w:vAlign w:val="center"/>
          </w:tcPr>
          <w:p w14:paraId="7FE61B3C">
            <w:pPr>
              <w:spacing w:line="360" w:lineRule="auto"/>
              <w:jc w:val="center"/>
              <w:rPr>
                <w:rFonts w:asciiTheme="minorEastAsia" w:hAnsiTheme="minorEastAsia" w:eastAsiaTheme="minorEastAsia"/>
                <w:b/>
                <w:sz w:val="24"/>
              </w:rPr>
            </w:pPr>
          </w:p>
        </w:tc>
        <w:tc>
          <w:tcPr>
            <w:tcW w:w="1721" w:type="dxa"/>
            <w:vAlign w:val="center"/>
          </w:tcPr>
          <w:p w14:paraId="3ECDF537">
            <w:pPr>
              <w:spacing w:line="360" w:lineRule="auto"/>
              <w:jc w:val="center"/>
              <w:rPr>
                <w:rFonts w:asciiTheme="minorEastAsia" w:hAnsiTheme="minorEastAsia" w:eastAsiaTheme="minorEastAsia"/>
                <w:b/>
                <w:sz w:val="24"/>
              </w:rPr>
            </w:pPr>
          </w:p>
        </w:tc>
      </w:tr>
      <w:tr w14:paraId="1F9C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5E500D79">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59691137">
            <w:pPr>
              <w:spacing w:line="360" w:lineRule="auto"/>
              <w:jc w:val="center"/>
              <w:rPr>
                <w:rFonts w:asciiTheme="minorEastAsia" w:hAnsiTheme="minorEastAsia" w:eastAsiaTheme="minorEastAsia"/>
                <w:b/>
                <w:sz w:val="24"/>
              </w:rPr>
            </w:pPr>
          </w:p>
        </w:tc>
        <w:tc>
          <w:tcPr>
            <w:tcW w:w="1706" w:type="dxa"/>
            <w:vAlign w:val="center"/>
          </w:tcPr>
          <w:p w14:paraId="48642F59">
            <w:pPr>
              <w:spacing w:line="360" w:lineRule="auto"/>
              <w:jc w:val="center"/>
              <w:rPr>
                <w:rFonts w:asciiTheme="minorEastAsia" w:hAnsiTheme="minorEastAsia" w:eastAsiaTheme="minorEastAsia"/>
                <w:b/>
                <w:sz w:val="24"/>
              </w:rPr>
            </w:pPr>
          </w:p>
        </w:tc>
        <w:tc>
          <w:tcPr>
            <w:tcW w:w="1960" w:type="dxa"/>
            <w:vAlign w:val="center"/>
          </w:tcPr>
          <w:p w14:paraId="0902DB94">
            <w:pPr>
              <w:spacing w:line="360" w:lineRule="auto"/>
              <w:jc w:val="center"/>
              <w:rPr>
                <w:rFonts w:asciiTheme="minorEastAsia" w:hAnsiTheme="minorEastAsia" w:eastAsiaTheme="minorEastAsia"/>
                <w:b/>
                <w:sz w:val="24"/>
              </w:rPr>
            </w:pPr>
          </w:p>
        </w:tc>
        <w:tc>
          <w:tcPr>
            <w:tcW w:w="1721" w:type="dxa"/>
            <w:vAlign w:val="center"/>
          </w:tcPr>
          <w:p w14:paraId="44A1B6A9">
            <w:pPr>
              <w:spacing w:line="360" w:lineRule="auto"/>
              <w:jc w:val="center"/>
              <w:rPr>
                <w:rFonts w:asciiTheme="minorEastAsia" w:hAnsiTheme="minorEastAsia" w:eastAsiaTheme="minorEastAsia"/>
                <w:b/>
                <w:sz w:val="24"/>
              </w:rPr>
            </w:pPr>
          </w:p>
        </w:tc>
      </w:tr>
      <w:tr w14:paraId="53BE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429C695A">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2946808F">
            <w:pPr>
              <w:spacing w:line="360" w:lineRule="auto"/>
              <w:jc w:val="center"/>
              <w:rPr>
                <w:rFonts w:asciiTheme="minorEastAsia" w:hAnsiTheme="minorEastAsia" w:eastAsiaTheme="minorEastAsia"/>
                <w:b/>
                <w:sz w:val="24"/>
              </w:rPr>
            </w:pPr>
          </w:p>
        </w:tc>
        <w:tc>
          <w:tcPr>
            <w:tcW w:w="1706" w:type="dxa"/>
            <w:vAlign w:val="center"/>
          </w:tcPr>
          <w:p w14:paraId="10634E24">
            <w:pPr>
              <w:spacing w:line="360" w:lineRule="auto"/>
              <w:jc w:val="center"/>
              <w:rPr>
                <w:rFonts w:asciiTheme="minorEastAsia" w:hAnsiTheme="minorEastAsia" w:eastAsiaTheme="minorEastAsia"/>
                <w:b/>
                <w:sz w:val="24"/>
              </w:rPr>
            </w:pPr>
          </w:p>
        </w:tc>
        <w:tc>
          <w:tcPr>
            <w:tcW w:w="1960" w:type="dxa"/>
            <w:vAlign w:val="center"/>
          </w:tcPr>
          <w:p w14:paraId="2AB02F97">
            <w:pPr>
              <w:spacing w:line="360" w:lineRule="auto"/>
              <w:jc w:val="center"/>
              <w:rPr>
                <w:rFonts w:asciiTheme="minorEastAsia" w:hAnsiTheme="minorEastAsia" w:eastAsiaTheme="minorEastAsia"/>
                <w:b/>
                <w:sz w:val="24"/>
              </w:rPr>
            </w:pPr>
          </w:p>
        </w:tc>
        <w:tc>
          <w:tcPr>
            <w:tcW w:w="1721" w:type="dxa"/>
            <w:vAlign w:val="center"/>
          </w:tcPr>
          <w:p w14:paraId="4E914D0B">
            <w:pPr>
              <w:spacing w:line="360" w:lineRule="auto"/>
              <w:jc w:val="center"/>
              <w:rPr>
                <w:rFonts w:asciiTheme="minorEastAsia" w:hAnsiTheme="minorEastAsia" w:eastAsiaTheme="minorEastAsia"/>
                <w:b/>
                <w:sz w:val="24"/>
              </w:rPr>
            </w:pPr>
          </w:p>
        </w:tc>
      </w:tr>
      <w:tr w14:paraId="0705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1DB2B9C2">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7DED4103">
            <w:pPr>
              <w:spacing w:line="360" w:lineRule="auto"/>
              <w:jc w:val="center"/>
              <w:rPr>
                <w:rFonts w:asciiTheme="minorEastAsia" w:hAnsiTheme="minorEastAsia" w:eastAsiaTheme="minorEastAsia"/>
                <w:b/>
                <w:sz w:val="24"/>
              </w:rPr>
            </w:pPr>
          </w:p>
        </w:tc>
        <w:tc>
          <w:tcPr>
            <w:tcW w:w="1706" w:type="dxa"/>
            <w:vAlign w:val="center"/>
          </w:tcPr>
          <w:p w14:paraId="6A94A163">
            <w:pPr>
              <w:spacing w:line="360" w:lineRule="auto"/>
              <w:jc w:val="center"/>
              <w:rPr>
                <w:rFonts w:asciiTheme="minorEastAsia" w:hAnsiTheme="minorEastAsia" w:eastAsiaTheme="minorEastAsia"/>
                <w:b/>
                <w:sz w:val="24"/>
              </w:rPr>
            </w:pPr>
          </w:p>
        </w:tc>
        <w:tc>
          <w:tcPr>
            <w:tcW w:w="1960" w:type="dxa"/>
            <w:vAlign w:val="center"/>
          </w:tcPr>
          <w:p w14:paraId="6D10AD9E">
            <w:pPr>
              <w:spacing w:line="360" w:lineRule="auto"/>
              <w:jc w:val="center"/>
              <w:rPr>
                <w:rFonts w:asciiTheme="minorEastAsia" w:hAnsiTheme="minorEastAsia" w:eastAsiaTheme="minorEastAsia"/>
                <w:b/>
                <w:sz w:val="24"/>
              </w:rPr>
            </w:pPr>
          </w:p>
        </w:tc>
        <w:tc>
          <w:tcPr>
            <w:tcW w:w="1721" w:type="dxa"/>
            <w:vAlign w:val="center"/>
          </w:tcPr>
          <w:p w14:paraId="6A761C2C">
            <w:pPr>
              <w:spacing w:line="360" w:lineRule="auto"/>
              <w:jc w:val="center"/>
              <w:rPr>
                <w:rFonts w:asciiTheme="minorEastAsia" w:hAnsiTheme="minorEastAsia" w:eastAsiaTheme="minorEastAsia"/>
                <w:b/>
                <w:sz w:val="24"/>
              </w:rPr>
            </w:pPr>
          </w:p>
        </w:tc>
      </w:tr>
      <w:tr w14:paraId="2C0F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3D15A88B">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002A23CB">
            <w:pPr>
              <w:spacing w:line="360" w:lineRule="auto"/>
              <w:jc w:val="center"/>
              <w:rPr>
                <w:rFonts w:asciiTheme="minorEastAsia" w:hAnsiTheme="minorEastAsia" w:eastAsiaTheme="minorEastAsia"/>
                <w:b/>
                <w:sz w:val="24"/>
              </w:rPr>
            </w:pPr>
          </w:p>
        </w:tc>
        <w:tc>
          <w:tcPr>
            <w:tcW w:w="1706" w:type="dxa"/>
            <w:vAlign w:val="center"/>
          </w:tcPr>
          <w:p w14:paraId="680F782A">
            <w:pPr>
              <w:spacing w:line="360" w:lineRule="auto"/>
              <w:jc w:val="center"/>
              <w:rPr>
                <w:rFonts w:asciiTheme="minorEastAsia" w:hAnsiTheme="minorEastAsia" w:eastAsiaTheme="minorEastAsia"/>
                <w:b/>
                <w:sz w:val="24"/>
              </w:rPr>
            </w:pPr>
          </w:p>
        </w:tc>
        <w:tc>
          <w:tcPr>
            <w:tcW w:w="1960" w:type="dxa"/>
            <w:vAlign w:val="center"/>
          </w:tcPr>
          <w:p w14:paraId="2D3E2DC6">
            <w:pPr>
              <w:spacing w:line="360" w:lineRule="auto"/>
              <w:jc w:val="center"/>
              <w:rPr>
                <w:rFonts w:asciiTheme="minorEastAsia" w:hAnsiTheme="minorEastAsia" w:eastAsiaTheme="minorEastAsia"/>
                <w:b/>
                <w:sz w:val="24"/>
              </w:rPr>
            </w:pPr>
          </w:p>
        </w:tc>
        <w:tc>
          <w:tcPr>
            <w:tcW w:w="1721" w:type="dxa"/>
            <w:vAlign w:val="center"/>
          </w:tcPr>
          <w:p w14:paraId="4001FFA3">
            <w:pPr>
              <w:spacing w:line="360" w:lineRule="auto"/>
              <w:jc w:val="center"/>
              <w:rPr>
                <w:rFonts w:asciiTheme="minorEastAsia" w:hAnsiTheme="minorEastAsia" w:eastAsiaTheme="minorEastAsia"/>
                <w:b/>
                <w:sz w:val="24"/>
              </w:rPr>
            </w:pPr>
          </w:p>
        </w:tc>
      </w:tr>
      <w:tr w14:paraId="3120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25BEEFF4">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0FD6B838">
            <w:pPr>
              <w:spacing w:line="360" w:lineRule="auto"/>
              <w:jc w:val="center"/>
              <w:rPr>
                <w:rFonts w:asciiTheme="minorEastAsia" w:hAnsiTheme="minorEastAsia" w:eastAsiaTheme="minorEastAsia"/>
                <w:b/>
                <w:sz w:val="24"/>
              </w:rPr>
            </w:pPr>
          </w:p>
        </w:tc>
        <w:tc>
          <w:tcPr>
            <w:tcW w:w="1706" w:type="dxa"/>
            <w:vAlign w:val="center"/>
          </w:tcPr>
          <w:p w14:paraId="1E91F98A">
            <w:pPr>
              <w:spacing w:line="360" w:lineRule="auto"/>
              <w:jc w:val="center"/>
              <w:rPr>
                <w:rFonts w:asciiTheme="minorEastAsia" w:hAnsiTheme="minorEastAsia" w:eastAsiaTheme="minorEastAsia"/>
                <w:b/>
                <w:sz w:val="24"/>
              </w:rPr>
            </w:pPr>
          </w:p>
        </w:tc>
        <w:tc>
          <w:tcPr>
            <w:tcW w:w="1960" w:type="dxa"/>
            <w:vAlign w:val="center"/>
          </w:tcPr>
          <w:p w14:paraId="67FD6765">
            <w:pPr>
              <w:spacing w:line="360" w:lineRule="auto"/>
              <w:jc w:val="center"/>
              <w:rPr>
                <w:rFonts w:asciiTheme="minorEastAsia" w:hAnsiTheme="minorEastAsia" w:eastAsiaTheme="minorEastAsia"/>
                <w:b/>
                <w:sz w:val="24"/>
              </w:rPr>
            </w:pPr>
          </w:p>
        </w:tc>
        <w:tc>
          <w:tcPr>
            <w:tcW w:w="1721" w:type="dxa"/>
            <w:vAlign w:val="center"/>
          </w:tcPr>
          <w:p w14:paraId="425D580E">
            <w:pPr>
              <w:spacing w:line="360" w:lineRule="auto"/>
              <w:jc w:val="center"/>
              <w:rPr>
                <w:rFonts w:asciiTheme="minorEastAsia" w:hAnsiTheme="minorEastAsia" w:eastAsiaTheme="minorEastAsia"/>
                <w:b/>
                <w:sz w:val="24"/>
              </w:rPr>
            </w:pPr>
          </w:p>
        </w:tc>
      </w:tr>
      <w:tr w14:paraId="68E9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2F872633">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7427E6AE">
            <w:pPr>
              <w:spacing w:line="360" w:lineRule="auto"/>
              <w:jc w:val="center"/>
              <w:rPr>
                <w:rFonts w:asciiTheme="minorEastAsia" w:hAnsiTheme="minorEastAsia" w:eastAsiaTheme="minorEastAsia"/>
                <w:b/>
                <w:sz w:val="24"/>
              </w:rPr>
            </w:pPr>
          </w:p>
        </w:tc>
        <w:tc>
          <w:tcPr>
            <w:tcW w:w="1706" w:type="dxa"/>
            <w:vAlign w:val="center"/>
          </w:tcPr>
          <w:p w14:paraId="582AFF85">
            <w:pPr>
              <w:spacing w:line="360" w:lineRule="auto"/>
              <w:jc w:val="center"/>
              <w:rPr>
                <w:rFonts w:asciiTheme="minorEastAsia" w:hAnsiTheme="minorEastAsia" w:eastAsiaTheme="minorEastAsia"/>
                <w:b/>
                <w:sz w:val="24"/>
              </w:rPr>
            </w:pPr>
          </w:p>
        </w:tc>
        <w:tc>
          <w:tcPr>
            <w:tcW w:w="1960" w:type="dxa"/>
            <w:vAlign w:val="center"/>
          </w:tcPr>
          <w:p w14:paraId="1513DB2F">
            <w:pPr>
              <w:spacing w:line="360" w:lineRule="auto"/>
              <w:jc w:val="center"/>
              <w:rPr>
                <w:rFonts w:asciiTheme="minorEastAsia" w:hAnsiTheme="minorEastAsia" w:eastAsiaTheme="minorEastAsia"/>
                <w:b/>
                <w:sz w:val="24"/>
              </w:rPr>
            </w:pPr>
          </w:p>
        </w:tc>
        <w:tc>
          <w:tcPr>
            <w:tcW w:w="1721" w:type="dxa"/>
            <w:vAlign w:val="center"/>
          </w:tcPr>
          <w:p w14:paraId="16E974F6">
            <w:pPr>
              <w:spacing w:line="360" w:lineRule="auto"/>
              <w:jc w:val="center"/>
              <w:rPr>
                <w:rFonts w:asciiTheme="minorEastAsia" w:hAnsiTheme="minorEastAsia" w:eastAsiaTheme="minorEastAsia"/>
                <w:b/>
                <w:sz w:val="24"/>
              </w:rPr>
            </w:pPr>
          </w:p>
        </w:tc>
      </w:tr>
      <w:tr w14:paraId="027F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19A2E90A">
            <w:pPr>
              <w:spacing w:line="360" w:lineRule="auto"/>
              <w:jc w:val="center"/>
              <w:rPr>
                <w:rFonts w:ascii="宋体" w:hAnsi="宋体" w:eastAsia="宋体" w:cs="宋体"/>
                <w:color w:val="000000" w:themeColor="text1"/>
                <w:szCs w:val="21"/>
                <w14:textFill>
                  <w14:solidFill>
                    <w14:schemeClr w14:val="tx1"/>
                  </w14:solidFill>
                </w14:textFill>
              </w:rPr>
            </w:pPr>
          </w:p>
        </w:tc>
        <w:tc>
          <w:tcPr>
            <w:tcW w:w="2173" w:type="dxa"/>
            <w:vAlign w:val="center"/>
          </w:tcPr>
          <w:p w14:paraId="44BA7C61">
            <w:pPr>
              <w:spacing w:line="360" w:lineRule="auto"/>
              <w:jc w:val="center"/>
              <w:rPr>
                <w:rFonts w:asciiTheme="minorEastAsia" w:hAnsiTheme="minorEastAsia" w:eastAsiaTheme="minorEastAsia"/>
                <w:b/>
                <w:sz w:val="24"/>
              </w:rPr>
            </w:pPr>
          </w:p>
        </w:tc>
        <w:tc>
          <w:tcPr>
            <w:tcW w:w="1706" w:type="dxa"/>
            <w:vAlign w:val="center"/>
          </w:tcPr>
          <w:p w14:paraId="52FCD069">
            <w:pPr>
              <w:spacing w:line="360" w:lineRule="auto"/>
              <w:jc w:val="center"/>
              <w:rPr>
                <w:rFonts w:asciiTheme="minorEastAsia" w:hAnsiTheme="minorEastAsia" w:eastAsiaTheme="minorEastAsia"/>
                <w:b/>
                <w:sz w:val="24"/>
              </w:rPr>
            </w:pPr>
          </w:p>
        </w:tc>
        <w:tc>
          <w:tcPr>
            <w:tcW w:w="1960" w:type="dxa"/>
            <w:vAlign w:val="center"/>
          </w:tcPr>
          <w:p w14:paraId="296E81D6">
            <w:pPr>
              <w:spacing w:line="360" w:lineRule="auto"/>
              <w:jc w:val="center"/>
              <w:rPr>
                <w:rFonts w:asciiTheme="minorEastAsia" w:hAnsiTheme="minorEastAsia" w:eastAsiaTheme="minorEastAsia"/>
                <w:b/>
                <w:sz w:val="24"/>
              </w:rPr>
            </w:pPr>
          </w:p>
        </w:tc>
        <w:tc>
          <w:tcPr>
            <w:tcW w:w="1721" w:type="dxa"/>
            <w:vAlign w:val="center"/>
          </w:tcPr>
          <w:p w14:paraId="0F63507F">
            <w:pPr>
              <w:spacing w:line="360" w:lineRule="auto"/>
              <w:jc w:val="center"/>
              <w:rPr>
                <w:rFonts w:asciiTheme="minorEastAsia" w:hAnsiTheme="minorEastAsia" w:eastAsiaTheme="minorEastAsia"/>
                <w:b/>
                <w:sz w:val="24"/>
              </w:rPr>
            </w:pPr>
          </w:p>
        </w:tc>
      </w:tr>
    </w:tbl>
    <w:p w14:paraId="3F3CCCDA">
      <w:pPr>
        <w:spacing w:line="360" w:lineRule="auto"/>
        <w:ind w:firstLine="437"/>
        <w:rPr>
          <w:rFonts w:asciiTheme="minorEastAsia" w:hAnsiTheme="minorEastAsia" w:eastAsiaTheme="minorEastAsia"/>
          <w:b/>
          <w:sz w:val="24"/>
        </w:rPr>
      </w:pPr>
    </w:p>
    <w:p w14:paraId="724D3FF2">
      <w:pPr>
        <w:rPr>
          <w:rFonts w:ascii="宋体" w:hAnsi="宋体" w:eastAsia="宋体"/>
          <w:sz w:val="24"/>
          <w:u w:val="single"/>
        </w:rPr>
      </w:pPr>
      <w:r>
        <w:rPr>
          <w:rFonts w:hint="eastAsia" w:ascii="宋体" w:hAnsi="宋体" w:eastAsia="宋体"/>
          <w:sz w:val="24"/>
          <w:u w:val="single"/>
        </w:rPr>
        <w:br w:type="page"/>
      </w:r>
    </w:p>
    <w:p w14:paraId="5DDCFB32">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4采购需求中标注“</w:t>
      </w:r>
      <w:r>
        <w:rPr>
          <w:rFonts w:hint="eastAsia" w:ascii="宋体" w:hAnsi="宋体" w:eastAsia="宋体" w:cs="宋体"/>
          <w:szCs w:val="21"/>
        </w:rPr>
        <w:t>■</w:t>
      </w:r>
      <w:r>
        <w:rPr>
          <w:rFonts w:hint="eastAsia" w:asciiTheme="minorEastAsia" w:hAnsiTheme="minorEastAsia" w:eastAsiaTheme="minorEastAsia"/>
          <w:b/>
          <w:sz w:val="24"/>
        </w:rPr>
        <w:t>”参数响应表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627"/>
        <w:gridCol w:w="1772"/>
        <w:gridCol w:w="2116"/>
        <w:gridCol w:w="1490"/>
        <w:gridCol w:w="1490"/>
      </w:tblGrid>
      <w:tr w14:paraId="4B1C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89AC4C1">
            <w:pPr>
              <w:pStyle w:val="14"/>
              <w:spacing w:line="240" w:lineRule="auto"/>
              <w:jc w:val="center"/>
              <w:rPr>
                <w:rFonts w:cs="Wingdings" w:asciiTheme="minorEastAsia" w:hAnsiTheme="minorEastAsia"/>
                <w:b/>
                <w:sz w:val="24"/>
              </w:rPr>
            </w:pPr>
            <w:r>
              <w:rPr>
                <w:rFonts w:hint="eastAsia" w:cs="Wingdings" w:asciiTheme="minorEastAsia" w:hAnsiTheme="minorEastAsia"/>
                <w:b/>
                <w:sz w:val="24"/>
              </w:rPr>
              <w:t>序号</w:t>
            </w:r>
          </w:p>
        </w:tc>
        <w:tc>
          <w:tcPr>
            <w:tcW w:w="876" w:type="pct"/>
            <w:vAlign w:val="center"/>
          </w:tcPr>
          <w:p w14:paraId="2ED7A4CB">
            <w:pPr>
              <w:pStyle w:val="14"/>
              <w:spacing w:line="240" w:lineRule="auto"/>
              <w:jc w:val="center"/>
              <w:rPr>
                <w:rFonts w:cs="Wingdings" w:asciiTheme="minorEastAsia" w:hAnsiTheme="minorEastAsia"/>
                <w:b/>
                <w:sz w:val="24"/>
              </w:rPr>
            </w:pPr>
            <w:r>
              <w:rPr>
                <w:rFonts w:hint="eastAsia" w:asciiTheme="minorEastAsia" w:hAnsiTheme="minorEastAsia"/>
                <w:b/>
                <w:bCs/>
                <w:sz w:val="24"/>
                <w:szCs w:val="24"/>
              </w:rPr>
              <w:t>货物名称</w:t>
            </w:r>
          </w:p>
        </w:tc>
        <w:tc>
          <w:tcPr>
            <w:tcW w:w="954" w:type="pct"/>
            <w:vAlign w:val="center"/>
          </w:tcPr>
          <w:p w14:paraId="509225FE">
            <w:pPr>
              <w:pStyle w:val="14"/>
              <w:spacing w:line="240" w:lineRule="auto"/>
              <w:jc w:val="center"/>
              <w:rPr>
                <w:rFonts w:cs="Wingdings" w:asciiTheme="minorEastAsia" w:hAnsiTheme="minorEastAsia"/>
                <w:b/>
                <w:sz w:val="24"/>
              </w:rPr>
            </w:pPr>
            <w:r>
              <w:rPr>
                <w:rFonts w:hint="eastAsia" w:cs="Wingdings" w:asciiTheme="minorEastAsia" w:hAnsiTheme="minorEastAsia"/>
                <w:b/>
                <w:sz w:val="24"/>
              </w:rPr>
              <w:t>招标文件规定的</w:t>
            </w:r>
            <w:r>
              <w:rPr>
                <w:rFonts w:hint="eastAsia" w:asciiTheme="minorEastAsia" w:hAnsiTheme="minorEastAsia"/>
                <w:b/>
                <w:sz w:val="24"/>
              </w:rPr>
              <w:t>注“</w:t>
            </w:r>
            <w:r>
              <w:rPr>
                <w:rFonts w:hint="eastAsia" w:hAnsi="宋体" w:eastAsia="宋体" w:cs="宋体"/>
                <w:szCs w:val="21"/>
              </w:rPr>
              <w:t>■</w:t>
            </w:r>
            <w:r>
              <w:rPr>
                <w:rFonts w:hint="eastAsia" w:asciiTheme="minorEastAsia" w:hAnsiTheme="minorEastAsia"/>
                <w:b/>
                <w:sz w:val="24"/>
              </w:rPr>
              <w:t>”参数</w:t>
            </w:r>
          </w:p>
        </w:tc>
        <w:tc>
          <w:tcPr>
            <w:tcW w:w="1139" w:type="pct"/>
            <w:vAlign w:val="center"/>
          </w:tcPr>
          <w:p w14:paraId="20952C5E">
            <w:pPr>
              <w:pStyle w:val="14"/>
              <w:spacing w:line="240" w:lineRule="auto"/>
              <w:jc w:val="center"/>
              <w:rPr>
                <w:rFonts w:cs="Wingdings" w:asciiTheme="minorEastAsia" w:hAnsiTheme="minorEastAsia"/>
                <w:b/>
                <w:sz w:val="24"/>
              </w:rPr>
            </w:pPr>
            <w:r>
              <w:rPr>
                <w:rFonts w:hint="eastAsia" w:cs="Wingdings" w:asciiTheme="minorEastAsia" w:hAnsiTheme="minorEastAsia"/>
                <w:b/>
                <w:sz w:val="24"/>
              </w:rPr>
              <w:t>所投产品的技术参数</w:t>
            </w:r>
          </w:p>
        </w:tc>
        <w:tc>
          <w:tcPr>
            <w:tcW w:w="1367" w:type="dxa"/>
            <w:vAlign w:val="center"/>
          </w:tcPr>
          <w:p w14:paraId="6E8D2BF5">
            <w:pPr>
              <w:spacing w:line="240" w:lineRule="auto"/>
              <w:jc w:val="center"/>
              <w:rPr>
                <w:rFonts w:cs="Wingdings" w:asciiTheme="minorEastAsia" w:hAnsiTheme="minorEastAsia"/>
                <w:b/>
                <w:sz w:val="24"/>
              </w:rPr>
            </w:pPr>
            <w:r>
              <w:rPr>
                <w:rFonts w:hint="eastAsia" w:asciiTheme="minorEastAsia" w:hAnsiTheme="minorEastAsia" w:eastAsiaTheme="minorEastAsia"/>
                <w:b/>
                <w:sz w:val="24"/>
              </w:rPr>
              <w:t>提供的相应证明材料简述</w:t>
            </w:r>
          </w:p>
        </w:tc>
        <w:tc>
          <w:tcPr>
            <w:tcW w:w="1368" w:type="dxa"/>
            <w:vAlign w:val="center"/>
          </w:tcPr>
          <w:p w14:paraId="67B79734">
            <w:pPr>
              <w:spacing w:line="240" w:lineRule="auto"/>
              <w:jc w:val="center"/>
              <w:rPr>
                <w:rFonts w:cs="Wingdings" w:asciiTheme="minorEastAsia" w:hAnsiTheme="minorEastAsia"/>
                <w:b/>
                <w:sz w:val="24"/>
              </w:rPr>
            </w:pPr>
            <w:r>
              <w:rPr>
                <w:rFonts w:hint="eastAsia" w:asciiTheme="minorEastAsia" w:hAnsiTheme="minorEastAsia" w:eastAsiaTheme="minorEastAsia"/>
                <w:b/>
                <w:sz w:val="24"/>
              </w:rPr>
              <w:t>提供的相应证明材料页码</w:t>
            </w:r>
          </w:p>
        </w:tc>
      </w:tr>
      <w:tr w14:paraId="270A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19EDB79">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6" w:type="pct"/>
            <w:vAlign w:val="center"/>
          </w:tcPr>
          <w:p w14:paraId="59F34C5D">
            <w:pPr>
              <w:spacing w:line="240" w:lineRule="auto"/>
              <w:jc w:val="center"/>
              <w:rPr>
                <w:rFonts w:asciiTheme="minorEastAsia" w:hAnsiTheme="minorEastAsia" w:eastAsiaTheme="minorEastAsia"/>
                <w:sz w:val="24"/>
              </w:rPr>
            </w:pPr>
          </w:p>
        </w:tc>
        <w:tc>
          <w:tcPr>
            <w:tcW w:w="954" w:type="pct"/>
            <w:vAlign w:val="center"/>
          </w:tcPr>
          <w:p w14:paraId="260BEA75">
            <w:pPr>
              <w:spacing w:line="240" w:lineRule="auto"/>
              <w:jc w:val="center"/>
              <w:rPr>
                <w:rFonts w:asciiTheme="minorEastAsia" w:hAnsiTheme="minorEastAsia" w:eastAsiaTheme="minorEastAsia"/>
                <w:sz w:val="24"/>
              </w:rPr>
            </w:pPr>
          </w:p>
        </w:tc>
        <w:tc>
          <w:tcPr>
            <w:tcW w:w="1139" w:type="pct"/>
            <w:vAlign w:val="center"/>
          </w:tcPr>
          <w:p w14:paraId="33B8F3C5">
            <w:pPr>
              <w:spacing w:line="240" w:lineRule="auto"/>
              <w:jc w:val="center"/>
              <w:rPr>
                <w:rFonts w:asciiTheme="minorEastAsia" w:hAnsiTheme="minorEastAsia" w:eastAsiaTheme="minorEastAsia"/>
                <w:sz w:val="24"/>
              </w:rPr>
            </w:pPr>
          </w:p>
        </w:tc>
        <w:tc>
          <w:tcPr>
            <w:tcW w:w="802" w:type="pct"/>
            <w:vAlign w:val="center"/>
          </w:tcPr>
          <w:p w14:paraId="350DD2F9">
            <w:pPr>
              <w:spacing w:line="240" w:lineRule="auto"/>
              <w:jc w:val="center"/>
              <w:rPr>
                <w:rFonts w:asciiTheme="minorEastAsia" w:hAnsiTheme="minorEastAsia" w:eastAsiaTheme="minorEastAsia"/>
                <w:sz w:val="24"/>
              </w:rPr>
            </w:pPr>
          </w:p>
        </w:tc>
        <w:tc>
          <w:tcPr>
            <w:tcW w:w="802" w:type="pct"/>
            <w:vAlign w:val="center"/>
          </w:tcPr>
          <w:p w14:paraId="06D9BDF0">
            <w:pPr>
              <w:spacing w:line="240" w:lineRule="auto"/>
              <w:jc w:val="center"/>
              <w:rPr>
                <w:rFonts w:asciiTheme="minorEastAsia" w:hAnsiTheme="minorEastAsia" w:eastAsiaTheme="minorEastAsia"/>
                <w:sz w:val="24"/>
              </w:rPr>
            </w:pPr>
          </w:p>
        </w:tc>
      </w:tr>
      <w:tr w14:paraId="4F5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094FA6B">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76" w:type="pct"/>
            <w:vAlign w:val="center"/>
          </w:tcPr>
          <w:p w14:paraId="497C04E6">
            <w:pPr>
              <w:spacing w:line="240" w:lineRule="auto"/>
              <w:jc w:val="center"/>
              <w:rPr>
                <w:rFonts w:asciiTheme="minorEastAsia" w:hAnsiTheme="minorEastAsia" w:eastAsiaTheme="minorEastAsia"/>
                <w:sz w:val="24"/>
              </w:rPr>
            </w:pPr>
          </w:p>
        </w:tc>
        <w:tc>
          <w:tcPr>
            <w:tcW w:w="954" w:type="pct"/>
            <w:vAlign w:val="center"/>
          </w:tcPr>
          <w:p w14:paraId="60F4E255">
            <w:pPr>
              <w:spacing w:line="240" w:lineRule="auto"/>
              <w:jc w:val="center"/>
              <w:rPr>
                <w:rFonts w:asciiTheme="minorEastAsia" w:hAnsiTheme="minorEastAsia" w:eastAsiaTheme="minorEastAsia"/>
                <w:sz w:val="24"/>
              </w:rPr>
            </w:pPr>
          </w:p>
        </w:tc>
        <w:tc>
          <w:tcPr>
            <w:tcW w:w="1139" w:type="pct"/>
            <w:vAlign w:val="center"/>
          </w:tcPr>
          <w:p w14:paraId="72D4F8C7">
            <w:pPr>
              <w:spacing w:line="240" w:lineRule="auto"/>
              <w:jc w:val="center"/>
              <w:rPr>
                <w:rFonts w:asciiTheme="minorEastAsia" w:hAnsiTheme="minorEastAsia" w:eastAsiaTheme="minorEastAsia"/>
                <w:sz w:val="24"/>
              </w:rPr>
            </w:pPr>
          </w:p>
        </w:tc>
        <w:tc>
          <w:tcPr>
            <w:tcW w:w="802" w:type="pct"/>
            <w:vAlign w:val="center"/>
          </w:tcPr>
          <w:p w14:paraId="0F836291">
            <w:pPr>
              <w:spacing w:line="240" w:lineRule="auto"/>
              <w:jc w:val="center"/>
              <w:rPr>
                <w:rFonts w:asciiTheme="minorEastAsia" w:hAnsiTheme="minorEastAsia" w:eastAsiaTheme="minorEastAsia"/>
                <w:sz w:val="24"/>
              </w:rPr>
            </w:pPr>
          </w:p>
        </w:tc>
        <w:tc>
          <w:tcPr>
            <w:tcW w:w="802" w:type="pct"/>
            <w:vAlign w:val="center"/>
          </w:tcPr>
          <w:p w14:paraId="2E8BD168">
            <w:pPr>
              <w:spacing w:line="240" w:lineRule="auto"/>
              <w:jc w:val="center"/>
              <w:rPr>
                <w:rFonts w:asciiTheme="minorEastAsia" w:hAnsiTheme="minorEastAsia" w:eastAsiaTheme="minorEastAsia"/>
                <w:sz w:val="24"/>
              </w:rPr>
            </w:pPr>
          </w:p>
        </w:tc>
      </w:tr>
      <w:tr w14:paraId="427C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74BF050">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76" w:type="pct"/>
            <w:vAlign w:val="center"/>
          </w:tcPr>
          <w:p w14:paraId="33C2D96B">
            <w:pPr>
              <w:spacing w:line="240" w:lineRule="auto"/>
              <w:jc w:val="center"/>
              <w:rPr>
                <w:rFonts w:asciiTheme="minorEastAsia" w:hAnsiTheme="minorEastAsia" w:eastAsiaTheme="minorEastAsia"/>
                <w:sz w:val="24"/>
              </w:rPr>
            </w:pPr>
          </w:p>
        </w:tc>
        <w:tc>
          <w:tcPr>
            <w:tcW w:w="954" w:type="pct"/>
            <w:vAlign w:val="center"/>
          </w:tcPr>
          <w:p w14:paraId="41E1B622">
            <w:pPr>
              <w:spacing w:line="240" w:lineRule="auto"/>
              <w:jc w:val="center"/>
              <w:rPr>
                <w:rFonts w:asciiTheme="minorEastAsia" w:hAnsiTheme="minorEastAsia" w:eastAsiaTheme="minorEastAsia"/>
                <w:sz w:val="24"/>
              </w:rPr>
            </w:pPr>
          </w:p>
        </w:tc>
        <w:tc>
          <w:tcPr>
            <w:tcW w:w="1139" w:type="pct"/>
            <w:vAlign w:val="center"/>
          </w:tcPr>
          <w:p w14:paraId="7FC43070">
            <w:pPr>
              <w:pStyle w:val="44"/>
              <w:spacing w:line="240" w:lineRule="auto"/>
              <w:jc w:val="center"/>
              <w:rPr>
                <w:rFonts w:asciiTheme="minorEastAsia" w:hAnsiTheme="minorEastAsia" w:eastAsiaTheme="minorEastAsia"/>
              </w:rPr>
            </w:pPr>
          </w:p>
        </w:tc>
        <w:tc>
          <w:tcPr>
            <w:tcW w:w="802" w:type="pct"/>
            <w:vAlign w:val="center"/>
          </w:tcPr>
          <w:p w14:paraId="1FF4E8D7">
            <w:pPr>
              <w:spacing w:line="240" w:lineRule="auto"/>
              <w:jc w:val="center"/>
              <w:rPr>
                <w:rFonts w:asciiTheme="minorEastAsia" w:hAnsiTheme="minorEastAsia" w:eastAsiaTheme="minorEastAsia"/>
                <w:sz w:val="24"/>
              </w:rPr>
            </w:pPr>
          </w:p>
        </w:tc>
        <w:tc>
          <w:tcPr>
            <w:tcW w:w="802" w:type="pct"/>
            <w:vAlign w:val="center"/>
          </w:tcPr>
          <w:p w14:paraId="6BE71D62">
            <w:pPr>
              <w:spacing w:line="240" w:lineRule="auto"/>
              <w:jc w:val="center"/>
              <w:rPr>
                <w:rFonts w:asciiTheme="minorEastAsia" w:hAnsiTheme="minorEastAsia" w:eastAsiaTheme="minorEastAsia"/>
                <w:sz w:val="24"/>
              </w:rPr>
            </w:pPr>
          </w:p>
        </w:tc>
      </w:tr>
      <w:tr w14:paraId="0A61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B6F00FC">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76" w:type="pct"/>
            <w:vAlign w:val="center"/>
          </w:tcPr>
          <w:p w14:paraId="1BA1B211">
            <w:pPr>
              <w:spacing w:line="240" w:lineRule="auto"/>
              <w:jc w:val="center"/>
              <w:rPr>
                <w:rFonts w:asciiTheme="minorEastAsia" w:hAnsiTheme="minorEastAsia" w:eastAsiaTheme="minorEastAsia"/>
                <w:sz w:val="24"/>
              </w:rPr>
            </w:pPr>
          </w:p>
        </w:tc>
        <w:tc>
          <w:tcPr>
            <w:tcW w:w="954" w:type="pct"/>
            <w:vAlign w:val="center"/>
          </w:tcPr>
          <w:p w14:paraId="379E7863">
            <w:pPr>
              <w:spacing w:line="240" w:lineRule="auto"/>
              <w:jc w:val="center"/>
              <w:rPr>
                <w:rFonts w:asciiTheme="minorEastAsia" w:hAnsiTheme="minorEastAsia" w:eastAsiaTheme="minorEastAsia"/>
                <w:sz w:val="24"/>
              </w:rPr>
            </w:pPr>
          </w:p>
        </w:tc>
        <w:tc>
          <w:tcPr>
            <w:tcW w:w="1139" w:type="pct"/>
            <w:vAlign w:val="center"/>
          </w:tcPr>
          <w:p w14:paraId="76AD2024">
            <w:pPr>
              <w:pStyle w:val="44"/>
              <w:spacing w:line="240" w:lineRule="auto"/>
              <w:jc w:val="center"/>
              <w:rPr>
                <w:rFonts w:asciiTheme="minorEastAsia" w:hAnsiTheme="minorEastAsia" w:eastAsiaTheme="minorEastAsia"/>
              </w:rPr>
            </w:pPr>
          </w:p>
        </w:tc>
        <w:tc>
          <w:tcPr>
            <w:tcW w:w="802" w:type="pct"/>
            <w:vAlign w:val="center"/>
          </w:tcPr>
          <w:p w14:paraId="71273BCC">
            <w:pPr>
              <w:spacing w:line="240" w:lineRule="auto"/>
              <w:jc w:val="center"/>
              <w:rPr>
                <w:rFonts w:asciiTheme="minorEastAsia" w:hAnsiTheme="minorEastAsia" w:eastAsiaTheme="minorEastAsia"/>
                <w:sz w:val="24"/>
              </w:rPr>
            </w:pPr>
          </w:p>
        </w:tc>
        <w:tc>
          <w:tcPr>
            <w:tcW w:w="802" w:type="pct"/>
            <w:vAlign w:val="center"/>
          </w:tcPr>
          <w:p w14:paraId="43FA1736">
            <w:pPr>
              <w:spacing w:line="240" w:lineRule="auto"/>
              <w:jc w:val="center"/>
              <w:rPr>
                <w:rFonts w:asciiTheme="minorEastAsia" w:hAnsiTheme="minorEastAsia" w:eastAsiaTheme="minorEastAsia"/>
                <w:sz w:val="24"/>
              </w:rPr>
            </w:pPr>
          </w:p>
        </w:tc>
      </w:tr>
      <w:tr w14:paraId="48C1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9FAC5A6">
            <w:pPr>
              <w:spacing w:line="240"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76" w:type="pct"/>
            <w:vAlign w:val="center"/>
          </w:tcPr>
          <w:p w14:paraId="01F3239C">
            <w:pPr>
              <w:spacing w:line="240" w:lineRule="auto"/>
              <w:jc w:val="center"/>
              <w:rPr>
                <w:rFonts w:asciiTheme="minorEastAsia" w:hAnsiTheme="minorEastAsia" w:eastAsiaTheme="minorEastAsia"/>
                <w:sz w:val="24"/>
              </w:rPr>
            </w:pPr>
          </w:p>
        </w:tc>
        <w:tc>
          <w:tcPr>
            <w:tcW w:w="954" w:type="pct"/>
            <w:vAlign w:val="center"/>
          </w:tcPr>
          <w:p w14:paraId="30D2CADD">
            <w:pPr>
              <w:spacing w:line="240" w:lineRule="auto"/>
              <w:jc w:val="center"/>
              <w:rPr>
                <w:rFonts w:asciiTheme="minorEastAsia" w:hAnsiTheme="minorEastAsia" w:eastAsiaTheme="minorEastAsia"/>
                <w:sz w:val="24"/>
              </w:rPr>
            </w:pPr>
          </w:p>
        </w:tc>
        <w:tc>
          <w:tcPr>
            <w:tcW w:w="1139" w:type="pct"/>
            <w:vAlign w:val="center"/>
          </w:tcPr>
          <w:p w14:paraId="5D8C4A98">
            <w:pPr>
              <w:spacing w:line="240" w:lineRule="auto"/>
              <w:jc w:val="center"/>
              <w:rPr>
                <w:rFonts w:asciiTheme="minorEastAsia" w:hAnsiTheme="minorEastAsia" w:eastAsiaTheme="minorEastAsia"/>
                <w:sz w:val="24"/>
              </w:rPr>
            </w:pPr>
          </w:p>
        </w:tc>
        <w:tc>
          <w:tcPr>
            <w:tcW w:w="802" w:type="pct"/>
            <w:vAlign w:val="center"/>
          </w:tcPr>
          <w:p w14:paraId="45046020">
            <w:pPr>
              <w:spacing w:line="240" w:lineRule="auto"/>
              <w:jc w:val="center"/>
              <w:rPr>
                <w:rFonts w:asciiTheme="minorEastAsia" w:hAnsiTheme="minorEastAsia" w:eastAsiaTheme="minorEastAsia"/>
                <w:sz w:val="24"/>
              </w:rPr>
            </w:pPr>
          </w:p>
        </w:tc>
        <w:tc>
          <w:tcPr>
            <w:tcW w:w="802" w:type="pct"/>
            <w:vAlign w:val="center"/>
          </w:tcPr>
          <w:p w14:paraId="176C0175">
            <w:pPr>
              <w:spacing w:line="240" w:lineRule="auto"/>
              <w:jc w:val="center"/>
              <w:rPr>
                <w:rFonts w:asciiTheme="minorEastAsia" w:hAnsiTheme="minorEastAsia" w:eastAsiaTheme="minorEastAsia"/>
                <w:sz w:val="24"/>
              </w:rPr>
            </w:pPr>
          </w:p>
        </w:tc>
      </w:tr>
    </w:tbl>
    <w:p w14:paraId="466FDDC2">
      <w:pPr>
        <w:rPr>
          <w:rFonts w:asciiTheme="minorEastAsia" w:hAnsiTheme="minorEastAsia" w:eastAsiaTheme="minorEastAsia"/>
          <w:sz w:val="24"/>
        </w:rPr>
      </w:pPr>
      <w:r>
        <w:rPr>
          <w:rFonts w:hint="eastAsia" w:ascii="宋体" w:hAnsi="宋体" w:eastAsia="宋体"/>
          <w:sz w:val="24"/>
          <w:u w:val="single"/>
        </w:rPr>
        <w:br w:type="page"/>
      </w:r>
    </w:p>
    <w:p w14:paraId="0CF5B197">
      <w:pPr>
        <w:spacing w:line="360" w:lineRule="auto"/>
        <w:jc w:val="center"/>
        <w:outlineLvl w:val="1"/>
        <w:rPr>
          <w:rFonts w:asciiTheme="minorEastAsia" w:hAnsiTheme="minorEastAsia" w:eastAsiaTheme="minorEastAsia"/>
          <w:b/>
          <w:sz w:val="24"/>
        </w:rPr>
      </w:pPr>
      <w:bookmarkStart w:id="236" w:name="_Toc31244"/>
      <w:bookmarkStart w:id="237" w:name="_Toc9573"/>
      <w:bookmarkStart w:id="238" w:name="_Toc22474"/>
      <w:bookmarkStart w:id="239" w:name="OLE_LINK14"/>
      <w:bookmarkStart w:id="240" w:name="OLE_LINK13"/>
      <w:r>
        <w:rPr>
          <w:rFonts w:hint="eastAsia" w:asciiTheme="minorEastAsia" w:hAnsiTheme="minorEastAsia" w:eastAsiaTheme="minorEastAsia"/>
          <w:b/>
          <w:sz w:val="24"/>
        </w:rPr>
        <w:t>七、中小企业声明函</w:t>
      </w:r>
      <w:bookmarkEnd w:id="236"/>
      <w:bookmarkEnd w:id="237"/>
      <w:bookmarkEnd w:id="238"/>
    </w:p>
    <w:p w14:paraId="1B764415">
      <w:pPr>
        <w:pStyle w:val="10"/>
        <w:spacing w:line="360" w:lineRule="auto"/>
        <w:jc w:val="center"/>
        <w:rPr>
          <w:rFonts w:ascii="宋体" w:hAnsi="宋体" w:eastAsia="宋体"/>
          <w:i/>
          <w:sz w:val="24"/>
          <w:lang w:val="en-US"/>
        </w:rPr>
      </w:pPr>
      <w:r>
        <w:rPr>
          <w:rFonts w:hint="eastAsia" w:ascii="宋体" w:hAnsi="宋体" w:eastAsia="宋体"/>
          <w:i/>
          <w:sz w:val="24"/>
          <w:lang w:val="en-US"/>
        </w:rPr>
        <w:t>（</w:t>
      </w:r>
      <w:r>
        <w:rPr>
          <w:rFonts w:hint="eastAsia" w:ascii="宋体" w:hAnsi="宋体" w:eastAsia="宋体"/>
          <w:i/>
          <w:sz w:val="24"/>
        </w:rPr>
        <w:t>非中小企业投标</w:t>
      </w:r>
      <w:r>
        <w:rPr>
          <w:rFonts w:hint="eastAsia" w:ascii="宋体" w:hAnsi="宋体" w:eastAsia="宋体"/>
          <w:i/>
          <w:sz w:val="24"/>
          <w:lang w:val="en-US"/>
        </w:rPr>
        <w:t>，不需此件，请删去“中小企业声明函”）</w:t>
      </w:r>
    </w:p>
    <w:p w14:paraId="713FF489">
      <w:pPr>
        <w:rPr>
          <w:rFonts w:asciiTheme="minorEastAsia" w:hAnsiTheme="minorEastAsia" w:eastAsiaTheme="minorEastAsia"/>
          <w:sz w:val="24"/>
          <w:szCs w:val="24"/>
        </w:rPr>
      </w:pPr>
    </w:p>
    <w:p w14:paraId="5F0F860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）采购活动，</w:t>
      </w:r>
      <w:r>
        <w:rPr>
          <w:rFonts w:hint="eastAsia" w:ascii="宋体" w:hAnsi="宋体" w:eastAsia="宋体"/>
          <w:b/>
          <w:bCs/>
          <w:sz w:val="24"/>
          <w:szCs w:val="24"/>
          <w:lang w:val="zh-CN"/>
        </w:rPr>
        <w:t>提供的货物全部由符合政策要求的中小企业制造</w:t>
      </w:r>
      <w:r>
        <w:rPr>
          <w:rFonts w:hint="eastAsia" w:ascii="宋体" w:hAnsi="宋体" w:eastAsia="宋体"/>
          <w:sz w:val="24"/>
          <w:szCs w:val="24"/>
          <w:lang w:val="zh-CN"/>
        </w:rPr>
        <w:t xml:space="preserve">。相关企业（含联合体中的中小企业、签订分包意向协议的中小企业）的具体情况如下： </w:t>
      </w:r>
    </w:p>
    <w:p w14:paraId="3CC7AFBC">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16593B1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BE44ED5">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C97724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4BCC884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51FF0F8E">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7927F8AF">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49FE02B">
      <w:pPr>
        <w:tabs>
          <w:tab w:val="left" w:pos="4620"/>
        </w:tabs>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4A736880">
      <w:pPr>
        <w:tabs>
          <w:tab w:val="left" w:pos="4620"/>
        </w:tabs>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6C9914C6">
      <w:pPr>
        <w:tabs>
          <w:tab w:val="left" w:pos="4620"/>
        </w:tabs>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5DE60091">
      <w:pPr>
        <w:tabs>
          <w:tab w:val="left" w:pos="4620"/>
        </w:tabs>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1E448CD8">
      <w:pPr>
        <w:tabs>
          <w:tab w:val="left" w:pos="4620"/>
        </w:tabs>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5FF218BA">
      <w:pPr>
        <w:tabs>
          <w:tab w:val="left" w:pos="4620"/>
        </w:tabs>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7A45872C">
      <w:pPr>
        <w:rPr>
          <w:rFonts w:asciiTheme="minorEastAsia" w:hAnsiTheme="minorEastAsia" w:eastAsiaTheme="minorEastAsia"/>
          <w:b/>
          <w:bCs/>
          <w:szCs w:val="24"/>
        </w:rPr>
      </w:pPr>
      <w:r>
        <w:rPr>
          <w:rFonts w:hint="eastAsia" w:asciiTheme="minorEastAsia" w:hAnsiTheme="minorEastAsia" w:eastAsiaTheme="minorEastAsia"/>
          <w:b/>
          <w:bCs/>
          <w:szCs w:val="24"/>
        </w:rPr>
        <w:br w:type="page"/>
      </w:r>
      <w:bookmarkEnd w:id="239"/>
      <w:bookmarkEnd w:id="240"/>
    </w:p>
    <w:p w14:paraId="652C8F5B">
      <w:pPr>
        <w:spacing w:line="360" w:lineRule="auto"/>
        <w:jc w:val="center"/>
        <w:outlineLvl w:val="1"/>
        <w:rPr>
          <w:rFonts w:asciiTheme="minorEastAsia" w:hAnsiTheme="minorEastAsia" w:eastAsiaTheme="minorEastAsia"/>
          <w:b/>
          <w:sz w:val="24"/>
        </w:rPr>
      </w:pPr>
      <w:bookmarkStart w:id="241" w:name="_Toc16713"/>
      <w:bookmarkStart w:id="242" w:name="_Toc19663"/>
      <w:bookmarkStart w:id="243" w:name="_Toc24563"/>
      <w:r>
        <w:rPr>
          <w:rFonts w:hint="eastAsia" w:asciiTheme="minorEastAsia" w:hAnsiTheme="minorEastAsia" w:eastAsiaTheme="minorEastAsia"/>
          <w:b/>
          <w:sz w:val="24"/>
        </w:rPr>
        <w:t>八、残疾人福利性单位声明函</w:t>
      </w:r>
      <w:bookmarkEnd w:id="241"/>
      <w:bookmarkEnd w:id="242"/>
      <w:bookmarkEnd w:id="243"/>
    </w:p>
    <w:p w14:paraId="75638235">
      <w:pPr>
        <w:pStyle w:val="10"/>
        <w:spacing w:line="360" w:lineRule="auto"/>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0AFAA359">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项目采购活动提供本单位制造的货物，或者提供其他残疾人福利性单位制造的货物（不包括使用非残疾人福利性单位注册商标的货物）。</w:t>
      </w:r>
    </w:p>
    <w:p w14:paraId="04E6D340">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4E4D95DC">
      <w:pPr>
        <w:spacing w:line="360" w:lineRule="auto"/>
        <w:ind w:firstLine="4228" w:firstLineChars="1762"/>
        <w:rPr>
          <w:rFonts w:asciiTheme="minorEastAsia" w:hAnsiTheme="minorEastAsia" w:eastAsiaTheme="minorEastAsia"/>
          <w:sz w:val="24"/>
          <w:szCs w:val="24"/>
        </w:rPr>
      </w:pPr>
    </w:p>
    <w:p w14:paraId="2144BB51">
      <w:pPr>
        <w:spacing w:line="360" w:lineRule="auto"/>
        <w:ind w:firstLine="4228" w:firstLineChars="1762"/>
        <w:rPr>
          <w:rFonts w:asciiTheme="minorEastAsia" w:hAnsiTheme="minorEastAsia" w:eastAsiaTheme="minorEastAsia"/>
          <w:sz w:val="24"/>
          <w:szCs w:val="24"/>
        </w:rPr>
      </w:pPr>
    </w:p>
    <w:p w14:paraId="45EDA7FB">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2975372">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3B9118D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EDC993E">
      <w:pPr>
        <w:spacing w:line="360" w:lineRule="auto"/>
        <w:jc w:val="center"/>
        <w:outlineLvl w:val="1"/>
        <w:rPr>
          <w:rFonts w:asciiTheme="minorEastAsia" w:hAnsiTheme="minorEastAsia" w:eastAsiaTheme="minorEastAsia"/>
          <w:b/>
          <w:sz w:val="24"/>
        </w:rPr>
      </w:pPr>
      <w:bookmarkStart w:id="244" w:name="_Toc14871"/>
      <w:bookmarkStart w:id="245" w:name="_Toc300210382"/>
      <w:bookmarkStart w:id="246" w:name="_Toc457768004"/>
      <w:bookmarkStart w:id="247" w:name="_Toc520299348"/>
      <w:bookmarkStart w:id="248" w:name="_Toc25813"/>
      <w:bookmarkStart w:id="249" w:name="_Toc26536"/>
      <w:bookmarkStart w:id="250" w:name="_Hlk11701496"/>
      <w:r>
        <w:rPr>
          <w:rFonts w:hint="eastAsia" w:asciiTheme="minorEastAsia" w:hAnsiTheme="minorEastAsia" w:eastAsiaTheme="minorEastAsia"/>
          <w:b/>
          <w:sz w:val="24"/>
        </w:rPr>
        <w:t>九、诚信投标承诺函</w:t>
      </w:r>
      <w:bookmarkEnd w:id="244"/>
    </w:p>
    <w:p w14:paraId="126CA1DD">
      <w:pPr>
        <w:spacing w:line="360" w:lineRule="auto"/>
        <w:rPr>
          <w:rFonts w:asciiTheme="minorEastAsia" w:hAnsiTheme="minorEastAsia" w:eastAsiaTheme="minorEastAsia"/>
          <w:b/>
          <w:bCs/>
          <w:sz w:val="24"/>
        </w:rPr>
      </w:pPr>
    </w:p>
    <w:p w14:paraId="6CB1B952">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致：采购人</w:t>
      </w:r>
    </w:p>
    <w:p w14:paraId="24B2FDD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我单位承诺如下：</w:t>
      </w:r>
    </w:p>
    <w:p w14:paraId="1EF3C7D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1.如我单位中标本项目，我单位将在合同签订后3日内向采购人提供采购需求中</w:t>
      </w:r>
      <w:r>
        <w:rPr>
          <w:rFonts w:hint="eastAsia" w:asciiTheme="minorEastAsia" w:hAnsiTheme="minorEastAsia" w:eastAsiaTheme="minorEastAsia"/>
          <w:b/>
          <w:sz w:val="24"/>
          <w:highlight w:val="none"/>
          <w:u w:val="single"/>
          <w:shd w:val="clear"/>
        </w:rPr>
        <w:t>（</w:t>
      </w:r>
      <w:r>
        <w:rPr>
          <w:rFonts w:asciiTheme="minorEastAsia" w:hAnsiTheme="minorEastAsia" w:eastAsiaTheme="minorEastAsia"/>
          <w:b/>
          <w:sz w:val="24"/>
          <w:highlight w:val="none"/>
          <w:u w:val="single"/>
          <w:shd w:val="clear"/>
        </w:rPr>
        <w:t>1）</w:t>
      </w:r>
      <w:r>
        <w:rPr>
          <w:rFonts w:hint="eastAsia" w:asciiTheme="minorEastAsia" w:hAnsiTheme="minorEastAsia" w:eastAsiaTheme="minorEastAsia"/>
          <w:b/>
          <w:sz w:val="24"/>
          <w:highlight w:val="none"/>
          <w:u w:val="single"/>
          <w:shd w:val="clear"/>
        </w:rPr>
        <w:t>新能源与智能网联汽车故障设置实训台新能源汽车智慧课堂教学系统软件、（</w:t>
      </w:r>
      <w:r>
        <w:rPr>
          <w:rFonts w:asciiTheme="minorEastAsia" w:hAnsiTheme="minorEastAsia" w:eastAsiaTheme="minorEastAsia"/>
          <w:b/>
          <w:sz w:val="24"/>
          <w:highlight w:val="none"/>
          <w:u w:val="single"/>
          <w:shd w:val="clear"/>
        </w:rPr>
        <w:t>2</w:t>
      </w:r>
      <w:r>
        <w:rPr>
          <w:rFonts w:hint="eastAsia" w:asciiTheme="minorEastAsia" w:hAnsiTheme="minorEastAsia" w:eastAsiaTheme="minorEastAsia"/>
          <w:b/>
          <w:sz w:val="24"/>
          <w:highlight w:val="none"/>
          <w:u w:val="single"/>
          <w:shd w:val="clear"/>
        </w:rPr>
        <w:t>）动力电池高压安全训练实训台智能中控系统软件</w:t>
      </w:r>
      <w:r>
        <w:rPr>
          <w:rFonts w:hint="eastAsia" w:asciiTheme="minorEastAsia" w:hAnsiTheme="minorEastAsia" w:eastAsiaTheme="minorEastAsia"/>
          <w:bCs/>
          <w:sz w:val="24"/>
        </w:rPr>
        <w:t>到采购人处进行功能验证，若被发现存在任何虚假、隐瞒情况，我单位承担由此产生的一切后果。</w:t>
      </w:r>
    </w:p>
    <w:p w14:paraId="53BC899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2.我单位对所递交的投标文件中所有资料的真实性负责，采购人保留核查的权利，若被发现存在任何虚假、隐瞒情况，我单位承担由此产生的一切后果。</w:t>
      </w:r>
    </w:p>
    <w:p w14:paraId="7BCAFF39">
      <w:pPr>
        <w:spacing w:line="360" w:lineRule="auto"/>
        <w:ind w:firstLine="480" w:firstLineChars="200"/>
        <w:rPr>
          <w:rFonts w:asciiTheme="minorEastAsia" w:hAnsiTheme="minorEastAsia" w:eastAsiaTheme="minorEastAsia"/>
          <w:bCs/>
          <w:sz w:val="24"/>
        </w:rPr>
      </w:pPr>
    </w:p>
    <w:p w14:paraId="574D7AFF">
      <w:pPr>
        <w:spacing w:line="360" w:lineRule="auto"/>
        <w:rPr>
          <w:rFonts w:asciiTheme="minorEastAsia" w:hAnsiTheme="minorEastAsia" w:eastAsiaTheme="minorEastAsia"/>
          <w:bCs/>
          <w:sz w:val="24"/>
        </w:rPr>
      </w:pPr>
    </w:p>
    <w:p w14:paraId="4A2EE5ED">
      <w:pPr>
        <w:spacing w:line="360" w:lineRule="auto"/>
        <w:rPr>
          <w:rFonts w:asciiTheme="minorEastAsia" w:hAnsiTheme="minorEastAsia" w:eastAsiaTheme="minorEastAsia"/>
          <w:bCs/>
          <w:sz w:val="24"/>
        </w:rPr>
      </w:pPr>
    </w:p>
    <w:p w14:paraId="2BA231FD">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1AC068C4">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29DB57F">
      <w:pPr>
        <w:jc w:val="left"/>
        <w:rPr>
          <w:rFonts w:asciiTheme="minorEastAsia" w:hAnsiTheme="minorEastAsia" w:eastAsiaTheme="minorEastAsia"/>
          <w:b/>
          <w:sz w:val="24"/>
        </w:rPr>
      </w:pPr>
    </w:p>
    <w:p w14:paraId="0D3B79C7">
      <w:pPr>
        <w:jc w:val="left"/>
        <w:rPr>
          <w:rFonts w:asciiTheme="minorEastAsia" w:hAnsiTheme="minorEastAsia" w:eastAsiaTheme="minorEastAsia"/>
          <w:b/>
          <w:sz w:val="24"/>
        </w:rPr>
      </w:pPr>
      <w:r>
        <w:rPr>
          <w:rFonts w:hint="eastAsia" w:asciiTheme="minorEastAsia" w:hAnsiTheme="minorEastAsia" w:eastAsiaTheme="minorEastAsia"/>
          <w:b/>
          <w:sz w:val="24"/>
        </w:rPr>
        <w:br w:type="page"/>
      </w:r>
    </w:p>
    <w:p w14:paraId="57D94CDA">
      <w:pPr>
        <w:spacing w:line="360" w:lineRule="auto"/>
        <w:jc w:val="center"/>
        <w:outlineLvl w:val="1"/>
        <w:rPr>
          <w:rFonts w:asciiTheme="minorEastAsia" w:hAnsiTheme="minorEastAsia" w:eastAsiaTheme="minorEastAsia"/>
          <w:b/>
          <w:sz w:val="24"/>
        </w:rPr>
      </w:pPr>
      <w:bookmarkStart w:id="251" w:name="_Toc32617"/>
      <w:r>
        <w:rPr>
          <w:rFonts w:hint="eastAsia" w:asciiTheme="minorEastAsia" w:hAnsiTheme="minorEastAsia" w:eastAsiaTheme="minorEastAsia"/>
          <w:b/>
          <w:sz w:val="24"/>
        </w:rPr>
        <w:t>十、</w:t>
      </w:r>
      <w:bookmarkEnd w:id="245"/>
      <w:bookmarkEnd w:id="246"/>
      <w:bookmarkEnd w:id="247"/>
      <w:r>
        <w:rPr>
          <w:rFonts w:hint="eastAsia" w:asciiTheme="minorEastAsia" w:hAnsiTheme="minorEastAsia" w:eastAsiaTheme="minorEastAsia"/>
          <w:b/>
          <w:sz w:val="24"/>
        </w:rPr>
        <w:t>诚信履约承诺函</w:t>
      </w:r>
      <w:bookmarkEnd w:id="248"/>
      <w:bookmarkEnd w:id="249"/>
      <w:bookmarkEnd w:id="251"/>
    </w:p>
    <w:p w14:paraId="4DCC390D">
      <w:pPr>
        <w:spacing w:line="360" w:lineRule="auto"/>
        <w:rPr>
          <w:rFonts w:asciiTheme="minorEastAsia" w:hAnsiTheme="minorEastAsia" w:eastAsiaTheme="minorEastAsia"/>
          <w:b/>
          <w:bCs/>
          <w:sz w:val="24"/>
        </w:rPr>
      </w:pPr>
    </w:p>
    <w:p w14:paraId="23AAF8CA">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致：采购人</w:t>
      </w:r>
    </w:p>
    <w:p w14:paraId="030F289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E5A7A3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1BFF265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1E1B59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654719A0">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5BEE757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72C2649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0128B9">
      <w:pPr>
        <w:spacing w:line="360" w:lineRule="auto"/>
        <w:rPr>
          <w:rFonts w:asciiTheme="minorEastAsia" w:hAnsiTheme="minorEastAsia" w:eastAsiaTheme="minorEastAsia"/>
          <w:bCs/>
          <w:sz w:val="24"/>
        </w:rPr>
      </w:pPr>
    </w:p>
    <w:p w14:paraId="69399333">
      <w:pPr>
        <w:spacing w:line="360" w:lineRule="auto"/>
        <w:rPr>
          <w:rFonts w:asciiTheme="minorEastAsia" w:hAnsiTheme="minorEastAsia" w:eastAsiaTheme="minorEastAsia"/>
          <w:bCs/>
          <w:sz w:val="24"/>
        </w:rPr>
      </w:pPr>
    </w:p>
    <w:p w14:paraId="6529F16E">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04C6B27">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78620BD9">
      <w:pPr>
        <w:widowControl/>
        <w:jc w:val="left"/>
        <w:rPr>
          <w:rFonts w:ascii="宋体" w:hAnsi="宋体" w:eastAsia="宋体" w:cs="Arial"/>
          <w:sz w:val="24"/>
        </w:rPr>
      </w:pPr>
      <w:r>
        <w:rPr>
          <w:rFonts w:hint="eastAsia" w:asciiTheme="minorEastAsia" w:hAnsiTheme="minorEastAsia" w:eastAsiaTheme="minorEastAsia"/>
          <w:bCs/>
          <w:sz w:val="24"/>
          <w:u w:val="single"/>
        </w:rPr>
        <w:br w:type="page"/>
      </w:r>
    </w:p>
    <w:bookmarkEnd w:id="250"/>
    <w:p w14:paraId="24EB6D8B">
      <w:pPr>
        <w:spacing w:line="360" w:lineRule="auto"/>
        <w:jc w:val="center"/>
        <w:outlineLvl w:val="1"/>
        <w:rPr>
          <w:rFonts w:asciiTheme="minorEastAsia" w:hAnsiTheme="minorEastAsia" w:eastAsiaTheme="minorEastAsia"/>
          <w:b/>
          <w:sz w:val="24"/>
        </w:rPr>
      </w:pPr>
      <w:bookmarkStart w:id="252" w:name="_Toc32633"/>
      <w:bookmarkStart w:id="253" w:name="_Toc2683"/>
      <w:bookmarkStart w:id="254" w:name="_Toc29026"/>
      <w:r>
        <w:rPr>
          <w:rFonts w:hint="eastAsia" w:asciiTheme="minorEastAsia" w:hAnsiTheme="minorEastAsia" w:eastAsiaTheme="minorEastAsia"/>
          <w:b/>
          <w:sz w:val="24"/>
        </w:rPr>
        <w:t>十一、其他相关证明材料</w:t>
      </w:r>
      <w:bookmarkEnd w:id="252"/>
      <w:bookmarkEnd w:id="253"/>
      <w:bookmarkEnd w:id="254"/>
    </w:p>
    <w:p w14:paraId="28C7DB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1.布局设计方案</w:t>
      </w:r>
    </w:p>
    <w:p w14:paraId="5492CD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2.供货安装方案</w:t>
      </w:r>
    </w:p>
    <w:p w14:paraId="107E2F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3.售后服务方案</w:t>
      </w:r>
    </w:p>
    <w:p w14:paraId="6E10CD5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4.业绩汇总表及业绩证明材料</w:t>
      </w:r>
    </w:p>
    <w:p w14:paraId="15C4CF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5.企业认证有关证明材料</w:t>
      </w:r>
    </w:p>
    <w:p w14:paraId="3CE877C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6.其他符合投标邀请、采购需求及评标方法和标准规定的相关证明文件。</w:t>
      </w:r>
    </w:p>
    <w:p w14:paraId="5A4FAD63">
      <w:pPr>
        <w:spacing w:line="360" w:lineRule="auto"/>
        <w:ind w:firstLine="480" w:firstLineChars="200"/>
        <w:rPr>
          <w:rFonts w:asciiTheme="minorEastAsia" w:hAnsiTheme="minorEastAsia" w:eastAsiaTheme="minorEastAsia"/>
          <w:sz w:val="24"/>
        </w:rPr>
      </w:pPr>
    </w:p>
    <w:p w14:paraId="4E0F07F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4F9DA9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654F8936">
      <w:pPr>
        <w:widowControl/>
        <w:jc w:val="left"/>
        <w:rPr>
          <w:rFonts w:ascii="宋体" w:hAnsi="宋体" w:eastAsia="宋体"/>
          <w:bCs/>
          <w:sz w:val="24"/>
        </w:rPr>
      </w:pPr>
      <w:r>
        <w:rPr>
          <w:rFonts w:ascii="宋体" w:hAnsi="宋体" w:eastAsia="宋体"/>
          <w:bCs/>
          <w:sz w:val="24"/>
        </w:rPr>
        <w:br w:type="page"/>
      </w:r>
    </w:p>
    <w:p w14:paraId="755F4C87">
      <w:pPr>
        <w:spacing w:line="360" w:lineRule="auto"/>
        <w:jc w:val="center"/>
        <w:outlineLvl w:val="0"/>
        <w:rPr>
          <w:rFonts w:ascii="宋体" w:hAnsi="宋体" w:eastAsia="宋体"/>
          <w:b/>
          <w:bCs/>
          <w:sz w:val="28"/>
        </w:rPr>
      </w:pPr>
      <w:bookmarkStart w:id="255" w:name="_Toc6435"/>
      <w:bookmarkStart w:id="256" w:name="_Toc2287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55"/>
      <w:bookmarkEnd w:id="256"/>
    </w:p>
    <w:p w14:paraId="71435620">
      <w:pPr>
        <w:spacing w:line="360" w:lineRule="auto"/>
        <w:jc w:val="center"/>
        <w:outlineLvl w:val="1"/>
        <w:rPr>
          <w:rFonts w:ascii="仿宋" w:hAnsi="仿宋" w:eastAsia="仿宋" w:cs="仿宋"/>
          <w:b/>
          <w:bCs/>
          <w:sz w:val="32"/>
          <w:szCs w:val="44"/>
        </w:rPr>
      </w:pPr>
      <w:bookmarkStart w:id="257" w:name="_Toc27489"/>
      <w:bookmarkStart w:id="258" w:name="_Toc7325"/>
      <w:bookmarkStart w:id="259" w:name="_Toc27159"/>
      <w:r>
        <w:rPr>
          <w:rFonts w:hint="eastAsia" w:ascii="仿宋" w:hAnsi="仿宋" w:eastAsia="仿宋" w:cs="仿宋"/>
          <w:b/>
          <w:bCs/>
          <w:sz w:val="32"/>
          <w:szCs w:val="44"/>
        </w:rPr>
        <w:t>询问函范本</w:t>
      </w:r>
      <w:bookmarkEnd w:id="257"/>
      <w:bookmarkEnd w:id="258"/>
      <w:bookmarkEnd w:id="259"/>
    </w:p>
    <w:p w14:paraId="36224B2B">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45BAFBF3">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005918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751859FC">
      <w:pPr>
        <w:adjustRightInd w:val="0"/>
        <w:snapToGrid w:val="0"/>
        <w:spacing w:line="360" w:lineRule="auto"/>
        <w:ind w:firstLine="480" w:firstLineChars="200"/>
        <w:rPr>
          <w:rFonts w:cs="仿宋" w:asciiTheme="minorEastAsia" w:hAnsiTheme="minorEastAsia" w:eastAsiaTheme="minorEastAsia"/>
          <w:sz w:val="24"/>
          <w:szCs w:val="24"/>
        </w:rPr>
      </w:pPr>
      <w:bookmarkStart w:id="260" w:name="_Toc13899"/>
      <w:r>
        <w:rPr>
          <w:rFonts w:hint="eastAsia" w:cs="仿宋" w:asciiTheme="minorEastAsia" w:hAnsiTheme="minorEastAsia" w:eastAsiaTheme="minorEastAsia"/>
          <w:sz w:val="24"/>
          <w:szCs w:val="24"/>
        </w:rPr>
        <w:t>一、(事项一)</w:t>
      </w:r>
      <w:bookmarkEnd w:id="260"/>
    </w:p>
    <w:p w14:paraId="13DA91E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1BFFB07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24F8A8E7">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0958841">
      <w:pPr>
        <w:adjustRightInd w:val="0"/>
        <w:snapToGrid w:val="0"/>
        <w:spacing w:line="360" w:lineRule="auto"/>
        <w:ind w:firstLine="480" w:firstLineChars="200"/>
        <w:rPr>
          <w:rFonts w:cs="仿宋" w:asciiTheme="minorEastAsia" w:hAnsiTheme="minorEastAsia" w:eastAsiaTheme="minorEastAsia"/>
          <w:sz w:val="24"/>
          <w:szCs w:val="24"/>
        </w:rPr>
      </w:pPr>
      <w:bookmarkStart w:id="261" w:name="_Toc3352"/>
      <w:r>
        <w:rPr>
          <w:rFonts w:hint="eastAsia" w:cs="仿宋" w:asciiTheme="minorEastAsia" w:hAnsiTheme="minorEastAsia" w:eastAsiaTheme="minorEastAsia"/>
          <w:sz w:val="24"/>
          <w:szCs w:val="24"/>
        </w:rPr>
        <w:t>二、(事项二)</w:t>
      </w:r>
      <w:bookmarkEnd w:id="261"/>
    </w:p>
    <w:p w14:paraId="4A9401D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F0818D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05459595">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28A17CBA">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5D3586E6">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559CB06E">
      <w:pPr>
        <w:rPr>
          <w:rFonts w:ascii="仿宋" w:hAnsi="仿宋" w:eastAsia="仿宋" w:cs="仿宋"/>
          <w:b/>
          <w:bCs/>
          <w:sz w:val="32"/>
          <w:szCs w:val="44"/>
        </w:rPr>
      </w:pPr>
      <w:r>
        <w:rPr>
          <w:rFonts w:hint="eastAsia" w:ascii="仿宋" w:hAnsi="仿宋" w:eastAsia="仿宋" w:cs="仿宋"/>
          <w:b/>
          <w:bCs/>
          <w:sz w:val="32"/>
          <w:szCs w:val="44"/>
        </w:rPr>
        <w:br w:type="page"/>
      </w:r>
    </w:p>
    <w:p w14:paraId="7F2947A3">
      <w:pPr>
        <w:jc w:val="center"/>
        <w:outlineLvl w:val="1"/>
        <w:rPr>
          <w:rFonts w:ascii="仿宋" w:hAnsi="仿宋" w:eastAsia="仿宋" w:cs="仿宋"/>
          <w:b/>
          <w:bCs/>
          <w:sz w:val="32"/>
          <w:szCs w:val="44"/>
        </w:rPr>
      </w:pPr>
      <w:bookmarkStart w:id="262" w:name="_Toc623"/>
      <w:bookmarkStart w:id="263" w:name="_Toc3245"/>
      <w:bookmarkStart w:id="264" w:name="_Toc1575"/>
      <w:r>
        <w:rPr>
          <w:rFonts w:hint="eastAsia" w:ascii="仿宋" w:hAnsi="仿宋" w:eastAsia="仿宋" w:cs="仿宋"/>
          <w:b/>
          <w:bCs/>
          <w:sz w:val="32"/>
          <w:szCs w:val="44"/>
        </w:rPr>
        <w:t>质疑函范本</w:t>
      </w:r>
      <w:bookmarkEnd w:id="262"/>
      <w:bookmarkEnd w:id="263"/>
      <w:bookmarkEnd w:id="264"/>
    </w:p>
    <w:p w14:paraId="5A4E8509">
      <w:pPr>
        <w:adjustRightInd w:val="0"/>
        <w:snapToGrid w:val="0"/>
        <w:spacing w:before="312" w:beforeLines="100" w:line="360" w:lineRule="auto"/>
        <w:rPr>
          <w:rFonts w:cs="仿宋" w:asciiTheme="minorEastAsia" w:hAnsiTheme="minorEastAsia" w:eastAsiaTheme="minorEastAsia"/>
          <w:b/>
          <w:bCs/>
          <w:sz w:val="24"/>
          <w:szCs w:val="24"/>
        </w:rPr>
      </w:pPr>
      <w:bookmarkStart w:id="265" w:name="_Toc21381"/>
      <w:r>
        <w:rPr>
          <w:rFonts w:hint="eastAsia" w:cs="仿宋" w:asciiTheme="minorEastAsia" w:hAnsiTheme="minorEastAsia" w:eastAsiaTheme="minorEastAsia"/>
          <w:b/>
          <w:bCs/>
          <w:sz w:val="24"/>
          <w:szCs w:val="24"/>
        </w:rPr>
        <w:t>一、质疑供应商基本信息</w:t>
      </w:r>
      <w:bookmarkEnd w:id="265"/>
    </w:p>
    <w:p w14:paraId="60FE669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0C6BFE0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2E1DB85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74D5745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12F6152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4D08555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63D61715">
      <w:pPr>
        <w:adjustRightInd w:val="0"/>
        <w:snapToGrid w:val="0"/>
        <w:spacing w:line="360" w:lineRule="auto"/>
        <w:rPr>
          <w:rFonts w:cs="仿宋" w:asciiTheme="minorEastAsia" w:hAnsiTheme="minorEastAsia" w:eastAsiaTheme="minorEastAsia"/>
          <w:b/>
          <w:bCs/>
          <w:sz w:val="24"/>
          <w:szCs w:val="24"/>
        </w:rPr>
      </w:pPr>
      <w:bookmarkStart w:id="266" w:name="_Toc28415"/>
      <w:r>
        <w:rPr>
          <w:rFonts w:hint="eastAsia" w:cs="仿宋" w:asciiTheme="minorEastAsia" w:hAnsiTheme="minorEastAsia" w:eastAsiaTheme="minorEastAsia"/>
          <w:b/>
          <w:bCs/>
          <w:sz w:val="24"/>
          <w:szCs w:val="24"/>
        </w:rPr>
        <w:t>二、质疑项目基本情况</w:t>
      </w:r>
      <w:bookmarkEnd w:id="266"/>
    </w:p>
    <w:p w14:paraId="42612FA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32F0324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4C42CEB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162A97E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3F7D730A">
      <w:pPr>
        <w:adjustRightInd w:val="0"/>
        <w:snapToGrid w:val="0"/>
        <w:spacing w:line="360" w:lineRule="auto"/>
        <w:rPr>
          <w:rFonts w:cs="仿宋" w:asciiTheme="minorEastAsia" w:hAnsiTheme="minorEastAsia" w:eastAsiaTheme="minorEastAsia"/>
          <w:b/>
          <w:bCs/>
          <w:sz w:val="24"/>
          <w:szCs w:val="24"/>
        </w:rPr>
      </w:pPr>
      <w:bookmarkStart w:id="267" w:name="_Toc19014"/>
      <w:r>
        <w:rPr>
          <w:rFonts w:hint="eastAsia" w:cs="仿宋" w:asciiTheme="minorEastAsia" w:hAnsiTheme="minorEastAsia" w:eastAsiaTheme="minorEastAsia"/>
          <w:b/>
          <w:bCs/>
          <w:sz w:val="24"/>
          <w:szCs w:val="24"/>
        </w:rPr>
        <w:t>三、质疑事项具体内容</w:t>
      </w:r>
      <w:bookmarkEnd w:id="267"/>
    </w:p>
    <w:p w14:paraId="3F83182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482560D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3D523B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5945221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45C23E9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3E2C881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4DC262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A8841ED">
      <w:pPr>
        <w:adjustRightInd w:val="0"/>
        <w:snapToGrid w:val="0"/>
        <w:spacing w:line="360" w:lineRule="auto"/>
        <w:rPr>
          <w:rFonts w:cs="仿宋" w:asciiTheme="minorEastAsia" w:hAnsiTheme="minorEastAsia" w:eastAsiaTheme="minorEastAsia"/>
          <w:b/>
          <w:bCs/>
          <w:sz w:val="24"/>
          <w:szCs w:val="24"/>
        </w:rPr>
      </w:pPr>
      <w:bookmarkStart w:id="268" w:name="_Toc17919"/>
      <w:r>
        <w:rPr>
          <w:rFonts w:hint="eastAsia" w:cs="仿宋" w:asciiTheme="minorEastAsia" w:hAnsiTheme="minorEastAsia" w:eastAsiaTheme="minorEastAsia"/>
          <w:b/>
          <w:bCs/>
          <w:sz w:val="24"/>
          <w:szCs w:val="24"/>
        </w:rPr>
        <w:t>四、与质疑事项相关的质疑请求</w:t>
      </w:r>
      <w:bookmarkEnd w:id="268"/>
    </w:p>
    <w:p w14:paraId="17BEADD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6959A87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1F9FF1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3A6C7F52">
      <w:pPr>
        <w:widowControl/>
        <w:jc w:val="left"/>
        <w:rPr>
          <w:rFonts w:ascii="仿宋" w:hAnsi="仿宋" w:eastAsia="仿宋" w:cs="仿宋"/>
          <w:sz w:val="32"/>
          <w:szCs w:val="32"/>
        </w:rPr>
      </w:pPr>
      <w:r>
        <w:rPr>
          <w:rFonts w:ascii="仿宋" w:hAnsi="仿宋" w:eastAsia="仿宋" w:cs="仿宋"/>
          <w:sz w:val="32"/>
          <w:szCs w:val="32"/>
        </w:rPr>
        <w:br w:type="page"/>
      </w:r>
    </w:p>
    <w:p w14:paraId="048F733C">
      <w:pPr>
        <w:outlineLvl w:val="0"/>
        <w:rPr>
          <w:rFonts w:asciiTheme="minorEastAsia" w:hAnsiTheme="minorEastAsia" w:eastAsiaTheme="minorEastAsia"/>
          <w:b/>
          <w:sz w:val="28"/>
          <w:szCs w:val="32"/>
        </w:rPr>
      </w:pPr>
      <w:bookmarkStart w:id="269" w:name="_Toc9754"/>
      <w:bookmarkStart w:id="270" w:name="_Toc7878"/>
      <w:bookmarkStart w:id="271" w:name="_Toc26836"/>
      <w:r>
        <w:rPr>
          <w:rFonts w:hint="eastAsia" w:asciiTheme="minorEastAsia" w:hAnsiTheme="minorEastAsia" w:eastAsiaTheme="minorEastAsia"/>
          <w:b/>
          <w:sz w:val="28"/>
          <w:szCs w:val="32"/>
        </w:rPr>
        <w:t>质疑函制作说明：</w:t>
      </w:r>
      <w:bookmarkEnd w:id="269"/>
      <w:bookmarkEnd w:id="270"/>
      <w:bookmarkEnd w:id="271"/>
    </w:p>
    <w:p w14:paraId="51ED85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7DB26B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EA21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6E171B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7C9A34D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3BBEC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D58F">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822EC">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6822EC">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E0EB">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DFC20">
                          <w:pPr>
                            <w:pStyle w:val="17"/>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60</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79DFC20">
                    <w:pPr>
                      <w:pStyle w:val="17"/>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60</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3ECD">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23EF">
    <w:pPr>
      <w:pStyle w:val="18"/>
      <w:jc w:val="left"/>
    </w:pPr>
    <w:r>
      <w:rPr>
        <w:rFonts w:hint="eastAsia" w:asciiTheme="minorEastAsia" w:hAnsiTheme="minorEastAsia" w:eastAsiaTheme="minorEastAsia"/>
      </w:rPr>
      <w:t>安徽省政府采购项目公开招标文件示范文本（货物类）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1D34"/>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C7DB1"/>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46F02"/>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AF5142"/>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1AFB"/>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915"/>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077A8A"/>
    <w:rsid w:val="0214602E"/>
    <w:rsid w:val="032D4760"/>
    <w:rsid w:val="03486B27"/>
    <w:rsid w:val="040A094E"/>
    <w:rsid w:val="047F6481"/>
    <w:rsid w:val="056F201D"/>
    <w:rsid w:val="05B664D4"/>
    <w:rsid w:val="064B485A"/>
    <w:rsid w:val="068C65C4"/>
    <w:rsid w:val="07076C01"/>
    <w:rsid w:val="071C12AC"/>
    <w:rsid w:val="07A934B3"/>
    <w:rsid w:val="07EB6287"/>
    <w:rsid w:val="0806421B"/>
    <w:rsid w:val="09081D34"/>
    <w:rsid w:val="0980799C"/>
    <w:rsid w:val="09944B8E"/>
    <w:rsid w:val="0A6A18DB"/>
    <w:rsid w:val="0A975B48"/>
    <w:rsid w:val="0AD025A1"/>
    <w:rsid w:val="0AEF3828"/>
    <w:rsid w:val="0B406381"/>
    <w:rsid w:val="0BB452AA"/>
    <w:rsid w:val="0BBB665B"/>
    <w:rsid w:val="0EEA6FC1"/>
    <w:rsid w:val="0F3E7AF1"/>
    <w:rsid w:val="0F790928"/>
    <w:rsid w:val="0FB3423F"/>
    <w:rsid w:val="10CD72BB"/>
    <w:rsid w:val="12197477"/>
    <w:rsid w:val="131B5CD3"/>
    <w:rsid w:val="134C6044"/>
    <w:rsid w:val="13776448"/>
    <w:rsid w:val="138B65C8"/>
    <w:rsid w:val="1466407E"/>
    <w:rsid w:val="14834E28"/>
    <w:rsid w:val="148E7D65"/>
    <w:rsid w:val="15231BF9"/>
    <w:rsid w:val="15C4546D"/>
    <w:rsid w:val="17933BB7"/>
    <w:rsid w:val="17B17839"/>
    <w:rsid w:val="19253D51"/>
    <w:rsid w:val="1A064976"/>
    <w:rsid w:val="1A3B68AA"/>
    <w:rsid w:val="1A3E1C1E"/>
    <w:rsid w:val="1A53412E"/>
    <w:rsid w:val="1B6F4F40"/>
    <w:rsid w:val="1B744685"/>
    <w:rsid w:val="1C141836"/>
    <w:rsid w:val="1C76537D"/>
    <w:rsid w:val="1DBB68C0"/>
    <w:rsid w:val="1E6B6A14"/>
    <w:rsid w:val="20550D9A"/>
    <w:rsid w:val="20780BA9"/>
    <w:rsid w:val="20980865"/>
    <w:rsid w:val="212301FA"/>
    <w:rsid w:val="218E2416"/>
    <w:rsid w:val="226915FE"/>
    <w:rsid w:val="241804A5"/>
    <w:rsid w:val="24B97929"/>
    <w:rsid w:val="24D632D7"/>
    <w:rsid w:val="27D65DBA"/>
    <w:rsid w:val="285F40CA"/>
    <w:rsid w:val="289E1AF0"/>
    <w:rsid w:val="28C01ECB"/>
    <w:rsid w:val="29704712"/>
    <w:rsid w:val="29BF71E3"/>
    <w:rsid w:val="29D6387F"/>
    <w:rsid w:val="2A127B63"/>
    <w:rsid w:val="2A215E93"/>
    <w:rsid w:val="2A451A6C"/>
    <w:rsid w:val="2AAA4765"/>
    <w:rsid w:val="2AC21606"/>
    <w:rsid w:val="2B1547D5"/>
    <w:rsid w:val="2B7E7608"/>
    <w:rsid w:val="2B7F04E9"/>
    <w:rsid w:val="2B8B554A"/>
    <w:rsid w:val="2C016968"/>
    <w:rsid w:val="2D496D68"/>
    <w:rsid w:val="2D866A39"/>
    <w:rsid w:val="2E7A48DE"/>
    <w:rsid w:val="2EBA5177"/>
    <w:rsid w:val="2EDC3ED8"/>
    <w:rsid w:val="2F104B00"/>
    <w:rsid w:val="2F6351B4"/>
    <w:rsid w:val="2F847F83"/>
    <w:rsid w:val="2FC86126"/>
    <w:rsid w:val="2FCF199E"/>
    <w:rsid w:val="2FF1132E"/>
    <w:rsid w:val="300246FB"/>
    <w:rsid w:val="30483E83"/>
    <w:rsid w:val="30BF3991"/>
    <w:rsid w:val="3111619A"/>
    <w:rsid w:val="31B139DC"/>
    <w:rsid w:val="323E58C8"/>
    <w:rsid w:val="32497AF3"/>
    <w:rsid w:val="343C0775"/>
    <w:rsid w:val="34F20B8E"/>
    <w:rsid w:val="356C50EC"/>
    <w:rsid w:val="35EB5C31"/>
    <w:rsid w:val="36137E45"/>
    <w:rsid w:val="36376E0A"/>
    <w:rsid w:val="364C5060"/>
    <w:rsid w:val="3700166C"/>
    <w:rsid w:val="379A1012"/>
    <w:rsid w:val="383236C8"/>
    <w:rsid w:val="38694EE9"/>
    <w:rsid w:val="3A6818FA"/>
    <w:rsid w:val="3A93003A"/>
    <w:rsid w:val="3B365CC9"/>
    <w:rsid w:val="3B9A7B88"/>
    <w:rsid w:val="3C844A43"/>
    <w:rsid w:val="3CC65DE6"/>
    <w:rsid w:val="3D2C7AC8"/>
    <w:rsid w:val="3D855D12"/>
    <w:rsid w:val="3D8B42FF"/>
    <w:rsid w:val="3DE86C4C"/>
    <w:rsid w:val="3DF36A6E"/>
    <w:rsid w:val="3EBA1EE9"/>
    <w:rsid w:val="3F792F1E"/>
    <w:rsid w:val="40824826"/>
    <w:rsid w:val="40E63923"/>
    <w:rsid w:val="43A91E5B"/>
    <w:rsid w:val="43DF5027"/>
    <w:rsid w:val="449E0D39"/>
    <w:rsid w:val="45E32B26"/>
    <w:rsid w:val="463A3650"/>
    <w:rsid w:val="46461627"/>
    <w:rsid w:val="469F0116"/>
    <w:rsid w:val="46D45DDA"/>
    <w:rsid w:val="475259B7"/>
    <w:rsid w:val="488302AE"/>
    <w:rsid w:val="48831CF9"/>
    <w:rsid w:val="49024C9C"/>
    <w:rsid w:val="49B1408D"/>
    <w:rsid w:val="4A7D4FD2"/>
    <w:rsid w:val="4A913C9A"/>
    <w:rsid w:val="4B1F70AC"/>
    <w:rsid w:val="4B240F94"/>
    <w:rsid w:val="4B6F1396"/>
    <w:rsid w:val="4BA03025"/>
    <w:rsid w:val="4C0832E5"/>
    <w:rsid w:val="4C3C565C"/>
    <w:rsid w:val="4C6564BD"/>
    <w:rsid w:val="4CCC79C7"/>
    <w:rsid w:val="4D7555C7"/>
    <w:rsid w:val="4EAE6DA0"/>
    <w:rsid w:val="4FE617D9"/>
    <w:rsid w:val="5016514B"/>
    <w:rsid w:val="50BD4DF3"/>
    <w:rsid w:val="50FC1A26"/>
    <w:rsid w:val="51516E38"/>
    <w:rsid w:val="51723664"/>
    <w:rsid w:val="519531C9"/>
    <w:rsid w:val="51CB1C78"/>
    <w:rsid w:val="51FD6A51"/>
    <w:rsid w:val="526B680A"/>
    <w:rsid w:val="52836F71"/>
    <w:rsid w:val="52D26B02"/>
    <w:rsid w:val="53B66FD2"/>
    <w:rsid w:val="541A5D30"/>
    <w:rsid w:val="55C1559C"/>
    <w:rsid w:val="55F068CD"/>
    <w:rsid w:val="566C3136"/>
    <w:rsid w:val="568D04F2"/>
    <w:rsid w:val="5A526582"/>
    <w:rsid w:val="5A5F5C77"/>
    <w:rsid w:val="5A711A0D"/>
    <w:rsid w:val="5B1613E4"/>
    <w:rsid w:val="5B78003B"/>
    <w:rsid w:val="5BC11A60"/>
    <w:rsid w:val="5C7A4D54"/>
    <w:rsid w:val="5CC04E72"/>
    <w:rsid w:val="5CD23B73"/>
    <w:rsid w:val="5E4220FD"/>
    <w:rsid w:val="5F127819"/>
    <w:rsid w:val="5F2BB07D"/>
    <w:rsid w:val="60350ED3"/>
    <w:rsid w:val="60B72AEE"/>
    <w:rsid w:val="61025188"/>
    <w:rsid w:val="61057D5F"/>
    <w:rsid w:val="6126068F"/>
    <w:rsid w:val="614D4977"/>
    <w:rsid w:val="63C60FC0"/>
    <w:rsid w:val="64BA3D7A"/>
    <w:rsid w:val="64F179BC"/>
    <w:rsid w:val="6584183C"/>
    <w:rsid w:val="658A290A"/>
    <w:rsid w:val="665704D3"/>
    <w:rsid w:val="6683763C"/>
    <w:rsid w:val="67C065A4"/>
    <w:rsid w:val="67D359C9"/>
    <w:rsid w:val="68042537"/>
    <w:rsid w:val="68FE36DD"/>
    <w:rsid w:val="694E60FC"/>
    <w:rsid w:val="69CC30A8"/>
    <w:rsid w:val="6A256904"/>
    <w:rsid w:val="6B656832"/>
    <w:rsid w:val="6C256AA0"/>
    <w:rsid w:val="6C525F21"/>
    <w:rsid w:val="6C675CE6"/>
    <w:rsid w:val="6C942252"/>
    <w:rsid w:val="6D4F4321"/>
    <w:rsid w:val="6DC218EB"/>
    <w:rsid w:val="6DF41B82"/>
    <w:rsid w:val="6DFF7360"/>
    <w:rsid w:val="6E3866E0"/>
    <w:rsid w:val="6E7A5F73"/>
    <w:rsid w:val="6E7C509D"/>
    <w:rsid w:val="6EE90F9D"/>
    <w:rsid w:val="6FD74228"/>
    <w:rsid w:val="7021106F"/>
    <w:rsid w:val="71633091"/>
    <w:rsid w:val="73081CA5"/>
    <w:rsid w:val="73C2091B"/>
    <w:rsid w:val="74201F7D"/>
    <w:rsid w:val="745E3DF0"/>
    <w:rsid w:val="7487762D"/>
    <w:rsid w:val="74C33AA4"/>
    <w:rsid w:val="75210D7A"/>
    <w:rsid w:val="75385498"/>
    <w:rsid w:val="75647EFD"/>
    <w:rsid w:val="759D2548"/>
    <w:rsid w:val="75E91A34"/>
    <w:rsid w:val="75F37776"/>
    <w:rsid w:val="76B31300"/>
    <w:rsid w:val="76BC207F"/>
    <w:rsid w:val="76EB4904"/>
    <w:rsid w:val="77645DCD"/>
    <w:rsid w:val="777378F5"/>
    <w:rsid w:val="777A2D3C"/>
    <w:rsid w:val="785F128D"/>
    <w:rsid w:val="78F341AE"/>
    <w:rsid w:val="79074B81"/>
    <w:rsid w:val="794F0939"/>
    <w:rsid w:val="79AF0FCA"/>
    <w:rsid w:val="7AF9279C"/>
    <w:rsid w:val="7CC51958"/>
    <w:rsid w:val="7CD53DF9"/>
    <w:rsid w:val="7D097C86"/>
    <w:rsid w:val="7D331792"/>
    <w:rsid w:val="7D8D122A"/>
    <w:rsid w:val="7E2936C3"/>
    <w:rsid w:val="7E6411B9"/>
    <w:rsid w:val="7E6C4093"/>
    <w:rsid w:val="7EDDE7EB"/>
    <w:rsid w:val="7F0449EB"/>
    <w:rsid w:val="EF7F0B82"/>
    <w:rsid w:val="F9A7C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8"/>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toc 7"/>
    <w:basedOn w:val="1"/>
    <w:qFormat/>
    <w:uiPriority w:val="0"/>
    <w:pPr>
      <w:ind w:left="168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0"/>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0"/>
    <w:autoRedefine/>
    <w:qFormat/>
    <w:uiPriority w:val="99"/>
    <w:rPr>
      <w:rFonts w:ascii="宋体" w:hAnsi="Courier New" w:eastAsiaTheme="minorEastAsia" w:cstheme="minorBidi"/>
      <w:szCs w:val="22"/>
    </w:rPr>
  </w:style>
  <w:style w:type="paragraph" w:styleId="15">
    <w:name w:val="Date"/>
    <w:basedOn w:val="1"/>
    <w:next w:val="1"/>
    <w:link w:val="47"/>
    <w:autoRedefine/>
    <w:qFormat/>
    <w:uiPriority w:val="0"/>
    <w:rPr>
      <w:rFonts w:ascii="Arial" w:hAnsi="Arial" w:eastAsia="宋体" w:cs="Arial"/>
      <w:b/>
      <w:sz w:val="28"/>
    </w:rPr>
  </w:style>
  <w:style w:type="paragraph" w:styleId="16">
    <w:name w:val="Balloon Text"/>
    <w:basedOn w:val="1"/>
    <w:link w:val="34"/>
    <w:autoRedefine/>
    <w:semiHidden/>
    <w:unhideWhenUsed/>
    <w:qFormat/>
    <w:uiPriority w:val="99"/>
    <w:rPr>
      <w:sz w:val="18"/>
      <w:szCs w:val="18"/>
    </w:rPr>
  </w:style>
  <w:style w:type="paragraph" w:styleId="17">
    <w:name w:val="footer"/>
    <w:basedOn w:val="1"/>
    <w:link w:val="39"/>
    <w:autoRedefine/>
    <w:unhideWhenUsed/>
    <w:qFormat/>
    <w:uiPriority w:val="99"/>
    <w:pPr>
      <w:tabs>
        <w:tab w:val="center" w:pos="4153"/>
        <w:tab w:val="right" w:pos="8306"/>
      </w:tabs>
      <w:snapToGrid w:val="0"/>
      <w:jc w:val="left"/>
    </w:pPr>
    <w:rPr>
      <w:sz w:val="18"/>
      <w:szCs w:val="18"/>
    </w:rPr>
  </w:style>
  <w:style w:type="paragraph" w:styleId="18">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Body Text Indent 3"/>
    <w:basedOn w:val="1"/>
    <w:next w:val="1"/>
    <w:qFormat/>
    <w:uiPriority w:val="0"/>
    <w:pPr>
      <w:spacing w:after="120"/>
      <w:ind w:left="420" w:leftChars="200"/>
    </w:pPr>
    <w:rPr>
      <w:sz w:val="16"/>
      <w:szCs w:val="16"/>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Body Text 2"/>
    <w:basedOn w:val="1"/>
    <w:unhideWhenUsed/>
    <w:qFormat/>
    <w:uiPriority w:val="99"/>
    <w:pPr>
      <w:tabs>
        <w:tab w:val="left" w:pos="0"/>
      </w:tabs>
      <w:spacing w:after="120" w:line="480" w:lineRule="auto"/>
    </w:p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9"/>
    <w:next w:val="9"/>
    <w:link w:val="61"/>
    <w:autoRedefine/>
    <w:semiHidden/>
    <w:unhideWhenUsed/>
    <w:qFormat/>
    <w:uiPriority w:val="99"/>
    <w:rPr>
      <w:rFonts w:ascii="@仿宋_GB2312" w:hAnsi="@仿宋_GB2312" w:eastAsia="@仿宋_GB2312" w:cs="@仿宋_GB2312"/>
      <w:b/>
      <w:bCs/>
    </w:rPr>
  </w:style>
  <w:style w:type="paragraph" w:styleId="26">
    <w:name w:val="Body Text First Indent"/>
    <w:basedOn w:val="10"/>
    <w:next w:val="1"/>
    <w:autoRedefine/>
    <w:unhideWhenUsed/>
    <w:qFormat/>
    <w:uiPriority w:val="99"/>
    <w:pPr>
      <w:ind w:firstLine="420" w:firstLineChars="100"/>
    </w:pPr>
  </w:style>
  <w:style w:type="paragraph" w:styleId="27">
    <w:name w:val="Body Text First Indent 2"/>
    <w:basedOn w:val="11"/>
    <w:qFormat/>
    <w:uiPriority w:val="0"/>
    <w:pPr>
      <w:ind w:firstLine="420" w:firstLineChars="200"/>
    </w:p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Hyperlink"/>
    <w:basedOn w:val="30"/>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30"/>
    <w:autoRedefine/>
    <w:semiHidden/>
    <w:unhideWhenUsed/>
    <w:qFormat/>
    <w:uiPriority w:val="99"/>
    <w:rPr>
      <w:sz w:val="21"/>
      <w:szCs w:val="21"/>
    </w:rPr>
  </w:style>
  <w:style w:type="character" w:customStyle="1" w:styleId="34">
    <w:name w:val="批注框文本 字符"/>
    <w:basedOn w:val="30"/>
    <w:link w:val="16"/>
    <w:autoRedefine/>
    <w:semiHidden/>
    <w:qFormat/>
    <w:uiPriority w:val="99"/>
    <w:rPr>
      <w:rFonts w:ascii="@仿宋_GB2312" w:hAnsi="@仿宋_GB2312" w:eastAsia="@仿宋_GB2312" w:cs="@仿宋_GB2312"/>
      <w:sz w:val="18"/>
      <w:szCs w:val="18"/>
    </w:rPr>
  </w:style>
  <w:style w:type="paragraph" w:customStyle="1" w:styleId="3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7">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8">
    <w:name w:val="页眉 字符"/>
    <w:basedOn w:val="30"/>
    <w:link w:val="18"/>
    <w:autoRedefine/>
    <w:qFormat/>
    <w:uiPriority w:val="99"/>
    <w:rPr>
      <w:rFonts w:ascii="@仿宋_GB2312" w:hAnsi="@仿宋_GB2312" w:eastAsia="@仿宋_GB2312" w:cs="@仿宋_GB2312"/>
      <w:sz w:val="18"/>
      <w:szCs w:val="18"/>
    </w:rPr>
  </w:style>
  <w:style w:type="character" w:customStyle="1" w:styleId="39">
    <w:name w:val="页脚 字符"/>
    <w:basedOn w:val="30"/>
    <w:link w:val="17"/>
    <w:autoRedefine/>
    <w:qFormat/>
    <w:uiPriority w:val="99"/>
    <w:rPr>
      <w:rFonts w:ascii="@仿宋_GB2312" w:hAnsi="@仿宋_GB2312" w:eastAsia="@仿宋_GB2312" w:cs="@仿宋_GB2312"/>
      <w:sz w:val="18"/>
      <w:szCs w:val="18"/>
    </w:rPr>
  </w:style>
  <w:style w:type="character" w:customStyle="1" w:styleId="40">
    <w:name w:val="纯文本 字符"/>
    <w:link w:val="14"/>
    <w:autoRedefine/>
    <w:qFormat/>
    <w:uiPriority w:val="0"/>
    <w:rPr>
      <w:rFonts w:ascii="宋体" w:hAnsi="Courier New"/>
    </w:rPr>
  </w:style>
  <w:style w:type="character" w:customStyle="1" w:styleId="41">
    <w:name w:val="纯文本 字符1"/>
    <w:basedOn w:val="30"/>
    <w:autoRedefine/>
    <w:semiHidden/>
    <w:qFormat/>
    <w:uiPriority w:val="99"/>
    <w:rPr>
      <w:rFonts w:hAnsi="Courier New" w:cs="Courier New" w:asciiTheme="minorEastAsia"/>
      <w:szCs w:val="20"/>
    </w:rPr>
  </w:style>
  <w:style w:type="character" w:customStyle="1" w:styleId="42">
    <w:name w:val="未处理的提及1"/>
    <w:basedOn w:val="30"/>
    <w:autoRedefine/>
    <w:semiHidden/>
    <w:unhideWhenUsed/>
    <w:qFormat/>
    <w:uiPriority w:val="99"/>
    <w:rPr>
      <w:color w:val="605E5C"/>
      <w:shd w:val="clear" w:color="auto" w:fill="E1DFDD"/>
    </w:rPr>
  </w:style>
  <w:style w:type="paragraph" w:styleId="43">
    <w:name w:val="List Paragraph"/>
    <w:basedOn w:val="1"/>
    <w:autoRedefine/>
    <w:qFormat/>
    <w:uiPriority w:val="34"/>
    <w:pPr>
      <w:ind w:firstLine="420" w:firstLineChars="200"/>
    </w:pPr>
  </w:style>
  <w:style w:type="paragraph" w:customStyle="1" w:styleId="44">
    <w:name w:val="Char Char Char Char Char Char Char1 Char"/>
    <w:basedOn w:val="1"/>
    <w:autoRedefine/>
    <w:qFormat/>
    <w:uiPriority w:val="0"/>
    <w:rPr>
      <w:rFonts w:ascii="Arial" w:hAnsi="Arial" w:eastAsia="宋体" w:cs="Arial"/>
      <w:sz w:val="24"/>
    </w:rPr>
  </w:style>
  <w:style w:type="table" w:customStyle="1" w:styleId="45">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6">
    <w:name w:val="日期 字符"/>
    <w:basedOn w:val="30"/>
    <w:autoRedefine/>
    <w:semiHidden/>
    <w:qFormat/>
    <w:uiPriority w:val="99"/>
    <w:rPr>
      <w:rFonts w:ascii="@仿宋_GB2312" w:hAnsi="@仿宋_GB2312" w:eastAsia="@仿宋_GB2312" w:cs="@仿宋_GB2312"/>
      <w:szCs w:val="20"/>
    </w:rPr>
  </w:style>
  <w:style w:type="character" w:customStyle="1" w:styleId="47">
    <w:name w:val="日期 字符1"/>
    <w:link w:val="15"/>
    <w:autoRedefine/>
    <w:qFormat/>
    <w:uiPriority w:val="0"/>
    <w:rPr>
      <w:rFonts w:ascii="Arial" w:hAnsi="Arial" w:eastAsia="宋体" w:cs="Arial"/>
      <w:b/>
      <w:sz w:val="28"/>
      <w:szCs w:val="20"/>
    </w:rPr>
  </w:style>
  <w:style w:type="character" w:customStyle="1" w:styleId="48">
    <w:name w:val="纯文本 Char1"/>
    <w:autoRedefine/>
    <w:qFormat/>
    <w:locked/>
    <w:uiPriority w:val="99"/>
    <w:rPr>
      <w:rFonts w:ascii="Arial" w:hAnsi="Arial" w:eastAsia="Arial"/>
      <w:kern w:val="2"/>
      <w:sz w:val="21"/>
      <w:lang w:val="en-US" w:eastAsia="zh-CN" w:bidi="ar-SA"/>
    </w:rPr>
  </w:style>
  <w:style w:type="character" w:customStyle="1" w:styleId="49">
    <w:name w:val="批注文字 Char"/>
    <w:basedOn w:val="30"/>
    <w:autoRedefine/>
    <w:semiHidden/>
    <w:qFormat/>
    <w:uiPriority w:val="99"/>
    <w:rPr>
      <w:rFonts w:ascii="@仿宋_GB2312" w:hAnsi="@仿宋_GB2312" w:eastAsia="@仿宋_GB2312" w:cs="@仿宋_GB2312"/>
      <w:szCs w:val="20"/>
    </w:rPr>
  </w:style>
  <w:style w:type="character" w:customStyle="1" w:styleId="50">
    <w:name w:val="批注文字 字符"/>
    <w:link w:val="9"/>
    <w:autoRedefine/>
    <w:qFormat/>
    <w:uiPriority w:val="0"/>
    <w:rPr>
      <w:rFonts w:ascii="Arial" w:hAnsi="Arial" w:eastAsia="黑体" w:cs="Arial"/>
      <w:szCs w:val="20"/>
    </w:rPr>
  </w:style>
  <w:style w:type="character" w:customStyle="1" w:styleId="51">
    <w:name w:val="标题 1 字符"/>
    <w:basedOn w:val="30"/>
    <w:link w:val="3"/>
    <w:autoRedefine/>
    <w:qFormat/>
    <w:uiPriority w:val="9"/>
    <w:rPr>
      <w:rFonts w:ascii="@仿宋_GB2312" w:hAnsi="@仿宋_GB2312" w:eastAsia="@仿宋_GB2312" w:cs="@仿宋_GB2312"/>
      <w:b/>
      <w:bCs/>
      <w:kern w:val="44"/>
      <w:sz w:val="44"/>
      <w:szCs w:val="44"/>
    </w:rPr>
  </w:style>
  <w:style w:type="paragraph" w:customStyle="1" w:styleId="5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标题 3 字符"/>
    <w:basedOn w:val="30"/>
    <w:link w:val="5"/>
    <w:autoRedefine/>
    <w:semiHidden/>
    <w:qFormat/>
    <w:uiPriority w:val="9"/>
    <w:rPr>
      <w:rFonts w:ascii="@仿宋_GB2312" w:hAnsi="@仿宋_GB2312" w:eastAsia="@仿宋_GB2312" w:cs="@仿宋_GB2312"/>
      <w:b/>
      <w:bCs/>
      <w:sz w:val="32"/>
      <w:szCs w:val="32"/>
    </w:rPr>
  </w:style>
  <w:style w:type="character" w:customStyle="1" w:styleId="54">
    <w:name w:val="fontstyle01"/>
    <w:basedOn w:val="30"/>
    <w:autoRedefine/>
    <w:qFormat/>
    <w:uiPriority w:val="0"/>
    <w:rPr>
      <w:rFonts w:hint="eastAsia" w:ascii="宋体" w:hAnsi="宋体" w:eastAsia="宋体"/>
      <w:color w:val="000000"/>
      <w:sz w:val="22"/>
      <w:szCs w:val="22"/>
    </w:rPr>
  </w:style>
  <w:style w:type="character" w:customStyle="1" w:styleId="55">
    <w:name w:val="fontstyle21"/>
    <w:basedOn w:val="30"/>
    <w:autoRedefine/>
    <w:qFormat/>
    <w:uiPriority w:val="0"/>
    <w:rPr>
      <w:rFonts w:hint="default" w:ascii="TimesNewRomanPSMT" w:hAnsi="TimesNewRomanPSMT"/>
      <w:color w:val="000000"/>
      <w:sz w:val="22"/>
      <w:szCs w:val="22"/>
    </w:rPr>
  </w:style>
  <w:style w:type="character" w:customStyle="1" w:styleId="5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58">
    <w:name w:val="标题 4 字符1"/>
    <w:link w:val="6"/>
    <w:autoRedefine/>
    <w:qFormat/>
    <w:uiPriority w:val="0"/>
    <w:rPr>
      <w:rFonts w:ascii="@仿宋_GB2312" w:hAnsi="@仿宋_GB2312" w:eastAsia="@仿宋_GB2312" w:cs="@仿宋_GB2312"/>
      <w:b/>
      <w:bCs/>
      <w:sz w:val="28"/>
      <w:szCs w:val="28"/>
    </w:rPr>
  </w:style>
  <w:style w:type="character" w:customStyle="1" w:styleId="59">
    <w:name w:val="标题 4 Char"/>
    <w:autoRedefine/>
    <w:qFormat/>
    <w:uiPriority w:val="0"/>
    <w:rPr>
      <w:rFonts w:ascii="Arial" w:hAnsi="Arial" w:eastAsia="Arial"/>
      <w:b/>
      <w:bCs/>
      <w:kern w:val="2"/>
      <w:sz w:val="28"/>
      <w:szCs w:val="28"/>
      <w:lang w:val="en-US" w:eastAsia="zh-CN" w:bidi="ar-SA"/>
    </w:rPr>
  </w:style>
  <w:style w:type="table" w:customStyle="1" w:styleId="60">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批注主题 字符"/>
    <w:basedOn w:val="50"/>
    <w:link w:val="25"/>
    <w:autoRedefine/>
    <w:semiHidden/>
    <w:qFormat/>
    <w:uiPriority w:val="99"/>
    <w:rPr>
      <w:rFonts w:ascii="@仿宋_GB2312" w:hAnsi="@仿宋_GB2312" w:eastAsia="@仿宋_GB2312" w:cs="@仿宋_GB2312"/>
      <w:b/>
      <w:bCs/>
      <w:szCs w:val="20"/>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Table Text"/>
    <w:basedOn w:val="1"/>
    <w:autoRedefine/>
    <w:semiHidden/>
    <w:qFormat/>
    <w:uiPriority w:val="0"/>
    <w:rPr>
      <w:rFonts w:ascii="Arial" w:hAnsi="Arial" w:eastAsia="Arial" w:cs="Arial"/>
      <w:szCs w:val="21"/>
      <w:lang w:eastAsia="en-US"/>
    </w:rPr>
  </w:style>
  <w:style w:type="paragraph" w:customStyle="1" w:styleId="6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5">
    <w:name w:val="列出段落1"/>
    <w:basedOn w:val="1"/>
    <w:autoRedefine/>
    <w:qFormat/>
    <w:uiPriority w:val="0"/>
    <w:pPr>
      <w:ind w:firstLine="420" w:firstLineChars="200"/>
    </w:pPr>
    <w:rPr>
      <w:szCs w:val="21"/>
    </w:rPr>
  </w:style>
  <w:style w:type="paragraph" w:customStyle="1" w:styleId="66">
    <w:name w:val="_Style 2"/>
    <w:basedOn w:val="67"/>
    <w:qFormat/>
    <w:uiPriority w:val="0"/>
    <w:pPr>
      <w:ind w:firstLine="420" w:firstLineChars="200"/>
    </w:pPr>
    <w:rPr>
      <w:rFonts w:cs="Calibri"/>
      <w:kern w:val="0"/>
      <w:sz w:val="20"/>
      <w:szCs w:val="24"/>
    </w:rPr>
  </w:style>
  <w:style w:type="paragraph" w:customStyle="1" w:styleId="67">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customStyle="1" w:styleId="68">
    <w:name w:val="正文 New New New New"/>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9">
    <w:name w:val="列出段落8"/>
    <w:basedOn w:val="1"/>
    <w:qFormat/>
    <w:uiPriority w:val="34"/>
    <w:pPr>
      <w:ind w:firstLine="420" w:firstLineChars="200"/>
    </w:pPr>
  </w:style>
  <w:style w:type="character" w:customStyle="1" w:styleId="70">
    <w:name w:val="font11"/>
    <w:qFormat/>
    <w:uiPriority w:val="0"/>
    <w:rPr>
      <w:rFonts w:hint="eastAsia" w:ascii="宋体" w:hAnsi="宋体" w:eastAsia="宋体" w:cs="宋体"/>
      <w:color w:val="000000"/>
      <w:sz w:val="22"/>
      <w:szCs w:val="22"/>
      <w:u w:val="none"/>
    </w:rPr>
  </w:style>
  <w:style w:type="paragraph" w:customStyle="1" w:styleId="71">
    <w:name w:val="Default"/>
    <w:basedOn w:val="14"/>
    <w:unhideWhenUsed/>
    <w:qFormat/>
    <w:uiPriority w:val="0"/>
    <w:pPr>
      <w:autoSpaceDE w:val="0"/>
      <w:autoSpaceDN w:val="0"/>
      <w:adjustRightInd w:val="0"/>
    </w:pPr>
    <w:rPr>
      <w:rFonts w:hint="eastAsia" w:hAnsi="Times New Roman" w:cs="Times New Roman"/>
      <w:color w:val="000000"/>
      <w:sz w:val="24"/>
    </w:rPr>
  </w:style>
  <w:style w:type="paragraph" w:customStyle="1" w:styleId="72">
    <w:name w:val="文档结构图1"/>
    <w:basedOn w:val="1"/>
    <w:qFormat/>
    <w:uiPriority w:val="0"/>
    <w:rPr>
      <w:rFonts w:ascii="宋体"/>
      <w:kern w:val="0"/>
      <w:sz w:val="18"/>
      <w:szCs w:val="18"/>
    </w:rPr>
  </w:style>
  <w:style w:type="character" w:customStyle="1" w:styleId="73">
    <w:name w:val="样式 仿宋"/>
    <w:qFormat/>
    <w:uiPriority w:val="0"/>
    <w:rPr>
      <w:rFonts w:ascii="仿宋" w:hAnsi="仿宋" w:eastAsia="仿宋"/>
      <w:kern w:val="1"/>
    </w:rPr>
  </w:style>
  <w:style w:type="paragraph" w:customStyle="1" w:styleId="74">
    <w:name w:val="Table Paragraph"/>
    <w:basedOn w:val="1"/>
    <w:qFormat/>
    <w:uiPriority w:val="1"/>
    <w:rPr>
      <w:rFonts w:ascii="宋体" w:hAnsi="宋体" w:cs="宋体"/>
      <w:lang w:val="zh-CN" w:bidi="zh-CN"/>
    </w:rPr>
  </w:style>
  <w:style w:type="paragraph" w:customStyle="1" w:styleId="75">
    <w:name w:val="纯文本1"/>
    <w:basedOn w:val="1"/>
    <w:qFormat/>
    <w:uiPriority w:val="0"/>
    <w:rPr>
      <w:rFonts w:ascii="Arial" w:hAnsi="Arial" w:eastAsia="Arial" w:cs="Times New Roman"/>
    </w:rPr>
  </w:style>
  <w:style w:type="paragraph" w:customStyle="1" w:styleId="76">
    <w:name w:val="普通(网站)1"/>
    <w:basedOn w:val="1"/>
    <w:qFormat/>
    <w:uiPriority w:val="0"/>
    <w:pPr>
      <w:widowControl/>
      <w:spacing w:before="100" w:beforeAutospacing="1" w:after="100" w:afterAutospacing="1"/>
      <w:ind w:firstLine="480"/>
      <w:jc w:val="left"/>
    </w:pPr>
    <w:rPr>
      <w:rFonts w:ascii="宋体" w:hAnsi="宋体"/>
      <w:kern w:val="0"/>
      <w:szCs w:val="24"/>
    </w:rPr>
  </w:style>
  <w:style w:type="paragraph" w:customStyle="1" w:styleId="77">
    <w:name w:val="引文目录1"/>
    <w:basedOn w:val="1"/>
    <w:qFormat/>
    <w:uiPriority w:val="0"/>
    <w:pPr>
      <w:ind w:left="420" w:leftChars="200"/>
    </w:pPr>
  </w:style>
  <w:style w:type="paragraph" w:customStyle="1" w:styleId="78">
    <w:name w:val="_Style 3"/>
    <w:basedOn w:val="1"/>
    <w:qFormat/>
    <w:uiPriority w:val="0"/>
    <w:pPr>
      <w:ind w:firstLine="420" w:firstLineChars="200"/>
    </w:pPr>
    <w:rPr>
      <w:szCs w:val="24"/>
    </w:rPr>
  </w:style>
  <w:style w:type="paragraph" w:customStyle="1" w:styleId="79">
    <w:name w:val="正文文本缩进 31"/>
    <w:basedOn w:val="1"/>
    <w:qFormat/>
    <w:uiPriority w:val="0"/>
    <w:pPr>
      <w:spacing w:after="120"/>
      <w:ind w:left="420" w:leftChars="200"/>
    </w:pPr>
    <w:rPr>
      <w:sz w:val="16"/>
      <w:szCs w:val="16"/>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ind w:left="420" w:leftChars="200"/>
    </w:pPr>
  </w:style>
  <w:style w:type="paragraph" w:customStyle="1" w:styleId="82">
    <w:name w:val="表"/>
    <w:basedOn w:val="1"/>
    <w:qFormat/>
    <w:uiPriority w:val="0"/>
    <w:pPr>
      <w:widowControl/>
    </w:pPr>
    <w:rPr>
      <w:rFonts w:eastAsia="宋体"/>
      <w:color w:val="000000"/>
      <w:kern w:val="0"/>
      <w:sz w:val="24"/>
    </w:rPr>
  </w:style>
  <w:style w:type="paragraph" w:customStyle="1" w:styleId="83">
    <w:name w:val="正文文本1"/>
    <w:basedOn w:val="1"/>
    <w:qFormat/>
    <w:uiPriority w:val="0"/>
    <w:pPr>
      <w:spacing w:after="120"/>
    </w:pPr>
  </w:style>
  <w:style w:type="paragraph" w:customStyle="1" w:styleId="84">
    <w:name w:val="索引 81"/>
    <w:basedOn w:val="1"/>
    <w:qFormat/>
    <w:uiPriority w:val="0"/>
    <w:pPr>
      <w:ind w:left="1400" w:leftChars="1400"/>
    </w:pPr>
  </w:style>
  <w:style w:type="paragraph" w:customStyle="1" w:styleId="85">
    <w:name w:val="列表段落"/>
    <w:basedOn w:val="1"/>
    <w:qFormat/>
    <w:uiPriority w:val="0"/>
    <w:pPr>
      <w:ind w:firstLine="420" w:firstLineChars="200"/>
    </w:pPr>
    <w:rPr>
      <w:rFonts w:ascii="Times New Roman" w:hAnsi="Times New Roman"/>
      <w:szCs w:val="24"/>
    </w:rPr>
  </w:style>
  <w:style w:type="paragraph" w:customStyle="1" w:styleId="86">
    <w:name w:val="正文文本 21"/>
    <w:basedOn w:val="1"/>
    <w:qFormat/>
    <w:uiPriority w:val="0"/>
    <w:pPr>
      <w:tabs>
        <w:tab w:val="left" w:pos="0"/>
      </w:tabs>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F30BB-C3D4-4B69-AFDE-BDF90DABF234}">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89</Pages>
  <Words>207</Words>
  <Characters>230</Characters>
  <Lines>441</Lines>
  <Paragraphs>124</Paragraphs>
  <TotalTime>35</TotalTime>
  <ScaleCrop>false</ScaleCrop>
  <LinksUpToDate>false</LinksUpToDate>
  <CharactersWithSpaces>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2019-05-07T22:32:00Z</dcterms:created>
  <dc:creator>Anakin</dc:creator>
  <cp:lastModifiedBy>么伦杰</cp:lastModifiedBy>
  <cp:lastPrinted>2025-09-23T09:03:00Z</cp:lastPrinted>
  <dcterms:modified xsi:type="dcterms:W3CDTF">2025-09-23T09:57:44Z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C037D1B0CCEA21C764FECC683C8FF0DE_43</vt:lpwstr>
  </property>
  <property fmtid="{D5CDD505-2E9C-101B-9397-08002B2CF9AE}" pid="4" name="KSOTemplateDocerSaveRecord">
    <vt:lpwstr>eyJoZGlkIjoiYmEyZDMxNWRkYmY5MjE3NjUxYTk3ZDA1NDUyNmVkYWEiLCJ1c2VySWQiOiI0Nzk2NTUwNjAifQ==</vt:lpwstr>
  </property>
</Properties>
</file>