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A90A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5E80040">
      <w:pPr>
        <w:pStyle w:val="8"/>
        <w:rPr>
          <w:color w:val="auto"/>
          <w:highlight w:val="none"/>
        </w:rPr>
      </w:pPr>
    </w:p>
    <w:p w14:paraId="25F762F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4944C5B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6BF32655">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AA43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559B5DCA">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2024版</w:t>
      </w:r>
      <w:r>
        <w:rPr>
          <w:rFonts w:hint="eastAsia" w:ascii="宋体" w:hAnsi="宋体" w:eastAsia="宋体"/>
          <w:b/>
          <w:bCs/>
          <w:color w:val="auto"/>
          <w:sz w:val="52"/>
          <w:szCs w:val="52"/>
          <w:highlight w:val="none"/>
          <w:lang w:eastAsia="zh-CN"/>
        </w:rPr>
        <w:t>）</w:t>
      </w:r>
    </w:p>
    <w:p w14:paraId="01FDEC8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019C738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72298F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A03725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AA022DD">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2026年省淮河局、省怀洪新河局、省临淮岗局部分水闸安全鉴定及堤防安全评价等（第2包省怀洪新河局）</w:t>
      </w:r>
    </w:p>
    <w:p w14:paraId="77BFDE82">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FSSD34000120260269号-00</w:t>
      </w:r>
      <w:r>
        <w:rPr>
          <w:rFonts w:hint="eastAsia" w:ascii="宋体" w:hAnsi="宋体" w:eastAsia="宋体"/>
          <w:b/>
          <w:color w:val="auto"/>
          <w:spacing w:val="20"/>
          <w:kern w:val="0"/>
          <w:sz w:val="32"/>
          <w:szCs w:val="32"/>
          <w:highlight w:val="none"/>
          <w:u w:val="single"/>
          <w:lang w:val="en-US" w:eastAsia="zh-CN"/>
        </w:rPr>
        <w:t>2</w:t>
      </w:r>
    </w:p>
    <w:p w14:paraId="01EE9DB4">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安徽省淮河河道管理局</w:t>
      </w:r>
    </w:p>
    <w:p w14:paraId="54B0AAC1">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安徽安兆工程技术咨询服务有限公司</w:t>
      </w:r>
    </w:p>
    <w:p w14:paraId="187B7AE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3D318FC">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pacing w:val="20"/>
          <w:kern w:val="0"/>
          <w:sz w:val="32"/>
          <w:szCs w:val="32"/>
          <w:highlight w:val="none"/>
          <w:u w:val="single"/>
          <w:lang w:val="en-US" w:eastAsia="zh-CN"/>
        </w:rPr>
        <w:t>2026年1月</w:t>
      </w:r>
    </w:p>
    <w:p w14:paraId="6A8B1D78">
      <w:pPr>
        <w:tabs>
          <w:tab w:val="left" w:pos="2410"/>
        </w:tabs>
        <w:autoSpaceDE w:val="0"/>
        <w:autoSpaceDN w:val="0"/>
        <w:adjustRightInd w:val="0"/>
        <w:snapToGrid w:val="0"/>
        <w:spacing w:line="360" w:lineRule="auto"/>
        <w:rPr>
          <w:rFonts w:ascii="宋体" w:hAnsi="宋体" w:eastAsia="宋体"/>
          <w:b/>
          <w:color w:val="auto"/>
          <w:sz w:val="28"/>
          <w:highlight w:val="none"/>
        </w:rPr>
      </w:pPr>
      <w:r>
        <w:rPr>
          <w:rFonts w:hint="eastAsia" w:ascii="宋体" w:hAnsi="宋体" w:eastAsia="宋体"/>
          <w:b/>
          <w:color w:val="auto"/>
          <w:sz w:val="28"/>
          <w:highlight w:val="none"/>
        </w:rPr>
        <w:br w:type="page"/>
      </w:r>
    </w:p>
    <w:p w14:paraId="432322F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997F7CF">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7AC340B2">
      <w:pPr>
        <w:pStyle w:val="18"/>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"_Toc19988"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_Toc19988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6978B58">
      <w:pPr>
        <w:pStyle w:val="18"/>
        <w:tabs>
          <w:tab w:val="right" w:leader="dot" w:pos="8279"/>
        </w:tabs>
        <w:rPr>
          <w:color w:val="auto"/>
          <w:highlight w:val="none"/>
        </w:rPr>
      </w:pPr>
      <w:r>
        <w:rPr>
          <w:color w:val="auto"/>
          <w:highlight w:val="none"/>
        </w:rPr>
        <w:fldChar w:fldCharType="begin"/>
      </w:r>
      <w:r>
        <w:rPr>
          <w:color w:val="auto"/>
          <w:highlight w:val="none"/>
        </w:rPr>
        <w:instrText xml:space="preserve"> HYPERLINK \l "_Toc7162"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_Toc7162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3436988">
      <w:pPr>
        <w:pStyle w:val="18"/>
        <w:tabs>
          <w:tab w:val="right" w:leader="dot" w:pos="8279"/>
        </w:tabs>
        <w:rPr>
          <w:color w:val="auto"/>
          <w:highlight w:val="none"/>
        </w:rPr>
      </w:pPr>
      <w:r>
        <w:rPr>
          <w:color w:val="auto"/>
          <w:highlight w:val="none"/>
        </w:rPr>
        <w:fldChar w:fldCharType="begin"/>
      </w:r>
      <w:r>
        <w:rPr>
          <w:color w:val="auto"/>
          <w:highlight w:val="none"/>
        </w:rPr>
        <w:instrText xml:space="preserve"> HYPERLINK \l "_Toc19440"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_Toc19440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2FF6B9D">
      <w:pPr>
        <w:pStyle w:val="18"/>
        <w:tabs>
          <w:tab w:val="right" w:leader="dot" w:pos="8279"/>
        </w:tabs>
        <w:rPr>
          <w:color w:val="auto"/>
          <w:highlight w:val="none"/>
        </w:rPr>
      </w:pPr>
      <w:r>
        <w:rPr>
          <w:color w:val="auto"/>
          <w:highlight w:val="none"/>
        </w:rPr>
        <w:fldChar w:fldCharType="begin"/>
      </w:r>
      <w:r>
        <w:rPr>
          <w:color w:val="auto"/>
          <w:highlight w:val="none"/>
        </w:rPr>
        <w:instrText xml:space="preserve"> HYPERLINK \l "_Toc8668"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_Toc8668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5F024C7">
      <w:pPr>
        <w:pStyle w:val="18"/>
        <w:tabs>
          <w:tab w:val="right" w:leader="dot" w:pos="8279"/>
        </w:tabs>
        <w:rPr>
          <w:color w:val="auto"/>
          <w:highlight w:val="none"/>
        </w:rPr>
      </w:pPr>
      <w:r>
        <w:rPr>
          <w:color w:val="auto"/>
          <w:highlight w:val="none"/>
        </w:rPr>
        <w:fldChar w:fldCharType="begin"/>
      </w:r>
      <w:r>
        <w:rPr>
          <w:color w:val="auto"/>
          <w:highlight w:val="none"/>
        </w:rPr>
        <w:instrText xml:space="preserve"> HYPERLINK \l "_Toc17167"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_Toc17167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A765AD9">
      <w:pPr>
        <w:pStyle w:val="18"/>
        <w:tabs>
          <w:tab w:val="right" w:leader="dot" w:pos="8279"/>
        </w:tabs>
        <w:rPr>
          <w:color w:val="auto"/>
          <w:highlight w:val="none"/>
        </w:rPr>
      </w:pPr>
      <w:r>
        <w:rPr>
          <w:color w:val="auto"/>
          <w:highlight w:val="none"/>
        </w:rPr>
        <w:fldChar w:fldCharType="begin"/>
      </w:r>
      <w:r>
        <w:rPr>
          <w:color w:val="auto"/>
          <w:highlight w:val="none"/>
        </w:rPr>
        <w:instrText xml:space="preserve"> HYPERLINK \l "_Toc25148"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_Toc25148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52AB45AD">
      <w:pPr>
        <w:pStyle w:val="18"/>
        <w:tabs>
          <w:tab w:val="right" w:leader="dot" w:pos="8279"/>
        </w:tabs>
        <w:rPr>
          <w:color w:val="auto"/>
          <w:highlight w:val="none"/>
        </w:rPr>
      </w:pPr>
      <w:r>
        <w:rPr>
          <w:color w:val="auto"/>
          <w:highlight w:val="none"/>
        </w:rPr>
        <w:fldChar w:fldCharType="begin"/>
      </w:r>
      <w:r>
        <w:rPr>
          <w:color w:val="auto"/>
          <w:highlight w:val="none"/>
        </w:rPr>
        <w:instrText xml:space="preserve"> HYPERLINK \l "_Toc19418" </w:instrText>
      </w:r>
      <w:r>
        <w:rPr>
          <w:color w:val="auto"/>
          <w:highlight w:val="none"/>
        </w:rPr>
        <w:fldChar w:fldCharType="separate"/>
      </w:r>
      <w:r>
        <w:rPr>
          <w:rFonts w:hint="eastAsia" w:ascii="宋体" w:hAnsi="宋体" w:eastAsia="宋体"/>
          <w:bCs/>
          <w:color w:val="auto"/>
          <w:highlight w:val="none"/>
        </w:rPr>
        <w:t>第七章  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_Toc19418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038F4F8C">
      <w:pPr>
        <w:pStyle w:val="19"/>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6BD80E6E">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5509049">
      <w:pPr>
        <w:spacing w:line="360" w:lineRule="auto"/>
        <w:jc w:val="center"/>
        <w:outlineLvl w:val="0"/>
        <w:rPr>
          <w:rFonts w:asciiTheme="minorEastAsia" w:hAnsiTheme="minorEastAsia" w:eastAsiaTheme="minorEastAsia"/>
          <w:b/>
          <w:color w:val="auto"/>
          <w:sz w:val="28"/>
          <w:highlight w:val="none"/>
        </w:rPr>
      </w:pPr>
      <w:bookmarkStart w:id="1" w:name="_Toc19988"/>
      <w:bookmarkStart w:id="2" w:name="_Toc5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p>
    <w:p w14:paraId="761083D8">
      <w:pPr>
        <w:pStyle w:val="4"/>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bookmarkStart w:id="3" w:name="_Toc14730"/>
      <w:bookmarkStart w:id="4" w:name="_Toc35393629"/>
      <w:bookmarkStart w:id="5" w:name="_Toc28359012"/>
      <w:bookmarkStart w:id="6" w:name="_Toc28359089"/>
      <w:bookmarkStart w:id="7" w:name="_Toc35393798"/>
      <w:r>
        <w:rPr>
          <w:rFonts w:hint="eastAsia" w:ascii="宋体" w:hAnsi="宋体" w:eastAsia="宋体" w:cs="宋体"/>
          <w:bCs w:val="0"/>
          <w:color w:val="auto"/>
          <w:sz w:val="24"/>
          <w:szCs w:val="24"/>
          <w:highlight w:val="none"/>
        </w:rPr>
        <w:t>一、项目基本情况</w:t>
      </w:r>
      <w:bookmarkEnd w:id="3"/>
      <w:bookmarkEnd w:id="4"/>
      <w:bookmarkEnd w:id="5"/>
      <w:bookmarkEnd w:id="6"/>
      <w:bookmarkEnd w:id="7"/>
    </w:p>
    <w:p w14:paraId="7F18060A">
      <w:pPr>
        <w:adjustRightInd w:val="0"/>
        <w:snapToGrid w:val="0"/>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1.项目编号：FSSD34000120260269号-002</w:t>
      </w:r>
    </w:p>
    <w:p w14:paraId="5A9F13FE">
      <w:pPr>
        <w:adjustRightInd w:val="0"/>
        <w:snapToGrid w:val="0"/>
        <w:spacing w:line="560" w:lineRule="exact"/>
        <w:ind w:firstLine="480" w:firstLineChars="2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2026年省淮河局、省怀洪新河局、省临淮岗局部分水闸安全鉴定及堤防安全评价等（第2包省怀洪新河局）</w:t>
      </w:r>
    </w:p>
    <w:p w14:paraId="565C360E">
      <w:pPr>
        <w:adjustRightInd w:val="0"/>
        <w:snapToGrid w:val="0"/>
        <w:spacing w:line="5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35万元</w:t>
      </w:r>
    </w:p>
    <w:p w14:paraId="4B573B96">
      <w:pPr>
        <w:adjustRightInd w:val="0"/>
        <w:snapToGrid w:val="0"/>
        <w:spacing w:line="5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4.最高限价：</w:t>
      </w:r>
      <w:r>
        <w:rPr>
          <w:rFonts w:hint="eastAsia" w:ascii="宋体" w:hAnsi="宋体" w:eastAsia="宋体" w:cs="宋体"/>
          <w:color w:val="auto"/>
          <w:sz w:val="24"/>
          <w:szCs w:val="24"/>
          <w:highlight w:val="none"/>
          <w:lang w:val="en-US" w:eastAsia="zh-CN"/>
        </w:rPr>
        <w:t>35万元</w:t>
      </w:r>
    </w:p>
    <w:p w14:paraId="16A8AB7D">
      <w:pPr>
        <w:adjustRightInd w:val="0"/>
        <w:snapToGrid w:val="0"/>
        <w:spacing w:line="5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5.采购需求：</w:t>
      </w:r>
      <w:r>
        <w:rPr>
          <w:rFonts w:hint="eastAsia" w:ascii="宋体" w:hAnsi="宋体" w:eastAsia="宋体" w:cs="宋体"/>
          <w:b/>
          <w:bCs/>
          <w:color w:val="auto"/>
          <w:sz w:val="24"/>
          <w:szCs w:val="24"/>
          <w:highlight w:val="none"/>
          <w:lang w:eastAsia="zh-CN"/>
        </w:rPr>
        <w:t>2026年省淮河局、省怀洪新河局、省临淮岗局部分水闸安全鉴定及堤防安全评价等</w:t>
      </w:r>
      <w:r>
        <w:rPr>
          <w:rFonts w:hint="eastAsia" w:ascii="宋体" w:hAnsi="宋体" w:eastAsia="宋体" w:cs="宋体"/>
          <w:b/>
          <w:bCs/>
          <w:color w:val="auto"/>
          <w:sz w:val="24"/>
          <w:szCs w:val="24"/>
          <w:highlight w:val="none"/>
          <w:lang w:val="en-US" w:eastAsia="zh-CN"/>
        </w:rPr>
        <w:t>项目共3个包别，为统采分签项目。由安徽省淮河河道管理局作为采购人统一组织采购，成交人成交后分别与各单位签订合同。</w:t>
      </w:r>
    </w:p>
    <w:p w14:paraId="697BBB24">
      <w:pPr>
        <w:adjustRightInd w:val="0"/>
        <w:snapToGrid w:val="0"/>
        <w:spacing w:line="560" w:lineRule="exact"/>
        <w:ind w:firstLine="480" w:firstLineChars="200"/>
        <w:jc w:val="left"/>
        <w:rPr>
          <w:rFonts w:hint="default" w:ascii="宋体" w:hAnsi="宋体" w:eastAsia="宋体" w:cs="宋体"/>
          <w:color w:val="auto"/>
          <w:sz w:val="24"/>
          <w:szCs w:val="24"/>
          <w:highlight w:val="none"/>
          <w:lang w:val="en-US" w:eastAsia="zh-CN"/>
        </w:rPr>
      </w:pPr>
      <w:bookmarkStart w:id="8" w:name="_Hlk190178055"/>
      <w:r>
        <w:rPr>
          <w:rFonts w:hint="eastAsia" w:ascii="宋体" w:hAnsi="宋体" w:eastAsia="宋体" w:cs="宋体"/>
          <w:color w:val="auto"/>
          <w:sz w:val="24"/>
          <w:szCs w:val="24"/>
          <w:highlight w:val="none"/>
          <w:lang w:val="en-US" w:eastAsia="zh-CN"/>
        </w:rPr>
        <w:t>本项目为第2包省怀洪新河局：对怀洪新河右堤2段堤防进行安全评价工作，具体详见磋商文件。</w:t>
      </w:r>
    </w:p>
    <w:bookmarkEnd w:id="8"/>
    <w:p w14:paraId="7AB8EE70">
      <w:pPr>
        <w:adjustRightInd w:val="0"/>
        <w:snapToGrid w:val="0"/>
        <w:spacing w:line="560" w:lineRule="exact"/>
        <w:ind w:firstLine="480"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b/>
          <w:bCs/>
          <w:color w:val="auto"/>
          <w:sz w:val="24"/>
          <w:highlight w:val="none"/>
          <w:lang w:val="en-US" w:eastAsia="zh-CN"/>
        </w:rPr>
        <w:t>签订合同后120日内完成工作任务，并提交相关成果报告。</w:t>
      </w:r>
    </w:p>
    <w:p w14:paraId="3DD57A7A">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是</w:t>
      </w:r>
      <w:r>
        <w:rPr>
          <w:rFonts w:hint="eastAsia" w:asciiTheme="minorEastAsia" w:hAnsiTheme="minorEastAsia" w:eastAsiaTheme="minorEastAsia"/>
          <w:color w:val="auto"/>
          <w:sz w:val="24"/>
          <w:highlight w:val="none"/>
        </w:rPr>
        <w:t>）接受联合体磋商。</w:t>
      </w:r>
    </w:p>
    <w:p w14:paraId="64519D0B">
      <w:pPr>
        <w:pStyle w:val="4"/>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bookmarkStart w:id="9" w:name="_Toc32615"/>
      <w:bookmarkStart w:id="10" w:name="_Toc28359013"/>
      <w:bookmarkStart w:id="11" w:name="_Toc35393630"/>
      <w:bookmarkStart w:id="12" w:name="_Toc35393799"/>
      <w:bookmarkStart w:id="13" w:name="_Toc28359090"/>
      <w:r>
        <w:rPr>
          <w:rFonts w:hint="eastAsia" w:ascii="宋体" w:hAnsi="宋体" w:eastAsia="宋体" w:cs="宋体"/>
          <w:bCs w:val="0"/>
          <w:color w:val="auto"/>
          <w:sz w:val="24"/>
          <w:szCs w:val="24"/>
          <w:highlight w:val="none"/>
        </w:rPr>
        <w:t>二、申请人的资格要求：</w:t>
      </w:r>
      <w:bookmarkEnd w:id="9"/>
      <w:bookmarkEnd w:id="10"/>
      <w:bookmarkEnd w:id="11"/>
      <w:bookmarkEnd w:id="12"/>
      <w:bookmarkEnd w:id="13"/>
    </w:p>
    <w:p w14:paraId="0336ABE3">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5CE0635">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14" w:name="_Toc28359014"/>
      <w:bookmarkStart w:id="15" w:name="_Toc28359091"/>
      <w:r>
        <w:rPr>
          <w:rFonts w:hint="eastAsia" w:ascii="宋体" w:hAnsi="宋体" w:eastAsia="宋体" w:cs="宋体"/>
          <w:color w:val="auto"/>
          <w:sz w:val="24"/>
          <w:szCs w:val="24"/>
          <w:highlight w:val="none"/>
        </w:rPr>
        <w:t>2.落实政府采购政策需满足的资格要求：</w:t>
      </w:r>
    </w:p>
    <w:p w14:paraId="32A84ED0">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2.1中小企业政策</w:t>
      </w:r>
    </w:p>
    <w:p w14:paraId="02CFB2F2">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rPr>
        <w:sym w:font="Wingdings 2" w:char="0052"/>
      </w:r>
      <w:r>
        <w:rPr>
          <w:rFonts w:hint="eastAsia" w:ascii="宋体" w:hAnsi="宋体" w:eastAsia="宋体" w:cs="宋体"/>
          <w:b/>
          <w:bCs/>
          <w:color w:val="auto"/>
          <w:sz w:val="24"/>
          <w:szCs w:val="24"/>
          <w:highlight w:val="none"/>
        </w:rPr>
        <w:t>本项目不专门面向中小企业预留采购份额。</w:t>
      </w:r>
    </w:p>
    <w:p w14:paraId="71ACACF3">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2.1.2□本项目专门面向/采购。</w:t>
      </w:r>
    </w:p>
    <w:p w14:paraId="4FFE0EB1">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2.1.3□本项目预留部分采购项目预算专门面向中小企业采购。对于预留份额，提供的货物由符合政策要求的中小企业制造。预留份额通过以下措施进行：/。</w:t>
      </w:r>
    </w:p>
    <w:p w14:paraId="2A1783A5">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2.2其它落实政府采购政策的资格要求（如有）：/。</w:t>
      </w:r>
    </w:p>
    <w:p w14:paraId="4C45C1AA">
      <w:pPr>
        <w:adjustRightInd w:val="0"/>
        <w:snapToGrid w:val="0"/>
        <w:spacing w:line="560" w:lineRule="exact"/>
        <w:ind w:firstLine="480" w:firstLineChars="200"/>
        <w:jc w:val="left"/>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b/>
          <w:bCs/>
          <w:color w:val="auto"/>
          <w:sz w:val="24"/>
          <w:highlight w:val="none"/>
        </w:rPr>
        <w:t>①供应商</w:t>
      </w:r>
      <w:r>
        <w:rPr>
          <w:rFonts w:hint="eastAsia" w:asciiTheme="minorEastAsia" w:hAnsiTheme="minorEastAsia" w:eastAsiaTheme="minorEastAsia"/>
          <w:b/>
          <w:bCs/>
          <w:color w:val="auto"/>
          <w:sz w:val="24"/>
          <w:highlight w:val="none"/>
          <w:lang w:val="en-US" w:eastAsia="zh-CN"/>
        </w:rPr>
        <w:t>须具备</w:t>
      </w:r>
      <w:r>
        <w:rPr>
          <w:rFonts w:hint="eastAsia" w:asciiTheme="minorEastAsia" w:hAnsiTheme="minorEastAsia" w:eastAsiaTheme="minorEastAsia"/>
          <w:b/>
          <w:bCs/>
          <w:color w:val="auto"/>
          <w:sz w:val="24"/>
          <w:highlight w:val="none"/>
        </w:rPr>
        <w:t>水利行业设计</w:t>
      </w:r>
      <w:r>
        <w:rPr>
          <w:rFonts w:hint="eastAsia" w:asciiTheme="minorEastAsia" w:hAnsiTheme="minorEastAsia" w:eastAsiaTheme="minorEastAsia"/>
          <w:b/>
          <w:bCs/>
          <w:color w:val="auto"/>
          <w:sz w:val="24"/>
          <w:highlight w:val="none"/>
          <w:lang w:val="en-US" w:eastAsia="zh-CN"/>
        </w:rPr>
        <w:t>乙级以上（含乙级）</w:t>
      </w:r>
      <w:r>
        <w:rPr>
          <w:rFonts w:hint="eastAsia" w:asciiTheme="minorEastAsia" w:hAnsiTheme="minorEastAsia" w:eastAsiaTheme="minorEastAsia"/>
          <w:b/>
          <w:bCs/>
          <w:color w:val="auto"/>
          <w:sz w:val="24"/>
          <w:highlight w:val="none"/>
        </w:rPr>
        <w:t>资质或经水利部认定可承担大（中）型水闸安全评价任务的水利科研院（所）；②具有水利工程质量检测岩土工程、混凝土工程和量测</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rPr>
        <w:t>个类别</w:t>
      </w:r>
      <w:r>
        <w:rPr>
          <w:rFonts w:hint="eastAsia" w:asciiTheme="minorEastAsia" w:hAnsiTheme="minorEastAsia" w:eastAsiaTheme="minorEastAsia"/>
          <w:b/>
          <w:bCs/>
          <w:color w:val="auto"/>
          <w:sz w:val="24"/>
          <w:highlight w:val="none"/>
          <w:lang w:val="en-US" w:eastAsia="zh-CN"/>
        </w:rPr>
        <w:t>乙级及以上</w:t>
      </w:r>
      <w:r>
        <w:rPr>
          <w:rFonts w:hint="eastAsia" w:asciiTheme="minorEastAsia" w:hAnsiTheme="minorEastAsia" w:eastAsiaTheme="minorEastAsia"/>
          <w:b/>
          <w:bCs/>
          <w:color w:val="auto"/>
          <w:sz w:val="24"/>
          <w:highlight w:val="none"/>
        </w:rPr>
        <w:t>资质。③具有有效的检验检测机构资质认定证书（CMA）。</w:t>
      </w:r>
    </w:p>
    <w:p w14:paraId="5C551CDD">
      <w:pPr>
        <w:pStyle w:val="4"/>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bookmarkStart w:id="16" w:name="_Toc35393631"/>
      <w:bookmarkStart w:id="17" w:name="_Toc35393800"/>
      <w:bookmarkStart w:id="18" w:name="_Toc24072"/>
      <w:r>
        <w:rPr>
          <w:rFonts w:hint="eastAsia" w:ascii="宋体" w:hAnsi="宋体" w:eastAsia="宋体" w:cs="宋体"/>
          <w:bCs w:val="0"/>
          <w:color w:val="auto"/>
          <w:sz w:val="24"/>
          <w:szCs w:val="24"/>
          <w:highlight w:val="none"/>
        </w:rPr>
        <w:t>三、获取采购文件</w:t>
      </w:r>
      <w:bookmarkEnd w:id="14"/>
      <w:bookmarkEnd w:id="15"/>
      <w:bookmarkEnd w:id="16"/>
      <w:bookmarkEnd w:id="17"/>
      <w:bookmarkEnd w:id="18"/>
    </w:p>
    <w:p w14:paraId="1995271B">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19" w:name="_Toc35393632"/>
      <w:bookmarkStart w:id="20" w:name="_Toc28359015"/>
      <w:bookmarkStart w:id="21" w:name="_Toc28359092"/>
      <w:bookmarkStart w:id="22" w:name="_Toc35393801"/>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2026年01月</w:t>
      </w:r>
      <w:r>
        <w:rPr>
          <w:rFonts w:hint="eastAsia" w:ascii="宋体" w:hAnsi="宋体" w:eastAsia="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rPr>
        <w:t>至</w:t>
      </w:r>
      <w:r>
        <w:rPr>
          <w:rFonts w:hint="eastAsia" w:ascii="宋体" w:hAnsi="宋体" w:eastAsia="宋体" w:cs="宋体"/>
          <w:color w:val="auto"/>
          <w:sz w:val="24"/>
          <w:szCs w:val="24"/>
          <w:highlight w:val="none"/>
          <w:u w:val="single"/>
          <w:lang w:eastAsia="zh-CN"/>
        </w:rPr>
        <w:t>2026年0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rPr>
        <w:t>，</w:t>
      </w:r>
      <w:bookmarkStart w:id="23" w:name="_Toc5805"/>
      <w:r>
        <w:rPr>
          <w:rFonts w:hint="eastAsia" w:ascii="宋体" w:hAnsi="宋体" w:eastAsia="宋体" w:cs="宋体"/>
          <w:color w:val="auto"/>
          <w:sz w:val="24"/>
          <w:szCs w:val="24"/>
          <w:highlight w:val="none"/>
        </w:rPr>
        <w:t>每天上午00:00至12:00，下午12:00至23:59（北京时间，法定节假日除外）</w:t>
      </w:r>
    </w:p>
    <w:p w14:paraId="672B962E">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地点：“徽采云”电子交易系统 </w:t>
      </w:r>
    </w:p>
    <w:p w14:paraId="1D169697">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方式：供应商登录“徽采云”电子交易系统在线获取采购文件</w:t>
      </w:r>
    </w:p>
    <w:p w14:paraId="626103D9">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2E96D4F1">
      <w:pPr>
        <w:adjustRightInd w:val="0"/>
        <w:snapToGrid w:val="0"/>
        <w:spacing w:line="560" w:lineRule="exact"/>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四、响应文件提交</w:t>
      </w:r>
      <w:bookmarkEnd w:id="19"/>
      <w:bookmarkEnd w:id="20"/>
      <w:bookmarkEnd w:id="21"/>
      <w:bookmarkEnd w:id="22"/>
      <w:bookmarkEnd w:id="23"/>
    </w:p>
    <w:p w14:paraId="7DBD560A">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24" w:name="_Toc35393633"/>
      <w:bookmarkStart w:id="25" w:name="_Toc28359016"/>
      <w:bookmarkStart w:id="26" w:name="_Toc35393802"/>
      <w:bookmarkStart w:id="27" w:name="_Toc28359093"/>
      <w:bookmarkStart w:id="28" w:name="_Toc32658"/>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eastAsia="zh-CN"/>
        </w:rPr>
        <w:t>2026年0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lang w:eastAsia="zh-CN"/>
        </w:rPr>
        <w:t>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rPr>
        <w:t>（北京时间）</w:t>
      </w:r>
    </w:p>
    <w:p w14:paraId="0B4C8CE7">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地点：“徽采云”电子交易系统</w:t>
      </w:r>
    </w:p>
    <w:p w14:paraId="62C3241C">
      <w:pPr>
        <w:pStyle w:val="4"/>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五、开启</w:t>
      </w:r>
      <w:bookmarkEnd w:id="24"/>
      <w:bookmarkEnd w:id="25"/>
      <w:bookmarkEnd w:id="26"/>
      <w:bookmarkEnd w:id="27"/>
      <w:bookmarkEnd w:id="28"/>
    </w:p>
    <w:p w14:paraId="7B23B6AC">
      <w:pPr>
        <w:adjustRightInd w:val="0"/>
        <w:snapToGrid w:val="0"/>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2026年0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lang w:eastAsia="zh-CN"/>
        </w:rPr>
        <w:t>点</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rPr>
        <w:t>（北京时间）</w:t>
      </w:r>
    </w:p>
    <w:p w14:paraId="6AC7A03E">
      <w:pPr>
        <w:adjustRightInd w:val="0"/>
        <w:snapToGrid w:val="0"/>
        <w:spacing w:line="560" w:lineRule="exact"/>
        <w:ind w:firstLine="480" w:firstLineChars="200"/>
        <w:jc w:val="left"/>
        <w:rPr>
          <w:rFonts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地点：“徽采云”电子交易系统</w:t>
      </w:r>
    </w:p>
    <w:p w14:paraId="4565E191">
      <w:pPr>
        <w:pStyle w:val="4"/>
        <w:adjustRightInd w:val="0"/>
        <w:snapToGrid w:val="0"/>
        <w:spacing w:before="0" w:after="0" w:line="560" w:lineRule="exact"/>
        <w:ind w:firstLine="482" w:firstLineChars="200"/>
        <w:jc w:val="left"/>
        <w:rPr>
          <w:rFonts w:ascii="宋体" w:hAnsi="宋体" w:eastAsia="宋体" w:cs="宋体"/>
          <w:bCs w:val="0"/>
          <w:color w:val="auto"/>
          <w:sz w:val="24"/>
          <w:szCs w:val="24"/>
          <w:highlight w:val="none"/>
        </w:rPr>
      </w:pPr>
      <w:bookmarkStart w:id="29" w:name="_Toc28359094"/>
      <w:bookmarkStart w:id="30" w:name="_Toc28359017"/>
      <w:bookmarkStart w:id="31" w:name="_Toc35393803"/>
      <w:bookmarkStart w:id="32" w:name="_Toc6935"/>
      <w:bookmarkStart w:id="33" w:name="_Toc35393634"/>
      <w:r>
        <w:rPr>
          <w:rFonts w:hint="eastAsia" w:ascii="宋体" w:hAnsi="宋体" w:eastAsia="宋体" w:cs="宋体"/>
          <w:bCs w:val="0"/>
          <w:color w:val="auto"/>
          <w:sz w:val="24"/>
          <w:szCs w:val="24"/>
          <w:highlight w:val="none"/>
        </w:rPr>
        <w:t>六、公告期限</w:t>
      </w:r>
      <w:bookmarkEnd w:id="29"/>
      <w:bookmarkEnd w:id="30"/>
      <w:bookmarkEnd w:id="31"/>
      <w:bookmarkEnd w:id="32"/>
      <w:bookmarkEnd w:id="33"/>
    </w:p>
    <w:p w14:paraId="3423F891">
      <w:pPr>
        <w:adjustRightInd w:val="0"/>
        <w:snapToGrid w:val="0"/>
        <w:spacing w:line="5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bookmarkStart w:id="34" w:name="_Toc35393804"/>
      <w:bookmarkStart w:id="35" w:name="_Toc23004"/>
      <w:bookmarkStart w:id="36" w:name="_Toc35393635"/>
    </w:p>
    <w:p w14:paraId="392384EB">
      <w:pPr>
        <w:numPr>
          <w:ilvl w:val="0"/>
          <w:numId w:val="1"/>
        </w:numPr>
        <w:adjustRightInd w:val="0"/>
        <w:snapToGrid w:val="0"/>
        <w:spacing w:line="560" w:lineRule="exact"/>
        <w:ind w:firstLine="482" w:firstLineChars="200"/>
        <w:jc w:val="left"/>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其他补充事宜</w:t>
      </w:r>
      <w:bookmarkEnd w:id="34"/>
      <w:bookmarkEnd w:id="35"/>
      <w:bookmarkEnd w:id="36"/>
      <w:bookmarkStart w:id="37" w:name="_Toc35393636"/>
      <w:bookmarkStart w:id="38" w:name="_Toc28099"/>
      <w:bookmarkStart w:id="39" w:name="_Toc35393805"/>
      <w:bookmarkStart w:id="40" w:name="_Toc28359095"/>
      <w:bookmarkStart w:id="41" w:name="_Toc28359018"/>
    </w:p>
    <w:p w14:paraId="6A0D15EE">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4B9248CA">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2.本项目落实节能环保、中小微型企业扶持等相关政府采购政策。</w:t>
      </w:r>
    </w:p>
    <w:p w14:paraId="40C466A1">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3.本次采购公告同时在安徽省政府采购网、安徽省淮河河道管理局网站上发布。</w:t>
      </w:r>
    </w:p>
    <w:p w14:paraId="22BDE938">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7F52E243">
      <w:pPr>
        <w:adjustRightInd w:val="0"/>
        <w:snapToGrid w:val="0"/>
        <w:spacing w:line="56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.本次采购接受联合体磋商，如为联合体磋商：</w:t>
      </w:r>
    </w:p>
    <w:p w14:paraId="36787BCC">
      <w:pPr>
        <w:adjustRightInd w:val="0"/>
        <w:snapToGrid w:val="0"/>
        <w:spacing w:line="56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联合体各方应共同签署联合体协议，明确</w:t>
      </w:r>
      <w:r>
        <w:rPr>
          <w:rFonts w:hint="eastAsia" w:ascii="宋体" w:hAnsi="宋体" w:eastAsia="宋体" w:cs="宋体"/>
          <w:b/>
          <w:color w:val="auto"/>
          <w:sz w:val="24"/>
          <w:szCs w:val="24"/>
          <w:highlight w:val="none"/>
          <w:lang w:val="en-US" w:eastAsia="zh-CN"/>
        </w:rPr>
        <w:t>牵头人及</w:t>
      </w:r>
      <w:r>
        <w:rPr>
          <w:rFonts w:hint="eastAsia" w:ascii="宋体" w:hAnsi="宋体" w:eastAsia="宋体" w:cs="宋体"/>
          <w:b/>
          <w:color w:val="auto"/>
          <w:sz w:val="24"/>
          <w:szCs w:val="24"/>
          <w:highlight w:val="none"/>
        </w:rPr>
        <w:t>各方承担的工作和责任</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并承诺就本项目对采购人承担连带责任</w:t>
      </w:r>
      <w:r>
        <w:rPr>
          <w:rFonts w:hint="eastAsia" w:ascii="宋体" w:hAnsi="宋体" w:eastAsia="宋体" w:cs="宋体"/>
          <w:b/>
          <w:color w:val="auto"/>
          <w:sz w:val="24"/>
          <w:szCs w:val="24"/>
          <w:highlight w:val="none"/>
        </w:rPr>
        <w:t>；</w:t>
      </w:r>
    </w:p>
    <w:p w14:paraId="2CEA5ADA">
      <w:pPr>
        <w:adjustRightInd w:val="0"/>
        <w:snapToGrid w:val="0"/>
        <w:spacing w:line="560" w:lineRule="exact"/>
        <w:ind w:firstLine="482" w:firstLineChars="200"/>
        <w:jc w:val="left"/>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（2）联合体成员数量不超过2家，均应满足《中华人民共和国政府采购法》第二十二条规定，其中联合体牵头人应具有</w:t>
      </w:r>
      <w:r>
        <w:rPr>
          <w:rFonts w:hint="eastAsia" w:asciiTheme="minorEastAsia" w:hAnsiTheme="minorEastAsia" w:eastAsiaTheme="minorEastAsia"/>
          <w:b/>
          <w:bCs/>
          <w:color w:val="auto"/>
          <w:sz w:val="24"/>
          <w:highlight w:val="none"/>
        </w:rPr>
        <w:t>水利行业设计</w:t>
      </w:r>
      <w:r>
        <w:rPr>
          <w:rFonts w:hint="eastAsia" w:asciiTheme="minorEastAsia" w:hAnsiTheme="minorEastAsia" w:eastAsiaTheme="minorEastAsia"/>
          <w:b/>
          <w:bCs/>
          <w:color w:val="auto"/>
          <w:sz w:val="24"/>
          <w:highlight w:val="none"/>
          <w:lang w:val="en-US" w:eastAsia="zh-CN"/>
        </w:rPr>
        <w:t>乙级以上（含乙级）</w:t>
      </w:r>
      <w:r>
        <w:rPr>
          <w:rFonts w:hint="eastAsia" w:asciiTheme="minorEastAsia" w:hAnsiTheme="minorEastAsia" w:eastAsiaTheme="minorEastAsia"/>
          <w:b/>
          <w:bCs/>
          <w:color w:val="auto"/>
          <w:sz w:val="24"/>
          <w:highlight w:val="none"/>
        </w:rPr>
        <w:t>资质或</w:t>
      </w:r>
      <w:r>
        <w:rPr>
          <w:rFonts w:hint="eastAsia" w:asciiTheme="minorEastAsia" w:hAnsiTheme="minorEastAsia" w:eastAsiaTheme="minorEastAsia"/>
          <w:b/>
          <w:bCs/>
          <w:color w:val="auto"/>
          <w:sz w:val="24"/>
          <w:highlight w:val="none"/>
          <w:lang w:val="en-US" w:eastAsia="zh-CN"/>
        </w:rPr>
        <w:t>为</w:t>
      </w:r>
      <w:r>
        <w:rPr>
          <w:rFonts w:hint="eastAsia" w:asciiTheme="minorEastAsia" w:hAnsiTheme="minorEastAsia" w:eastAsiaTheme="minorEastAsia"/>
          <w:b/>
          <w:bCs/>
          <w:color w:val="auto"/>
          <w:sz w:val="24"/>
          <w:highlight w:val="none"/>
        </w:rPr>
        <w:t>经水利部认定可承担大（中）型水闸安全评价任务的水利科研院（所）；</w:t>
      </w:r>
      <w:r>
        <w:rPr>
          <w:rFonts w:hint="eastAsia" w:ascii="宋体" w:hAnsi="宋体" w:eastAsia="宋体" w:cs="宋体"/>
          <w:b/>
          <w:color w:val="auto"/>
          <w:sz w:val="24"/>
          <w:szCs w:val="24"/>
          <w:highlight w:val="none"/>
          <w:lang w:val="en-US" w:eastAsia="zh-CN"/>
        </w:rPr>
        <w:t>联合体另一方应</w:t>
      </w:r>
      <w:r>
        <w:rPr>
          <w:rFonts w:hint="eastAsia" w:asciiTheme="minorEastAsia" w:hAnsiTheme="minorEastAsia" w:eastAsiaTheme="minorEastAsia"/>
          <w:b/>
          <w:bCs/>
          <w:color w:val="auto"/>
          <w:sz w:val="24"/>
          <w:highlight w:val="none"/>
        </w:rPr>
        <w:t>具有水利工程质量检测岩土工程、混凝土工程和量测</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rPr>
        <w:t>个类别</w:t>
      </w:r>
      <w:r>
        <w:rPr>
          <w:rFonts w:hint="eastAsia" w:asciiTheme="minorEastAsia" w:hAnsiTheme="minorEastAsia" w:eastAsiaTheme="minorEastAsia"/>
          <w:b/>
          <w:bCs/>
          <w:color w:val="auto"/>
          <w:sz w:val="24"/>
          <w:highlight w:val="none"/>
          <w:lang w:val="en-US" w:eastAsia="zh-CN"/>
        </w:rPr>
        <w:t>乙级及以上</w:t>
      </w:r>
      <w:r>
        <w:rPr>
          <w:rFonts w:hint="eastAsia" w:asciiTheme="minorEastAsia" w:hAnsiTheme="minorEastAsia" w:eastAsiaTheme="minorEastAsia"/>
          <w:b/>
          <w:bCs/>
          <w:color w:val="auto"/>
          <w:sz w:val="24"/>
          <w:highlight w:val="none"/>
        </w:rPr>
        <w:t>资质</w:t>
      </w:r>
      <w:r>
        <w:rPr>
          <w:rFonts w:hint="eastAsia" w:asciiTheme="minorEastAsia" w:hAnsiTheme="minorEastAsia" w:eastAsiaTheme="minorEastAsia"/>
          <w:b/>
          <w:bCs/>
          <w:color w:val="auto"/>
          <w:sz w:val="24"/>
          <w:highlight w:val="none"/>
          <w:lang w:val="en-US" w:eastAsia="zh-CN"/>
        </w:rPr>
        <w:t>且</w:t>
      </w:r>
      <w:r>
        <w:rPr>
          <w:rFonts w:hint="eastAsia" w:asciiTheme="minorEastAsia" w:hAnsiTheme="minorEastAsia" w:eastAsiaTheme="minorEastAsia"/>
          <w:b/>
          <w:bCs/>
          <w:color w:val="auto"/>
          <w:sz w:val="24"/>
          <w:highlight w:val="none"/>
        </w:rPr>
        <w:t>具有有效的检验检测机构资质认定证书（CMA）</w:t>
      </w:r>
      <w:r>
        <w:rPr>
          <w:rFonts w:hint="eastAsia" w:ascii="宋体" w:hAnsi="宋体" w:eastAsia="宋体" w:cs="宋体"/>
          <w:b/>
          <w:color w:val="auto"/>
          <w:sz w:val="24"/>
          <w:szCs w:val="24"/>
          <w:highlight w:val="none"/>
          <w:lang w:val="en-US" w:eastAsia="zh-CN"/>
        </w:rPr>
        <w:t>；</w:t>
      </w:r>
    </w:p>
    <w:p w14:paraId="4009DA67">
      <w:pPr>
        <w:adjustRightInd w:val="0"/>
        <w:snapToGrid w:val="0"/>
        <w:spacing w:line="56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3）项目</w:t>
      </w:r>
      <w:r>
        <w:rPr>
          <w:rFonts w:hint="eastAsia" w:ascii="宋体" w:hAnsi="宋体" w:eastAsia="宋体" w:cs="宋体"/>
          <w:b/>
          <w:color w:val="auto"/>
          <w:sz w:val="24"/>
          <w:szCs w:val="24"/>
          <w:highlight w:val="none"/>
        </w:rPr>
        <w:t>负责人应为联合体牵头人单位人员。</w:t>
      </w:r>
    </w:p>
    <w:p w14:paraId="7F1904C9">
      <w:pPr>
        <w:adjustRightInd w:val="0"/>
        <w:snapToGri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w:t>
      </w:r>
    </w:p>
    <w:p w14:paraId="449FEBD2">
      <w:pPr>
        <w:adjustRightInd w:val="0"/>
        <w:snapToGrid w:val="0"/>
        <w:spacing w:line="560" w:lineRule="exact"/>
        <w:ind w:firstLine="482" w:firstLineChars="200"/>
        <w:jc w:val="left"/>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八、凡对本次采购提出询问，请按以下方式联系。</w:t>
      </w:r>
      <w:bookmarkEnd w:id="37"/>
      <w:bookmarkEnd w:id="38"/>
      <w:bookmarkEnd w:id="39"/>
      <w:bookmarkEnd w:id="40"/>
      <w:bookmarkEnd w:id="41"/>
    </w:p>
    <w:p w14:paraId="727D6279">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42" w:name="_Toc29915"/>
      <w:bookmarkStart w:id="43" w:name="_Toc35393637"/>
      <w:bookmarkStart w:id="44" w:name="_Toc28359019"/>
      <w:bookmarkStart w:id="45" w:name="_Toc35393806"/>
      <w:bookmarkStart w:id="46" w:name="_Toc28359096"/>
      <w:r>
        <w:rPr>
          <w:rFonts w:hint="eastAsia" w:ascii="宋体" w:hAnsi="宋体" w:eastAsia="宋体" w:cs="宋体"/>
          <w:color w:val="auto"/>
          <w:sz w:val="24"/>
          <w:szCs w:val="24"/>
          <w:highlight w:val="none"/>
        </w:rPr>
        <w:t>1.采购人信息</w:t>
      </w:r>
      <w:bookmarkEnd w:id="42"/>
      <w:bookmarkEnd w:id="43"/>
      <w:bookmarkEnd w:id="44"/>
      <w:bookmarkEnd w:id="45"/>
      <w:bookmarkEnd w:id="46"/>
    </w:p>
    <w:p w14:paraId="577BD3FA">
      <w:pPr>
        <w:adjustRightInd w:val="0"/>
        <w:snapToGrid w:val="0"/>
        <w:spacing w:line="560" w:lineRule="exact"/>
        <w:ind w:firstLine="480" w:firstLineChars="200"/>
        <w:jc w:val="left"/>
        <w:rPr>
          <w:rFonts w:ascii="宋体" w:hAnsi="宋体" w:eastAsia="宋体"/>
          <w:color w:val="auto"/>
          <w:sz w:val="24"/>
          <w:szCs w:val="18"/>
          <w:highlight w:val="none"/>
        </w:rPr>
      </w:pPr>
      <w:bookmarkStart w:id="47" w:name="_Toc28359097"/>
      <w:bookmarkStart w:id="48" w:name="_Toc35393638"/>
      <w:bookmarkStart w:id="49" w:name="_Toc28359020"/>
      <w:bookmarkStart w:id="50" w:name="_Toc35393807"/>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：安徽省淮河河道管理局</w:t>
      </w:r>
    </w:p>
    <w:p w14:paraId="2ECDA84D">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址：安徽省蚌埠市解放一路116号</w:t>
      </w:r>
    </w:p>
    <w:p w14:paraId="60657F9D">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lang w:val="en-US" w:eastAsia="zh-CN"/>
        </w:rPr>
        <w:t>王</w:t>
      </w:r>
      <w:r>
        <w:rPr>
          <w:rFonts w:hint="eastAsia" w:ascii="宋体" w:hAnsi="宋体" w:eastAsia="宋体"/>
          <w:color w:val="auto"/>
          <w:sz w:val="24"/>
          <w:szCs w:val="18"/>
          <w:highlight w:val="none"/>
        </w:rPr>
        <w:t>工</w:t>
      </w:r>
    </w:p>
    <w:p w14:paraId="51AC7F05">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联系方式：0552-3918027</w:t>
      </w:r>
    </w:p>
    <w:p w14:paraId="529F19D6">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51" w:name="_Toc15577"/>
      <w:r>
        <w:rPr>
          <w:rFonts w:hint="eastAsia" w:ascii="宋体" w:hAnsi="宋体" w:eastAsia="宋体" w:cs="宋体"/>
          <w:color w:val="auto"/>
          <w:sz w:val="24"/>
          <w:szCs w:val="24"/>
          <w:highlight w:val="none"/>
        </w:rPr>
        <w:t>2.采购代理机构信息</w:t>
      </w:r>
      <w:bookmarkEnd w:id="47"/>
      <w:bookmarkEnd w:id="48"/>
      <w:bookmarkEnd w:id="49"/>
      <w:bookmarkEnd w:id="50"/>
      <w:bookmarkEnd w:id="51"/>
    </w:p>
    <w:p w14:paraId="4636BA23">
      <w:pPr>
        <w:adjustRightInd w:val="0"/>
        <w:snapToGrid w:val="0"/>
        <w:spacing w:line="560" w:lineRule="exact"/>
        <w:ind w:firstLine="480" w:firstLineChars="200"/>
        <w:jc w:val="left"/>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名  称：</w:t>
      </w:r>
      <w:r>
        <w:rPr>
          <w:rFonts w:hint="eastAsia" w:ascii="宋体" w:hAnsi="宋体" w:eastAsia="宋体"/>
          <w:bCs/>
          <w:color w:val="auto"/>
          <w:sz w:val="24"/>
          <w:szCs w:val="18"/>
          <w:highlight w:val="none"/>
          <w:lang w:val="en-US" w:eastAsia="zh-CN"/>
        </w:rPr>
        <w:t>安徽安兆工程技术咨询服务有限公司</w:t>
      </w:r>
    </w:p>
    <w:p w14:paraId="02D4C85F">
      <w:pPr>
        <w:adjustRightInd w:val="0"/>
        <w:snapToGrid w:val="0"/>
        <w:spacing w:line="560" w:lineRule="exact"/>
        <w:ind w:firstLine="480" w:firstLineChars="200"/>
        <w:jc w:val="left"/>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地  址：</w:t>
      </w:r>
      <w:r>
        <w:rPr>
          <w:rFonts w:hint="eastAsia" w:ascii="宋体" w:hAnsi="宋体" w:eastAsia="宋体"/>
          <w:bCs/>
          <w:color w:val="auto"/>
          <w:sz w:val="24"/>
          <w:szCs w:val="18"/>
          <w:highlight w:val="none"/>
          <w:lang w:val="en-US" w:eastAsia="zh-CN"/>
        </w:rPr>
        <w:t>蚌埠市凤阳西路41号</w:t>
      </w:r>
    </w:p>
    <w:p w14:paraId="6862313E">
      <w:pPr>
        <w:adjustRightInd w:val="0"/>
        <w:snapToGrid w:val="0"/>
        <w:spacing w:line="560" w:lineRule="exact"/>
        <w:ind w:firstLine="480" w:firstLineChars="200"/>
        <w:jc w:val="left"/>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联系人：</w:t>
      </w:r>
      <w:r>
        <w:rPr>
          <w:rFonts w:hint="eastAsia" w:ascii="宋体" w:hAnsi="宋体" w:eastAsia="宋体"/>
          <w:bCs/>
          <w:color w:val="auto"/>
          <w:sz w:val="24"/>
          <w:szCs w:val="18"/>
          <w:highlight w:val="none"/>
          <w:lang w:val="en-US" w:eastAsia="zh-CN"/>
        </w:rPr>
        <w:t>薛工</w:t>
      </w:r>
    </w:p>
    <w:p w14:paraId="4C67861C">
      <w:pPr>
        <w:adjustRightInd w:val="0"/>
        <w:snapToGrid w:val="0"/>
        <w:spacing w:line="560" w:lineRule="exact"/>
        <w:ind w:firstLine="480" w:firstLineChars="200"/>
        <w:jc w:val="left"/>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rPr>
        <w:t>联系方式：</w:t>
      </w:r>
      <w:r>
        <w:rPr>
          <w:rFonts w:hint="eastAsia" w:ascii="宋体" w:hAnsi="宋体" w:eastAsia="宋体"/>
          <w:bCs/>
          <w:color w:val="auto"/>
          <w:sz w:val="24"/>
          <w:szCs w:val="18"/>
          <w:highlight w:val="none"/>
          <w:lang w:val="en-US" w:eastAsia="zh-CN"/>
        </w:rPr>
        <w:t>0552-3092287</w:t>
      </w:r>
    </w:p>
    <w:p w14:paraId="5260CF1E">
      <w:pPr>
        <w:adjustRightInd w:val="0"/>
        <w:snapToGrid w:val="0"/>
        <w:spacing w:line="560" w:lineRule="exact"/>
        <w:ind w:firstLine="480" w:firstLineChars="200"/>
        <w:jc w:val="left"/>
        <w:rPr>
          <w:rFonts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41F80BDC">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名  称：安徽省财政厅</w:t>
      </w:r>
    </w:p>
    <w:p w14:paraId="2FA4CEC9">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地  址：合肥市阜南西路238号</w:t>
      </w:r>
    </w:p>
    <w:p w14:paraId="62B9FC71">
      <w:pPr>
        <w:adjustRightInd w:val="0"/>
        <w:snapToGrid w:val="0"/>
        <w:spacing w:line="560" w:lineRule="exact"/>
        <w:ind w:firstLine="480" w:firstLineChars="200"/>
        <w:jc w:val="left"/>
        <w:rPr>
          <w:rFonts w:ascii="宋体" w:hAnsi="宋体" w:eastAsia="宋体"/>
          <w:color w:val="auto"/>
          <w:sz w:val="24"/>
          <w:szCs w:val="18"/>
          <w:highlight w:val="none"/>
        </w:rPr>
      </w:pPr>
      <w:r>
        <w:rPr>
          <w:rFonts w:hint="eastAsia" w:ascii="宋体" w:hAnsi="宋体" w:eastAsia="宋体"/>
          <w:color w:val="auto"/>
          <w:sz w:val="24"/>
          <w:szCs w:val="18"/>
          <w:highlight w:val="none"/>
        </w:rPr>
        <w:t>联系方式：0551-68150413</w:t>
      </w:r>
    </w:p>
    <w:p w14:paraId="3C41E594">
      <w:pPr>
        <w:rPr>
          <w:rFonts w:hint="eastAsia" w:asciiTheme="minorEastAsia" w:hAnsiTheme="minorEastAsia" w:eastAsiaTheme="minorEastAsia"/>
          <w:b/>
          <w:color w:val="auto"/>
          <w:sz w:val="28"/>
          <w:highlight w:val="none"/>
        </w:rPr>
      </w:pPr>
      <w:bookmarkStart w:id="52" w:name="_Toc7162"/>
      <w:r>
        <w:rPr>
          <w:rFonts w:hint="eastAsia" w:asciiTheme="minorEastAsia" w:hAnsiTheme="minorEastAsia" w:eastAsiaTheme="minorEastAsia"/>
          <w:b/>
          <w:color w:val="auto"/>
          <w:sz w:val="28"/>
          <w:highlight w:val="none"/>
        </w:rPr>
        <w:br w:type="page"/>
      </w:r>
    </w:p>
    <w:p w14:paraId="71CD6C7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2"/>
    </w:p>
    <w:p w14:paraId="3C64233C">
      <w:pPr>
        <w:spacing w:line="360" w:lineRule="auto"/>
        <w:jc w:val="center"/>
        <w:outlineLvl w:val="1"/>
        <w:rPr>
          <w:rFonts w:asciiTheme="minorEastAsia" w:hAnsiTheme="minorEastAsia" w:eastAsiaTheme="minorEastAsia"/>
          <w:b/>
          <w:color w:val="auto"/>
          <w:sz w:val="24"/>
          <w:highlight w:val="none"/>
        </w:rPr>
      </w:pPr>
      <w:bookmarkStart w:id="53" w:name="_Toc11709"/>
      <w:bookmarkStart w:id="54"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3"/>
      <w:bookmarkEnd w:id="54"/>
    </w:p>
    <w:p w14:paraId="78FF4F9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992"/>
        <w:gridCol w:w="5792"/>
      </w:tblGrid>
      <w:tr w14:paraId="215F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E8BEED8">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2240" w:type="dxa"/>
            <w:vAlign w:val="center"/>
          </w:tcPr>
          <w:p w14:paraId="05E570C2">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6421" w:type="dxa"/>
            <w:vAlign w:val="center"/>
          </w:tcPr>
          <w:p w14:paraId="4082E835">
            <w:pPr>
              <w:pStyle w:val="4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5CD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F057B90">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240" w:type="dxa"/>
            <w:vAlign w:val="center"/>
          </w:tcPr>
          <w:p w14:paraId="4B11590F">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6421" w:type="dxa"/>
            <w:vAlign w:val="center"/>
          </w:tcPr>
          <w:p w14:paraId="731AC819">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39629E4B">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69215557">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lang w:val="en-US" w:eastAsia="zh-CN"/>
              </w:rPr>
              <w:t>/</w:t>
            </w:r>
          </w:p>
          <w:p w14:paraId="61F5134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w:t>
            </w:r>
          </w:p>
          <w:p w14:paraId="0D9A51FC">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w:t>
            </w:r>
          </w:p>
          <w:p w14:paraId="54005069">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6968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38CD395">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2240" w:type="dxa"/>
            <w:vAlign w:val="center"/>
          </w:tcPr>
          <w:p w14:paraId="06CA8302">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6421" w:type="dxa"/>
            <w:vAlign w:val="center"/>
          </w:tcPr>
          <w:p w14:paraId="7C835C1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年</w:t>
            </w:r>
            <w:r>
              <w:rPr>
                <w:rFonts w:hint="eastAsia" w:ascii="宋体" w:hAnsi="宋体" w:eastAsia="宋体"/>
                <w:b w:val="0"/>
                <w:color w:val="auto"/>
                <w:sz w:val="24"/>
                <w:highlight w:val="none"/>
                <w:u w:val="single"/>
                <w:lang w:val="en-US" w:eastAsia="zh-CN"/>
              </w:rPr>
              <w:t>1</w:t>
            </w:r>
            <w:r>
              <w:rPr>
                <w:rFonts w:ascii="宋体" w:hAnsi="宋体" w:eastAsia="宋体"/>
                <w:b w:val="0"/>
                <w:color w:val="auto"/>
                <w:sz w:val="24"/>
                <w:highlight w:val="none"/>
                <w:u w:val="single"/>
              </w:rPr>
              <w:t>月</w:t>
            </w:r>
            <w:r>
              <w:rPr>
                <w:rFonts w:hint="eastAsia" w:ascii="宋体" w:hAnsi="宋体" w:eastAsia="宋体"/>
                <w:b w:val="0"/>
                <w:color w:val="auto"/>
                <w:sz w:val="24"/>
                <w:highlight w:val="none"/>
                <w:u w:val="single"/>
                <w:lang w:val="en-US" w:eastAsia="zh-CN"/>
              </w:rPr>
              <w:t>28</w:t>
            </w:r>
            <w:r>
              <w:rPr>
                <w:rFonts w:ascii="宋体" w:hAnsi="宋体" w:eastAsia="宋体"/>
                <w:b w:val="0"/>
                <w:color w:val="auto"/>
                <w:sz w:val="24"/>
                <w:highlight w:val="none"/>
                <w:u w:val="singl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时</w:t>
            </w:r>
            <w:r>
              <w:rPr>
                <w:rFonts w:hint="eastAsia" w:ascii="宋体" w:hAnsi="宋体" w:eastAsia="宋体"/>
                <w:b w:val="0"/>
                <w:color w:val="auto"/>
                <w:sz w:val="24"/>
                <w:highlight w:val="none"/>
                <w:u w:val="single"/>
              </w:rPr>
              <w:t>00分</w:t>
            </w:r>
          </w:p>
        </w:tc>
      </w:tr>
      <w:tr w14:paraId="713A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06" w:type="dxa"/>
            <w:vAlign w:val="center"/>
          </w:tcPr>
          <w:p w14:paraId="79787B88">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7.1</w:t>
            </w:r>
          </w:p>
        </w:tc>
        <w:tc>
          <w:tcPr>
            <w:tcW w:w="2240" w:type="dxa"/>
            <w:vAlign w:val="center"/>
          </w:tcPr>
          <w:p w14:paraId="28055933">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6421" w:type="dxa"/>
            <w:vAlign w:val="center"/>
          </w:tcPr>
          <w:p w14:paraId="1CBA6277">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3</w:t>
            </w:r>
            <w:r>
              <w:rPr>
                <w:rFonts w:ascii="宋体" w:hAnsi="宋体" w:eastAsia="宋体"/>
                <w:b w:val="0"/>
                <w:color w:val="auto"/>
                <w:sz w:val="24"/>
                <w:highlight w:val="none"/>
              </w:rPr>
              <w:t xml:space="preserve"> 个包</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本项目为第2包省怀洪新河局。</w:t>
            </w:r>
          </w:p>
          <w:p w14:paraId="359532A1">
            <w:pPr>
              <w:pStyle w:val="4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24"/>
                <w:highlight w:val="none"/>
                <w:lang w:val="en-US" w:eastAsia="zh-CN"/>
              </w:rPr>
              <w:t>/</w:t>
            </w:r>
          </w:p>
        </w:tc>
      </w:tr>
      <w:tr w14:paraId="2DE4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06" w:type="dxa"/>
            <w:vAlign w:val="center"/>
          </w:tcPr>
          <w:p w14:paraId="5F622709">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9.2</w:t>
            </w:r>
          </w:p>
        </w:tc>
        <w:tc>
          <w:tcPr>
            <w:tcW w:w="2240" w:type="dxa"/>
            <w:vAlign w:val="center"/>
          </w:tcPr>
          <w:p w14:paraId="7A933585">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最高限价</w:t>
            </w:r>
          </w:p>
        </w:tc>
        <w:tc>
          <w:tcPr>
            <w:tcW w:w="6421" w:type="dxa"/>
            <w:vAlign w:val="center"/>
          </w:tcPr>
          <w:p w14:paraId="69CD5FA6">
            <w:pPr>
              <w:pStyle w:val="41"/>
              <w:widowControl w:val="0"/>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b w:val="0"/>
                <w:color w:val="auto"/>
                <w:sz w:val="24"/>
                <w:szCs w:val="24"/>
                <w:highlight w:val="none"/>
                <w:lang w:val="en-US" w:eastAsia="zh-CN"/>
              </w:rPr>
              <w:t>本项目为</w:t>
            </w:r>
            <w:r>
              <w:rPr>
                <w:rFonts w:hint="eastAsia" w:ascii="宋体" w:hAnsi="宋体" w:eastAsia="宋体" w:cs="宋体"/>
                <w:color w:val="auto"/>
                <w:sz w:val="24"/>
                <w:szCs w:val="24"/>
                <w:highlight w:val="none"/>
                <w:lang w:val="en-US" w:eastAsia="zh-CN"/>
              </w:rPr>
              <w:t>第2包省怀洪新河局：35万元。</w:t>
            </w:r>
          </w:p>
          <w:p w14:paraId="48C9E553">
            <w:pPr>
              <w:pStyle w:val="41"/>
              <w:widowControl w:val="0"/>
              <w:spacing w:before="0" w:beforeAutospacing="0" w:after="0" w:afterAutospacing="0" w:line="360" w:lineRule="auto"/>
              <w:jc w:val="both"/>
              <w:rPr>
                <w:rFonts w:ascii="宋体" w:hAnsi="宋体" w:eastAsia="宋体"/>
                <w:b w:val="0"/>
                <w:color w:val="auto"/>
                <w:sz w:val="24"/>
                <w:szCs w:val="24"/>
                <w:highlight w:val="none"/>
              </w:rPr>
            </w:pPr>
            <w:r>
              <w:rPr>
                <w:rFonts w:ascii="宋体" w:hAnsi="宋体" w:eastAsia="宋体"/>
                <w:bCs w:val="0"/>
                <w:color w:val="auto"/>
                <w:sz w:val="24"/>
                <w:szCs w:val="24"/>
                <w:highlight w:val="none"/>
              </w:rPr>
              <w:t>供应商的报价不得超过采购人公布的最高限价，否则其响应文件按照无效处理。</w:t>
            </w:r>
          </w:p>
        </w:tc>
      </w:tr>
      <w:tr w14:paraId="7073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6" w:type="dxa"/>
            <w:vAlign w:val="center"/>
          </w:tcPr>
          <w:p w14:paraId="233D7F3A">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10.1</w:t>
            </w:r>
          </w:p>
        </w:tc>
        <w:tc>
          <w:tcPr>
            <w:tcW w:w="2240" w:type="dxa"/>
            <w:vAlign w:val="center"/>
          </w:tcPr>
          <w:p w14:paraId="2A24855C">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6421" w:type="dxa"/>
            <w:vAlign w:val="center"/>
          </w:tcPr>
          <w:p w14:paraId="5369537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2411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6DA0892D">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2240" w:type="dxa"/>
            <w:vAlign w:val="center"/>
          </w:tcPr>
          <w:p w14:paraId="3409416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6421" w:type="dxa"/>
            <w:vAlign w:val="center"/>
          </w:tcPr>
          <w:p w14:paraId="16F8C7F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90</w:t>
            </w:r>
            <w:r>
              <w:rPr>
                <w:rFonts w:hint="eastAsia" w:ascii="宋体" w:hAnsi="宋体" w:eastAsia="宋体"/>
                <w:b w:val="0"/>
                <w:color w:val="auto"/>
                <w:sz w:val="24"/>
                <w:highlight w:val="none"/>
              </w:rPr>
              <w:t>日历日</w:t>
            </w:r>
          </w:p>
        </w:tc>
      </w:tr>
      <w:tr w14:paraId="6AF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0CED209">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12</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2240" w:type="dxa"/>
            <w:vAlign w:val="center"/>
          </w:tcPr>
          <w:p w14:paraId="64941FD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6421" w:type="dxa"/>
            <w:vAlign w:val="center"/>
          </w:tcPr>
          <w:p w14:paraId="68F17D00">
            <w:pPr>
              <w:pStyle w:val="4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响应文件提交截止时间后</w:t>
            </w:r>
            <w:r>
              <w:rPr>
                <w:rFonts w:hint="eastAsia" w:ascii="宋体" w:hAnsi="宋体" w:eastAsia="宋体"/>
                <w:b w:val="0"/>
                <w:color w:val="auto"/>
                <w:sz w:val="24"/>
                <w:highlight w:val="none"/>
                <w:u w:val="single"/>
              </w:rPr>
              <w:t>60</w:t>
            </w:r>
            <w:r>
              <w:rPr>
                <w:rFonts w:hint="eastAsia" w:ascii="宋体" w:hAnsi="宋体" w:eastAsia="宋体"/>
                <w:b w:val="0"/>
                <w:color w:val="auto"/>
                <w:sz w:val="24"/>
                <w:highlight w:val="none"/>
              </w:rPr>
              <w:t>分钟内</w:t>
            </w:r>
          </w:p>
        </w:tc>
      </w:tr>
      <w:tr w14:paraId="7C22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0263F957">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14.2</w:t>
            </w:r>
          </w:p>
        </w:tc>
        <w:tc>
          <w:tcPr>
            <w:tcW w:w="2240" w:type="dxa"/>
            <w:vAlign w:val="center"/>
          </w:tcPr>
          <w:p w14:paraId="7081C0CB">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6421" w:type="dxa"/>
            <w:vAlign w:val="center"/>
          </w:tcPr>
          <w:p w14:paraId="7ABF9BA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3A6E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78C827EA">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17.4</w:t>
            </w:r>
          </w:p>
        </w:tc>
        <w:tc>
          <w:tcPr>
            <w:tcW w:w="2240" w:type="dxa"/>
            <w:vAlign w:val="center"/>
          </w:tcPr>
          <w:p w14:paraId="387AA539">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tc>
        <w:tc>
          <w:tcPr>
            <w:tcW w:w="6421" w:type="dxa"/>
            <w:vAlign w:val="center"/>
          </w:tcPr>
          <w:p w14:paraId="5DA5339A">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ascii="Times New Roman" w:hAnsi="Times New Roman" w:eastAsia="宋体" w:cs="Times New Roman"/>
                <w:color w:val="auto"/>
                <w:sz w:val="24"/>
                <w:highlight w:val="none"/>
                <w:u w:val="single"/>
              </w:rPr>
              <w:t>10</w:t>
            </w:r>
            <w:r>
              <w:rPr>
                <w:rFonts w:ascii="Times New Roman" w:hAnsi="Times New Roman" w:eastAsia="宋体" w:cs="Times New Roman"/>
                <w:color w:val="auto"/>
                <w:sz w:val="24"/>
                <w:highlight w:val="none"/>
              </w:rPr>
              <w:t>%</w:t>
            </w:r>
            <w:r>
              <w:rPr>
                <w:rFonts w:hint="eastAsia" w:ascii="宋体" w:hAnsi="宋体" w:eastAsia="宋体"/>
                <w:b w:val="0"/>
                <w:color w:val="auto"/>
                <w:sz w:val="24"/>
                <w:highlight w:val="none"/>
              </w:rPr>
              <w:t>。</w:t>
            </w:r>
          </w:p>
          <w:p w14:paraId="23411DC4">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3E4E67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CD5082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615D62F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tc>
      </w:tr>
      <w:tr w14:paraId="26AA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Merge w:val="restart"/>
            <w:vAlign w:val="center"/>
          </w:tcPr>
          <w:p w14:paraId="44BB1856">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240" w:type="dxa"/>
            <w:vMerge w:val="restart"/>
            <w:vAlign w:val="center"/>
          </w:tcPr>
          <w:p w14:paraId="4662E37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6421" w:type="dxa"/>
            <w:vAlign w:val="center"/>
          </w:tcPr>
          <w:p w14:paraId="439E5C3E">
            <w:pPr>
              <w:pStyle w:val="4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及以上</w:t>
            </w:r>
          </w:p>
          <w:p w14:paraId="02BE8EEA">
            <w:pPr>
              <w:pStyle w:val="4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5CB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Merge w:val="continue"/>
            <w:vAlign w:val="center"/>
          </w:tcPr>
          <w:p w14:paraId="41B26152">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2240" w:type="dxa"/>
            <w:vMerge w:val="continue"/>
            <w:vAlign w:val="center"/>
          </w:tcPr>
          <w:p w14:paraId="5CA7C8BF">
            <w:pPr>
              <w:pStyle w:val="41"/>
              <w:widowControl w:val="0"/>
              <w:spacing w:before="0" w:beforeAutospacing="0" w:after="0" w:afterAutospacing="0" w:line="360" w:lineRule="auto"/>
              <w:jc w:val="both"/>
              <w:rPr>
                <w:rFonts w:ascii="宋体" w:hAnsi="宋体" w:eastAsia="宋体"/>
                <w:b w:val="0"/>
                <w:color w:val="auto"/>
                <w:sz w:val="24"/>
                <w:highlight w:val="none"/>
              </w:rPr>
            </w:pPr>
          </w:p>
        </w:tc>
        <w:tc>
          <w:tcPr>
            <w:tcW w:w="6421" w:type="dxa"/>
            <w:vAlign w:val="center"/>
          </w:tcPr>
          <w:p w14:paraId="43B0F71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61ECCC4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2FB6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5D52CF07">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240" w:type="dxa"/>
            <w:vAlign w:val="center"/>
          </w:tcPr>
          <w:p w14:paraId="1DF5752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6421" w:type="dxa"/>
            <w:vAlign w:val="center"/>
          </w:tcPr>
          <w:p w14:paraId="0EF1A06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39D8CA8C">
            <w:pPr>
              <w:pStyle w:val="4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BC58E3E">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（3）中标（成交）供应商的评审总得分；</w:t>
            </w:r>
          </w:p>
        </w:tc>
      </w:tr>
      <w:tr w14:paraId="18C6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38B6F903">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2240" w:type="dxa"/>
            <w:vAlign w:val="center"/>
          </w:tcPr>
          <w:p w14:paraId="112A13D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6421" w:type="dxa"/>
            <w:vAlign w:val="center"/>
          </w:tcPr>
          <w:p w14:paraId="2BE9C98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4D81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7C680E0">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2240" w:type="dxa"/>
            <w:vAlign w:val="center"/>
          </w:tcPr>
          <w:p w14:paraId="6440838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6421" w:type="dxa"/>
            <w:vAlign w:val="center"/>
          </w:tcPr>
          <w:p w14:paraId="5580ED94">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b w:val="0"/>
                <w:bCs w:val="0"/>
                <w:color w:val="auto"/>
                <w:sz w:val="24"/>
                <w:szCs w:val="24"/>
                <w:highlight w:val="none"/>
              </w:rPr>
              <w:t>系统查看</w:t>
            </w:r>
          </w:p>
          <w:p w14:paraId="03E5D3C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□磋商现场告知</w:t>
            </w:r>
          </w:p>
        </w:tc>
      </w:tr>
      <w:tr w14:paraId="2A52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E5FBD3C">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2240" w:type="dxa"/>
            <w:vAlign w:val="center"/>
          </w:tcPr>
          <w:p w14:paraId="0882209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6421" w:type="dxa"/>
          </w:tcPr>
          <w:p w14:paraId="5F6AD1E4">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59F7326B">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各包</w:t>
            </w:r>
            <w:r>
              <w:rPr>
                <w:rFonts w:hint="eastAsia" w:ascii="宋体" w:hAnsi="宋体" w:eastAsia="宋体" w:cs="宋体"/>
                <w:bCs/>
                <w:color w:val="auto"/>
                <w:kern w:val="0"/>
                <w:sz w:val="24"/>
                <w:szCs w:val="24"/>
                <w:highlight w:val="none"/>
              </w:rPr>
              <w:t>合同价的</w:t>
            </w:r>
            <w:r>
              <w:rPr>
                <w:rFonts w:hint="eastAsia" w:ascii="宋体" w:hAnsi="宋体" w:eastAsia="宋体" w:cs="宋体"/>
                <w:b/>
                <w:bCs w:val="0"/>
                <w:color w:val="auto"/>
                <w:kern w:val="0"/>
                <w:sz w:val="24"/>
                <w:szCs w:val="24"/>
                <w:highlight w:val="none"/>
                <w:u w:val="single"/>
              </w:rPr>
              <w:t>2.5%</w:t>
            </w:r>
          </w:p>
          <w:p w14:paraId="6005D729">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05248E86">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26545A83">
            <w:pPr>
              <w:spacing w:line="360" w:lineRule="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（3）收取单位：</w:t>
            </w:r>
            <w:r>
              <w:rPr>
                <w:rFonts w:hint="eastAsia" w:ascii="宋体" w:hAnsi="宋体" w:eastAsia="宋体" w:cs="宋体"/>
                <w:b/>
                <w:color w:val="auto"/>
                <w:kern w:val="0"/>
                <w:sz w:val="24"/>
                <w:szCs w:val="24"/>
                <w:highlight w:val="none"/>
                <w:u w:val="single"/>
              </w:rPr>
              <w:t>本项目为统采分签项目，供应商成交后，履约保证金由各合同甲方分别收取</w:t>
            </w:r>
          </w:p>
          <w:p w14:paraId="4FD0BD59">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（4）收取账号：</w:t>
            </w:r>
            <w:r>
              <w:rPr>
                <w:rFonts w:hint="eastAsia" w:ascii="宋体" w:hAnsi="宋体" w:eastAsia="宋体" w:cs="宋体"/>
                <w:bCs/>
                <w:color w:val="auto"/>
                <w:kern w:val="0"/>
                <w:sz w:val="24"/>
                <w:szCs w:val="24"/>
                <w:highlight w:val="none"/>
                <w:u w:val="single"/>
              </w:rPr>
              <w:t>成交后提供</w:t>
            </w:r>
          </w:p>
          <w:p w14:paraId="6737C245">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kern w:val="0"/>
                <w:sz w:val="24"/>
                <w:szCs w:val="24"/>
                <w:highlight w:val="none"/>
              </w:rPr>
              <w:t>（5）</w:t>
            </w:r>
            <w:r>
              <w:rPr>
                <w:rFonts w:hint="eastAsia" w:ascii="宋体" w:hAnsi="宋体" w:eastAsia="宋体" w:cs="宋体"/>
                <w:color w:val="auto"/>
                <w:sz w:val="24"/>
                <w:szCs w:val="24"/>
                <w:highlight w:val="none"/>
              </w:rPr>
              <w:t>退还时间：</w:t>
            </w:r>
            <w:bookmarkStart w:id="55" w:name="_Hlk190701813"/>
            <w:r>
              <w:rPr>
                <w:rFonts w:hint="eastAsia" w:ascii="宋体" w:hAnsi="宋体" w:eastAsia="宋体" w:cs="宋体"/>
                <w:color w:val="auto"/>
                <w:sz w:val="24"/>
                <w:szCs w:val="24"/>
                <w:highlight w:val="none"/>
                <w:u w:val="single"/>
              </w:rPr>
              <w:t>履约保证金在合同生效之日起至项目验收合格前一直有效，通过验收后经乙方申请，合同甲方审核确认后按规定及时内将履约保证金款项退还给乙方或者解除履约担保。</w:t>
            </w:r>
            <w:bookmarkEnd w:id="55"/>
          </w:p>
          <w:p w14:paraId="285F5A2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如果乙方不履行合同，履约保证金不予退还；如果乙方未能按合同约定全面履行义务，合同甲方有权从履约保证金中取得补偿或赔偿，同时不影响合同甲方要求乙方承担合同约定的超过履约保证金的违约责任的权利。</w:t>
            </w:r>
          </w:p>
          <w:p w14:paraId="1630F850">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20B34D1">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72A01FC5">
            <w:pPr>
              <w:pStyle w:val="41"/>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cs="宋体"/>
                <w:bCs w:val="0"/>
                <w:color w:val="auto"/>
                <w:sz w:val="24"/>
                <w:szCs w:val="24"/>
                <w:highlight w:val="none"/>
              </w:rPr>
              <w:t>（2）以担保函、保证保险形式缴纳履约保证金的，受益人和收取单位须为合同甲方。</w:t>
            </w:r>
          </w:p>
        </w:tc>
      </w:tr>
      <w:tr w14:paraId="410E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76CBC932">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2240" w:type="dxa"/>
            <w:vAlign w:val="center"/>
          </w:tcPr>
          <w:p w14:paraId="4F866024">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6421" w:type="dxa"/>
            <w:vAlign w:val="center"/>
          </w:tcPr>
          <w:p w14:paraId="16F609F7">
            <w:pPr>
              <w:spacing w:before="39" w:line="360" w:lineRule="auto"/>
              <w:ind w:firstLine="0"/>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510294C3">
            <w:pPr>
              <w:spacing w:before="24" w:line="360" w:lineRule="auto"/>
              <w:ind w:firstLine="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Theme="minorEastAsia" w:hAnsiTheme="minorEastAsia" w:eastAsiaTheme="minorEastAsia" w:cstheme="minorEastAsia"/>
                <w:bCs/>
                <w:color w:val="auto"/>
                <w:kern w:val="0"/>
                <w:sz w:val="24"/>
                <w:szCs w:val="24"/>
                <w:highlight w:val="none"/>
              </w:rPr>
              <w:t>转账/电汇</w:t>
            </w:r>
          </w:p>
          <w:p w14:paraId="091BCFAC">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（3）收费标准：项目代理费分包支付，</w:t>
            </w:r>
            <w:r>
              <w:rPr>
                <w:rFonts w:hint="eastAsia" w:asciiTheme="minorEastAsia" w:hAnsiTheme="minorEastAsia" w:eastAsiaTheme="minorEastAsia" w:cstheme="minorEastAsia"/>
                <w:b w:val="0"/>
                <w:color w:val="auto"/>
                <w:sz w:val="24"/>
                <w:szCs w:val="24"/>
                <w:highlight w:val="none"/>
                <w:lang w:val="en-US" w:eastAsia="zh-CN"/>
              </w:rPr>
              <w:t>第2包为伍仟贰佰伍拾元整。</w:t>
            </w:r>
            <w:r>
              <w:rPr>
                <w:rFonts w:hint="eastAsia" w:asciiTheme="minorEastAsia" w:hAnsiTheme="minorEastAsia" w:eastAsiaTheme="minorEastAsia" w:cstheme="minorEastAsia"/>
                <w:b w:val="0"/>
                <w:color w:val="auto"/>
                <w:sz w:val="24"/>
                <w:szCs w:val="24"/>
                <w:highlight w:val="none"/>
              </w:rPr>
              <w:t>由</w:t>
            </w:r>
            <w:r>
              <w:rPr>
                <w:rFonts w:hint="eastAsia" w:asciiTheme="minorEastAsia" w:hAnsiTheme="minorEastAsia" w:eastAsiaTheme="minorEastAsia" w:cstheme="minorEastAsia"/>
                <w:b w:val="0"/>
                <w:color w:val="auto"/>
                <w:sz w:val="24"/>
                <w:szCs w:val="24"/>
                <w:highlight w:val="none"/>
                <w:lang w:val="en-US" w:eastAsia="zh-CN"/>
              </w:rPr>
              <w:t>2</w:t>
            </w:r>
            <w:r>
              <w:rPr>
                <w:rFonts w:hint="eastAsia" w:asciiTheme="minorEastAsia" w:hAnsiTheme="minorEastAsia" w:eastAsiaTheme="minorEastAsia" w:cstheme="minorEastAsia"/>
                <w:b w:val="0"/>
                <w:color w:val="auto"/>
                <w:sz w:val="24"/>
                <w:szCs w:val="24"/>
                <w:highlight w:val="none"/>
              </w:rPr>
              <w:t>包成交供应商支付。包含在各包成交供应商投标报价的单价与合价中，不单独列项。</w:t>
            </w:r>
          </w:p>
          <w:p w14:paraId="702C0F7F">
            <w:pPr>
              <w:numPr>
                <w:ilvl w:val="0"/>
                <w:numId w:val="0"/>
              </w:numPr>
              <w:spacing w:line="36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（4）支付时间：成交供应商在领取成交通知书前一次性支付。</w:t>
            </w:r>
          </w:p>
          <w:p w14:paraId="3C821E4D">
            <w:pPr>
              <w:numPr>
                <w:ilvl w:val="0"/>
                <w:numId w:val="0"/>
              </w:numPr>
              <w:spacing w:line="36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（5）收取单位：安徽安兆工程技术咨询服务有限公司纳税人识别号：913403007647962135</w:t>
            </w:r>
          </w:p>
          <w:p w14:paraId="5BA78299">
            <w:pPr>
              <w:numPr>
                <w:ilvl w:val="0"/>
                <w:numId w:val="2"/>
              </w:numPr>
              <w:spacing w:line="36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缴费账号：合肥徽商银行成都路支行520819931701000002</w:t>
            </w:r>
          </w:p>
          <w:p w14:paraId="0EE55981">
            <w:pPr>
              <w:numPr>
                <w:ilvl w:val="0"/>
                <w:numId w:val="0"/>
              </w:numPr>
              <w:spacing w:line="360" w:lineRule="auto"/>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注：①代理费请公对公转帐，个人缴纳不予受理；</w:t>
            </w:r>
          </w:p>
          <w:p w14:paraId="7025A32B">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②代理费转账截图发送至邮箱（</w:t>
            </w:r>
            <w:r>
              <w:rPr>
                <w:rFonts w:hint="eastAsia" w:asciiTheme="minorEastAsia" w:hAnsiTheme="minorEastAsia" w:eastAsiaTheme="minorEastAsia" w:cstheme="minorEastAsia"/>
                <w:b w:val="0"/>
                <w:color w:val="auto"/>
                <w:sz w:val="24"/>
                <w:szCs w:val="24"/>
                <w:highlight w:val="none"/>
              </w:rPr>
              <w:t>ahaz888@163.com</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br w:type="textWrapping"/>
            </w:r>
            <w:r>
              <w:rPr>
                <w:rFonts w:hint="eastAsia" w:asciiTheme="minorEastAsia" w:hAnsiTheme="minorEastAsia" w:eastAsiaTheme="minorEastAsia" w:cstheme="minorEastAsia"/>
                <w:b w:val="0"/>
                <w:color w:val="auto"/>
                <w:sz w:val="24"/>
                <w:szCs w:val="24"/>
                <w:highlight w:val="none"/>
                <w:lang w:val="en-US" w:eastAsia="zh-CN"/>
              </w:rPr>
              <w:t>后</w:t>
            </w:r>
            <w:r>
              <w:rPr>
                <w:rFonts w:hint="eastAsia" w:asciiTheme="minorEastAsia" w:hAnsiTheme="minorEastAsia" w:eastAsiaTheme="minorEastAsia" w:cstheme="minorEastAsia"/>
                <w:b w:val="0"/>
                <w:bCs/>
                <w:color w:val="auto"/>
                <w:sz w:val="24"/>
                <w:szCs w:val="24"/>
                <w:highlight w:val="none"/>
                <w:lang w:val="en-US" w:eastAsia="zh-CN"/>
              </w:rPr>
              <w:t>领取成交通知书电子版，截图请备注项目及包别名称。</w:t>
            </w:r>
          </w:p>
          <w:p w14:paraId="3D3F0F96">
            <w:pPr>
              <w:pStyle w:val="41"/>
              <w:widowControl w:val="0"/>
              <w:spacing w:before="0" w:beforeAutospacing="0" w:after="0" w:afterAutospacing="0" w:line="360" w:lineRule="auto"/>
              <w:ind w:firstLine="0"/>
              <w:jc w:val="both"/>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③成交通知书领取及代理费缴纳拨打0552-3092287</w:t>
            </w:r>
          </w:p>
          <w:p w14:paraId="789037E1">
            <w:pPr>
              <w:numPr>
                <w:ilvl w:val="0"/>
                <w:numId w:val="0"/>
              </w:numPr>
              <w:spacing w:line="360" w:lineRule="auto"/>
              <w:rPr>
                <w:rFonts w:ascii="宋体" w:hAnsi="宋体" w:eastAsia="宋体"/>
                <w:b w:val="0"/>
                <w:color w:val="auto"/>
                <w:sz w:val="24"/>
                <w:highlight w:val="none"/>
              </w:rPr>
            </w:pPr>
            <w:r>
              <w:rPr>
                <w:rFonts w:hint="eastAsia" w:asciiTheme="minorEastAsia" w:hAnsiTheme="minorEastAsia" w:eastAsiaTheme="minorEastAsia" w:cstheme="minorEastAsia"/>
                <w:b w:val="0"/>
                <w:bCs/>
                <w:color w:val="auto"/>
                <w:sz w:val="24"/>
                <w:szCs w:val="24"/>
                <w:highlight w:val="none"/>
                <w:lang w:val="en-US" w:eastAsia="zh-CN"/>
              </w:rPr>
              <w:t>发票开具请拨打0551-65707977，0551-65707344。</w:t>
            </w:r>
          </w:p>
        </w:tc>
      </w:tr>
      <w:tr w14:paraId="2168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65DAE68">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27.1</w:t>
            </w:r>
          </w:p>
        </w:tc>
        <w:tc>
          <w:tcPr>
            <w:tcW w:w="2240" w:type="dxa"/>
            <w:vAlign w:val="center"/>
          </w:tcPr>
          <w:p w14:paraId="2AEDD8E2">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6421" w:type="dxa"/>
            <w:vAlign w:val="center"/>
          </w:tcPr>
          <w:p w14:paraId="0617546E">
            <w:pPr>
              <w:pStyle w:val="41"/>
              <w:widowControl w:val="0"/>
              <w:numPr>
                <w:ilvl w:val="0"/>
                <w:numId w:val="3"/>
              </w:numPr>
              <w:spacing w:before="0" w:beforeAutospacing="0" w:after="0" w:afterAutospacing="0" w:line="360" w:lineRule="auto"/>
              <w:jc w:val="both"/>
              <w:rPr>
                <w:rFonts w:hint="eastAsia" w:ascii="宋体" w:hAnsi="宋体" w:eastAsia="宋体"/>
                <w:bCs w:val="0"/>
                <w:color w:val="auto"/>
                <w:sz w:val="24"/>
                <w:highlight w:val="none"/>
                <w:lang w:val="en-US" w:eastAsia="zh-CN"/>
              </w:rPr>
            </w:pPr>
            <w:r>
              <w:rPr>
                <w:rFonts w:hint="eastAsia" w:ascii="宋体" w:hAnsi="宋体" w:eastAsia="宋体"/>
                <w:bCs w:val="0"/>
                <w:color w:val="auto"/>
                <w:sz w:val="24"/>
                <w:highlight w:val="none"/>
              </w:rPr>
              <w:t>本项目为统采分签项目，由安徽省淮河河道管理局作为采购人统一组织采购，成交后成交人分别与安徽省淮河河道管理局、</w:t>
            </w:r>
            <w:r>
              <w:rPr>
                <w:rFonts w:hint="eastAsia" w:ascii="宋体" w:hAnsi="宋体" w:eastAsia="宋体"/>
                <w:bCs w:val="0"/>
                <w:color w:val="auto"/>
                <w:sz w:val="24"/>
                <w:highlight w:val="none"/>
                <w:lang w:val="en-US" w:eastAsia="zh-CN"/>
              </w:rPr>
              <w:t>安徽省怀洪新河河道管理局</w:t>
            </w:r>
          </w:p>
          <w:p w14:paraId="16EA635F">
            <w:pPr>
              <w:pStyle w:val="41"/>
              <w:widowControl w:val="0"/>
              <w:numPr>
                <w:ilvl w:val="0"/>
                <w:numId w:val="0"/>
              </w:numPr>
              <w:spacing w:before="0" w:beforeAutospacing="0" w:after="0" w:afterAutospacing="0" w:line="360" w:lineRule="auto"/>
              <w:jc w:val="both"/>
              <w:rPr>
                <w:rFonts w:ascii="宋体" w:hAnsi="宋体" w:eastAsia="宋体"/>
                <w:bCs w:val="0"/>
                <w:color w:val="auto"/>
                <w:sz w:val="24"/>
                <w:highlight w:val="none"/>
              </w:rPr>
            </w:pPr>
            <w:r>
              <w:rPr>
                <w:rFonts w:hint="eastAsia" w:ascii="宋体" w:hAnsi="宋体" w:eastAsia="宋体"/>
                <w:bCs w:val="0"/>
                <w:color w:val="auto"/>
                <w:sz w:val="24"/>
                <w:highlight w:val="none"/>
                <w:lang w:eastAsia="zh-CN"/>
              </w:rPr>
              <w:t>、</w:t>
            </w:r>
            <w:r>
              <w:rPr>
                <w:rFonts w:hint="eastAsia" w:ascii="宋体" w:hAnsi="宋体" w:eastAsia="宋体"/>
                <w:bCs w:val="0"/>
                <w:color w:val="auto"/>
                <w:sz w:val="24"/>
                <w:highlight w:val="none"/>
                <w:lang w:val="en-US" w:eastAsia="zh-CN"/>
              </w:rPr>
              <w:t>安</w:t>
            </w:r>
            <w:r>
              <w:rPr>
                <w:rFonts w:hint="eastAsia" w:ascii="宋体" w:hAnsi="宋体" w:eastAsia="宋体"/>
                <w:bCs w:val="0"/>
                <w:color w:val="auto"/>
                <w:sz w:val="24"/>
                <w:highlight w:val="none"/>
                <w:lang w:eastAsia="zh-CN"/>
              </w:rPr>
              <w:t>徽省临淮岗洪水控制工程管理局</w:t>
            </w:r>
            <w:r>
              <w:rPr>
                <w:rFonts w:hint="eastAsia" w:ascii="宋体" w:hAnsi="宋体" w:eastAsia="宋体"/>
                <w:bCs w:val="0"/>
                <w:color w:val="auto"/>
                <w:sz w:val="24"/>
                <w:highlight w:val="none"/>
              </w:rPr>
              <w:t>签订合同。</w:t>
            </w:r>
          </w:p>
          <w:p w14:paraId="533818A0">
            <w:pPr>
              <w:pStyle w:val="41"/>
              <w:widowControl w:val="0"/>
              <w:spacing w:before="0" w:beforeAutospacing="0" w:after="0" w:afterAutospacing="0" w:line="360" w:lineRule="auto"/>
              <w:jc w:val="both"/>
              <w:rPr>
                <w:rFonts w:ascii="宋体" w:hAnsi="宋体" w:eastAsia="宋体"/>
                <w:bCs w:val="0"/>
                <w:color w:val="auto"/>
                <w:sz w:val="24"/>
                <w:highlight w:val="none"/>
              </w:rPr>
            </w:pPr>
            <w:r>
              <w:rPr>
                <w:rFonts w:ascii="宋体" w:hAnsi="宋体" w:eastAsia="宋体" w:cs="宋体"/>
                <w:bCs w:val="0"/>
                <w:color w:val="auto"/>
                <w:sz w:val="24"/>
                <w:szCs w:val="24"/>
                <w:highlight w:val="none"/>
              </w:rPr>
              <w:t>（2）</w:t>
            </w:r>
            <w:r>
              <w:rPr>
                <w:rFonts w:hint="eastAsia" w:ascii="宋体" w:hAnsi="宋体" w:eastAsia="宋体"/>
                <w:bCs w:val="0"/>
                <w:color w:val="auto"/>
                <w:sz w:val="24"/>
                <w:highlight w:val="none"/>
              </w:rPr>
              <w:t>各合同甲方与成交供应商应当自发出成交通知书之日起7个工作日内签订合同，采购合同签订之日起2个工作日内完成政府采购合同公开。</w:t>
            </w:r>
          </w:p>
          <w:p w14:paraId="02C9C5A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Cs w:val="0"/>
                <w:color w:val="auto"/>
                <w:sz w:val="24"/>
                <w:szCs w:val="24"/>
                <w:highlight w:val="none"/>
              </w:rPr>
              <w:t>（3）各合同甲方</w:t>
            </w:r>
            <w:r>
              <w:rPr>
                <w:rFonts w:ascii="宋体" w:hAnsi="宋体" w:eastAsia="宋体" w:cs="宋体"/>
                <w:bCs w:val="0"/>
                <w:color w:val="auto"/>
                <w:sz w:val="24"/>
                <w:szCs w:val="24"/>
                <w:highlight w:val="none"/>
              </w:rPr>
              <w:t>与</w:t>
            </w:r>
            <w:r>
              <w:rPr>
                <w:rFonts w:hint="eastAsia" w:ascii="宋体" w:hAnsi="宋体" w:eastAsia="宋体"/>
                <w:bCs w:val="0"/>
                <w:color w:val="auto"/>
                <w:sz w:val="24"/>
                <w:highlight w:val="none"/>
              </w:rPr>
              <w:t>成交供应商</w:t>
            </w:r>
            <w:r>
              <w:rPr>
                <w:rFonts w:ascii="宋体" w:hAnsi="宋体" w:eastAsia="宋体" w:cs="宋体"/>
                <w:color w:val="auto"/>
                <w:sz w:val="24"/>
                <w:szCs w:val="24"/>
                <w:highlight w:val="none"/>
              </w:rPr>
              <w:t>不得擅自变更合同，依照政府采购法确需变更政府采购合同内容的，</w:t>
            </w:r>
            <w:r>
              <w:rPr>
                <w:rFonts w:hint="eastAsia" w:ascii="宋体" w:hAnsi="宋体" w:eastAsia="宋体" w:cs="宋体"/>
                <w:color w:val="auto"/>
                <w:sz w:val="24"/>
                <w:szCs w:val="24"/>
                <w:highlight w:val="none"/>
              </w:rPr>
              <w:t>各合同甲方</w:t>
            </w:r>
            <w:r>
              <w:rPr>
                <w:rFonts w:ascii="宋体" w:hAnsi="宋体" w:eastAsia="宋体" w:cs="宋体"/>
                <w:color w:val="auto"/>
                <w:sz w:val="24"/>
                <w:szCs w:val="24"/>
                <w:highlight w:val="none"/>
              </w:rPr>
              <w:t>应当自合同变更之日起2个工作日内在安徽省政府采购网发布政府采购合同变更公告，但涉及国家秘密、商业秘密的信息和其他依法不得公开的信息除外。</w:t>
            </w:r>
          </w:p>
        </w:tc>
      </w:tr>
      <w:tr w14:paraId="2B87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B02F421">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29.3</w:t>
            </w:r>
          </w:p>
        </w:tc>
        <w:tc>
          <w:tcPr>
            <w:tcW w:w="2240" w:type="dxa"/>
            <w:vAlign w:val="center"/>
          </w:tcPr>
          <w:p w14:paraId="41756A5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6421" w:type="dxa"/>
            <w:vAlign w:val="center"/>
          </w:tcPr>
          <w:p w14:paraId="6EB8D95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递交方式：“徽采云”电子交易系统</w:t>
            </w:r>
          </w:p>
          <w:p w14:paraId="487866F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接收部门：安徽省淮河河道管理局</w:t>
            </w:r>
          </w:p>
          <w:p w14:paraId="4103187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rPr>
              <w:t>0552-3918027</w:t>
            </w:r>
          </w:p>
          <w:p w14:paraId="657D3AE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通讯地址：安徽省蚌埠市解放一路116号</w:t>
            </w:r>
          </w:p>
        </w:tc>
      </w:tr>
      <w:tr w14:paraId="5AAF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26E32E4C">
            <w:pPr>
              <w:pStyle w:val="4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p>
        </w:tc>
        <w:tc>
          <w:tcPr>
            <w:tcW w:w="2240" w:type="dxa"/>
            <w:vAlign w:val="center"/>
          </w:tcPr>
          <w:p w14:paraId="0F038B7B">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421" w:type="dxa"/>
            <w:vAlign w:val="center"/>
          </w:tcPr>
          <w:p w14:paraId="2803F1F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1.解释权</w:t>
            </w:r>
          </w:p>
          <w:p w14:paraId="5E2C7C4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151E3F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4037C2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57236A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59861C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0BB01CA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692EBC3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3.电子保函指引：成交供应商可访问安徽省政府采购网“融资/保函”栏目，申请办理电子保函（包括：履约保函、预付款保函）。</w:t>
            </w:r>
          </w:p>
        </w:tc>
      </w:tr>
      <w:tr w14:paraId="09B2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6" w:type="dxa"/>
            <w:vAlign w:val="center"/>
          </w:tcPr>
          <w:p w14:paraId="49D4006E">
            <w:pPr>
              <w:pStyle w:val="4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rPr>
              <w:t>30</w:t>
            </w:r>
            <w:r>
              <w:rPr>
                <w:rFonts w:hint="eastAsia" w:ascii="宋体" w:hAnsi="宋体" w:eastAsia="宋体"/>
                <w:bCs/>
                <w:color w:val="auto"/>
                <w:kern w:val="2"/>
                <w:highlight w:val="none"/>
                <w:lang w:val="en-US" w:eastAsia="zh-CN"/>
              </w:rPr>
              <w:t>.1</w:t>
            </w:r>
          </w:p>
        </w:tc>
        <w:tc>
          <w:tcPr>
            <w:tcW w:w="2240" w:type="dxa"/>
            <w:vAlign w:val="center"/>
          </w:tcPr>
          <w:p w14:paraId="5CAE3F8C">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重要提示</w:t>
            </w:r>
          </w:p>
        </w:tc>
        <w:tc>
          <w:tcPr>
            <w:tcW w:w="6421" w:type="dxa"/>
            <w:vAlign w:val="center"/>
          </w:tcPr>
          <w:p w14:paraId="7F9B90F7">
            <w:pPr>
              <w:pStyle w:val="41"/>
              <w:widowControl w:val="0"/>
              <w:numPr>
                <w:ilvl w:val="0"/>
                <w:numId w:val="4"/>
              </w:numPr>
              <w:spacing w:before="0" w:beforeAutospacing="0" w:after="0" w:afterAutospacing="0"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41"/>
              <w:widowControl w:val="0"/>
              <w:numPr>
                <w:ilvl w:val="0"/>
                <w:numId w:val="4"/>
              </w:numPr>
              <w:spacing w:before="0" w:beforeAutospacing="0" w:after="0" w:afterAutospacing="0" w:line="360" w:lineRule="auto"/>
              <w:ind w:left="0" w:leftChars="0" w:firstLine="0" w:firstLineChars="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合同签订后，成交供应商存在规定时间内不组织人员</w:t>
            </w:r>
            <w:r>
              <w:rPr>
                <w:rFonts w:hint="eastAsia" w:ascii="宋体" w:hAnsi="宋体" w:eastAsia="宋体" w:cs="宋体"/>
                <w:color w:val="auto"/>
                <w:sz w:val="24"/>
                <w:szCs w:val="24"/>
                <w:highlight w:val="none"/>
                <w:lang w:val="en-US" w:eastAsia="zh-CN"/>
              </w:rPr>
              <w:t>进行服务</w:t>
            </w:r>
            <w:r>
              <w:rPr>
                <w:rFonts w:ascii="宋体" w:hAnsi="宋体" w:eastAsia="宋体" w:cs="宋体"/>
                <w:color w:val="auto"/>
                <w:sz w:val="24"/>
                <w:szCs w:val="24"/>
                <w:highlight w:val="none"/>
              </w:rPr>
              <w:t>，不履行合同义务等情况，采购人有权解除合同，并追究违约责任，同时将相关违约行为报送监管部门，记不良行为记录，实施信用惩戒；</w:t>
            </w:r>
          </w:p>
          <w:p w14:paraId="351B682C">
            <w:pPr>
              <w:pStyle w:val="41"/>
              <w:widowControl w:val="0"/>
              <w:numPr>
                <w:ilvl w:val="0"/>
                <w:numId w:val="4"/>
              </w:numPr>
              <w:spacing w:before="0" w:beforeAutospacing="0" w:after="0" w:afterAutospacing="0" w:line="360" w:lineRule="auto"/>
              <w:ind w:left="0" w:leftChars="0" w:firstLine="0" w:firstLineChars="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成交供应商成交后被监管部门查实存在违法行为，不满足成交条件的，由采购人取消其成交资格，并做好项目后续工作；</w:t>
            </w:r>
          </w:p>
          <w:p w14:paraId="171491F9">
            <w:pPr>
              <w:spacing w:line="360" w:lineRule="auto"/>
              <w:rPr>
                <w:rFonts w:hint="eastAsia" w:asciiTheme="minorEastAsia" w:hAnsiTheme="minorEastAsia" w:eastAsiaTheme="minorEastAsia"/>
                <w:bCs/>
                <w:color w:val="auto"/>
                <w:sz w:val="24"/>
                <w:szCs w:val="24"/>
                <w:highlight w:val="none"/>
              </w:rPr>
            </w:pPr>
            <w:r>
              <w:rPr>
                <w:rFonts w:ascii="宋体" w:hAnsi="宋体" w:eastAsia="宋体" w:cs="宋体"/>
                <w:b/>
                <w:bCs/>
                <w:color w:val="auto"/>
                <w:sz w:val="24"/>
                <w:szCs w:val="24"/>
                <w:highlight w:val="none"/>
              </w:rPr>
              <w:t>（4）成交供应商在成交项目发生投诉、信访举报案件、履约存在争议时，拒绝协助配合执法部门调查案件的，采购人可以取消其成交资格或解除合同，并追究其违约责任。</w:t>
            </w:r>
          </w:p>
        </w:tc>
      </w:tr>
    </w:tbl>
    <w:p w14:paraId="2AE3124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6" w:name="_Toc27470"/>
      <w:bookmarkStart w:id="57"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56"/>
      <w:bookmarkEnd w:id="57"/>
    </w:p>
    <w:p w14:paraId="4036271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246483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29A4A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F9761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7C12B5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38FF0D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2A97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23AFE0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10D02A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3217C4F3">
      <w:pPr>
        <w:spacing w:line="360" w:lineRule="auto"/>
        <w:ind w:firstLine="435"/>
        <w:rPr>
          <w:rFonts w:ascii="宋体" w:hAnsi="宋体" w:eastAsia="宋体"/>
          <w:color w:val="auto"/>
          <w:sz w:val="24"/>
          <w:highlight w:val="none"/>
        </w:rPr>
      </w:pPr>
      <w:bookmarkStart w:id="58" w:name="_Hlk60607583"/>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58"/>
    <w:p w14:paraId="5866F4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。联合体参加磋商的，</w:t>
      </w:r>
      <w:r>
        <w:rPr>
          <w:rFonts w:hint="eastAsia" w:ascii="宋体" w:hAnsi="宋体" w:eastAsia="宋体"/>
          <w:color w:val="auto"/>
          <w:sz w:val="24"/>
          <w:highlight w:val="none"/>
        </w:rPr>
        <w:t>磋商文件获取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任一</w:t>
      </w:r>
      <w:r>
        <w:rPr>
          <w:rFonts w:hint="eastAsia" w:ascii="宋体" w:hAnsi="宋体" w:eastAsia="宋体"/>
          <w:color w:val="auto"/>
          <w:sz w:val="24"/>
          <w:highlight w:val="none"/>
        </w:rPr>
        <w:t>成员单位</w:t>
      </w:r>
      <w:r>
        <w:rPr>
          <w:rFonts w:ascii="宋体" w:hAnsi="宋体" w:eastAsia="宋体"/>
          <w:color w:val="auto"/>
          <w:sz w:val="24"/>
          <w:highlight w:val="none"/>
        </w:rPr>
        <w:t>办理均可。</w:t>
      </w:r>
    </w:p>
    <w:p w14:paraId="086808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766697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01B7DD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0EACC0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539AAA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7DCE5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2A6412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3ED85F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2BE19C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0B65A05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6D6145E0">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5A674499">
      <w:pPr>
        <w:spacing w:line="360" w:lineRule="auto"/>
        <w:ind w:firstLine="482" w:firstLineChars="200"/>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2C3643D6">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1EC24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686656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5.1磋商文件包括下列内容：</w:t>
      </w:r>
    </w:p>
    <w:p w14:paraId="6690F9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1EBAAE1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45E1F7E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443485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11341E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0C0496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C6F95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3C67C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BA006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C7C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4E69F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C0719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2采购人可主动地或在答复供应商提出的询问时对磋商文件进行澄清与修改。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59" w:name="_Hlk16458572"/>
      <w:r>
        <w:rPr>
          <w:rFonts w:hint="eastAsia" w:ascii="宋体" w:hAnsi="宋体" w:eastAsia="宋体"/>
          <w:color w:val="auto"/>
          <w:sz w:val="24"/>
          <w:szCs w:val="18"/>
          <w:highlight w:val="none"/>
        </w:rPr>
        <w:t>安徽省政府采购网及</w:t>
      </w:r>
      <w:bookmarkEnd w:id="59"/>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27D5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2EF2C5D">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w:t>
      </w:r>
    </w:p>
    <w:p w14:paraId="2536E9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DB600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26F6A1B">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6C11C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1CBE6A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599B1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D630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3DF7B9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具体内容详见本项目响应文件格式的相关内容。</w:t>
      </w:r>
    </w:p>
    <w:p w14:paraId="6C3BF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磋商文件要求的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rPr>
        <w:t>等。</w:t>
      </w:r>
    </w:p>
    <w:p w14:paraId="32F1AF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55BA05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335765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。除磋商文件另有规定外，所有内容均应以人民币报价，供应商的磋商报价应遵守《中华人民共和国价格法》。</w:t>
      </w:r>
    </w:p>
    <w:p w14:paraId="5FAA5C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FA1EA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58656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6E57E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20C66E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0E7A89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74144C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7024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CA845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2D546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443283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12.1供应商应当在第一章竞争性磋商公告规定的响应文件提交截止时间前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115426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8EA8A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p>
    <w:p w14:paraId="1200214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35A1A2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617B16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050533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5BA28D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09BAC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3F5A6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1采购人和采购代理机构将在竞争性磋商公告规定的时间和地点组织磋商。</w:t>
      </w:r>
    </w:p>
    <w:p w14:paraId="00D019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14.2竞争性磋商活动采用综合评分法评审。</w:t>
      </w:r>
    </w:p>
    <w:p w14:paraId="3C633C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7FA087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14.3磋商小组将按照磋商文件规定的评审方法和标准对供应商独立进行评审。评审程序如下：</w:t>
      </w:r>
    </w:p>
    <w:p w14:paraId="4081BF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645D672E">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D60755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以联合体形式参加磋商的，联合体成员存在以上不良信用记录的，联合体磋商将被认定为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1D620C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62AC6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26D8D4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38A245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0D6F09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63CB8E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14.4.1为保证磋商活动顺利进行，供应商可派相关技术人员进行网上答疑； </w:t>
      </w:r>
    </w:p>
    <w:p w14:paraId="24ED3A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4C4538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375FF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80C3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CD69B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1F1314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.终止竞争性磋商</w:t>
      </w:r>
    </w:p>
    <w:p w14:paraId="515C74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15.1出现下列情况之一时，采购人和采购代理机构有权宣布终止竞争性磋商采购，并将理由通知所有供应商：</w:t>
      </w:r>
    </w:p>
    <w:p w14:paraId="281B07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3C20C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C57C2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78451C77">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1B6206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590D85D1">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752DE0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61B25F5D">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7B6EC55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688F09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CE77E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3FDB26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2CDB689A">
      <w:pPr>
        <w:spacing w:line="360" w:lineRule="auto"/>
        <w:ind w:firstLine="435"/>
        <w:rPr>
          <w:rFonts w:asciiTheme="majorEastAsia" w:hAnsiTheme="majorEastAsia" w:eastAsiaTheme="majorEastAsia"/>
          <w:color w:val="auto"/>
          <w:sz w:val="24"/>
          <w:highlight w:val="none"/>
        </w:rPr>
      </w:pPr>
      <w:bookmarkStart w:id="60" w:name="_Hlk60607655"/>
      <w:bookmarkStart w:id="61" w:name="_Hlk60607673"/>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3101746">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47C1875">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60"/>
    </w:p>
    <w:bookmarkEnd w:id="61"/>
    <w:p w14:paraId="3A3211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F5A3D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9EAE3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2424484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19.1磋商小组根据综合评分的结果和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3EBE8F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36F245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EB06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22E18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21.1评审将在严格保密的情况下进行。</w:t>
      </w:r>
    </w:p>
    <w:p w14:paraId="1F16541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88FBC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.成交结果公告</w:t>
      </w:r>
    </w:p>
    <w:p w14:paraId="04EBFD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46AA3B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4C3D1B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B9CA3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13C278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590308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.3成交通知书是合同的组成部分。</w:t>
      </w:r>
    </w:p>
    <w:p w14:paraId="7918B35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08B91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33E794B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DCB082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.履约保证金</w:t>
      </w:r>
    </w:p>
    <w:p w14:paraId="2DA4CF5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0AD0CB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3715175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2EF46D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0602F0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1869E3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60B763E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.2磋商文件、成交供应商的响应文件及其澄清文件等，均为签订合同的依据。</w:t>
      </w:r>
    </w:p>
    <w:p w14:paraId="6D1BEF9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5FBE9A5">
      <w:pPr>
        <w:spacing w:line="360" w:lineRule="auto"/>
        <w:ind w:firstLine="470" w:firstLineChars="196"/>
        <w:rPr>
          <w:rFonts w:ascii="宋体" w:hAnsi="宋体" w:eastAsia="宋体"/>
          <w:color w:val="auto"/>
          <w:sz w:val="24"/>
          <w:highlight w:val="none"/>
        </w:rPr>
      </w:pPr>
      <w:bookmarkStart w:id="62" w:name="_Hlk60264926"/>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2"/>
    </w:p>
    <w:p w14:paraId="1D3D242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2FC695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3A8259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18F0D7F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40BFB5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3ABCC2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7FEAAE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51ECB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6A3D812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5BC24884">
      <w:pPr>
        <w:spacing w:line="360" w:lineRule="auto"/>
        <w:ind w:firstLine="437"/>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18BCA75D">
      <w:pPr>
        <w:spacing w:line="360" w:lineRule="auto"/>
        <w:jc w:val="center"/>
        <w:outlineLvl w:val="0"/>
        <w:rPr>
          <w:rFonts w:asciiTheme="minorEastAsia" w:hAnsiTheme="minorEastAsia" w:eastAsiaTheme="minorEastAsia"/>
          <w:b/>
          <w:color w:val="auto"/>
          <w:sz w:val="28"/>
          <w:highlight w:val="none"/>
        </w:rPr>
      </w:pPr>
      <w:bookmarkStart w:id="63" w:name="_Toc19440"/>
      <w:r>
        <w:rPr>
          <w:rFonts w:hint="eastAsia" w:asciiTheme="minorEastAsia" w:hAnsiTheme="minorEastAsia" w:eastAsiaTheme="minorEastAsia"/>
          <w:b/>
          <w:color w:val="auto"/>
          <w:sz w:val="28"/>
          <w:highlight w:val="none"/>
        </w:rPr>
        <w:t>第三章  采购需求</w:t>
      </w:r>
      <w:bookmarkEnd w:id="63"/>
    </w:p>
    <w:p w14:paraId="4A09B04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1A0C88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本采购需求中提出的服务方案仅为参考，如无明确限制，供应商可以进行优化，提供满足采购人实际需要的更优（或者性能实质上不低于的）服务方案，且此方案须经磋商小组评审认可。</w:t>
      </w:r>
    </w:p>
    <w:p w14:paraId="2A41375A">
      <w:pPr>
        <w:spacing w:line="360" w:lineRule="auto"/>
        <w:ind w:firstLine="437"/>
        <w:outlineLvl w:val="1"/>
        <w:rPr>
          <w:rFonts w:ascii="宋体" w:hAnsi="宋体" w:eastAsia="宋体"/>
          <w:b/>
          <w:color w:val="auto"/>
          <w:sz w:val="24"/>
          <w:szCs w:val="18"/>
          <w:highlight w:val="none"/>
        </w:rPr>
      </w:pPr>
      <w:bookmarkStart w:id="64" w:name="_Toc26349"/>
      <w:bookmarkStart w:id="65" w:name="_Toc7699"/>
      <w:r>
        <w:rPr>
          <w:rFonts w:hint="eastAsia" w:ascii="宋体" w:hAnsi="宋体" w:eastAsia="宋体"/>
          <w:b/>
          <w:color w:val="auto"/>
          <w:sz w:val="24"/>
          <w:szCs w:val="18"/>
          <w:highlight w:val="none"/>
        </w:rPr>
        <w:t>一、采购需求前附表</w:t>
      </w:r>
      <w:bookmarkEnd w:id="64"/>
      <w:bookmarkEnd w:id="65"/>
    </w:p>
    <w:tbl>
      <w:tblPr>
        <w:tblStyle w:val="24"/>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528"/>
        <w:gridCol w:w="6391"/>
      </w:tblGrid>
      <w:tr w14:paraId="0076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7E5EFE82">
            <w:pPr>
              <w:pStyle w:val="4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66" w:name="_Hlk16461016"/>
            <w:r>
              <w:rPr>
                <w:rFonts w:hint="eastAsia" w:ascii="宋体" w:hAnsi="宋体" w:eastAsia="宋体"/>
                <w:b/>
                <w:color w:val="auto"/>
                <w:kern w:val="2"/>
                <w:highlight w:val="none"/>
              </w:rPr>
              <w:t>序号</w:t>
            </w:r>
          </w:p>
        </w:tc>
        <w:tc>
          <w:tcPr>
            <w:tcW w:w="873" w:type="pct"/>
            <w:vAlign w:val="center"/>
          </w:tcPr>
          <w:p w14:paraId="45EB98D4">
            <w:pPr>
              <w:pStyle w:val="41"/>
              <w:widowControl w:val="0"/>
              <w:spacing w:before="0" w:beforeAutospacing="0" w:after="0" w:afterAutospacing="0" w:line="24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51" w:type="pct"/>
            <w:vAlign w:val="center"/>
          </w:tcPr>
          <w:p w14:paraId="2EF713BD">
            <w:pPr>
              <w:pStyle w:val="41"/>
              <w:widowControl w:val="0"/>
              <w:spacing w:before="0" w:beforeAutospacing="0" w:after="0" w:afterAutospacing="0" w:line="24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240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jc w:val="center"/>
        </w:trPr>
        <w:tc>
          <w:tcPr>
            <w:tcW w:w="474" w:type="pct"/>
            <w:vAlign w:val="center"/>
          </w:tcPr>
          <w:p w14:paraId="7C128850">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873" w:type="pct"/>
            <w:vAlign w:val="center"/>
          </w:tcPr>
          <w:p w14:paraId="5B35904B">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651" w:type="pct"/>
            <w:vAlign w:val="center"/>
          </w:tcPr>
          <w:p w14:paraId="709DC821">
            <w:pPr>
              <w:widowControl/>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Cs/>
                <w:color w:val="000000" w:themeColor="text1"/>
                <w:kern w:val="0"/>
                <w:sz w:val="24"/>
                <w:szCs w:val="24"/>
                <w:highlight w:val="none"/>
                <w14:textFill>
                  <w14:solidFill>
                    <w14:schemeClr w14:val="tx1"/>
                  </w14:solidFill>
                </w14:textFill>
              </w:rPr>
              <w:t>合同签订后，经乙方申请并提交银行、保险公司、担保公司等金融机构出具的金额为合同总价40%的预付款保函作为担保，经甲方审核确认后，</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按规定及时</w:t>
            </w:r>
            <w:r>
              <w:rPr>
                <w:rFonts w:hint="eastAsia" w:ascii="宋体" w:hAnsi="宋体" w:eastAsia="宋体" w:cs="宋体"/>
                <w:bCs/>
                <w:color w:val="000000" w:themeColor="text1"/>
                <w:kern w:val="0"/>
                <w:sz w:val="24"/>
                <w:szCs w:val="24"/>
                <w:highlight w:val="none"/>
                <w14:textFill>
                  <w14:solidFill>
                    <w14:schemeClr w14:val="tx1"/>
                  </w14:solidFill>
                </w14:textFill>
              </w:rPr>
              <w:t>向乙方支付合同总价的40%作为预付款；合同款按进度支付，提交甲方认可的全部成果后支付至合同价的90%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sz w:val="24"/>
                <w:szCs w:val="24"/>
                <w:lang w:val="en-US" w:eastAsia="zh-CN"/>
              </w:rPr>
              <w:t>并一次性扣回所有预付款，</w:t>
            </w:r>
            <w:bookmarkStart w:id="278" w:name="_GoBack"/>
            <w:bookmarkEnd w:id="278"/>
            <w:r>
              <w:rPr>
                <w:rFonts w:hint="eastAsia" w:ascii="宋体" w:hAnsi="宋体" w:eastAsia="宋体" w:cs="宋体"/>
                <w:b/>
                <w:sz w:val="24"/>
                <w:szCs w:val="24"/>
                <w:lang w:val="en-US" w:eastAsia="zh-CN"/>
              </w:rPr>
              <w:t>验收合格并经结算审核后，支付至结算价的100%</w:t>
            </w:r>
            <w:r>
              <w:rPr>
                <w:rFonts w:hint="eastAsia" w:ascii="宋体" w:hAnsi="宋体" w:eastAsia="宋体" w:cs="宋体"/>
                <w:b/>
                <w:sz w:val="24"/>
                <w:szCs w:val="24"/>
              </w:rPr>
              <w:t>。</w:t>
            </w:r>
          </w:p>
          <w:p w14:paraId="6DFD5637">
            <w:pPr>
              <w:widowControl/>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②</w:t>
            </w:r>
            <w:r>
              <w:rPr>
                <w:rFonts w:hint="eastAsia" w:ascii="宋体" w:hAnsi="宋体" w:eastAsia="宋体" w:cs="宋体"/>
                <w:bCs/>
                <w:color w:val="000000" w:themeColor="text1"/>
                <w:kern w:val="0"/>
                <w:sz w:val="24"/>
                <w:szCs w:val="24"/>
                <w:highlight w:val="none"/>
                <w14:textFill>
                  <w14:solidFill>
                    <w14:schemeClr w14:val="tx1"/>
                  </w14:solidFill>
                </w14:textFill>
              </w:rPr>
              <w:t>在签订合同时，乙方书面明确表示无需预付款，即乙方无需提供预付款担保，按皖财购〔2022〕556号规定，合同甲方可不再支付预付款。</w:t>
            </w:r>
          </w:p>
          <w:p w14:paraId="38D67EF1">
            <w:pPr>
              <w:widowControl/>
              <w:spacing w:line="360" w:lineRule="auto"/>
              <w:jc w:val="left"/>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合同款按进度支付，提交甲方认可的全部成果后支付至合同价的90%；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验收合格并经结算审核后</w:t>
            </w:r>
            <w:r>
              <w:rPr>
                <w:rFonts w:hint="eastAsia" w:ascii="宋体" w:hAnsi="宋体" w:eastAsia="宋体" w:cs="宋体"/>
                <w:bCs/>
                <w:color w:val="000000" w:themeColor="text1"/>
                <w:kern w:val="0"/>
                <w:sz w:val="24"/>
                <w:szCs w:val="24"/>
                <w:highlight w:val="none"/>
                <w14:textFill>
                  <w14:solidFill>
                    <w14:schemeClr w14:val="tx1"/>
                  </w14:solidFill>
                </w14:textFill>
              </w:rPr>
              <w:t>，支付至结算价的100%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p>
          <w:p w14:paraId="7D11922C">
            <w:pPr>
              <w:widowControl/>
              <w:spacing w:line="240" w:lineRule="auto"/>
              <w:jc w:val="left"/>
              <w:rPr>
                <w:rFonts w:hint="eastAsia" w:ascii="宋体" w:hAnsi="宋体" w:eastAsia="宋体"/>
                <w:color w:val="auto"/>
                <w:sz w:val="24"/>
                <w:highlight w:val="none"/>
                <w:u w:val="single"/>
                <w:lang w:eastAsia="zh-CN"/>
              </w:rPr>
            </w:pPr>
            <w:r>
              <w:rPr>
                <w:rFonts w:hint="eastAsia" w:ascii="宋体" w:hAnsi="宋体" w:eastAsia="宋体" w:cs="宋体"/>
                <w:b/>
                <w:bCs w:val="0"/>
                <w:color w:val="000000" w:themeColor="text1"/>
                <w:kern w:val="0"/>
                <w:sz w:val="24"/>
                <w:szCs w:val="24"/>
                <w:highlight w:val="none"/>
                <w14:textFill>
                  <w14:solidFill>
                    <w14:schemeClr w14:val="tx1"/>
                  </w14:solidFill>
                </w14:textFill>
              </w:rPr>
              <w:t>备注：预付款支付前，乙方须提交银行、保险公司、担保公司等金融机构出具的预付款保函（见索即付保函）。</w:t>
            </w:r>
          </w:p>
        </w:tc>
      </w:tr>
      <w:tr w14:paraId="3E5C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74" w:type="pct"/>
            <w:vAlign w:val="center"/>
          </w:tcPr>
          <w:p w14:paraId="548C9E5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873" w:type="pct"/>
            <w:vAlign w:val="center"/>
          </w:tcPr>
          <w:p w14:paraId="35830C3F">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651" w:type="pct"/>
            <w:vAlign w:val="center"/>
          </w:tcPr>
          <w:p w14:paraId="63D6FC69">
            <w:pPr>
              <w:pStyle w:val="41"/>
              <w:widowControl w:val="0"/>
              <w:spacing w:before="0" w:beforeAutospacing="0" w:after="0" w:afterAutospacing="0" w:line="240" w:lineRule="auto"/>
              <w:jc w:val="both"/>
              <w:rPr>
                <w:rFonts w:ascii="宋体" w:hAnsi="宋体" w:eastAsia="宋体"/>
                <w:b w:val="0"/>
                <w:color w:val="auto"/>
                <w:sz w:val="24"/>
                <w:highlight w:val="none"/>
              </w:rPr>
            </w:pPr>
            <w:r>
              <w:rPr>
                <w:rFonts w:ascii="宋体" w:hAnsi="宋体" w:eastAsia="宋体"/>
                <w:b w:val="0"/>
                <w:color w:val="auto"/>
                <w:sz w:val="24"/>
                <w:highlight w:val="none"/>
              </w:rPr>
              <w:t>安徽省境内（采购人指定地点）</w:t>
            </w:r>
          </w:p>
        </w:tc>
      </w:tr>
      <w:tr w14:paraId="622D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74" w:type="pct"/>
            <w:vAlign w:val="center"/>
          </w:tcPr>
          <w:p w14:paraId="4AFD2E10">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873" w:type="pct"/>
            <w:vAlign w:val="center"/>
          </w:tcPr>
          <w:p w14:paraId="603547A1">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651" w:type="pct"/>
            <w:vAlign w:val="center"/>
          </w:tcPr>
          <w:p w14:paraId="60A833B2">
            <w:pPr>
              <w:adjustRightInd w:val="0"/>
              <w:snapToGrid w:val="0"/>
              <w:spacing w:line="56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签订合同后120日内完成工作任务，并提交相关成果报告。</w:t>
            </w:r>
          </w:p>
          <w:p w14:paraId="55C01578">
            <w:pPr>
              <w:spacing w:line="240" w:lineRule="auto"/>
              <w:rPr>
                <w:rFonts w:ascii="宋体" w:hAnsi="宋体" w:eastAsia="宋体"/>
                <w:color w:val="auto"/>
                <w:sz w:val="24"/>
                <w:highlight w:val="none"/>
              </w:rPr>
            </w:pPr>
          </w:p>
        </w:tc>
      </w:tr>
      <w:tr w14:paraId="279D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474" w:type="pct"/>
            <w:vAlign w:val="center"/>
          </w:tcPr>
          <w:p w14:paraId="3596C58B">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873" w:type="pct"/>
            <w:vAlign w:val="center"/>
          </w:tcPr>
          <w:p w14:paraId="2DCC2CFD">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651" w:type="pct"/>
            <w:vAlign w:val="center"/>
          </w:tcPr>
          <w:p w14:paraId="1B2A658A">
            <w:pPr>
              <w:spacing w:line="240" w:lineRule="auto"/>
              <w:jc w:val="left"/>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标的名称：</w:t>
            </w:r>
            <w:r>
              <w:rPr>
                <w:rFonts w:hint="eastAsia" w:ascii="宋体" w:hAnsi="宋体" w:eastAsia="宋体" w:cs="宋体"/>
                <w:color w:val="auto"/>
                <w:sz w:val="24"/>
                <w:szCs w:val="24"/>
                <w:highlight w:val="none"/>
                <w:u w:val="single"/>
                <w:lang w:eastAsia="zh-CN"/>
              </w:rPr>
              <w:t>2026年省淮河局、省怀洪新河局、省临淮岗局部分水闸安全鉴定及堤防安全评价等（第2包省怀洪新河局）</w:t>
            </w:r>
          </w:p>
          <w:p w14:paraId="13B6A520">
            <w:pPr>
              <w:spacing w:line="240" w:lineRule="auto"/>
              <w:rPr>
                <w:rFonts w:ascii="宋体" w:hAnsi="宋体" w:eastAsia="宋体"/>
                <w:color w:val="auto"/>
                <w:sz w:val="24"/>
                <w:highlight w:val="none"/>
                <w:u w:val="single"/>
              </w:rPr>
            </w:pPr>
            <w:r>
              <w:rPr>
                <w:rFonts w:hint="eastAsia" w:asciiTheme="minorEastAsia" w:hAnsiTheme="minorEastAsia" w:eastAsiaTheme="minorEastAsia"/>
                <w:color w:val="auto"/>
                <w:sz w:val="24"/>
                <w:highlight w:val="none"/>
              </w:rPr>
              <w:t>所</w:t>
            </w:r>
            <w:r>
              <w:rPr>
                <w:rFonts w:hint="eastAsia" w:ascii="宋体" w:hAnsi="宋体" w:eastAsia="宋体" w:cs="宋体"/>
                <w:color w:val="auto"/>
                <w:sz w:val="24"/>
                <w:szCs w:val="24"/>
                <w:highlight w:val="none"/>
              </w:rPr>
              <w:t>属行业：</w:t>
            </w:r>
            <w:r>
              <w:rPr>
                <w:rFonts w:ascii="宋体" w:hAnsi="宋体" w:eastAsia="宋体" w:cs="宋体"/>
                <w:color w:val="auto"/>
                <w:sz w:val="24"/>
                <w:szCs w:val="24"/>
                <w:highlight w:val="none"/>
                <w:u w:val="single"/>
                <w:lang w:val="zh-TW"/>
              </w:rPr>
              <w:t>其他未列明行业</w:t>
            </w:r>
          </w:p>
        </w:tc>
      </w:tr>
      <w:tr w14:paraId="03CE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4" w:type="pct"/>
            <w:vAlign w:val="center"/>
          </w:tcPr>
          <w:p w14:paraId="60271DD3">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bookmarkStart w:id="67" w:name="_Toc25144"/>
            <w:bookmarkStart w:id="68" w:name="_Toc23116"/>
            <w:r>
              <w:rPr>
                <w:rFonts w:hint="eastAsia" w:ascii="宋体" w:hAnsi="宋体" w:eastAsia="宋体"/>
                <w:bCs/>
                <w:color w:val="auto"/>
                <w:kern w:val="2"/>
                <w:highlight w:val="none"/>
              </w:rPr>
              <w:t>5</w:t>
            </w:r>
          </w:p>
        </w:tc>
        <w:tc>
          <w:tcPr>
            <w:tcW w:w="873" w:type="pct"/>
            <w:vAlign w:val="center"/>
          </w:tcPr>
          <w:p w14:paraId="6DEEAF34">
            <w:pPr>
              <w:pStyle w:val="41"/>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前期资料收集</w:t>
            </w:r>
          </w:p>
        </w:tc>
        <w:tc>
          <w:tcPr>
            <w:tcW w:w="3651" w:type="pct"/>
            <w:vAlign w:val="center"/>
          </w:tcPr>
          <w:p w14:paraId="14698EE2">
            <w:pPr>
              <w:spacing w:line="240" w:lineRule="auto"/>
              <w:rPr>
                <w:rFonts w:asciiTheme="minorEastAsia" w:hAnsiTheme="minorEastAsia" w:eastAsiaTheme="minorEastAsia"/>
                <w:color w:val="auto"/>
                <w:sz w:val="24"/>
                <w:highlight w:val="none"/>
              </w:rPr>
            </w:pPr>
            <w:r>
              <w:rPr>
                <w:rFonts w:hint="eastAsia" w:ascii="宋体" w:hAnsi="宋体" w:eastAsia="宋体"/>
                <w:color w:val="auto"/>
                <w:sz w:val="24"/>
                <w:highlight w:val="none"/>
              </w:rPr>
              <w:t>与本项目相关的前期和基础资料，全部由成交供应商负责收集，潜在供应商在报价时要充分考虑此部分费用。</w:t>
            </w:r>
          </w:p>
        </w:tc>
      </w:tr>
    </w:tbl>
    <w:p w14:paraId="27390C02">
      <w:pPr>
        <w:rPr>
          <w:rFonts w:ascii="宋体" w:hAnsi="宋体" w:eastAsia="宋体"/>
          <w:b/>
          <w:color w:val="auto"/>
          <w:sz w:val="24"/>
          <w:szCs w:val="18"/>
          <w:highlight w:val="none"/>
        </w:rPr>
      </w:pPr>
      <w:r>
        <w:rPr>
          <w:rFonts w:hint="eastAsia" w:ascii="宋体" w:hAnsi="宋体" w:eastAsia="宋体"/>
          <w:b/>
          <w:color w:val="auto"/>
          <w:sz w:val="24"/>
          <w:szCs w:val="18"/>
          <w:highlight w:val="none"/>
        </w:rPr>
        <w:br w:type="page"/>
      </w:r>
    </w:p>
    <w:p w14:paraId="69E26BCB">
      <w:pPr>
        <w:numPr>
          <w:ilvl w:val="0"/>
          <w:numId w:val="0"/>
        </w:numPr>
        <w:spacing w:line="360" w:lineRule="auto"/>
        <w:ind w:firstLine="482" w:firstLineChars="20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1.</w:t>
      </w:r>
      <w:r>
        <w:rPr>
          <w:rFonts w:hint="eastAsia" w:ascii="宋体" w:hAnsi="宋体" w:eastAsia="宋体"/>
          <w:b/>
          <w:color w:val="auto"/>
          <w:sz w:val="24"/>
          <w:szCs w:val="18"/>
          <w:highlight w:val="none"/>
        </w:rPr>
        <w:t>项目概况</w:t>
      </w:r>
      <w:bookmarkEnd w:id="67"/>
      <w:bookmarkEnd w:id="68"/>
    </w:p>
    <w:p w14:paraId="4FA9C4ED">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对部分堤防进行安全评价工作，要求供应商按照《堤防工程安全评价导则》（SL/Z679-2015）完成基础资料搜集（由供应商自行收集工程建设、设计、施工及水文等历史资料）、现场检查、检测、勘察和安全评价报告编制等工作，</w:t>
      </w:r>
      <w:r>
        <w:rPr>
          <w:rFonts w:hint="eastAsia" w:ascii="宋体" w:hAnsi="宋体" w:eastAsia="宋体" w:cs="宋体"/>
          <w:b/>
          <w:bCs/>
          <w:color w:val="auto"/>
          <w:kern w:val="0"/>
          <w:sz w:val="24"/>
          <w:szCs w:val="32"/>
          <w:highlight w:val="none"/>
        </w:rPr>
        <w:t>本项目涉及堤防具体如下：</w:t>
      </w:r>
    </w:p>
    <w:p w14:paraId="5E9FF922">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①</w:t>
      </w:r>
      <w:r>
        <w:rPr>
          <w:rFonts w:hint="eastAsia" w:ascii="宋体" w:hAnsi="宋体" w:eastAsia="宋体" w:cs="宋体"/>
          <w:b/>
          <w:bCs/>
          <w:color w:val="auto"/>
          <w:kern w:val="0"/>
          <w:sz w:val="24"/>
          <w:szCs w:val="32"/>
          <w:highlight w:val="none"/>
          <w:lang w:val="en-US" w:eastAsia="zh-CN"/>
        </w:rPr>
        <w:t>怀洪新河右</w:t>
      </w:r>
      <w:r>
        <w:rPr>
          <w:rFonts w:hint="eastAsia" w:ascii="宋体" w:hAnsi="宋体" w:eastAsia="宋体" w:cs="宋体"/>
          <w:b/>
          <w:bCs/>
          <w:color w:val="auto"/>
          <w:kern w:val="0"/>
          <w:sz w:val="24"/>
          <w:szCs w:val="32"/>
          <w:highlight w:val="none"/>
        </w:rPr>
        <w:t>堤</w:t>
      </w:r>
      <w:r>
        <w:rPr>
          <w:rFonts w:hint="eastAsia" w:ascii="宋体" w:hAnsi="宋体" w:eastAsia="宋体" w:cs="宋体"/>
          <w:b/>
          <w:bCs/>
          <w:color w:val="auto"/>
          <w:kern w:val="0"/>
          <w:sz w:val="24"/>
          <w:szCs w:val="32"/>
          <w:highlight w:val="none"/>
          <w:lang w:val="en-US" w:eastAsia="zh-CN"/>
        </w:rPr>
        <w:t>许沟涵至芦渡涵段</w:t>
      </w:r>
      <w:r>
        <w:rPr>
          <w:rFonts w:hint="eastAsia" w:ascii="宋体" w:hAnsi="宋体" w:eastAsia="宋体" w:cs="宋体"/>
          <w:color w:val="auto"/>
          <w:kern w:val="0"/>
          <w:sz w:val="24"/>
          <w:szCs w:val="32"/>
          <w:highlight w:val="none"/>
        </w:rPr>
        <w:t>长</w:t>
      </w:r>
      <w:r>
        <w:rPr>
          <w:rFonts w:hint="eastAsia" w:ascii="宋体" w:hAnsi="宋体" w:eastAsia="宋体" w:cs="宋体"/>
          <w:color w:val="auto"/>
          <w:kern w:val="0"/>
          <w:sz w:val="24"/>
          <w:szCs w:val="32"/>
          <w:highlight w:val="none"/>
          <w:lang w:val="en-US" w:eastAsia="zh-CN"/>
        </w:rPr>
        <w:t>6.4</w:t>
      </w:r>
      <w:r>
        <w:rPr>
          <w:rFonts w:hint="eastAsia" w:ascii="宋体" w:hAnsi="宋体" w:eastAsia="宋体" w:cs="宋体"/>
          <w:color w:val="auto"/>
          <w:kern w:val="0"/>
          <w:sz w:val="24"/>
          <w:szCs w:val="32"/>
          <w:highlight w:val="none"/>
        </w:rPr>
        <w:t>km，桩号</w:t>
      </w:r>
      <w:r>
        <w:rPr>
          <w:rFonts w:hint="eastAsia" w:ascii="宋体" w:hAnsi="宋体" w:eastAsia="宋体" w:cs="宋体"/>
          <w:color w:val="auto"/>
          <w:kern w:val="0"/>
          <w:sz w:val="24"/>
          <w:szCs w:val="32"/>
          <w:highlight w:val="none"/>
          <w:lang w:val="en-US" w:eastAsia="zh-CN"/>
        </w:rPr>
        <w:t>30</w:t>
      </w:r>
      <w:r>
        <w:rPr>
          <w:rFonts w:hint="eastAsia" w:ascii="宋体" w:hAnsi="宋体" w:eastAsia="宋体" w:cs="宋体"/>
          <w:color w:val="auto"/>
          <w:kern w:val="0"/>
          <w:sz w:val="24"/>
          <w:szCs w:val="32"/>
          <w:highlight w:val="none"/>
        </w:rPr>
        <w:t>+</w:t>
      </w:r>
      <w:r>
        <w:rPr>
          <w:rFonts w:hint="eastAsia" w:ascii="宋体" w:hAnsi="宋体" w:eastAsia="宋体" w:cs="宋体"/>
          <w:color w:val="auto"/>
          <w:kern w:val="0"/>
          <w:sz w:val="24"/>
          <w:szCs w:val="32"/>
          <w:highlight w:val="none"/>
          <w:lang w:val="en-US" w:eastAsia="zh-CN"/>
        </w:rPr>
        <w:t>1</w:t>
      </w:r>
      <w:r>
        <w:rPr>
          <w:rFonts w:hint="eastAsia" w:ascii="宋体" w:hAnsi="宋体" w:eastAsia="宋体" w:cs="宋体"/>
          <w:color w:val="auto"/>
          <w:kern w:val="0"/>
          <w:sz w:val="24"/>
          <w:szCs w:val="32"/>
          <w:highlight w:val="none"/>
        </w:rPr>
        <w:t>00-</w:t>
      </w:r>
      <w:r>
        <w:rPr>
          <w:rFonts w:hint="eastAsia" w:ascii="宋体" w:hAnsi="宋体" w:eastAsia="宋体" w:cs="宋体"/>
          <w:color w:val="auto"/>
          <w:kern w:val="0"/>
          <w:sz w:val="24"/>
          <w:szCs w:val="32"/>
          <w:highlight w:val="none"/>
          <w:lang w:val="en-US" w:eastAsia="zh-CN"/>
        </w:rPr>
        <w:t>36</w:t>
      </w:r>
      <w:r>
        <w:rPr>
          <w:rFonts w:hint="eastAsia" w:ascii="宋体" w:hAnsi="宋体" w:eastAsia="宋体" w:cs="宋体"/>
          <w:color w:val="auto"/>
          <w:kern w:val="0"/>
          <w:sz w:val="24"/>
          <w:szCs w:val="32"/>
          <w:highlight w:val="none"/>
        </w:rPr>
        <w:t>+</w:t>
      </w:r>
      <w:r>
        <w:rPr>
          <w:rFonts w:hint="eastAsia" w:ascii="宋体" w:hAnsi="宋体" w:eastAsia="宋体" w:cs="宋体"/>
          <w:color w:val="auto"/>
          <w:kern w:val="0"/>
          <w:sz w:val="24"/>
          <w:szCs w:val="32"/>
          <w:highlight w:val="none"/>
          <w:lang w:val="en-US" w:eastAsia="zh-CN"/>
        </w:rPr>
        <w:t>5</w:t>
      </w:r>
      <w:r>
        <w:rPr>
          <w:rFonts w:hint="eastAsia" w:ascii="宋体" w:hAnsi="宋体" w:eastAsia="宋体" w:cs="宋体"/>
          <w:color w:val="auto"/>
          <w:kern w:val="0"/>
          <w:sz w:val="24"/>
          <w:szCs w:val="32"/>
          <w:highlight w:val="none"/>
        </w:rPr>
        <w:t>00</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lang w:val="en-US" w:eastAsia="zh-CN"/>
        </w:rPr>
        <w:t>固镇县境内</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w:t>
      </w:r>
    </w:p>
    <w:p w14:paraId="5D01382C">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②</w:t>
      </w:r>
      <w:r>
        <w:rPr>
          <w:rFonts w:hint="eastAsia" w:ascii="宋体" w:hAnsi="宋体" w:eastAsia="宋体" w:cs="宋体"/>
          <w:b/>
          <w:bCs/>
          <w:color w:val="auto"/>
          <w:kern w:val="0"/>
          <w:sz w:val="24"/>
          <w:szCs w:val="32"/>
          <w:highlight w:val="none"/>
          <w:lang w:val="en-US" w:eastAsia="zh-CN"/>
        </w:rPr>
        <w:t>怀洪新河右</w:t>
      </w:r>
      <w:r>
        <w:rPr>
          <w:rFonts w:hint="eastAsia" w:ascii="宋体" w:hAnsi="宋体" w:eastAsia="宋体" w:cs="宋体"/>
          <w:b/>
          <w:bCs/>
          <w:color w:val="auto"/>
          <w:kern w:val="0"/>
          <w:sz w:val="24"/>
          <w:szCs w:val="32"/>
          <w:highlight w:val="none"/>
        </w:rPr>
        <w:t>堤</w:t>
      </w:r>
      <w:r>
        <w:rPr>
          <w:rFonts w:hint="eastAsia" w:ascii="宋体" w:hAnsi="宋体" w:eastAsia="宋体" w:cs="宋体"/>
          <w:b/>
          <w:bCs/>
          <w:color w:val="auto"/>
          <w:kern w:val="0"/>
          <w:sz w:val="24"/>
          <w:szCs w:val="32"/>
          <w:highlight w:val="none"/>
          <w:lang w:val="en-US" w:eastAsia="zh-CN"/>
        </w:rPr>
        <w:t>张家沟闸至龙潭湖东站涵</w:t>
      </w:r>
      <w:r>
        <w:rPr>
          <w:rFonts w:hint="eastAsia" w:ascii="宋体" w:hAnsi="宋体" w:eastAsia="宋体" w:cs="宋体"/>
          <w:b/>
          <w:bCs/>
          <w:color w:val="auto"/>
          <w:kern w:val="0"/>
          <w:sz w:val="24"/>
          <w:szCs w:val="32"/>
          <w:highlight w:val="none"/>
        </w:rPr>
        <w:t>段</w:t>
      </w:r>
      <w:r>
        <w:rPr>
          <w:rFonts w:hint="eastAsia" w:ascii="宋体" w:hAnsi="宋体" w:eastAsia="宋体" w:cs="宋体"/>
          <w:color w:val="auto"/>
          <w:kern w:val="0"/>
          <w:sz w:val="24"/>
          <w:szCs w:val="32"/>
          <w:highlight w:val="none"/>
        </w:rPr>
        <w:t>长</w:t>
      </w:r>
      <w:r>
        <w:rPr>
          <w:rFonts w:hint="eastAsia" w:ascii="宋体" w:hAnsi="宋体" w:eastAsia="宋体" w:cs="宋体"/>
          <w:color w:val="auto"/>
          <w:kern w:val="0"/>
          <w:sz w:val="24"/>
          <w:szCs w:val="32"/>
          <w:highlight w:val="none"/>
          <w:lang w:val="en-US" w:eastAsia="zh-CN"/>
        </w:rPr>
        <w:t>6.6</w:t>
      </w:r>
      <w:r>
        <w:rPr>
          <w:rFonts w:hint="eastAsia" w:ascii="宋体" w:hAnsi="宋体" w:eastAsia="宋体" w:cs="宋体"/>
          <w:color w:val="auto"/>
          <w:kern w:val="0"/>
          <w:sz w:val="24"/>
          <w:szCs w:val="32"/>
          <w:highlight w:val="none"/>
        </w:rPr>
        <w:t>km，桩号</w:t>
      </w:r>
      <w:r>
        <w:rPr>
          <w:rFonts w:hint="eastAsia" w:ascii="宋体" w:hAnsi="宋体" w:eastAsia="宋体" w:cs="宋体"/>
          <w:color w:val="auto"/>
          <w:kern w:val="0"/>
          <w:sz w:val="24"/>
          <w:szCs w:val="32"/>
          <w:highlight w:val="none"/>
          <w:lang w:val="en-US" w:eastAsia="zh-CN"/>
        </w:rPr>
        <w:t>81</w:t>
      </w:r>
      <w:r>
        <w:rPr>
          <w:rFonts w:hint="eastAsia" w:ascii="宋体" w:hAnsi="宋体" w:eastAsia="宋体" w:cs="宋体"/>
          <w:color w:val="auto"/>
          <w:kern w:val="0"/>
          <w:sz w:val="24"/>
          <w:szCs w:val="32"/>
          <w:highlight w:val="none"/>
        </w:rPr>
        <w:t>+</w:t>
      </w:r>
      <w:r>
        <w:rPr>
          <w:rFonts w:hint="eastAsia" w:ascii="宋体" w:hAnsi="宋体" w:eastAsia="宋体" w:cs="宋体"/>
          <w:color w:val="auto"/>
          <w:kern w:val="0"/>
          <w:sz w:val="24"/>
          <w:szCs w:val="32"/>
          <w:highlight w:val="none"/>
          <w:lang w:val="en-US" w:eastAsia="zh-CN"/>
        </w:rPr>
        <w:t>7</w:t>
      </w:r>
      <w:r>
        <w:rPr>
          <w:rFonts w:hint="eastAsia" w:ascii="宋体" w:hAnsi="宋体" w:eastAsia="宋体" w:cs="宋体"/>
          <w:color w:val="auto"/>
          <w:kern w:val="0"/>
          <w:sz w:val="24"/>
          <w:szCs w:val="32"/>
          <w:highlight w:val="none"/>
        </w:rPr>
        <w:t>00~</w:t>
      </w:r>
      <w:r>
        <w:rPr>
          <w:rFonts w:hint="eastAsia" w:ascii="宋体" w:hAnsi="宋体" w:eastAsia="宋体" w:cs="宋体"/>
          <w:color w:val="auto"/>
          <w:kern w:val="0"/>
          <w:sz w:val="24"/>
          <w:szCs w:val="32"/>
          <w:highlight w:val="none"/>
          <w:lang w:val="en-US" w:eastAsia="zh-CN"/>
        </w:rPr>
        <w:t>88</w:t>
      </w:r>
      <w:r>
        <w:rPr>
          <w:rFonts w:hint="eastAsia" w:ascii="宋体" w:hAnsi="宋体" w:eastAsia="宋体" w:cs="宋体"/>
          <w:color w:val="auto"/>
          <w:kern w:val="0"/>
          <w:sz w:val="24"/>
          <w:szCs w:val="32"/>
          <w:highlight w:val="none"/>
        </w:rPr>
        <w:t>+</w:t>
      </w:r>
      <w:r>
        <w:rPr>
          <w:rFonts w:hint="eastAsia" w:ascii="宋体" w:hAnsi="宋体" w:eastAsia="宋体" w:cs="宋体"/>
          <w:color w:val="auto"/>
          <w:kern w:val="0"/>
          <w:sz w:val="24"/>
          <w:szCs w:val="32"/>
          <w:highlight w:val="none"/>
          <w:lang w:val="en-US" w:eastAsia="zh-CN"/>
        </w:rPr>
        <w:t>3</w:t>
      </w:r>
      <w:r>
        <w:rPr>
          <w:rFonts w:hint="eastAsia" w:ascii="宋体" w:hAnsi="宋体" w:eastAsia="宋体" w:cs="宋体"/>
          <w:color w:val="auto"/>
          <w:kern w:val="0"/>
          <w:sz w:val="24"/>
          <w:szCs w:val="32"/>
          <w:highlight w:val="none"/>
        </w:rPr>
        <w:t>00</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lang w:val="en-US" w:eastAsia="zh-CN"/>
        </w:rPr>
        <w:t>五河县境内</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w:t>
      </w:r>
    </w:p>
    <w:p w14:paraId="3F0D13FF">
      <w:pPr>
        <w:adjustRightInd w:val="0"/>
        <w:snapToGrid w:val="0"/>
        <w:spacing w:line="360" w:lineRule="auto"/>
        <w:ind w:firstLine="482" w:firstLineChars="200"/>
        <w:rPr>
          <w:rFonts w:hint="eastAsia"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2</w:t>
      </w:r>
      <w:r>
        <w:rPr>
          <w:rFonts w:hint="eastAsia" w:ascii="宋体" w:hAnsi="宋体" w:eastAsia="宋体" w:cs="宋体"/>
          <w:b/>
          <w:bCs/>
          <w:color w:val="auto"/>
          <w:kern w:val="0"/>
          <w:sz w:val="24"/>
          <w:szCs w:val="32"/>
          <w:highlight w:val="none"/>
          <w:lang w:eastAsia="zh-CN"/>
        </w:rPr>
        <w:t>.</w:t>
      </w:r>
      <w:r>
        <w:rPr>
          <w:rFonts w:hint="eastAsia" w:ascii="宋体" w:hAnsi="宋体" w:eastAsia="宋体" w:cs="宋体"/>
          <w:b/>
          <w:bCs/>
          <w:color w:val="auto"/>
          <w:kern w:val="0"/>
          <w:sz w:val="24"/>
          <w:szCs w:val="32"/>
          <w:highlight w:val="none"/>
        </w:rPr>
        <w:t>工作依据</w:t>
      </w:r>
    </w:p>
    <w:p w14:paraId="2BD1B44D">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2.1相关规范、标准</w:t>
      </w:r>
    </w:p>
    <w:p w14:paraId="6F086A6D">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（1）《堤防工程安全评价导则》SL/Z 679-2015；</w:t>
      </w:r>
    </w:p>
    <w:p w14:paraId="72276678">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（2）《防洪标准》GB50201-2014；</w:t>
      </w:r>
    </w:p>
    <w:p w14:paraId="3E38735C">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（3）《堤防工程设计规范》GB50286-2013；</w:t>
      </w:r>
    </w:p>
    <w:p w14:paraId="3B019868">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（4）《水利水电工程等级划分及洪水标准》SL252-2017；</w:t>
      </w:r>
    </w:p>
    <w:p w14:paraId="3CDFDD94">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（5）《水利工程水利计算规范》SL104-2015；</w:t>
      </w:r>
    </w:p>
    <w:p w14:paraId="20760233">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（6）《堤防工程地质勘察规程》SL188-2005；</w:t>
      </w:r>
    </w:p>
    <w:p w14:paraId="000507BB">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（7）《水利水电工程地质勘察规范》GB50487-2008；</w:t>
      </w:r>
    </w:p>
    <w:p w14:paraId="7525E751">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（8）《</w:t>
      </w:r>
      <w:r>
        <w:rPr>
          <w:rFonts w:hint="eastAsia" w:ascii="宋体" w:hAnsi="宋体" w:eastAsia="宋体" w:cs="宋体"/>
          <w:color w:val="auto"/>
          <w:kern w:val="0"/>
          <w:sz w:val="24"/>
          <w:szCs w:val="32"/>
          <w:highlight w:val="none"/>
        </w:rPr>
        <w:fldChar w:fldCharType="begin"/>
      </w:r>
      <w:r>
        <w:rPr>
          <w:rFonts w:hint="eastAsia" w:ascii="宋体" w:hAnsi="宋体" w:eastAsia="宋体" w:cs="宋体"/>
          <w:color w:val="auto"/>
          <w:kern w:val="0"/>
          <w:sz w:val="24"/>
          <w:szCs w:val="32"/>
          <w:highlight w:val="none"/>
        </w:rPr>
        <w:instrText xml:space="preserve"> HYPERLINK "http://121.36.94.83:9008/jsp/yishenqing/appladd/biaozhunfile/detail.jsp?bzbh=GB%2FT+50123-2019" \t "http://121.36.94.83:9008/jsp/yishenqing/appladd/_blank" </w:instrText>
      </w:r>
      <w:r>
        <w:rPr>
          <w:rFonts w:hint="eastAsia" w:ascii="宋体" w:hAnsi="宋体" w:eastAsia="宋体" w:cs="宋体"/>
          <w:color w:val="auto"/>
          <w:kern w:val="0"/>
          <w:sz w:val="24"/>
          <w:szCs w:val="32"/>
          <w:highlight w:val="none"/>
        </w:rPr>
        <w:fldChar w:fldCharType="separate"/>
      </w:r>
      <w:r>
        <w:rPr>
          <w:rFonts w:hint="eastAsia" w:ascii="宋体" w:hAnsi="宋体" w:eastAsia="宋体" w:cs="宋体"/>
          <w:color w:val="auto"/>
          <w:kern w:val="0"/>
          <w:sz w:val="24"/>
          <w:szCs w:val="32"/>
          <w:highlight w:val="none"/>
        </w:rPr>
        <w:t>土工试验方法标准</w:t>
      </w:r>
      <w:r>
        <w:rPr>
          <w:rFonts w:hint="eastAsia" w:ascii="宋体" w:hAnsi="宋体" w:eastAsia="宋体" w:cs="宋体"/>
          <w:color w:val="auto"/>
          <w:kern w:val="0"/>
          <w:sz w:val="24"/>
          <w:szCs w:val="32"/>
          <w:highlight w:val="none"/>
        </w:rPr>
        <w:fldChar w:fldCharType="end"/>
      </w:r>
      <w:r>
        <w:rPr>
          <w:rFonts w:hint="eastAsia" w:ascii="宋体" w:hAnsi="宋体" w:eastAsia="宋体" w:cs="宋体"/>
          <w:color w:val="auto"/>
          <w:kern w:val="0"/>
          <w:sz w:val="24"/>
          <w:szCs w:val="32"/>
          <w:highlight w:val="none"/>
        </w:rPr>
        <w:t>》GB/T 50123-2019；</w:t>
      </w:r>
    </w:p>
    <w:p w14:paraId="211E97AA">
      <w:pPr>
        <w:adjustRightInd w:val="0"/>
        <w:snapToGrid w:val="0"/>
        <w:spacing w:line="360" w:lineRule="auto"/>
        <w:ind w:firstLine="480" w:firstLineChars="200"/>
        <w:rPr>
          <w:rFonts w:hint="eastAsia" w:ascii="宋体" w:hAnsi="宋体" w:eastAsia="宋体" w:cs="宋体"/>
          <w:color w:val="auto"/>
          <w:kern w:val="0"/>
          <w:sz w:val="24"/>
          <w:szCs w:val="32"/>
          <w:highlight w:val="none"/>
          <w:lang w:eastAsia="zh-CN"/>
        </w:rPr>
      </w:pPr>
      <w:r>
        <w:rPr>
          <w:rFonts w:hint="eastAsia" w:ascii="宋体" w:hAnsi="宋体" w:eastAsia="宋体" w:cs="宋体"/>
          <w:color w:val="auto"/>
          <w:kern w:val="0"/>
          <w:sz w:val="24"/>
          <w:szCs w:val="32"/>
          <w:highlight w:val="none"/>
        </w:rPr>
        <w:t>（9）《</w:t>
      </w:r>
      <w:r>
        <w:rPr>
          <w:rFonts w:hint="eastAsia" w:ascii="宋体" w:hAnsi="宋体" w:eastAsia="宋体" w:cs="宋体"/>
          <w:color w:val="auto"/>
          <w:kern w:val="0"/>
          <w:sz w:val="24"/>
          <w:szCs w:val="32"/>
          <w:highlight w:val="none"/>
        </w:rPr>
        <w:fldChar w:fldCharType="begin"/>
      </w:r>
      <w:r>
        <w:rPr>
          <w:rFonts w:hint="eastAsia" w:ascii="宋体" w:hAnsi="宋体" w:eastAsia="宋体" w:cs="宋体"/>
          <w:color w:val="auto"/>
          <w:kern w:val="0"/>
          <w:sz w:val="24"/>
          <w:szCs w:val="32"/>
          <w:highlight w:val="none"/>
        </w:rPr>
        <w:instrText xml:space="preserve"> HYPERLINK "http://121.36.94.83:9008/jsp/yishenqing/appladd/biaozhunfile/detail.jsp?bzbh=GB+51247-2018" \t "http://121.36.94.83:9008/jsp/yishenqing/appladd/_blank" </w:instrText>
      </w:r>
      <w:r>
        <w:rPr>
          <w:rFonts w:hint="eastAsia" w:ascii="宋体" w:hAnsi="宋体" w:eastAsia="宋体" w:cs="宋体"/>
          <w:color w:val="auto"/>
          <w:kern w:val="0"/>
          <w:sz w:val="24"/>
          <w:szCs w:val="32"/>
          <w:highlight w:val="none"/>
        </w:rPr>
        <w:fldChar w:fldCharType="separate"/>
      </w:r>
      <w:r>
        <w:rPr>
          <w:rFonts w:hint="eastAsia" w:ascii="宋体" w:hAnsi="宋体" w:eastAsia="宋体" w:cs="宋体"/>
          <w:color w:val="auto"/>
          <w:kern w:val="0"/>
          <w:sz w:val="24"/>
          <w:szCs w:val="32"/>
          <w:highlight w:val="none"/>
        </w:rPr>
        <w:t>水工建筑物抗震设计标准</w:t>
      </w:r>
      <w:r>
        <w:rPr>
          <w:rFonts w:hint="eastAsia" w:ascii="宋体" w:hAnsi="宋体" w:eastAsia="宋体" w:cs="宋体"/>
          <w:color w:val="auto"/>
          <w:kern w:val="0"/>
          <w:sz w:val="24"/>
          <w:szCs w:val="32"/>
          <w:highlight w:val="none"/>
        </w:rPr>
        <w:fldChar w:fldCharType="end"/>
      </w:r>
      <w:r>
        <w:rPr>
          <w:rFonts w:hint="eastAsia" w:ascii="宋体" w:hAnsi="宋体" w:eastAsia="宋体" w:cs="宋体"/>
          <w:color w:val="auto"/>
          <w:kern w:val="0"/>
          <w:sz w:val="24"/>
          <w:szCs w:val="32"/>
          <w:highlight w:val="none"/>
        </w:rPr>
        <w:t>》GB 51247-2018</w:t>
      </w:r>
      <w:r>
        <w:rPr>
          <w:rFonts w:hint="eastAsia" w:ascii="宋体" w:hAnsi="宋体" w:eastAsia="宋体" w:cs="宋体"/>
          <w:color w:val="auto"/>
          <w:kern w:val="0"/>
          <w:sz w:val="24"/>
          <w:szCs w:val="32"/>
          <w:highlight w:val="none"/>
          <w:lang w:eastAsia="zh-CN"/>
        </w:rPr>
        <w:t>；</w:t>
      </w:r>
    </w:p>
    <w:p w14:paraId="1151C5F2">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（10）《堤防隐患探测规程》SL/T 436-2023；</w:t>
      </w:r>
    </w:p>
    <w:p w14:paraId="4CE60479">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（1</w:t>
      </w:r>
      <w:r>
        <w:rPr>
          <w:rFonts w:hint="eastAsia" w:ascii="宋体" w:hAnsi="宋体" w:eastAsia="宋体" w:cs="宋体"/>
          <w:color w:val="auto"/>
          <w:kern w:val="0"/>
          <w:sz w:val="24"/>
          <w:szCs w:val="32"/>
          <w:highlight w:val="none"/>
          <w:lang w:val="en-US" w:eastAsia="zh-CN"/>
        </w:rPr>
        <w:t>1</w:t>
      </w:r>
      <w:r>
        <w:rPr>
          <w:rFonts w:hint="eastAsia" w:ascii="宋体" w:hAnsi="宋体" w:eastAsia="宋体" w:cs="宋体"/>
          <w:color w:val="auto"/>
          <w:kern w:val="0"/>
          <w:sz w:val="24"/>
          <w:szCs w:val="32"/>
          <w:highlight w:val="none"/>
        </w:rPr>
        <w:t>）其他相关的标准、规范。</w:t>
      </w:r>
    </w:p>
    <w:p w14:paraId="105A95C8">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2.2工程资料</w:t>
      </w:r>
    </w:p>
    <w:p w14:paraId="33B3DE4E">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（1）工程相关的规划、设计、图纸、地质勘察报告、施工记录等；</w:t>
      </w:r>
    </w:p>
    <w:p w14:paraId="43FDE740">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（2）项目合同及其他相关的资料。</w:t>
      </w:r>
    </w:p>
    <w:p w14:paraId="60E81F22">
      <w:pPr>
        <w:adjustRightInd w:val="0"/>
        <w:snapToGrid w:val="0"/>
        <w:spacing w:line="360" w:lineRule="auto"/>
        <w:ind w:firstLine="482" w:firstLineChars="200"/>
        <w:rPr>
          <w:rFonts w:hint="eastAsia"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3</w:t>
      </w:r>
      <w:r>
        <w:rPr>
          <w:rFonts w:hint="eastAsia" w:ascii="宋体" w:hAnsi="宋体" w:eastAsia="宋体" w:cs="宋体"/>
          <w:b/>
          <w:bCs/>
          <w:color w:val="auto"/>
          <w:kern w:val="0"/>
          <w:sz w:val="24"/>
          <w:szCs w:val="32"/>
          <w:highlight w:val="none"/>
          <w:lang w:eastAsia="zh-CN"/>
        </w:rPr>
        <w:t>.</w:t>
      </w:r>
      <w:r>
        <w:rPr>
          <w:rFonts w:hint="eastAsia" w:ascii="宋体" w:hAnsi="宋体" w:eastAsia="宋体" w:cs="宋体"/>
          <w:b/>
          <w:bCs/>
          <w:color w:val="auto"/>
          <w:kern w:val="0"/>
          <w:sz w:val="24"/>
          <w:szCs w:val="32"/>
          <w:highlight w:val="none"/>
        </w:rPr>
        <w:t>工作内容及方法</w:t>
      </w:r>
    </w:p>
    <w:p w14:paraId="7F991AC1">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根据《堤防工程安全评价导则》SL/Z679-2015（以下简称“导则”），结合工程实际拟进行以下工作内容。</w:t>
      </w:r>
    </w:p>
    <w:p w14:paraId="6050413C">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3.1基础资料收集</w:t>
      </w:r>
    </w:p>
    <w:p w14:paraId="27675B1F">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基础资料包括工程（含改扩建、除险加固）等历次的设计、施工、运行管理以及堤防保护区、水文气象、地质等有关技术经济资料（由供应商自行收集）。</w:t>
      </w:r>
    </w:p>
    <w:p w14:paraId="7EC48633">
      <w:pPr>
        <w:adjustRightInd w:val="0"/>
        <w:snapToGrid w:val="0"/>
        <w:spacing w:line="360" w:lineRule="auto"/>
        <w:ind w:firstLine="480" w:firstLineChars="200"/>
        <w:rPr>
          <w:rFonts w:hint="eastAsia" w:ascii="宋体" w:hAnsi="宋体" w:eastAsia="宋体" w:cs="宋体"/>
          <w:color w:val="auto"/>
          <w:kern w:val="0"/>
          <w:sz w:val="24"/>
          <w:szCs w:val="32"/>
          <w:highlight w:val="none"/>
        </w:rPr>
      </w:pPr>
      <w:bookmarkStart w:id="69" w:name="_Toc3593"/>
      <w:r>
        <w:rPr>
          <w:rFonts w:hint="eastAsia" w:ascii="宋体" w:hAnsi="宋体" w:eastAsia="宋体" w:cs="宋体"/>
          <w:color w:val="auto"/>
          <w:kern w:val="0"/>
          <w:sz w:val="24"/>
          <w:szCs w:val="32"/>
          <w:highlight w:val="none"/>
        </w:rPr>
        <w:t>3.2</w:t>
      </w:r>
      <w:bookmarkEnd w:id="69"/>
      <w:r>
        <w:rPr>
          <w:rFonts w:hint="eastAsia" w:ascii="宋体" w:hAnsi="宋体" w:eastAsia="宋体" w:cs="宋体"/>
          <w:color w:val="auto"/>
          <w:kern w:val="0"/>
          <w:sz w:val="24"/>
          <w:szCs w:val="32"/>
          <w:highlight w:val="none"/>
        </w:rPr>
        <w:t>现场检查</w:t>
      </w:r>
    </w:p>
    <w:p w14:paraId="21B5B09B">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对工程出现的异常状况、工程外观质量、运行中出现的质量问题等通过直观检查和简单测量，并结合相关资料进行检查、记录和描述。</w:t>
      </w:r>
    </w:p>
    <w:p w14:paraId="24A34E8B">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3.3现场检查、检测和勘察</w:t>
      </w:r>
    </w:p>
    <w:p w14:paraId="68AFC3C8">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（1）堤防断面外观尺寸检测</w:t>
      </w:r>
    </w:p>
    <w:p w14:paraId="23B565ED">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对堤防间隔500m 进行横断面外观尺寸检测。断面尺寸测量使用GPS RTK，根据检测结果复核其是否满足设计及规范要求。</w:t>
      </w:r>
    </w:p>
    <w:p w14:paraId="6725A403">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（2）堤防隐患探测</w:t>
      </w:r>
    </w:p>
    <w:p w14:paraId="758B6693">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采用探地雷达法和高密度电阻率法对该段堤防进行隐患探测。隐患探测时，先使用探地雷达进行快速普查，对于探地雷达探测结果表明可能存在隐患部位，使用高密度电法进行详查，必要时使用钻孔、静力触探或坑探进行检测。</w:t>
      </w:r>
    </w:p>
    <w:p w14:paraId="40E333D0">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沿堤防轴线方向布置1条测线，使用探地雷达法进行全段探测； </w:t>
      </w:r>
    </w:p>
    <w:p w14:paraId="03C880A6">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对于探地雷达检测结果出现疑似隐患的部位根据需要采用高密度电阻率法进行加密测试，拟布置测线1km，测试时电极距为2m。</w:t>
      </w:r>
    </w:p>
    <w:p w14:paraId="1F9811E8">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（3）现场钻探、取样和试验</w:t>
      </w:r>
    </w:p>
    <w:p w14:paraId="508AA92C">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对于工程薄弱部位或质量存疑及资料不齐全的，进行现场钻探、取样和试验。拟每1km钻1孔，每孔进尺15m，根据需要进行标准贯入、取样和注水试验。</w:t>
      </w:r>
    </w:p>
    <w:p w14:paraId="25D00E0A">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（4）静力触探</w:t>
      </w:r>
    </w:p>
    <w:p w14:paraId="26F9CB0F">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每1km静力触探试验布置2孔，每孔进尺10m，根据锥尖阻力判断土层的变化、是否存在隐患和堤防压实质量。</w:t>
      </w:r>
    </w:p>
    <w:p w14:paraId="311DC801">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（5）室内试验</w:t>
      </w:r>
    </w:p>
    <w:p w14:paraId="2E5424FF">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对堤身和堤基土样进行常规试验、直接剪切试验、渗透试验等室内试验。</w:t>
      </w:r>
    </w:p>
    <w:p w14:paraId="7187F06B">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（6）护坡质量检测</w:t>
      </w:r>
    </w:p>
    <w:p w14:paraId="389DD9E6">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对现有的预制块护坡厚度、平整度、强度等进行检测，厚度、平整度至少检测20个测点，强度至少检测6个测点。</w:t>
      </w:r>
    </w:p>
    <w:p w14:paraId="301AC527">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3.4运行管理评价</w:t>
      </w:r>
    </w:p>
    <w:p w14:paraId="31174676">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对堤防运行管理进行检查，重点检查堤防运行异常记录、隐患的检查和处置等，并根据导则要求进行分析评价。</w:t>
      </w:r>
    </w:p>
    <w:p w14:paraId="30583CF7">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3.5工程质量评价</w:t>
      </w:r>
    </w:p>
    <w:p w14:paraId="3D999A9A">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核查工程实体的质量，并根据现场检查、历史资料、本次勘察和检测结果等，对堤防现状质量进行评价。</w:t>
      </w:r>
    </w:p>
    <w:p w14:paraId="15B6F180">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3.6防洪标准复核</w:t>
      </w:r>
    </w:p>
    <w:p w14:paraId="265B8816">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根据最新技术经济资料和堤防工程现状，复核防洪标准、设计洪（潮）水位以及堤顶高程等，评价现状堤防是否满足现行有关标准的防洪要求。</w:t>
      </w:r>
    </w:p>
    <w:p w14:paraId="3ACF4BD7">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3.7渗流安全性复核</w:t>
      </w:r>
    </w:p>
    <w:p w14:paraId="0FF89095">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通过对渗流异常情况的检查记录、现场核查并通过计算分析，选取典型断面，根据工程检测资料确定不同土层和部位的渗透系数，进行渗流安全性计算，判断当前实际渗流状态和已有渗流控制设施能否满足设计条件下的渗流安全性要求。</w:t>
      </w:r>
    </w:p>
    <w:p w14:paraId="18E8E785">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3.8结构安全性复核</w:t>
      </w:r>
    </w:p>
    <w:p w14:paraId="18B7CD3B">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通过计算分析、现场观察、现场检查等手段相结合，进行复核，复核堤顶宽度和堤身坡度、临背水侧坝坡稳定性、堤坡及堤角的抗冲性等，评价堤防结构安全性是否满足有关标准要求和是否存在危及安全的强度及变形方面的重大隐患。</w:t>
      </w:r>
    </w:p>
    <w:p w14:paraId="5BC06A2C">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3.9堤防安全综合评价</w:t>
      </w:r>
    </w:p>
    <w:p w14:paraId="2F1E4836">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根据堤防安全各项复核结果及有关标准要求，结合堤防运行和质量现状进行综合评价和分级，并根据导则要求提出相应处理意见和建议。</w:t>
      </w:r>
    </w:p>
    <w:p w14:paraId="2BDEAE1F">
      <w:pPr>
        <w:adjustRightInd w:val="0"/>
        <w:snapToGrid w:val="0"/>
        <w:spacing w:line="360" w:lineRule="auto"/>
        <w:ind w:firstLine="482" w:firstLineChars="200"/>
        <w:rPr>
          <w:rFonts w:hint="eastAsia"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4</w:t>
      </w:r>
      <w:r>
        <w:rPr>
          <w:rFonts w:hint="eastAsia" w:ascii="宋体" w:hAnsi="宋体" w:eastAsia="宋体" w:cs="宋体"/>
          <w:b/>
          <w:bCs/>
          <w:color w:val="auto"/>
          <w:kern w:val="0"/>
          <w:sz w:val="24"/>
          <w:szCs w:val="32"/>
          <w:highlight w:val="none"/>
          <w:lang w:eastAsia="zh-CN"/>
        </w:rPr>
        <w:t>.</w:t>
      </w:r>
      <w:r>
        <w:rPr>
          <w:rFonts w:hint="eastAsia" w:ascii="宋体" w:hAnsi="宋体" w:eastAsia="宋体" w:cs="宋体"/>
          <w:b/>
          <w:bCs/>
          <w:color w:val="auto"/>
          <w:kern w:val="0"/>
          <w:sz w:val="24"/>
          <w:szCs w:val="32"/>
          <w:highlight w:val="none"/>
        </w:rPr>
        <w:t>委托单位配合工作</w:t>
      </w:r>
    </w:p>
    <w:p w14:paraId="5BA2859A">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提供现场工作期间的协调配合。</w:t>
      </w:r>
    </w:p>
    <w:p w14:paraId="789D93D1">
      <w:pPr>
        <w:adjustRightInd w:val="0"/>
        <w:snapToGrid w:val="0"/>
        <w:spacing w:line="360" w:lineRule="auto"/>
        <w:ind w:firstLine="482" w:firstLineChars="200"/>
        <w:rPr>
          <w:rFonts w:hint="eastAsia" w:ascii="宋体" w:hAnsi="宋体" w:eastAsia="宋体" w:cs="宋体"/>
          <w:b/>
          <w:bCs/>
          <w:color w:val="auto"/>
          <w:kern w:val="0"/>
          <w:sz w:val="24"/>
          <w:szCs w:val="32"/>
          <w:highlight w:val="none"/>
        </w:rPr>
      </w:pPr>
      <w:r>
        <w:rPr>
          <w:rFonts w:hint="eastAsia" w:ascii="宋体" w:hAnsi="宋体" w:eastAsia="宋体" w:cs="宋体"/>
          <w:b/>
          <w:bCs/>
          <w:color w:val="auto"/>
          <w:kern w:val="0"/>
          <w:sz w:val="24"/>
          <w:szCs w:val="32"/>
          <w:highlight w:val="none"/>
        </w:rPr>
        <w:t>5</w:t>
      </w:r>
      <w:r>
        <w:rPr>
          <w:rFonts w:hint="eastAsia" w:ascii="宋体" w:hAnsi="宋体" w:eastAsia="宋体" w:cs="宋体"/>
          <w:b/>
          <w:bCs/>
          <w:color w:val="auto"/>
          <w:kern w:val="0"/>
          <w:sz w:val="24"/>
          <w:szCs w:val="32"/>
          <w:highlight w:val="none"/>
          <w:lang w:eastAsia="zh-CN"/>
        </w:rPr>
        <w:t>.</w:t>
      </w:r>
      <w:r>
        <w:rPr>
          <w:rFonts w:hint="eastAsia" w:ascii="宋体" w:hAnsi="宋体" w:eastAsia="宋体" w:cs="宋体"/>
          <w:b/>
          <w:bCs/>
          <w:color w:val="auto"/>
          <w:kern w:val="0"/>
          <w:sz w:val="24"/>
          <w:szCs w:val="32"/>
          <w:highlight w:val="none"/>
        </w:rPr>
        <w:t>工作成果提供</w:t>
      </w:r>
    </w:p>
    <w:p w14:paraId="65BE8ADC">
      <w:pPr>
        <w:adjustRightInd w:val="0"/>
        <w:snapToGrid w:val="0"/>
        <w:spacing w:line="360" w:lineRule="auto"/>
        <w:ind w:firstLine="480" w:firstLineChars="20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5.1全部工作完成后，提交报审稿供委托方组织审查会。</w:t>
      </w:r>
    </w:p>
    <w:p w14:paraId="077354F7">
      <w:pPr>
        <w:adjustRightInd w:val="0"/>
        <w:snapToGrid w:val="0"/>
        <w:spacing w:line="360" w:lineRule="auto"/>
        <w:ind w:firstLine="480" w:firstLineChars="200"/>
        <w:rPr>
          <w:rFonts w:ascii="宋体" w:hAnsi="宋体" w:eastAsia="宋体"/>
          <w:bCs/>
          <w:color w:val="auto"/>
          <w:sz w:val="24"/>
          <w:szCs w:val="18"/>
          <w:highlight w:val="none"/>
        </w:rPr>
      </w:pPr>
      <w:r>
        <w:rPr>
          <w:rFonts w:hint="eastAsia" w:ascii="宋体" w:hAnsi="宋体" w:eastAsia="宋体" w:cs="宋体"/>
          <w:color w:val="auto"/>
          <w:kern w:val="0"/>
          <w:sz w:val="24"/>
          <w:szCs w:val="32"/>
          <w:highlight w:val="none"/>
        </w:rPr>
        <w:t>5.2提交堤防安全现状调查分析报告、检测报告、堤防安全复核计算分析报告、安全评价综合报告各15份。</w:t>
      </w:r>
    </w:p>
    <w:p w14:paraId="3CA6F72A">
      <w:pPr>
        <w:adjustRightInd w:val="0"/>
        <w:snapToGrid w:val="0"/>
        <w:spacing w:line="560" w:lineRule="exact"/>
        <w:ind w:firstLine="482" w:firstLineChars="200"/>
        <w:jc w:val="left"/>
        <w:outlineLvl w:val="1"/>
        <w:rPr>
          <w:rFonts w:ascii="宋体" w:hAnsi="宋体" w:eastAsia="宋体"/>
          <w:b/>
          <w:color w:val="auto"/>
          <w:sz w:val="24"/>
          <w:szCs w:val="18"/>
          <w:highlight w:val="none"/>
        </w:rPr>
      </w:pPr>
      <w:bookmarkStart w:id="70" w:name="_Toc18052"/>
      <w:bookmarkStart w:id="71" w:name="_Toc12910"/>
      <w:r>
        <w:rPr>
          <w:rFonts w:hint="eastAsia" w:ascii="宋体" w:hAnsi="宋体" w:eastAsia="宋体"/>
          <w:b/>
          <w:color w:val="auto"/>
          <w:sz w:val="24"/>
          <w:szCs w:val="18"/>
          <w:highlight w:val="none"/>
          <w:lang w:val="en-US" w:eastAsia="zh-CN"/>
        </w:rPr>
        <w:t>6.</w:t>
      </w:r>
      <w:r>
        <w:rPr>
          <w:rFonts w:hint="eastAsia" w:ascii="宋体" w:hAnsi="宋体" w:eastAsia="宋体"/>
          <w:b/>
          <w:color w:val="auto"/>
          <w:sz w:val="24"/>
          <w:szCs w:val="18"/>
          <w:highlight w:val="none"/>
        </w:rPr>
        <w:t>报价要求</w:t>
      </w:r>
      <w:bookmarkEnd w:id="70"/>
      <w:bookmarkEnd w:id="71"/>
    </w:p>
    <w:p w14:paraId="58712A67">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.1报价清单及报价表应与磋商须知、合同条款、采购需求等文件一起参照阅读。</w:t>
      </w:r>
    </w:p>
    <w:p w14:paraId="29C9B557">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.2</w:t>
      </w:r>
      <w:r>
        <w:rPr>
          <w:rFonts w:ascii="宋体" w:hAnsi="宋体" w:eastAsia="宋体"/>
          <w:bCs/>
          <w:color w:val="auto"/>
          <w:sz w:val="24"/>
          <w:szCs w:val="18"/>
          <w:highlight w:val="none"/>
        </w:rPr>
        <w:t>报价</w:t>
      </w:r>
      <w:r>
        <w:rPr>
          <w:rFonts w:hint="eastAsia" w:ascii="宋体" w:hAnsi="宋体" w:eastAsia="宋体"/>
          <w:bCs/>
          <w:color w:val="auto"/>
          <w:sz w:val="24"/>
          <w:szCs w:val="18"/>
          <w:highlight w:val="none"/>
        </w:rPr>
        <w:t>应包含履行合同内容而发生的包括但不限于差旅费、人员补助费和成果评审（论证）会议等涉及项目相关的所有费用，以及合同明示或暗示的所有责任、义务和一般风险。</w:t>
      </w:r>
    </w:p>
    <w:p w14:paraId="2D809D7A">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.3本项目采用单项总价承包方式。</w:t>
      </w:r>
    </w:p>
    <w:p w14:paraId="5AE9CED5">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.4报价表中所有的报价栏均由供应商填报。报价货币为人民币。若供应商对某些项目未填报的，则认为已包括在其它项目的报价内。</w:t>
      </w:r>
    </w:p>
    <w:p w14:paraId="7579DB40">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.5报价表中各项目的工作内容和要求的规定详见采购需求有关部分。</w:t>
      </w:r>
    </w:p>
    <w:p w14:paraId="7F6ED204">
      <w:pPr>
        <w:adjustRightInd w:val="0"/>
        <w:snapToGrid w:val="0"/>
        <w:spacing w:line="560" w:lineRule="exact"/>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.6供应商</w:t>
      </w:r>
      <w:r>
        <w:rPr>
          <w:rFonts w:ascii="宋体" w:hAnsi="宋体" w:eastAsia="宋体"/>
          <w:bCs/>
          <w:color w:val="auto"/>
          <w:sz w:val="24"/>
          <w:szCs w:val="18"/>
          <w:highlight w:val="none"/>
        </w:rPr>
        <w:t>应对全部工作内容负责，不得分包、转包。如一经发现上述行为，</w:t>
      </w:r>
      <w:r>
        <w:rPr>
          <w:rFonts w:hint="eastAsia" w:ascii="宋体" w:hAnsi="宋体" w:eastAsia="宋体"/>
          <w:bCs/>
          <w:color w:val="auto"/>
          <w:sz w:val="24"/>
          <w:szCs w:val="18"/>
          <w:highlight w:val="none"/>
        </w:rPr>
        <w:t>采购人</w:t>
      </w:r>
      <w:r>
        <w:rPr>
          <w:rFonts w:ascii="宋体" w:hAnsi="宋体" w:eastAsia="宋体"/>
          <w:bCs/>
          <w:color w:val="auto"/>
          <w:sz w:val="24"/>
          <w:szCs w:val="18"/>
          <w:highlight w:val="none"/>
        </w:rPr>
        <w:t>有权</w:t>
      </w:r>
      <w:r>
        <w:rPr>
          <w:rFonts w:hint="eastAsia" w:ascii="宋体" w:hAnsi="宋体" w:eastAsia="宋体"/>
          <w:bCs/>
          <w:color w:val="auto"/>
          <w:sz w:val="24"/>
          <w:szCs w:val="18"/>
          <w:highlight w:val="none"/>
        </w:rPr>
        <w:t>单方面</w:t>
      </w:r>
      <w:r>
        <w:rPr>
          <w:rFonts w:ascii="宋体" w:hAnsi="宋体" w:eastAsia="宋体"/>
          <w:bCs/>
          <w:color w:val="auto"/>
          <w:sz w:val="24"/>
          <w:szCs w:val="18"/>
          <w:highlight w:val="none"/>
        </w:rPr>
        <w:t>立即终止承包合同，由此产生一切法律责任和经济损失均由</w:t>
      </w:r>
      <w:r>
        <w:rPr>
          <w:rFonts w:hint="eastAsia" w:ascii="宋体" w:hAnsi="宋体" w:eastAsia="宋体"/>
          <w:bCs/>
          <w:color w:val="auto"/>
          <w:sz w:val="24"/>
          <w:szCs w:val="18"/>
          <w:highlight w:val="none"/>
        </w:rPr>
        <w:t>供应商</w:t>
      </w:r>
      <w:r>
        <w:rPr>
          <w:rFonts w:ascii="宋体" w:hAnsi="宋体" w:eastAsia="宋体"/>
          <w:bCs/>
          <w:color w:val="auto"/>
          <w:sz w:val="24"/>
          <w:szCs w:val="18"/>
          <w:highlight w:val="none"/>
        </w:rPr>
        <w:t>承担。</w:t>
      </w:r>
    </w:p>
    <w:bookmarkEnd w:id="66"/>
    <w:p w14:paraId="74C1E26F">
      <w:pPr>
        <w:rPr>
          <w:rFonts w:asciiTheme="minorEastAsia" w:hAnsiTheme="minorEastAsia" w:eastAsiaTheme="minorEastAsia"/>
          <w:color w:val="auto"/>
          <w:sz w:val="24"/>
          <w:highlight w:val="none"/>
        </w:rPr>
      </w:pPr>
      <w:r>
        <w:rPr>
          <w:rFonts w:asciiTheme="minorEastAsia" w:hAnsiTheme="minorEastAsia" w:eastAsiaTheme="minorEastAsia"/>
          <w:color w:val="auto"/>
          <w:szCs w:val="21"/>
          <w:highlight w:val="none"/>
        </w:rPr>
        <w:br w:type="page"/>
      </w:r>
    </w:p>
    <w:p w14:paraId="48BAD0A5">
      <w:pPr>
        <w:spacing w:line="360" w:lineRule="auto"/>
        <w:jc w:val="center"/>
        <w:outlineLvl w:val="0"/>
        <w:rPr>
          <w:rFonts w:asciiTheme="minorEastAsia" w:hAnsiTheme="minorEastAsia" w:eastAsiaTheme="minorEastAsia"/>
          <w:b/>
          <w:color w:val="auto"/>
          <w:sz w:val="28"/>
          <w:highlight w:val="none"/>
        </w:rPr>
      </w:pPr>
      <w:bookmarkStart w:id="72" w:name="_Toc8668"/>
      <w:r>
        <w:rPr>
          <w:rFonts w:hint="eastAsia" w:asciiTheme="minorEastAsia" w:hAnsiTheme="minorEastAsia" w:eastAsiaTheme="minorEastAsia"/>
          <w:b/>
          <w:color w:val="auto"/>
          <w:sz w:val="28"/>
          <w:highlight w:val="none"/>
        </w:rPr>
        <w:t>第四章  评审方法和标准</w:t>
      </w:r>
      <w:bookmarkEnd w:id="72"/>
    </w:p>
    <w:p w14:paraId="05AC01A1">
      <w:pPr>
        <w:spacing w:line="360" w:lineRule="auto"/>
        <w:ind w:firstLine="437"/>
        <w:outlineLvl w:val="1"/>
        <w:rPr>
          <w:rFonts w:asciiTheme="minorEastAsia" w:hAnsiTheme="minorEastAsia" w:eastAsiaTheme="minorEastAsia"/>
          <w:b/>
          <w:color w:val="auto"/>
          <w:sz w:val="24"/>
          <w:highlight w:val="none"/>
        </w:rPr>
      </w:pPr>
      <w:bookmarkStart w:id="73" w:name="_Toc12199"/>
      <w:bookmarkStart w:id="74" w:name="_Toc21211"/>
      <w:r>
        <w:rPr>
          <w:rFonts w:hint="eastAsia" w:asciiTheme="minorEastAsia" w:hAnsiTheme="minorEastAsia" w:eastAsiaTheme="minorEastAsia"/>
          <w:b/>
          <w:color w:val="auto"/>
          <w:sz w:val="24"/>
          <w:highlight w:val="none"/>
        </w:rPr>
        <w:t>一、总则</w:t>
      </w:r>
      <w:bookmarkEnd w:id="73"/>
      <w:bookmarkEnd w:id="74"/>
    </w:p>
    <w:p w14:paraId="7318A4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3968768">
      <w:pPr>
        <w:spacing w:line="360" w:lineRule="auto"/>
        <w:ind w:firstLine="437"/>
        <w:outlineLvl w:val="1"/>
        <w:rPr>
          <w:rFonts w:asciiTheme="minorEastAsia" w:hAnsiTheme="minorEastAsia" w:eastAsiaTheme="minorEastAsia"/>
          <w:b/>
          <w:color w:val="auto"/>
          <w:sz w:val="24"/>
          <w:highlight w:val="none"/>
        </w:rPr>
      </w:pPr>
      <w:bookmarkStart w:id="75" w:name="_Toc16885"/>
      <w:bookmarkStart w:id="76" w:name="_Toc13039"/>
      <w:r>
        <w:rPr>
          <w:rFonts w:hint="eastAsia" w:asciiTheme="minorEastAsia" w:hAnsiTheme="minorEastAsia" w:eastAsiaTheme="minorEastAsia"/>
          <w:b/>
          <w:color w:val="auto"/>
          <w:sz w:val="24"/>
          <w:highlight w:val="none"/>
        </w:rPr>
        <w:t>二、评审方法</w:t>
      </w:r>
      <w:bookmarkEnd w:id="75"/>
      <w:bookmarkEnd w:id="76"/>
    </w:p>
    <w:p w14:paraId="4C0875E7">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4BC8A9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4"/>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63"/>
        <w:gridCol w:w="4579"/>
        <w:gridCol w:w="2819"/>
      </w:tblGrid>
      <w:tr w14:paraId="29E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DECA6D">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初审表</w:t>
            </w:r>
          </w:p>
        </w:tc>
      </w:tr>
      <w:tr w14:paraId="6E51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1" w:type="pct"/>
            <w:tcBorders>
              <w:bottom w:val="single" w:color="auto" w:sz="4" w:space="0"/>
            </w:tcBorders>
            <w:vAlign w:val="center"/>
          </w:tcPr>
          <w:p w14:paraId="5453ECA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25" w:type="pct"/>
            <w:tcBorders>
              <w:bottom w:val="single" w:color="auto" w:sz="4" w:space="0"/>
            </w:tcBorders>
            <w:vAlign w:val="center"/>
          </w:tcPr>
          <w:p w14:paraId="0665B70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审查指标</w:t>
            </w:r>
          </w:p>
        </w:tc>
        <w:tc>
          <w:tcPr>
            <w:tcW w:w="2435" w:type="pct"/>
            <w:tcBorders>
              <w:bottom w:val="single" w:color="auto" w:sz="4" w:space="0"/>
            </w:tcBorders>
            <w:vAlign w:val="center"/>
          </w:tcPr>
          <w:p w14:paraId="6F9E58F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c>
          <w:tcPr>
            <w:tcW w:w="1498" w:type="pct"/>
            <w:tcBorders>
              <w:bottom w:val="single" w:color="auto" w:sz="4" w:space="0"/>
            </w:tcBorders>
            <w:vAlign w:val="center"/>
          </w:tcPr>
          <w:p w14:paraId="42EA6A4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格式要求</w:t>
            </w:r>
          </w:p>
        </w:tc>
      </w:tr>
      <w:tr w14:paraId="151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41" w:type="pct"/>
            <w:tcBorders>
              <w:bottom w:val="single" w:color="auto" w:sz="4" w:space="0"/>
            </w:tcBorders>
            <w:vAlign w:val="center"/>
          </w:tcPr>
          <w:p w14:paraId="76C6888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25" w:type="pct"/>
            <w:tcBorders>
              <w:bottom w:val="single" w:color="auto" w:sz="4" w:space="0"/>
            </w:tcBorders>
            <w:vAlign w:val="center"/>
          </w:tcPr>
          <w:p w14:paraId="0B99640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2435" w:type="pct"/>
            <w:tcBorders>
              <w:bottom w:val="single" w:color="auto" w:sz="4" w:space="0"/>
            </w:tcBorders>
            <w:vAlign w:val="center"/>
          </w:tcPr>
          <w:p w14:paraId="0957DD8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14:paraId="393F493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14:paraId="363C9B5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tc>
        <w:tc>
          <w:tcPr>
            <w:tcW w:w="1498" w:type="pct"/>
            <w:vAlign w:val="center"/>
          </w:tcPr>
          <w:p w14:paraId="1CCEB33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r>
              <w:rPr>
                <w:rFonts w:hint="eastAsia" w:ascii="宋体" w:hAnsi="宋体" w:eastAsia="宋体" w:cs="宋体"/>
                <w:b/>
                <w:bCs/>
                <w:color w:val="auto"/>
                <w:sz w:val="24"/>
                <w:szCs w:val="24"/>
                <w:highlight w:val="none"/>
              </w:rPr>
              <w:t>。</w:t>
            </w:r>
            <w:bookmarkStart w:id="77" w:name="OLE_LINK23"/>
            <w:r>
              <w:rPr>
                <w:rFonts w:hint="eastAsia" w:ascii="宋体" w:hAnsi="宋体" w:eastAsia="宋体" w:cs="宋体"/>
                <w:b/>
                <w:bCs/>
                <w:color w:val="auto"/>
                <w:sz w:val="24"/>
                <w:szCs w:val="24"/>
                <w:highlight w:val="none"/>
              </w:rPr>
              <w:t>联合体</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的联合体各方均须提供。</w:t>
            </w:r>
            <w:bookmarkEnd w:id="77"/>
          </w:p>
        </w:tc>
      </w:tr>
      <w:tr w14:paraId="7B8B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41" w:type="pct"/>
            <w:tcBorders>
              <w:bottom w:val="single" w:color="auto" w:sz="4" w:space="0"/>
            </w:tcBorders>
            <w:vAlign w:val="center"/>
          </w:tcPr>
          <w:p w14:paraId="30BBA1D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25" w:type="pct"/>
            <w:tcBorders>
              <w:bottom w:val="single" w:color="auto" w:sz="4" w:space="0"/>
            </w:tcBorders>
            <w:vAlign w:val="center"/>
          </w:tcPr>
          <w:p w14:paraId="1397C63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供应商资格声明书</w:t>
            </w:r>
          </w:p>
        </w:tc>
        <w:tc>
          <w:tcPr>
            <w:tcW w:w="2435" w:type="pct"/>
            <w:tcBorders>
              <w:bottom w:val="single" w:color="auto" w:sz="4" w:space="0"/>
            </w:tcBorders>
            <w:vAlign w:val="center"/>
          </w:tcPr>
          <w:p w14:paraId="3EAA7FC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提供符合磋商文件要求的《供应商资格声明书》。</w:t>
            </w:r>
          </w:p>
        </w:tc>
        <w:tc>
          <w:tcPr>
            <w:tcW w:w="1498" w:type="pct"/>
            <w:vAlign w:val="center"/>
          </w:tcPr>
          <w:p w14:paraId="50C3298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r>
              <w:rPr>
                <w:rFonts w:hint="eastAsia" w:ascii="宋体" w:hAnsi="宋体" w:eastAsia="宋体" w:cs="宋体"/>
                <w:b/>
                <w:bCs/>
                <w:color w:val="auto"/>
                <w:sz w:val="24"/>
                <w:szCs w:val="24"/>
                <w:highlight w:val="none"/>
              </w:rPr>
              <w:t>联合体</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的联合体各方均须提供。</w:t>
            </w:r>
          </w:p>
        </w:tc>
      </w:tr>
      <w:tr w14:paraId="6018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tcBorders>
              <w:bottom w:val="single" w:color="auto" w:sz="4" w:space="0"/>
            </w:tcBorders>
            <w:vAlign w:val="center"/>
          </w:tcPr>
          <w:p w14:paraId="1352AC7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25" w:type="pct"/>
            <w:tcBorders>
              <w:bottom w:val="single" w:color="auto" w:sz="4" w:space="0"/>
            </w:tcBorders>
            <w:vAlign w:val="center"/>
          </w:tcPr>
          <w:p w14:paraId="7BD4B24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供应商信用记录</w:t>
            </w:r>
          </w:p>
        </w:tc>
        <w:tc>
          <w:tcPr>
            <w:tcW w:w="2435" w:type="pct"/>
            <w:tcBorders>
              <w:bottom w:val="single" w:color="auto" w:sz="4" w:space="0"/>
            </w:tcBorders>
            <w:vAlign w:val="center"/>
          </w:tcPr>
          <w:p w14:paraId="3DA6B10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b/>
                <w:bCs/>
                <w:color w:val="auto"/>
                <w:sz w:val="24"/>
                <w:szCs w:val="24"/>
                <w:highlight w:val="none"/>
                <w:lang w:val="en-US" w:eastAsia="zh-CN"/>
              </w:rPr>
              <w:t>（如为联合体，包括联合体各方）</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3条中的不良信用记录情形</w:t>
            </w:r>
          </w:p>
        </w:tc>
        <w:tc>
          <w:tcPr>
            <w:tcW w:w="1498" w:type="pct"/>
            <w:tcBorders>
              <w:bottom w:val="single" w:color="auto" w:sz="4" w:space="0"/>
            </w:tcBorders>
            <w:vAlign w:val="center"/>
          </w:tcPr>
          <w:p w14:paraId="26ED181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无须供应商提供，由采购人或采购代理机构查询。</w:t>
            </w:r>
          </w:p>
        </w:tc>
      </w:tr>
      <w:tr w14:paraId="44C5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14:paraId="67D02282">
            <w:pPr>
              <w:spacing w:after="50" w:line="240" w:lineRule="auto"/>
              <w:ind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1363" w:type="dxa"/>
            <w:vAlign w:val="center"/>
          </w:tcPr>
          <w:p w14:paraId="1B4BFC65">
            <w:pPr>
              <w:spacing w:after="50" w:line="24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本项目对于联合体的要求</w:t>
            </w:r>
            <w:r>
              <w:rPr>
                <w:rFonts w:hint="eastAsia" w:ascii="宋体" w:hAnsi="宋体" w:eastAsia="宋体" w:cs="宋体"/>
                <w:color w:val="auto"/>
                <w:sz w:val="24"/>
                <w:szCs w:val="24"/>
                <w:highlight w:val="none"/>
                <w:lang w:val="en-US" w:eastAsia="zh-CN"/>
              </w:rPr>
              <w:t xml:space="preserve"> </w:t>
            </w:r>
          </w:p>
        </w:tc>
        <w:tc>
          <w:tcPr>
            <w:tcW w:w="4579" w:type="dxa"/>
            <w:vAlign w:val="center"/>
          </w:tcPr>
          <w:p w14:paraId="76CF82A6">
            <w:pPr>
              <w:spacing w:after="50" w:line="24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联合体磋商的详见供应商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1.5，且提供《联合协议》。</w:t>
            </w:r>
          </w:p>
        </w:tc>
        <w:tc>
          <w:tcPr>
            <w:tcW w:w="2819" w:type="dxa"/>
            <w:vAlign w:val="center"/>
          </w:tcPr>
          <w:p w14:paraId="18B6B45F">
            <w:pPr>
              <w:spacing w:after="50" w:line="24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《联合协议》</w:t>
            </w: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5CBB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ED6EEA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25" w:type="pct"/>
            <w:vAlign w:val="center"/>
          </w:tcPr>
          <w:p w14:paraId="0FE465D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供应商其他特定资格要求</w:t>
            </w:r>
          </w:p>
        </w:tc>
        <w:tc>
          <w:tcPr>
            <w:tcW w:w="4579" w:type="dxa"/>
            <w:vAlign w:val="center"/>
          </w:tcPr>
          <w:p w14:paraId="058B0E9E">
            <w:pPr>
              <w:spacing w:after="50" w:line="24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资质证书</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提供满足供应商资格中本项目的特定资格要求的资质证书扫描件。</w:t>
            </w:r>
          </w:p>
        </w:tc>
        <w:tc>
          <w:tcPr>
            <w:tcW w:w="2819" w:type="dxa"/>
            <w:vAlign w:val="center"/>
          </w:tcPr>
          <w:p w14:paraId="7AAF43F5">
            <w:pPr>
              <w:spacing w:after="50" w:line="240" w:lineRule="auto"/>
              <w:ind w:right="-10" w:rightChars="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bCs/>
                <w:color w:val="auto"/>
                <w:sz w:val="24"/>
                <w:szCs w:val="24"/>
                <w:highlight w:val="none"/>
                <w:lang w:val="en-US" w:eastAsia="zh-CN"/>
              </w:rPr>
              <w:t>联合体磋商的联合体各方根据第一章磋商邀请中的要求提供。</w:t>
            </w:r>
          </w:p>
        </w:tc>
      </w:tr>
      <w:tr w14:paraId="2015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0D4B15C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25" w:type="pct"/>
            <w:vAlign w:val="center"/>
          </w:tcPr>
          <w:p w14:paraId="44B881A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磋商响应函</w:t>
            </w:r>
          </w:p>
        </w:tc>
        <w:tc>
          <w:tcPr>
            <w:tcW w:w="2435" w:type="pct"/>
            <w:vAlign w:val="center"/>
          </w:tcPr>
          <w:p w14:paraId="6165890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格式、填写要求符合磋商文件规定并加盖供应商电子签章</w:t>
            </w:r>
          </w:p>
        </w:tc>
        <w:tc>
          <w:tcPr>
            <w:tcW w:w="1498" w:type="pct"/>
            <w:vAlign w:val="center"/>
          </w:tcPr>
          <w:p w14:paraId="3A93702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0B67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89E055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25" w:type="pct"/>
            <w:vAlign w:val="center"/>
          </w:tcPr>
          <w:p w14:paraId="523DCD6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435" w:type="pct"/>
            <w:vAlign w:val="center"/>
          </w:tcPr>
          <w:p w14:paraId="13F3B68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格式、填写要求符合磋商文件规定并加盖供应商电子签章</w:t>
            </w:r>
          </w:p>
        </w:tc>
        <w:tc>
          <w:tcPr>
            <w:tcW w:w="1498" w:type="pct"/>
            <w:vAlign w:val="center"/>
          </w:tcPr>
          <w:p w14:paraId="210CCB4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法定代表人参加磋商的无需此件，提供身份证明即可。详见第六章响应文件格式。</w:t>
            </w:r>
          </w:p>
        </w:tc>
      </w:tr>
      <w:tr w14:paraId="3D9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5FFE18E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25" w:type="pct"/>
            <w:vAlign w:val="center"/>
          </w:tcPr>
          <w:p w14:paraId="1CA1CB0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2435" w:type="pct"/>
            <w:vAlign w:val="center"/>
          </w:tcPr>
          <w:p w14:paraId="3276B08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符合磋商文件供应商须知正文第9条要求</w:t>
            </w:r>
          </w:p>
        </w:tc>
        <w:tc>
          <w:tcPr>
            <w:tcW w:w="1498" w:type="pct"/>
            <w:vAlign w:val="center"/>
          </w:tcPr>
          <w:p w14:paraId="6C8F96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2148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194DB06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25" w:type="pct"/>
            <w:vAlign w:val="center"/>
          </w:tcPr>
          <w:p w14:paraId="614493E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435" w:type="pct"/>
            <w:vAlign w:val="center"/>
          </w:tcPr>
          <w:p w14:paraId="34CF108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符合磋商文件采购需求中对付款方式、服务地点、服务期限等实质性要求</w:t>
            </w:r>
          </w:p>
        </w:tc>
        <w:tc>
          <w:tcPr>
            <w:tcW w:w="1498" w:type="pct"/>
            <w:vAlign w:val="center"/>
          </w:tcPr>
          <w:p w14:paraId="70BD58E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533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382ADBB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25" w:type="pct"/>
            <w:vAlign w:val="center"/>
          </w:tcPr>
          <w:p w14:paraId="04EFBC3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技术响应情况</w:t>
            </w:r>
          </w:p>
        </w:tc>
        <w:tc>
          <w:tcPr>
            <w:tcW w:w="2435" w:type="pct"/>
            <w:vAlign w:val="center"/>
          </w:tcPr>
          <w:p w14:paraId="522F7CB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符合磋商文件采购需求中货物技术参数等实质性要求</w:t>
            </w:r>
          </w:p>
        </w:tc>
        <w:tc>
          <w:tcPr>
            <w:tcW w:w="1498" w:type="pct"/>
            <w:vAlign w:val="center"/>
          </w:tcPr>
          <w:p w14:paraId="765BBA6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691F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6367A37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25" w:type="pct"/>
            <w:vAlign w:val="center"/>
          </w:tcPr>
          <w:p w14:paraId="2409293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2435" w:type="pct"/>
            <w:vAlign w:val="center"/>
          </w:tcPr>
          <w:p w14:paraId="261F7D9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符合法律、行政法规规定的其他条件或磋商文件列明的其他实质性要求</w:t>
            </w:r>
          </w:p>
        </w:tc>
        <w:tc>
          <w:tcPr>
            <w:tcW w:w="1498" w:type="pct"/>
            <w:vAlign w:val="center"/>
          </w:tcPr>
          <w:p w14:paraId="75AB46E2">
            <w:pPr>
              <w:jc w:val="left"/>
              <w:rPr>
                <w:rFonts w:hint="eastAsia" w:ascii="宋体" w:hAnsi="宋体" w:eastAsia="宋体" w:cs="宋体"/>
                <w:color w:val="auto"/>
                <w:sz w:val="24"/>
                <w:szCs w:val="24"/>
                <w:highlight w:val="none"/>
              </w:rPr>
            </w:pPr>
          </w:p>
        </w:tc>
      </w:tr>
    </w:tbl>
    <w:p w14:paraId="25CE8C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42B8971A">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4D0BB4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7B71EFC">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rPr>
        <w:t>90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10</w:t>
      </w:r>
      <w:r>
        <w:rPr>
          <w:rFonts w:asciiTheme="minorEastAsia" w:hAnsiTheme="minorEastAsia" w:eastAsiaTheme="minorEastAsia"/>
          <w:color w:val="auto"/>
          <w:sz w:val="24"/>
          <w:highlight w:val="none"/>
        </w:rPr>
        <w:t>%。具体评分细则如下：</w:t>
      </w:r>
    </w:p>
    <w:tbl>
      <w:tblPr>
        <w:tblStyle w:val="24"/>
        <w:tblW w:w="5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545"/>
        <w:gridCol w:w="5545"/>
        <w:gridCol w:w="1334"/>
      </w:tblGrid>
      <w:tr w14:paraId="3262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14:paraId="1BC8DEBF">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820" w:type="pct"/>
            <w:tcBorders>
              <w:top w:val="single" w:color="auto" w:sz="4" w:space="0"/>
              <w:left w:val="single" w:color="auto" w:sz="4" w:space="0"/>
              <w:bottom w:val="single" w:color="auto" w:sz="4" w:space="0"/>
              <w:right w:val="single" w:color="auto" w:sz="4" w:space="0"/>
            </w:tcBorders>
            <w:vAlign w:val="center"/>
          </w:tcPr>
          <w:p w14:paraId="1AFCD82D">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tc>
        <w:tc>
          <w:tcPr>
            <w:tcW w:w="2943" w:type="pct"/>
            <w:tcBorders>
              <w:top w:val="single" w:color="auto" w:sz="4" w:space="0"/>
              <w:left w:val="single" w:color="auto" w:sz="4" w:space="0"/>
              <w:bottom w:val="single" w:color="auto" w:sz="4" w:space="0"/>
              <w:right w:val="single" w:color="auto" w:sz="4" w:space="0"/>
            </w:tcBorders>
            <w:vAlign w:val="center"/>
          </w:tcPr>
          <w:p w14:paraId="6B91B029">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708" w:type="pct"/>
            <w:tcBorders>
              <w:top w:val="single" w:color="auto" w:sz="4" w:space="0"/>
              <w:left w:val="single" w:color="auto" w:sz="4" w:space="0"/>
              <w:bottom w:val="single" w:color="auto" w:sz="4" w:space="0"/>
              <w:right w:val="single" w:color="auto" w:sz="4" w:space="0"/>
            </w:tcBorders>
            <w:vAlign w:val="center"/>
          </w:tcPr>
          <w:p w14:paraId="465CBC30">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分值范围</w:t>
            </w:r>
          </w:p>
        </w:tc>
      </w:tr>
      <w:tr w14:paraId="7E20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restart"/>
            <w:tcBorders>
              <w:top w:val="single" w:color="auto" w:sz="4" w:space="0"/>
              <w:left w:val="single" w:color="auto" w:sz="4" w:space="0"/>
              <w:right w:val="single" w:color="auto" w:sz="4" w:space="0"/>
            </w:tcBorders>
            <w:vAlign w:val="center"/>
          </w:tcPr>
          <w:p w14:paraId="42DE005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技术资信分</w:t>
            </w:r>
          </w:p>
          <w:p w14:paraId="3D98E167">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分）</w:t>
            </w:r>
          </w:p>
        </w:tc>
        <w:tc>
          <w:tcPr>
            <w:tcW w:w="820" w:type="pct"/>
            <w:tcBorders>
              <w:top w:val="single" w:color="auto" w:sz="4" w:space="0"/>
              <w:left w:val="single" w:color="auto" w:sz="4" w:space="0"/>
              <w:bottom w:val="single" w:color="auto" w:sz="4" w:space="0"/>
              <w:right w:val="single" w:color="auto" w:sz="4" w:space="0"/>
            </w:tcBorders>
            <w:vAlign w:val="center"/>
          </w:tcPr>
          <w:p w14:paraId="343A905F">
            <w:pPr>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供应商业绩</w:t>
            </w:r>
          </w:p>
        </w:tc>
        <w:tc>
          <w:tcPr>
            <w:tcW w:w="2943" w:type="pct"/>
            <w:tcBorders>
              <w:top w:val="single" w:color="auto" w:sz="4" w:space="0"/>
              <w:left w:val="single" w:color="auto" w:sz="4" w:space="0"/>
              <w:bottom w:val="single" w:color="auto" w:sz="4" w:space="0"/>
              <w:right w:val="single" w:color="auto" w:sz="4" w:space="0"/>
            </w:tcBorders>
            <w:vAlign w:val="center"/>
          </w:tcPr>
          <w:p w14:paraId="50B7E5DC">
            <w:pPr>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年1月1日以来（以合同签订时间为准），每提供一个堤防安全评价</w:t>
            </w:r>
            <w:r>
              <w:rPr>
                <w:rFonts w:hint="eastAsia" w:ascii="宋体" w:hAnsi="宋体" w:eastAsia="宋体" w:cs="宋体"/>
                <w:bCs/>
                <w:color w:val="auto"/>
                <w:szCs w:val="21"/>
                <w:highlight w:val="none"/>
                <w:lang w:val="en-US" w:eastAsia="zh-CN"/>
              </w:rPr>
              <w:t>业绩</w:t>
            </w:r>
            <w:r>
              <w:rPr>
                <w:rFonts w:hint="eastAsia" w:ascii="宋体" w:hAnsi="宋体" w:eastAsia="宋体" w:cs="宋体"/>
                <w:bCs/>
                <w:color w:val="auto"/>
                <w:szCs w:val="21"/>
                <w:highlight w:val="none"/>
              </w:rPr>
              <w:t>的得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分，满分1</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w:t>
            </w:r>
          </w:p>
          <w:p w14:paraId="2C79BF72">
            <w:pPr>
              <w:jc w:val="left"/>
              <w:rPr>
                <w:rFonts w:hint="eastAsia" w:ascii="宋体" w:hAnsi="宋体" w:eastAsia="宋体" w:cs="宋体"/>
                <w:b/>
                <w:bCs w:val="0"/>
                <w:color w:val="auto"/>
                <w:szCs w:val="21"/>
                <w:highlight w:val="none"/>
                <w:lang w:eastAsia="zh-CN"/>
              </w:rPr>
            </w:pPr>
            <w:r>
              <w:rPr>
                <w:rFonts w:hint="eastAsia" w:ascii="宋体" w:hAnsi="宋体" w:eastAsia="宋体" w:cs="宋体"/>
                <w:b/>
                <w:color w:val="auto"/>
                <w:szCs w:val="21"/>
                <w:highlight w:val="none"/>
              </w:rPr>
              <w:t>注：业绩证明材料须同时提供①合同、</w:t>
            </w:r>
            <w:r>
              <w:rPr>
                <w:rFonts w:hint="eastAsia" w:ascii="宋体" w:hAnsi="宋体" w:eastAsia="宋体" w:cs="宋体"/>
                <w:b/>
                <w:bCs w:val="0"/>
                <w:color w:val="auto"/>
                <w:szCs w:val="21"/>
                <w:highlight w:val="none"/>
                <w:lang w:eastAsia="zh-CN"/>
              </w:rPr>
              <w:t>②安全评价报告封面及关键页、③专家评审或验收意见。如上述证明材料无法体现服务内容、签订时间等评审要素的，须另附</w:t>
            </w:r>
            <w:r>
              <w:rPr>
                <w:rFonts w:hint="eastAsia" w:ascii="宋体" w:hAnsi="宋体" w:eastAsia="宋体" w:cs="宋体"/>
                <w:b/>
                <w:bCs w:val="0"/>
                <w:color w:val="auto"/>
                <w:szCs w:val="21"/>
                <w:highlight w:val="none"/>
                <w:lang w:val="en-US" w:eastAsia="zh-CN"/>
              </w:rPr>
              <w:t>合同甲方</w:t>
            </w:r>
            <w:r>
              <w:rPr>
                <w:rFonts w:hint="eastAsia" w:ascii="宋体" w:hAnsi="宋体" w:eastAsia="宋体" w:cs="宋体"/>
                <w:b/>
                <w:bCs w:val="0"/>
                <w:color w:val="auto"/>
                <w:szCs w:val="21"/>
                <w:highlight w:val="none"/>
                <w:lang w:eastAsia="zh-CN"/>
              </w:rPr>
              <w:t>证明材料的扫描件。</w:t>
            </w:r>
          </w:p>
          <w:p w14:paraId="2186F27A">
            <w:pPr>
              <w:jc w:val="left"/>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eastAsia="zh-CN"/>
              </w:rPr>
              <w:t>（2）</w:t>
            </w:r>
            <w:r>
              <w:rPr>
                <w:rFonts w:hint="eastAsia" w:ascii="宋体" w:hAnsi="宋体" w:eastAsia="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eastAsia="zh-CN"/>
              </w:rPr>
              <w:t>业绩与项目负责人业绩可重复计分。</w:t>
            </w:r>
          </w:p>
          <w:p w14:paraId="2553FD98">
            <w:pPr>
              <w:jc w:val="left"/>
              <w:rPr>
                <w:rFonts w:ascii="宋体" w:hAnsi="宋体" w:eastAsia="宋体" w:cs="宋体"/>
                <w:bCs/>
                <w:color w:val="auto"/>
                <w:szCs w:val="21"/>
                <w:highlight w:val="none"/>
              </w:rPr>
            </w:pP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color w:val="auto"/>
                <w:szCs w:val="21"/>
                <w:highlight w:val="none"/>
                <w:lang w:val="en-US" w:eastAsia="zh-CN"/>
              </w:rPr>
              <w:t>如为联合体磋商，</w:t>
            </w:r>
            <w:r>
              <w:rPr>
                <w:rFonts w:hint="eastAsia" w:ascii="宋体" w:hAnsi="宋体" w:eastAsia="宋体" w:cs="宋体"/>
                <w:b/>
                <w:bCs w:val="0"/>
                <w:color w:val="auto"/>
                <w:szCs w:val="21"/>
                <w:highlight w:val="none"/>
                <w:lang w:val="en-US" w:eastAsia="zh-CN"/>
              </w:rPr>
              <w:t>供应商</w:t>
            </w:r>
            <w:r>
              <w:rPr>
                <w:rFonts w:hint="eastAsia" w:ascii="宋体" w:hAnsi="宋体" w:eastAsia="宋体" w:cs="宋体"/>
                <w:b/>
                <w:color w:val="auto"/>
                <w:szCs w:val="21"/>
                <w:highlight w:val="none"/>
                <w:lang w:val="en-US" w:eastAsia="zh-CN"/>
              </w:rPr>
              <w:t>业绩应由联合体牵头人提供。</w:t>
            </w:r>
          </w:p>
        </w:tc>
        <w:tc>
          <w:tcPr>
            <w:tcW w:w="708" w:type="pct"/>
            <w:tcBorders>
              <w:top w:val="single" w:color="auto" w:sz="4" w:space="0"/>
              <w:left w:val="single" w:color="auto" w:sz="4" w:space="0"/>
              <w:bottom w:val="single" w:color="auto" w:sz="4" w:space="0"/>
              <w:right w:val="single" w:color="auto" w:sz="4" w:space="0"/>
            </w:tcBorders>
            <w:vAlign w:val="center"/>
          </w:tcPr>
          <w:p w14:paraId="6A051569">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0-1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7C2D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B4BC834">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42B87F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项目负责人实力</w:t>
            </w:r>
          </w:p>
        </w:tc>
        <w:tc>
          <w:tcPr>
            <w:tcW w:w="2943" w:type="pct"/>
            <w:tcBorders>
              <w:top w:val="single" w:color="auto" w:sz="4" w:space="0"/>
              <w:left w:val="single" w:color="auto" w:sz="4" w:space="0"/>
              <w:bottom w:val="single" w:color="auto" w:sz="4" w:space="0"/>
              <w:right w:val="single" w:color="auto" w:sz="4" w:space="0"/>
            </w:tcBorders>
            <w:shd w:val="clear" w:color="auto" w:fill="auto"/>
            <w:vAlign w:val="center"/>
          </w:tcPr>
          <w:p w14:paraId="09F333DE">
            <w:pPr>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供应商拟派项目负责人具有水利水电工程相关专业</w:t>
            </w:r>
            <w:r>
              <w:rPr>
                <w:rFonts w:hint="eastAsia" w:ascii="宋体" w:hAnsi="宋体" w:eastAsia="宋体" w:cs="宋体"/>
                <w:bCs/>
                <w:color w:val="auto"/>
                <w:szCs w:val="21"/>
                <w:highlight w:val="none"/>
                <w:lang w:val="en-US" w:eastAsia="zh-CN"/>
              </w:rPr>
              <w:t>高级及以上</w:t>
            </w:r>
            <w:r>
              <w:rPr>
                <w:rFonts w:hint="eastAsia" w:ascii="宋体" w:hAnsi="宋体" w:eastAsia="宋体" w:cs="宋体"/>
                <w:bCs/>
                <w:color w:val="auto"/>
                <w:szCs w:val="21"/>
                <w:highlight w:val="none"/>
              </w:rPr>
              <w:t>职称的得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分，具有水利水电工程相关专业中级职称的得</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分，最多得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w:t>
            </w:r>
          </w:p>
          <w:p w14:paraId="3FBB6A82">
            <w:pPr>
              <w:pStyle w:val="1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val="en-US" w:eastAsia="zh-CN"/>
              </w:rPr>
              <w:t>①</w:t>
            </w:r>
            <w:r>
              <w:rPr>
                <w:rFonts w:hint="eastAsia" w:ascii="宋体" w:hAnsi="宋体" w:eastAsia="宋体" w:cs="宋体"/>
                <w:b/>
                <w:color w:val="auto"/>
                <w:szCs w:val="21"/>
                <w:highlight w:val="none"/>
              </w:rPr>
              <w:t>响应文件中须提供有效的项目负责人技术职称证书扫描件。</w:t>
            </w:r>
            <w:r>
              <w:rPr>
                <w:rFonts w:hint="eastAsia" w:ascii="宋体" w:hAnsi="宋体" w:eastAsia="宋体" w:cs="宋体"/>
                <w:b/>
                <w:color w:val="auto"/>
                <w:szCs w:val="21"/>
                <w:highlight w:val="none"/>
                <w:lang w:val="en-US" w:eastAsia="zh-CN"/>
              </w:rPr>
              <w:t>②</w:t>
            </w:r>
            <w:r>
              <w:rPr>
                <w:rFonts w:hint="eastAsia" w:ascii="宋体" w:hAnsi="宋体" w:eastAsia="宋体" w:cs="宋体"/>
                <w:b/>
                <w:color w:val="auto"/>
                <w:szCs w:val="21"/>
                <w:highlight w:val="none"/>
              </w:rPr>
              <w:t>如为联合体磋商，项目</w:t>
            </w:r>
            <w:r>
              <w:rPr>
                <w:rFonts w:hint="eastAsia" w:ascii="宋体" w:hAnsi="宋体" w:eastAsia="宋体" w:cs="宋体"/>
                <w:b/>
                <w:color w:val="auto"/>
                <w:szCs w:val="21"/>
                <w:highlight w:val="none"/>
                <w:lang w:val="en-US" w:eastAsia="zh-CN"/>
              </w:rPr>
              <w:t>负责人</w:t>
            </w:r>
            <w:r>
              <w:rPr>
                <w:rFonts w:hint="eastAsia" w:ascii="宋体" w:hAnsi="宋体" w:eastAsia="宋体" w:cs="宋体"/>
                <w:b/>
                <w:color w:val="auto"/>
                <w:szCs w:val="21"/>
                <w:highlight w:val="none"/>
              </w:rPr>
              <w:t>应为联合体牵头人单位人员。</w:t>
            </w:r>
            <w:r>
              <w:rPr>
                <w:rFonts w:hint="eastAsia" w:ascii="宋体" w:hAnsi="宋体" w:eastAsia="宋体" w:cs="宋体"/>
                <w:b/>
                <w:color w:val="auto"/>
                <w:szCs w:val="21"/>
                <w:highlight w:val="none"/>
                <w:lang w:val="en-US" w:eastAsia="zh-CN"/>
              </w:rPr>
              <w:t>③项目负责人社保：供应商为项目经理缴纳的2025年1月以来任意一个月的社保证明材料（提供任意五险之一的社保缴纳证明即可）。项目负责人的社会保险的缴纳单位应当是供应商或者供应商不具备独立法人资格的分支机构。</w:t>
            </w:r>
          </w:p>
        </w:tc>
        <w:tc>
          <w:tcPr>
            <w:tcW w:w="708" w:type="pct"/>
            <w:tcBorders>
              <w:top w:val="single" w:color="auto" w:sz="4" w:space="0"/>
              <w:left w:val="single" w:color="auto" w:sz="4" w:space="0"/>
              <w:bottom w:val="single" w:color="auto" w:sz="4" w:space="0"/>
              <w:right w:val="single" w:color="auto" w:sz="4" w:space="0"/>
            </w:tcBorders>
            <w:vAlign w:val="center"/>
          </w:tcPr>
          <w:p w14:paraId="7AE5105F">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3F7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1DF84EF4">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3C85281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项目负责人业绩</w:t>
            </w:r>
          </w:p>
        </w:tc>
        <w:tc>
          <w:tcPr>
            <w:tcW w:w="2943" w:type="pct"/>
            <w:tcBorders>
              <w:top w:val="single" w:color="auto" w:sz="4" w:space="0"/>
              <w:left w:val="single" w:color="auto" w:sz="4" w:space="0"/>
              <w:bottom w:val="single" w:color="auto" w:sz="4" w:space="0"/>
              <w:right w:val="single" w:color="auto" w:sz="4" w:space="0"/>
            </w:tcBorders>
            <w:vAlign w:val="center"/>
          </w:tcPr>
          <w:p w14:paraId="49CA5CBD">
            <w:pPr>
              <w:pStyle w:val="13"/>
              <w:rPr>
                <w:rFonts w:hAnsi="宋体" w:eastAsia="宋体" w:cs="宋体"/>
                <w:bCs/>
                <w:color w:val="auto"/>
                <w:szCs w:val="21"/>
                <w:highlight w:val="none"/>
              </w:rPr>
            </w:pPr>
            <w:r>
              <w:rPr>
                <w:rFonts w:hint="eastAsia" w:hAnsi="宋体" w:eastAsia="宋体" w:cs="宋体"/>
                <w:bCs/>
                <w:color w:val="auto"/>
                <w:szCs w:val="21"/>
                <w:highlight w:val="none"/>
              </w:rPr>
              <w:t>供应商拟派项目负责人每具有一项</w:t>
            </w:r>
            <w:r>
              <w:rPr>
                <w:rFonts w:hint="eastAsia" w:ascii="宋体" w:hAnsi="宋体" w:eastAsia="宋体" w:cs="宋体"/>
                <w:bCs/>
                <w:color w:val="auto"/>
                <w:szCs w:val="21"/>
                <w:highlight w:val="none"/>
              </w:rPr>
              <w:t>堤防安全评价</w:t>
            </w:r>
            <w:r>
              <w:rPr>
                <w:rFonts w:hint="eastAsia" w:ascii="宋体" w:hAnsi="宋体" w:eastAsia="宋体" w:cs="宋体"/>
                <w:bCs/>
                <w:color w:val="auto"/>
                <w:szCs w:val="21"/>
                <w:highlight w:val="none"/>
                <w:lang w:val="en-US" w:eastAsia="zh-CN"/>
              </w:rPr>
              <w:t>项目</w:t>
            </w:r>
            <w:r>
              <w:rPr>
                <w:rFonts w:hint="eastAsia" w:hAnsi="宋体" w:eastAsia="宋体" w:cs="宋体"/>
                <w:bCs/>
                <w:color w:val="auto"/>
                <w:szCs w:val="21"/>
                <w:highlight w:val="none"/>
              </w:rPr>
              <w:t>负责人业绩</w:t>
            </w:r>
            <w:r>
              <w:rPr>
                <w:rFonts w:hint="eastAsia" w:hAnsi="宋体" w:eastAsia="宋体" w:cs="宋体"/>
                <w:bCs/>
                <w:color w:val="auto"/>
                <w:szCs w:val="21"/>
                <w:highlight w:val="none"/>
                <w:lang w:val="en-US" w:eastAsia="zh-CN"/>
              </w:rPr>
              <w:t>的</w:t>
            </w:r>
            <w:r>
              <w:rPr>
                <w:rFonts w:hint="eastAsia" w:hAnsi="宋体" w:eastAsia="宋体" w:cs="宋体"/>
                <w:bCs/>
                <w:color w:val="auto"/>
                <w:szCs w:val="21"/>
                <w:highlight w:val="none"/>
              </w:rPr>
              <w:t>得</w:t>
            </w:r>
            <w:r>
              <w:rPr>
                <w:rFonts w:hint="eastAsia" w:hAnsi="宋体" w:eastAsia="宋体" w:cs="宋体"/>
                <w:bCs/>
                <w:color w:val="auto"/>
                <w:szCs w:val="21"/>
                <w:highlight w:val="none"/>
                <w:lang w:val="en-US" w:eastAsia="zh-CN"/>
              </w:rPr>
              <w:t>5</w:t>
            </w:r>
            <w:r>
              <w:rPr>
                <w:rFonts w:hint="eastAsia" w:hAnsi="宋体" w:eastAsia="宋体" w:cs="宋体"/>
                <w:bCs/>
                <w:color w:val="auto"/>
                <w:szCs w:val="21"/>
                <w:highlight w:val="none"/>
              </w:rPr>
              <w:t>分，最多得</w:t>
            </w:r>
            <w:r>
              <w:rPr>
                <w:rFonts w:hint="eastAsia" w:hAnsi="宋体" w:eastAsia="宋体" w:cs="宋体"/>
                <w:bCs/>
                <w:color w:val="auto"/>
                <w:szCs w:val="21"/>
                <w:highlight w:val="none"/>
                <w:lang w:val="en-US" w:eastAsia="zh-CN"/>
              </w:rPr>
              <w:t>10</w:t>
            </w:r>
            <w:r>
              <w:rPr>
                <w:rFonts w:hint="eastAsia" w:hAnsi="宋体" w:eastAsia="宋体" w:cs="宋体"/>
                <w:bCs/>
                <w:color w:val="auto"/>
                <w:szCs w:val="21"/>
                <w:highlight w:val="none"/>
              </w:rPr>
              <w:t>分；</w:t>
            </w:r>
          </w:p>
          <w:p w14:paraId="2B70793B">
            <w:pPr>
              <w:pStyle w:val="1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业绩证明材料须同时提供①合同扫描件、②安全评价报告封面及关键页、③专家评审或验收意见。如上述证明材料无法体现服务内容、签订时间、项目负责人姓名等评审要素的，须另附业主证明材料的扫描件。</w:t>
            </w:r>
          </w:p>
          <w:p w14:paraId="4CB1D509">
            <w:pPr>
              <w:pStyle w:val="13"/>
              <w:rPr>
                <w:rFonts w:hAnsi="宋体" w:eastAsia="宋体" w:cs="宋体"/>
                <w:color w:val="auto"/>
                <w:szCs w:val="21"/>
                <w:highlight w:val="none"/>
              </w:rPr>
            </w:pPr>
            <w:r>
              <w:rPr>
                <w:rFonts w:hint="eastAsia" w:ascii="宋体" w:hAnsi="宋体" w:eastAsia="宋体" w:cs="宋体"/>
                <w:b/>
                <w:bCs/>
                <w:color w:val="auto"/>
                <w:szCs w:val="21"/>
                <w:highlight w:val="none"/>
              </w:rPr>
              <w:t>（2）</w:t>
            </w:r>
            <w:r>
              <w:rPr>
                <w:rFonts w:hint="eastAsia"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业绩与项目负责人业绩可重复计分。</w:t>
            </w:r>
          </w:p>
        </w:tc>
        <w:tc>
          <w:tcPr>
            <w:tcW w:w="708" w:type="pct"/>
            <w:tcBorders>
              <w:top w:val="single" w:color="auto" w:sz="4" w:space="0"/>
              <w:left w:val="single" w:color="auto" w:sz="4" w:space="0"/>
              <w:bottom w:val="single" w:color="auto" w:sz="4" w:space="0"/>
              <w:right w:val="single" w:color="auto" w:sz="4" w:space="0"/>
            </w:tcBorders>
            <w:vAlign w:val="center"/>
          </w:tcPr>
          <w:p w14:paraId="131CE5C7">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2246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0D723B23">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806CE8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项目组成员</w:t>
            </w:r>
          </w:p>
        </w:tc>
        <w:tc>
          <w:tcPr>
            <w:tcW w:w="2943" w:type="pct"/>
            <w:tcBorders>
              <w:top w:val="single" w:color="auto" w:sz="4" w:space="0"/>
              <w:left w:val="single" w:color="auto" w:sz="4" w:space="0"/>
              <w:bottom w:val="single" w:color="auto" w:sz="4" w:space="0"/>
              <w:right w:val="single" w:color="auto" w:sz="4" w:space="0"/>
            </w:tcBorders>
            <w:shd w:val="clear" w:color="auto" w:fill="auto"/>
            <w:vAlign w:val="center"/>
          </w:tcPr>
          <w:p w14:paraId="392165A2">
            <w:pPr>
              <w:pStyle w:val="13"/>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（项目负责人除外）</w:t>
            </w:r>
          </w:p>
          <w:p w14:paraId="54233D2E">
            <w:pPr>
              <w:pStyle w:val="13"/>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（1）拟投入本项目的项目组成员每具有一个水利水电工程相关专业高级及以上技术职称的得</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分，具有一个水利水电工程相关专业中级技术职称得</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分，本项最多得</w:t>
            </w:r>
            <w:r>
              <w:rPr>
                <w:rFonts w:hint="eastAsia" w:ascii="宋体" w:hAnsi="宋体" w:eastAsia="宋体" w:cs="宋体"/>
                <w:bCs/>
                <w:color w:val="000000" w:themeColor="text1"/>
                <w:szCs w:val="21"/>
                <w:highlight w:val="none"/>
                <w:lang w:val="en-US" w:eastAsia="zh-CN"/>
                <w14:textFill>
                  <w14:solidFill>
                    <w14:schemeClr w14:val="tx1"/>
                  </w14:solidFill>
                </w14:textFill>
              </w:rPr>
              <w:t>15</w:t>
            </w:r>
            <w:r>
              <w:rPr>
                <w:rFonts w:hint="eastAsia" w:ascii="宋体" w:hAnsi="宋体" w:eastAsia="宋体" w:cs="宋体"/>
                <w:bCs/>
                <w:color w:val="000000" w:themeColor="text1"/>
                <w:szCs w:val="21"/>
                <w:highlight w:val="none"/>
                <w14:textFill>
                  <w14:solidFill>
                    <w14:schemeClr w14:val="tx1"/>
                  </w14:solidFill>
                </w14:textFill>
              </w:rPr>
              <w:t>分；</w:t>
            </w:r>
          </w:p>
          <w:p w14:paraId="3D249416">
            <w:pPr>
              <w:pStyle w:val="13"/>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（2）拟为本项目配备具有</w:t>
            </w:r>
            <w:r>
              <w:rPr>
                <w:rFonts w:hint="eastAsia" w:hAnsi="宋体" w:eastAsia="宋体" w:cs="宋体"/>
                <w:bCs/>
                <w:color w:val="000000" w:themeColor="text1"/>
                <w:szCs w:val="21"/>
                <w:highlight w:val="none"/>
                <w:lang w:val="en-US" w:eastAsia="zh-CN"/>
                <w14:textFill>
                  <w14:solidFill>
                    <w14:schemeClr w14:val="tx1"/>
                  </w14:solidFill>
                </w14:textFill>
              </w:rPr>
              <w:t>量测、</w:t>
            </w:r>
            <w:r>
              <w:rPr>
                <w:rFonts w:hint="eastAsia" w:ascii="宋体" w:hAnsi="宋体" w:eastAsia="宋体" w:cs="宋体"/>
                <w:bCs/>
                <w:color w:val="000000" w:themeColor="text1"/>
                <w:szCs w:val="21"/>
                <w:highlight w:val="none"/>
                <w14:textFill>
                  <w14:solidFill>
                    <w14:schemeClr w14:val="tx1"/>
                  </w14:solidFill>
                </w14:textFill>
              </w:rPr>
              <w:t>水工、</w:t>
            </w:r>
            <w:r>
              <w:rPr>
                <w:rFonts w:hint="eastAsia" w:hAnsi="宋体" w:eastAsia="宋体" w:cs="宋体"/>
                <w:bCs/>
                <w:color w:val="000000" w:themeColor="text1"/>
                <w:szCs w:val="21"/>
                <w:highlight w:val="none"/>
                <w:lang w:val="en-US" w:eastAsia="zh-CN"/>
                <w14:textFill>
                  <w14:solidFill>
                    <w14:schemeClr w14:val="tx1"/>
                  </w14:solidFill>
                </w14:textFill>
              </w:rPr>
              <w:t>混凝土、</w:t>
            </w:r>
            <w:r>
              <w:rPr>
                <w:rFonts w:hint="eastAsia" w:ascii="宋体" w:hAnsi="宋体" w:eastAsia="宋体" w:cs="宋体"/>
                <w:bCs/>
                <w:color w:val="000000" w:themeColor="text1"/>
                <w:szCs w:val="21"/>
                <w:highlight w:val="none"/>
                <w14:textFill>
                  <w14:solidFill>
                    <w14:schemeClr w14:val="tx1"/>
                  </w14:solidFill>
                </w14:textFill>
              </w:rPr>
              <w:t>岩土、金属结构、</w:t>
            </w:r>
            <w:r>
              <w:rPr>
                <w:rFonts w:hint="eastAsia" w:hAnsi="宋体" w:eastAsia="宋体" w:cs="宋体"/>
                <w:bCs/>
                <w:color w:val="000000" w:themeColor="text1"/>
                <w:szCs w:val="21"/>
                <w:highlight w:val="none"/>
                <w:lang w:val="en-US" w:eastAsia="zh-CN"/>
                <w14:textFill>
                  <w14:solidFill>
                    <w14:schemeClr w14:val="tx1"/>
                  </w14:solidFill>
                </w14:textFill>
              </w:rPr>
              <w:t>机械电气</w:t>
            </w:r>
            <w:r>
              <w:rPr>
                <w:rFonts w:hint="eastAsia" w:ascii="宋体" w:hAnsi="宋体" w:eastAsia="宋体" w:cs="宋体"/>
                <w:bCs/>
                <w:color w:val="000000" w:themeColor="text1"/>
                <w:szCs w:val="21"/>
                <w:highlight w:val="none"/>
                <w14:textFill>
                  <w14:solidFill>
                    <w14:schemeClr w14:val="tx1"/>
                  </w14:solidFill>
                </w14:textFill>
              </w:rPr>
              <w:t>专业的人员，每配备一个专业得</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分，本项最多得</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分；本小项一个专业计分一次，重复的不再计分。</w:t>
            </w:r>
          </w:p>
          <w:p w14:paraId="0656A98D">
            <w:pPr>
              <w:pStyle w:val="13"/>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r>
              <w:rPr>
                <w:rFonts w:hint="eastAsia" w:ascii="宋体" w:hAnsi="宋体" w:eastAsia="宋体" w:cs="宋体"/>
                <w:b/>
                <w:color w:val="000000" w:themeColor="text1"/>
                <w:szCs w:val="21"/>
                <w:highlight w:val="none"/>
                <w:lang w:val="en-US" w:eastAsia="zh-CN"/>
                <w14:textFill>
                  <w14:solidFill>
                    <w14:schemeClr w14:val="tx1"/>
                  </w14:solidFill>
                </w14:textFill>
              </w:rPr>
              <w:t>①</w:t>
            </w:r>
            <w:r>
              <w:rPr>
                <w:rFonts w:hint="eastAsia" w:ascii="宋体" w:hAnsi="宋体" w:eastAsia="宋体" w:cs="宋体"/>
                <w:b/>
                <w:color w:val="000000" w:themeColor="text1"/>
                <w:szCs w:val="21"/>
                <w:highlight w:val="none"/>
                <w14:textFill>
                  <w14:solidFill>
                    <w14:schemeClr w14:val="tx1"/>
                  </w14:solidFill>
                </w14:textFill>
              </w:rPr>
              <w:t>响应文件中须提供有效的上述人员相关证书扫描件。</w:t>
            </w:r>
            <w:r>
              <w:rPr>
                <w:rFonts w:hint="eastAsia" w:ascii="宋体" w:hAnsi="宋体" w:eastAsia="宋体" w:cs="宋体"/>
                <w:b/>
                <w:color w:val="000000" w:themeColor="text1"/>
                <w:szCs w:val="21"/>
                <w:highlight w:val="none"/>
                <w:lang w:val="en-US" w:eastAsia="zh-CN"/>
                <w14:textFill>
                  <w14:solidFill>
                    <w14:schemeClr w14:val="tx1"/>
                  </w14:solidFill>
                </w14:textFill>
              </w:rPr>
              <w:t>②供应商为</w:t>
            </w:r>
            <w:r>
              <w:rPr>
                <w:rFonts w:hint="eastAsia" w:hAnsi="宋体" w:eastAsia="宋体" w:cs="宋体"/>
                <w:b/>
                <w:color w:val="000000" w:themeColor="text1"/>
                <w:szCs w:val="21"/>
                <w:highlight w:val="none"/>
                <w:lang w:val="en-US" w:eastAsia="zh-CN"/>
                <w14:textFill>
                  <w14:solidFill>
                    <w14:schemeClr w14:val="tx1"/>
                  </w14:solidFill>
                </w14:textFill>
              </w:rPr>
              <w:t>项目组成员</w:t>
            </w:r>
            <w:r>
              <w:rPr>
                <w:rFonts w:hint="eastAsia" w:ascii="宋体" w:hAnsi="宋体" w:eastAsia="宋体" w:cs="宋体"/>
                <w:b/>
                <w:color w:val="000000" w:themeColor="text1"/>
                <w:szCs w:val="21"/>
                <w:highlight w:val="none"/>
                <w:lang w:val="en-US" w:eastAsia="zh-CN"/>
                <w14:textFill>
                  <w14:solidFill>
                    <w14:schemeClr w14:val="tx1"/>
                  </w14:solidFill>
                </w14:textFill>
              </w:rPr>
              <w:t>缴纳的2025年1月以来任意一个月的社保证明材料（提供任意五险之一的社保缴纳证明即可）。</w:t>
            </w:r>
            <w:r>
              <w:rPr>
                <w:rFonts w:hint="eastAsia" w:hAnsi="宋体" w:eastAsia="宋体" w:cs="宋体"/>
                <w:b/>
                <w:color w:val="000000" w:themeColor="text1"/>
                <w:szCs w:val="21"/>
                <w:highlight w:val="none"/>
                <w:lang w:val="en-US" w:eastAsia="zh-CN"/>
                <w14:textFill>
                  <w14:solidFill>
                    <w14:schemeClr w14:val="tx1"/>
                  </w14:solidFill>
                </w14:textFill>
              </w:rPr>
              <w:t>项目组成员</w:t>
            </w:r>
            <w:r>
              <w:rPr>
                <w:rFonts w:hint="eastAsia" w:ascii="宋体" w:hAnsi="宋体" w:eastAsia="宋体" w:cs="宋体"/>
                <w:b/>
                <w:color w:val="000000" w:themeColor="text1"/>
                <w:szCs w:val="21"/>
                <w:highlight w:val="none"/>
                <w:lang w:val="en-US" w:eastAsia="zh-CN"/>
                <w14:textFill>
                  <w14:solidFill>
                    <w14:schemeClr w14:val="tx1"/>
                  </w14:solidFill>
                </w14:textFill>
              </w:rPr>
              <w:t>社会保险的缴纳单位应当是供应商或者供应商不具备独立法人资格的分支机构。</w:t>
            </w:r>
            <w:r>
              <w:rPr>
                <w:rFonts w:hint="eastAsia" w:hAnsi="宋体" w:eastAsia="宋体" w:cs="宋体"/>
                <w:b/>
                <w:color w:val="000000" w:themeColor="text1"/>
                <w:szCs w:val="21"/>
                <w:highlight w:val="none"/>
                <w:lang w:val="en-US" w:eastAsia="zh-CN"/>
                <w14:textFill>
                  <w14:solidFill>
                    <w14:schemeClr w14:val="tx1"/>
                  </w14:solidFill>
                </w14:textFill>
              </w:rPr>
              <w:t>③</w:t>
            </w:r>
            <w:r>
              <w:rPr>
                <w:rFonts w:hint="eastAsia" w:ascii="宋体" w:hAnsi="宋体" w:eastAsia="宋体" w:cs="宋体"/>
                <w:b/>
                <w:color w:val="000000" w:themeColor="text1"/>
                <w:szCs w:val="21"/>
                <w:highlight w:val="none"/>
                <w14:textFill>
                  <w14:solidFill>
                    <w14:schemeClr w14:val="tx1"/>
                  </w14:solidFill>
                </w14:textFill>
              </w:rPr>
              <w:t>如为联合体磋商，项目</w:t>
            </w:r>
            <w:r>
              <w:rPr>
                <w:rFonts w:hint="eastAsia" w:ascii="宋体" w:hAnsi="宋体" w:eastAsia="宋体" w:cs="宋体"/>
                <w:b/>
                <w:color w:val="000000" w:themeColor="text1"/>
                <w:szCs w:val="21"/>
                <w:highlight w:val="none"/>
                <w:lang w:val="en-US" w:eastAsia="zh-CN"/>
                <w14:textFill>
                  <w14:solidFill>
                    <w14:schemeClr w14:val="tx1"/>
                  </w14:solidFill>
                </w14:textFill>
              </w:rPr>
              <w:t>组成员联合体双方提供的均予以认可</w:t>
            </w:r>
            <w:r>
              <w:rPr>
                <w:rFonts w:hint="eastAsia" w:ascii="宋体" w:hAnsi="宋体" w:eastAsia="宋体" w:cs="宋体"/>
                <w:b/>
                <w:color w:val="000000" w:themeColor="text1"/>
                <w:szCs w:val="21"/>
                <w:highlight w:val="none"/>
                <w14:textFill>
                  <w14:solidFill>
                    <w14:schemeClr w14:val="tx1"/>
                  </w14:solidFill>
                </w14:textFill>
              </w:rPr>
              <w:t>。</w:t>
            </w:r>
          </w:p>
        </w:tc>
        <w:tc>
          <w:tcPr>
            <w:tcW w:w="708" w:type="pct"/>
            <w:tcBorders>
              <w:top w:val="single" w:color="auto" w:sz="4" w:space="0"/>
              <w:left w:val="single" w:color="auto" w:sz="4" w:space="0"/>
              <w:bottom w:val="single" w:color="auto" w:sz="4" w:space="0"/>
              <w:right w:val="single" w:color="auto" w:sz="4" w:space="0"/>
            </w:tcBorders>
            <w:shd w:val="clear" w:color="auto" w:fill="auto"/>
            <w:vAlign w:val="center"/>
          </w:tcPr>
          <w:p w14:paraId="138905DE">
            <w:pPr>
              <w:spacing w:line="360" w:lineRule="auto"/>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tc>
      </w:tr>
      <w:tr w14:paraId="1F4E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528" w:type="pct"/>
            <w:vMerge w:val="continue"/>
            <w:tcBorders>
              <w:left w:val="single" w:color="auto" w:sz="4" w:space="0"/>
              <w:right w:val="single" w:color="auto" w:sz="4" w:space="0"/>
            </w:tcBorders>
            <w:vAlign w:val="center"/>
          </w:tcPr>
          <w:p w14:paraId="50CEEFFA">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DF668D7">
            <w:pPr>
              <w:widowControl/>
              <w:ind w:right="-86" w:rightChars="-41"/>
              <w:jc w:val="center"/>
              <w:rPr>
                <w:rFonts w:ascii="宋体" w:hAnsi="宋体" w:eastAsia="宋体" w:cs="宋体"/>
                <w:color w:val="auto"/>
                <w:szCs w:val="21"/>
                <w:highlight w:val="none"/>
              </w:rPr>
            </w:pPr>
            <w:r>
              <w:rPr>
                <w:rFonts w:hint="eastAsia" w:ascii="宋体" w:hAnsi="宋体" w:eastAsia="宋体" w:cs="宋体"/>
                <w:color w:val="auto"/>
                <w:szCs w:val="21"/>
                <w:highlight w:val="none"/>
              </w:rPr>
              <w:t>现状调查方案</w:t>
            </w:r>
          </w:p>
        </w:tc>
        <w:tc>
          <w:tcPr>
            <w:tcW w:w="2943" w:type="pct"/>
            <w:tcBorders>
              <w:top w:val="single" w:color="auto" w:sz="4" w:space="0"/>
              <w:left w:val="single" w:color="auto" w:sz="4" w:space="0"/>
              <w:bottom w:val="single" w:color="auto" w:sz="4" w:space="0"/>
              <w:right w:val="single" w:color="auto" w:sz="4" w:space="0"/>
            </w:tcBorders>
            <w:vAlign w:val="center"/>
          </w:tcPr>
          <w:p w14:paraId="64148CD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评审小组</w:t>
            </w:r>
            <w:r>
              <w:rPr>
                <w:rFonts w:hint="eastAsia" w:ascii="宋体" w:hAnsi="宋体" w:eastAsia="宋体" w:cs="宋体"/>
                <w:color w:val="auto"/>
                <w:szCs w:val="21"/>
                <w:highlight w:val="none"/>
              </w:rPr>
              <w:t>根据供应商的现状调查方案进行综合评审：</w:t>
            </w:r>
          </w:p>
          <w:p w14:paraId="19C7E5D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（1）方案阐述准确</w:t>
            </w:r>
            <w:r>
              <w:rPr>
                <w:rFonts w:hint="eastAsia" w:ascii="宋体" w:hAnsi="宋体" w:eastAsia="宋体" w:cs="宋体"/>
                <w:color w:val="auto"/>
                <w:szCs w:val="21"/>
                <w:highlight w:val="none"/>
                <w:lang w:val="en-US" w:eastAsia="zh-CN"/>
              </w:rPr>
              <w:t>明了</w:t>
            </w:r>
            <w:r>
              <w:rPr>
                <w:rFonts w:hint="eastAsia" w:ascii="宋体" w:hAnsi="宋体" w:eastAsia="宋体" w:cs="宋体"/>
                <w:color w:val="auto"/>
                <w:szCs w:val="21"/>
                <w:highlight w:val="none"/>
              </w:rPr>
              <w:t>，完整详细，可行实用，方案优于本项目</w:t>
            </w:r>
            <w:r>
              <w:rPr>
                <w:rFonts w:hint="eastAsia" w:ascii="宋体" w:hAnsi="宋体" w:eastAsia="宋体" w:cs="宋体"/>
                <w:color w:val="auto"/>
                <w:szCs w:val="21"/>
                <w:highlight w:val="none"/>
                <w:lang w:val="en-US" w:eastAsia="zh-CN"/>
              </w:rPr>
              <w:t>实际</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得5分；</w:t>
            </w:r>
          </w:p>
          <w:p w14:paraId="396EE31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（2）方案阐述基本准确，可行实用，方案</w:t>
            </w:r>
            <w:r>
              <w:rPr>
                <w:rFonts w:hint="eastAsia" w:ascii="宋体" w:hAnsi="宋体" w:eastAsia="宋体" w:cs="宋体"/>
                <w:color w:val="auto"/>
                <w:szCs w:val="21"/>
                <w:highlight w:val="none"/>
                <w:lang w:val="en-US" w:eastAsia="zh-CN"/>
              </w:rPr>
              <w:t>满足</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实际需求的</w:t>
            </w:r>
            <w:r>
              <w:rPr>
                <w:rFonts w:hint="eastAsia" w:ascii="宋体" w:hAnsi="宋体" w:eastAsia="宋体" w:cs="宋体"/>
                <w:color w:val="auto"/>
                <w:szCs w:val="21"/>
                <w:highlight w:val="none"/>
              </w:rPr>
              <w:t>得3分；</w:t>
            </w:r>
          </w:p>
          <w:p w14:paraId="1471EB7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（3）方案阐述有待提升，方案</w:t>
            </w:r>
            <w:r>
              <w:rPr>
                <w:rFonts w:hint="eastAsia" w:ascii="宋体" w:hAnsi="宋体" w:eastAsia="宋体" w:cs="宋体"/>
                <w:color w:val="auto"/>
                <w:szCs w:val="21"/>
                <w:highlight w:val="none"/>
                <w:lang w:val="en-US" w:eastAsia="zh-CN"/>
              </w:rPr>
              <w:t>勉强满足</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实际需求的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32B57C8C">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（4）不可行或者未提供得0分。</w:t>
            </w:r>
          </w:p>
        </w:tc>
        <w:tc>
          <w:tcPr>
            <w:tcW w:w="708" w:type="pct"/>
            <w:tcBorders>
              <w:top w:val="single" w:color="auto" w:sz="4" w:space="0"/>
              <w:left w:val="single" w:color="auto" w:sz="4" w:space="0"/>
              <w:bottom w:val="single" w:color="auto" w:sz="4" w:space="0"/>
              <w:right w:val="single" w:color="auto" w:sz="4" w:space="0"/>
            </w:tcBorders>
            <w:vAlign w:val="center"/>
          </w:tcPr>
          <w:p w14:paraId="35E7BD45">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0-5分</w:t>
            </w:r>
          </w:p>
        </w:tc>
      </w:tr>
      <w:tr w14:paraId="215C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E4EE653">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A6431BE">
            <w:pPr>
              <w:widowControl/>
              <w:ind w:right="-86" w:rightChars="-4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en-US" w:eastAsia="zh-CN"/>
              </w:rPr>
              <w:t>检测和</w:t>
            </w:r>
            <w:r>
              <w:rPr>
                <w:rFonts w:hint="eastAsia" w:ascii="宋体" w:hAnsi="宋体" w:eastAsia="宋体" w:cs="宋体"/>
                <w:color w:val="auto"/>
                <w:szCs w:val="21"/>
                <w:highlight w:val="none"/>
              </w:rPr>
              <w:t>复核方案</w:t>
            </w:r>
          </w:p>
        </w:tc>
        <w:tc>
          <w:tcPr>
            <w:tcW w:w="2943" w:type="pct"/>
            <w:tcBorders>
              <w:top w:val="single" w:color="auto" w:sz="4" w:space="0"/>
              <w:left w:val="single" w:color="auto" w:sz="4" w:space="0"/>
              <w:bottom w:val="single" w:color="auto" w:sz="4" w:space="0"/>
              <w:right w:val="single" w:color="auto" w:sz="4" w:space="0"/>
            </w:tcBorders>
            <w:vAlign w:val="center"/>
          </w:tcPr>
          <w:p w14:paraId="2337A3BF">
            <w:pPr>
              <w:tabs>
                <w:tab w:val="left" w:pos="985"/>
              </w:tabs>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评审小组</w:t>
            </w:r>
            <w:r>
              <w:rPr>
                <w:rFonts w:hint="eastAsia" w:ascii="宋体" w:hAnsi="宋体" w:eastAsia="宋体" w:cs="宋体"/>
                <w:color w:val="auto"/>
                <w:szCs w:val="21"/>
                <w:highlight w:val="none"/>
                <w:lang w:eastAsia="zh-CN"/>
              </w:rPr>
              <w:t>根据供应商的安全</w:t>
            </w:r>
            <w:r>
              <w:rPr>
                <w:rFonts w:hint="eastAsia" w:ascii="宋体" w:hAnsi="宋体" w:eastAsia="宋体" w:cs="宋体"/>
                <w:color w:val="auto"/>
                <w:szCs w:val="21"/>
                <w:highlight w:val="none"/>
                <w:lang w:val="en-US" w:eastAsia="zh-CN"/>
              </w:rPr>
              <w:t>检测和</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eastAsia="zh-CN"/>
              </w:rPr>
              <w:t>方案进行综合评审：</w:t>
            </w:r>
          </w:p>
          <w:p w14:paraId="1F065C05">
            <w:pPr>
              <w:tabs>
                <w:tab w:val="left" w:pos="985"/>
              </w:tabs>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（1）方案阐述准确，方案优于本项目采购需求，完整详细，可行性、实用性、针对性强，得5分；</w:t>
            </w:r>
          </w:p>
          <w:p w14:paraId="436DCDAF">
            <w:pPr>
              <w:tabs>
                <w:tab w:val="left" w:pos="985"/>
              </w:tabs>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（2）方案阐述基本准确，方案适合本项目采购需求，完整详细，具有可行性、实用性和针对性，得3分；</w:t>
            </w:r>
          </w:p>
          <w:p w14:paraId="37BC59E8">
            <w:pPr>
              <w:tabs>
                <w:tab w:val="left" w:pos="985"/>
              </w:tabs>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（3）方案阐述有待提升，方案基本适合本项目采购需求，可行性、实用性、针对性有待改善，得1分;</w:t>
            </w:r>
          </w:p>
          <w:p w14:paraId="43A95F09">
            <w:pPr>
              <w:tabs>
                <w:tab w:val="left" w:pos="985"/>
              </w:tabs>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（4）不可行或者未提供得0分。</w:t>
            </w:r>
          </w:p>
        </w:tc>
        <w:tc>
          <w:tcPr>
            <w:tcW w:w="708" w:type="pct"/>
            <w:tcBorders>
              <w:top w:val="single" w:color="auto" w:sz="4" w:space="0"/>
              <w:left w:val="single" w:color="auto" w:sz="4" w:space="0"/>
              <w:bottom w:val="single" w:color="auto" w:sz="4" w:space="0"/>
              <w:right w:val="single" w:color="auto" w:sz="4" w:space="0"/>
            </w:tcBorders>
            <w:vAlign w:val="center"/>
          </w:tcPr>
          <w:p w14:paraId="7E9DE2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r>
      <w:tr w14:paraId="59A4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667E3FDD">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6C905A5">
            <w:pPr>
              <w:widowControl/>
              <w:ind w:right="-86" w:rightChars="-41"/>
              <w:jc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堤防安全评价</w:t>
            </w:r>
            <w:r>
              <w:rPr>
                <w:rFonts w:hint="eastAsia" w:ascii="宋体" w:hAnsi="宋体" w:eastAsia="宋体" w:cs="宋体"/>
                <w:color w:val="auto"/>
                <w:kern w:val="0"/>
                <w:szCs w:val="21"/>
                <w:highlight w:val="none"/>
                <w:lang w:bidi="ar"/>
              </w:rPr>
              <w:t>实施方案</w:t>
            </w:r>
          </w:p>
        </w:tc>
        <w:tc>
          <w:tcPr>
            <w:tcW w:w="2943" w:type="pct"/>
            <w:tcBorders>
              <w:top w:val="single" w:color="auto" w:sz="4" w:space="0"/>
              <w:left w:val="single" w:color="auto" w:sz="4" w:space="0"/>
              <w:bottom w:val="single" w:color="auto" w:sz="4" w:space="0"/>
              <w:right w:val="single" w:color="auto" w:sz="4" w:space="0"/>
            </w:tcBorders>
            <w:vAlign w:val="center"/>
          </w:tcPr>
          <w:p w14:paraId="6700E3DA">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评审小组根据供应商提供的实施方案中</w:t>
            </w:r>
            <w:r>
              <w:rPr>
                <w:rFonts w:hint="eastAsia" w:ascii="宋体" w:hAnsi="宋体" w:eastAsia="宋体" w:cs="宋体"/>
                <w:color w:val="auto"/>
                <w:szCs w:val="21"/>
                <w:highlight w:val="none"/>
                <w:lang w:val="en-US" w:eastAsia="zh-CN"/>
              </w:rPr>
              <w:t>评价</w:t>
            </w:r>
            <w:r>
              <w:rPr>
                <w:rFonts w:hint="eastAsia" w:ascii="宋体" w:hAnsi="宋体" w:eastAsia="宋体" w:cs="宋体"/>
                <w:color w:val="auto"/>
                <w:szCs w:val="21"/>
                <w:highlight w:val="none"/>
              </w:rPr>
              <w:t>依据是否全面、</w:t>
            </w:r>
            <w:r>
              <w:rPr>
                <w:rFonts w:hint="eastAsia" w:ascii="宋体" w:hAnsi="宋体" w:eastAsia="宋体" w:cs="宋体"/>
                <w:color w:val="auto"/>
                <w:szCs w:val="21"/>
                <w:highlight w:val="none"/>
                <w:lang w:val="en-US" w:eastAsia="zh-CN"/>
              </w:rPr>
              <w:t>评价</w:t>
            </w:r>
            <w:r>
              <w:rPr>
                <w:rFonts w:hint="eastAsia" w:ascii="宋体" w:hAnsi="宋体" w:eastAsia="宋体" w:cs="宋体"/>
                <w:color w:val="auto"/>
                <w:szCs w:val="21"/>
                <w:highlight w:val="none"/>
              </w:rPr>
              <w:t>方法是否详细，</w:t>
            </w:r>
            <w:r>
              <w:rPr>
                <w:rFonts w:hint="eastAsia" w:ascii="宋体" w:hAnsi="宋体" w:eastAsia="宋体" w:cs="宋体"/>
                <w:color w:val="auto"/>
                <w:szCs w:val="21"/>
                <w:highlight w:val="none"/>
                <w:lang w:val="en-US" w:eastAsia="zh-CN"/>
              </w:rPr>
              <w:t>评价</w:t>
            </w:r>
            <w:r>
              <w:rPr>
                <w:rFonts w:hint="eastAsia" w:ascii="宋体" w:hAnsi="宋体" w:eastAsia="宋体" w:cs="宋体"/>
                <w:color w:val="auto"/>
                <w:szCs w:val="21"/>
                <w:highlight w:val="none"/>
              </w:rPr>
              <w:t>程序是否合理，</w:t>
            </w:r>
            <w:r>
              <w:rPr>
                <w:rFonts w:hint="eastAsia" w:ascii="宋体" w:hAnsi="宋体" w:eastAsia="宋体" w:cs="宋体"/>
                <w:color w:val="auto"/>
                <w:szCs w:val="21"/>
                <w:highlight w:val="none"/>
                <w:lang w:val="en-US" w:eastAsia="zh-CN"/>
              </w:rPr>
              <w:t>评价</w:t>
            </w:r>
            <w:r>
              <w:rPr>
                <w:rFonts w:hint="eastAsia" w:ascii="宋体" w:hAnsi="宋体" w:eastAsia="宋体" w:cs="宋体"/>
                <w:color w:val="auto"/>
                <w:szCs w:val="21"/>
                <w:highlight w:val="none"/>
              </w:rPr>
              <w:t>成果内部审核是否严格、</w:t>
            </w:r>
            <w:r>
              <w:rPr>
                <w:rFonts w:hint="eastAsia" w:ascii="宋体" w:hAnsi="宋体" w:eastAsia="宋体" w:cs="宋体"/>
                <w:color w:val="auto"/>
                <w:szCs w:val="21"/>
                <w:highlight w:val="none"/>
                <w:lang w:val="en-US" w:eastAsia="zh-CN"/>
              </w:rPr>
              <w:t>评价</w:t>
            </w:r>
            <w:r>
              <w:rPr>
                <w:rFonts w:hint="eastAsia" w:ascii="宋体" w:hAnsi="宋体" w:eastAsia="宋体" w:cs="宋体"/>
                <w:color w:val="auto"/>
                <w:szCs w:val="21"/>
                <w:highlight w:val="none"/>
              </w:rPr>
              <w:t>制度等相关内容进行综合评审：</w:t>
            </w:r>
          </w:p>
          <w:p w14:paraId="53D031D0">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（1）计划周密详细、合理科学，实施方案充分满足项目实际需要的得5分；</w:t>
            </w:r>
          </w:p>
          <w:p w14:paraId="5E1CF151">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（2）计划较详细、较合理，实施方案满足项目实际需要的得3分；</w:t>
            </w:r>
          </w:p>
          <w:p w14:paraId="3375D6E2">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（3）计划详细性、合理性一般，实施方案勉强满足项目实际需要的得1分；</w:t>
            </w:r>
          </w:p>
          <w:p w14:paraId="21A1132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（4）与项目实际需要偏差较大或未提供的不得分。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56019C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r>
      <w:tr w14:paraId="4C8A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1ED99C68">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A3D4FA0">
            <w:pPr>
              <w:widowControl/>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安全</w:t>
            </w:r>
            <w:r>
              <w:rPr>
                <w:rFonts w:hint="eastAsia" w:ascii="宋体" w:hAnsi="宋体" w:eastAsia="宋体" w:cs="宋体"/>
                <w:color w:val="auto"/>
                <w:szCs w:val="21"/>
                <w:highlight w:val="none"/>
              </w:rPr>
              <w:t>评价报告编制方案</w:t>
            </w:r>
          </w:p>
        </w:tc>
        <w:tc>
          <w:tcPr>
            <w:tcW w:w="2943" w:type="pct"/>
            <w:tcBorders>
              <w:top w:val="single" w:color="auto" w:sz="4" w:space="0"/>
              <w:left w:val="single" w:color="auto" w:sz="4" w:space="0"/>
              <w:bottom w:val="single" w:color="auto" w:sz="4" w:space="0"/>
              <w:right w:val="single" w:color="auto" w:sz="4" w:space="0"/>
            </w:tcBorders>
            <w:vAlign w:val="center"/>
          </w:tcPr>
          <w:p w14:paraId="2C6E526A">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评审小组</w:t>
            </w:r>
            <w:r>
              <w:rPr>
                <w:rFonts w:hint="eastAsia" w:ascii="宋体" w:hAnsi="宋体" w:eastAsia="宋体" w:cs="宋体"/>
                <w:color w:val="auto"/>
                <w:szCs w:val="21"/>
                <w:highlight w:val="none"/>
              </w:rPr>
              <w:t>根据供应商的</w:t>
            </w:r>
            <w:r>
              <w:rPr>
                <w:rFonts w:hint="eastAsia" w:ascii="宋体" w:hAnsi="宋体" w:eastAsia="宋体" w:cs="宋体"/>
                <w:color w:val="auto"/>
                <w:szCs w:val="21"/>
                <w:highlight w:val="none"/>
                <w:lang w:val="en-US" w:eastAsia="zh-CN"/>
              </w:rPr>
              <w:t>安全</w:t>
            </w:r>
            <w:r>
              <w:rPr>
                <w:rFonts w:hint="eastAsia" w:ascii="宋体" w:hAnsi="宋体" w:eastAsia="宋体" w:cs="宋体"/>
                <w:color w:val="auto"/>
                <w:szCs w:val="21"/>
                <w:highlight w:val="none"/>
              </w:rPr>
              <w:t>评价报告编制方案进行综合评审：</w:t>
            </w:r>
          </w:p>
          <w:p w14:paraId="09A023D3">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（1）方案阐述准确，方案优于本项目采购需求，完整详细，可行性、实用性、针对性强，得5分；</w:t>
            </w:r>
          </w:p>
          <w:p w14:paraId="28864F49">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（2）方案阐述基本准确，方案适合本项目采购需求，完整详细，具有可行性、实用性和针对性，得3分；</w:t>
            </w:r>
          </w:p>
          <w:p w14:paraId="50CA055C">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（3）方案阐述有待提升，方案基本适合本项目采购需求，可行性、实用性、针对性有待改善，得1分;</w:t>
            </w:r>
          </w:p>
          <w:p w14:paraId="6CF37CB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（4）不可行或者未提供得0分。</w:t>
            </w:r>
          </w:p>
        </w:tc>
        <w:tc>
          <w:tcPr>
            <w:tcW w:w="708" w:type="pct"/>
            <w:tcBorders>
              <w:top w:val="single" w:color="auto" w:sz="4" w:space="0"/>
              <w:left w:val="single" w:color="auto" w:sz="4" w:space="0"/>
              <w:bottom w:val="single" w:color="auto" w:sz="4" w:space="0"/>
              <w:right w:val="single" w:color="auto" w:sz="4" w:space="0"/>
            </w:tcBorders>
            <w:vAlign w:val="center"/>
          </w:tcPr>
          <w:p w14:paraId="270A266A">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0-5分</w:t>
            </w:r>
          </w:p>
        </w:tc>
      </w:tr>
      <w:tr w14:paraId="23E5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124CB459">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49B6525">
            <w:pPr>
              <w:widowControl/>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安全保障措施和应急预案</w:t>
            </w:r>
          </w:p>
        </w:tc>
        <w:tc>
          <w:tcPr>
            <w:tcW w:w="2943" w:type="pct"/>
            <w:tcBorders>
              <w:top w:val="single" w:color="auto" w:sz="4" w:space="0"/>
              <w:left w:val="single" w:color="auto" w:sz="4" w:space="0"/>
              <w:bottom w:val="single" w:color="auto" w:sz="4" w:space="0"/>
              <w:right w:val="single" w:color="auto" w:sz="4" w:space="0"/>
            </w:tcBorders>
            <w:vAlign w:val="center"/>
          </w:tcPr>
          <w:p w14:paraId="11857B1F">
            <w:pPr>
              <w:widowControl/>
              <w:tabs>
                <w:tab w:val="left" w:pos="1944"/>
              </w:tabs>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val="en-US" w:eastAsia="zh-CN" w:bidi="ar"/>
              </w:rPr>
              <w:t>评审小组</w:t>
            </w:r>
            <w:r>
              <w:rPr>
                <w:rFonts w:hint="eastAsia" w:ascii="宋体" w:hAnsi="宋体" w:eastAsia="宋体" w:cs="宋体"/>
                <w:color w:val="auto"/>
                <w:kern w:val="0"/>
                <w:szCs w:val="21"/>
                <w:highlight w:val="none"/>
                <w:lang w:eastAsia="zh-CN" w:bidi="ar"/>
              </w:rPr>
              <w:t>根据供应商针对本项目的安全保障措施和应急预案的是否详细，合理，具有可行性等方面进行综合评审：</w:t>
            </w:r>
          </w:p>
          <w:p w14:paraId="0BA13B51">
            <w:pPr>
              <w:widowControl/>
              <w:tabs>
                <w:tab w:val="left" w:pos="1944"/>
              </w:tabs>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（1）保障措施和应急预案完整、详细，且可行，能够完全满足项目要求，得5分；</w:t>
            </w:r>
          </w:p>
          <w:p w14:paraId="37FD2017">
            <w:pPr>
              <w:widowControl/>
              <w:tabs>
                <w:tab w:val="left" w:pos="1944"/>
              </w:tabs>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（2）保障措施和应急预案较完整、详细，较可行，可以基本满足项目要求，得3分；</w:t>
            </w:r>
          </w:p>
          <w:p w14:paraId="326EED2E">
            <w:pPr>
              <w:widowControl/>
              <w:tabs>
                <w:tab w:val="left" w:pos="1944"/>
              </w:tabs>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（3）保障措施和应急预案一般,内容不够完整、详细,针对性较差，有待提升，得1分；</w:t>
            </w:r>
          </w:p>
          <w:p w14:paraId="3CBC032A">
            <w:pPr>
              <w:widowControl/>
              <w:tabs>
                <w:tab w:val="left" w:pos="1944"/>
              </w:tabs>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（4）不可行或者未提供得0分。</w:t>
            </w:r>
          </w:p>
        </w:tc>
        <w:tc>
          <w:tcPr>
            <w:tcW w:w="708" w:type="pct"/>
            <w:tcBorders>
              <w:top w:val="single" w:color="auto" w:sz="4" w:space="0"/>
              <w:left w:val="single" w:color="auto" w:sz="4" w:space="0"/>
              <w:bottom w:val="single" w:color="auto" w:sz="4" w:space="0"/>
              <w:right w:val="single" w:color="auto" w:sz="4" w:space="0"/>
            </w:tcBorders>
            <w:vAlign w:val="center"/>
          </w:tcPr>
          <w:p w14:paraId="0FFA94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0-5分</w:t>
            </w:r>
          </w:p>
        </w:tc>
      </w:tr>
      <w:tr w14:paraId="694C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Merge w:val="continue"/>
            <w:tcBorders>
              <w:left w:val="single" w:color="auto" w:sz="4" w:space="0"/>
              <w:right w:val="single" w:color="auto" w:sz="4" w:space="0"/>
            </w:tcBorders>
            <w:vAlign w:val="center"/>
          </w:tcPr>
          <w:p w14:paraId="3B33284B">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BB0230B">
            <w:pPr>
              <w:widowControl/>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设备配备</w:t>
            </w:r>
          </w:p>
        </w:tc>
        <w:tc>
          <w:tcPr>
            <w:tcW w:w="2943" w:type="pct"/>
            <w:tcBorders>
              <w:top w:val="single" w:color="auto" w:sz="4" w:space="0"/>
              <w:left w:val="single" w:color="auto" w:sz="4" w:space="0"/>
              <w:bottom w:val="single" w:color="auto" w:sz="4" w:space="0"/>
              <w:right w:val="single" w:color="auto" w:sz="4" w:space="0"/>
            </w:tcBorders>
            <w:vAlign w:val="center"/>
          </w:tcPr>
          <w:p w14:paraId="7C84B1CA">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评审小组</w:t>
            </w:r>
            <w:r>
              <w:rPr>
                <w:rFonts w:hint="eastAsia" w:ascii="宋体" w:hAnsi="宋体" w:eastAsia="宋体" w:cs="宋体"/>
                <w:color w:val="auto"/>
                <w:kern w:val="0"/>
                <w:szCs w:val="21"/>
                <w:highlight w:val="none"/>
                <w:lang w:bidi="ar"/>
              </w:rPr>
              <w:t>根据供应商为本项目拟配备的鉴定设备是否科学合理，设备齐全进行综合评审：</w:t>
            </w:r>
          </w:p>
          <w:p w14:paraId="1B70B414">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（1）科学合理，设备齐全，</w:t>
            </w:r>
            <w:r>
              <w:rPr>
                <w:rFonts w:hint="eastAsia" w:ascii="宋体" w:hAnsi="宋体" w:eastAsia="宋体" w:cs="宋体"/>
                <w:color w:val="auto"/>
                <w:szCs w:val="21"/>
                <w:highlight w:val="none"/>
              </w:rPr>
              <w:t>充分满足项目设备要求的</w:t>
            </w:r>
            <w:r>
              <w:rPr>
                <w:rFonts w:hint="eastAsia" w:ascii="宋体" w:hAnsi="宋体" w:eastAsia="宋体" w:cs="宋体"/>
                <w:color w:val="auto"/>
                <w:kern w:val="0"/>
                <w:szCs w:val="21"/>
                <w:highlight w:val="none"/>
                <w:lang w:bidi="ar"/>
              </w:rPr>
              <w:t>得5分；</w:t>
            </w:r>
          </w:p>
          <w:p w14:paraId="2CC13F06">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（2）基本科学合理，设备较齐全，</w:t>
            </w:r>
            <w:r>
              <w:rPr>
                <w:rFonts w:hint="eastAsia" w:ascii="宋体" w:hAnsi="宋体" w:eastAsia="宋体" w:cs="宋体"/>
                <w:color w:val="auto"/>
                <w:szCs w:val="21"/>
                <w:highlight w:val="none"/>
              </w:rPr>
              <w:t>满足项目设备要求的</w:t>
            </w:r>
            <w:r>
              <w:rPr>
                <w:rFonts w:hint="eastAsia" w:ascii="宋体" w:hAnsi="宋体" w:eastAsia="宋体" w:cs="宋体"/>
                <w:color w:val="auto"/>
                <w:kern w:val="0"/>
                <w:szCs w:val="21"/>
                <w:highlight w:val="none"/>
                <w:lang w:bidi="ar"/>
              </w:rPr>
              <w:t>得3 分；</w:t>
            </w:r>
          </w:p>
          <w:p w14:paraId="59C8AD3D">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（3）科学合理性一般，设备一般，勉强</w:t>
            </w:r>
            <w:r>
              <w:rPr>
                <w:rFonts w:hint="eastAsia" w:ascii="宋体" w:hAnsi="宋体" w:eastAsia="宋体" w:cs="宋体"/>
                <w:color w:val="auto"/>
                <w:szCs w:val="21"/>
                <w:highlight w:val="none"/>
              </w:rPr>
              <w:t>满足项目设备要求的</w:t>
            </w:r>
            <w:r>
              <w:rPr>
                <w:rFonts w:hint="eastAsia" w:ascii="宋体" w:hAnsi="宋体" w:eastAsia="宋体" w:cs="宋体"/>
                <w:color w:val="auto"/>
                <w:kern w:val="0"/>
                <w:szCs w:val="21"/>
                <w:highlight w:val="none"/>
                <w:lang w:bidi="ar"/>
              </w:rPr>
              <w:t>得1分；</w:t>
            </w:r>
          </w:p>
          <w:p w14:paraId="63DD8A21">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Cs w:val="21"/>
                <w:highlight w:val="none"/>
              </w:rPr>
              <w:t>与项目实际需要偏差较大或</w:t>
            </w:r>
            <w:r>
              <w:rPr>
                <w:rFonts w:hint="eastAsia" w:ascii="宋体" w:hAnsi="宋体" w:eastAsia="宋体" w:cs="宋体"/>
                <w:color w:val="auto"/>
                <w:kern w:val="0"/>
                <w:szCs w:val="21"/>
                <w:highlight w:val="none"/>
                <w:lang w:bidi="ar"/>
              </w:rPr>
              <w:t xml:space="preserve">未提供的不得分。 </w:t>
            </w:r>
          </w:p>
        </w:tc>
        <w:tc>
          <w:tcPr>
            <w:tcW w:w="708" w:type="pct"/>
            <w:tcBorders>
              <w:top w:val="single" w:color="auto" w:sz="4" w:space="0"/>
              <w:left w:val="single" w:color="auto" w:sz="4" w:space="0"/>
              <w:bottom w:val="single" w:color="auto" w:sz="4" w:space="0"/>
              <w:right w:val="single" w:color="auto" w:sz="4" w:space="0"/>
            </w:tcBorders>
            <w:vAlign w:val="center"/>
          </w:tcPr>
          <w:p w14:paraId="4516F3CB">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0-5分</w:t>
            </w:r>
          </w:p>
        </w:tc>
      </w:tr>
      <w:tr w14:paraId="26E9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528" w:type="pct"/>
            <w:vMerge w:val="continue"/>
            <w:tcBorders>
              <w:left w:val="single" w:color="auto" w:sz="4" w:space="0"/>
              <w:right w:val="single" w:color="auto" w:sz="4" w:space="0"/>
            </w:tcBorders>
            <w:vAlign w:val="center"/>
          </w:tcPr>
          <w:p w14:paraId="68C80782">
            <w:pPr>
              <w:spacing w:line="360" w:lineRule="auto"/>
              <w:ind w:firstLine="435"/>
              <w:jc w:val="center"/>
              <w:rPr>
                <w:rFonts w:ascii="宋体" w:hAnsi="宋体" w:eastAsia="宋体" w:cs="宋体"/>
                <w:b/>
                <w:bCs/>
                <w:color w:val="auto"/>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0587DC7">
            <w:pPr>
              <w:widowControl/>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质量内控制度</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进度计划和合同履行期限保证措施</w:t>
            </w:r>
          </w:p>
        </w:tc>
        <w:tc>
          <w:tcPr>
            <w:tcW w:w="2943" w:type="pct"/>
            <w:tcBorders>
              <w:top w:val="single" w:color="auto" w:sz="4" w:space="0"/>
              <w:left w:val="single" w:color="auto" w:sz="4" w:space="0"/>
              <w:bottom w:val="single" w:color="auto" w:sz="4" w:space="0"/>
              <w:right w:val="single" w:color="auto" w:sz="4" w:space="0"/>
            </w:tcBorders>
            <w:vAlign w:val="center"/>
          </w:tcPr>
          <w:p w14:paraId="42304788">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评审小组</w:t>
            </w:r>
            <w:r>
              <w:rPr>
                <w:rFonts w:hint="eastAsia" w:ascii="宋体" w:hAnsi="宋体" w:eastAsia="宋体" w:cs="宋体"/>
                <w:color w:val="auto"/>
                <w:kern w:val="0"/>
                <w:szCs w:val="21"/>
                <w:highlight w:val="none"/>
                <w:lang w:bidi="ar"/>
              </w:rPr>
              <w:t>根据供应商对项目进度提供的质量内控制度</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计划方案、合同履行期限的提供保证措施进行综合评分：</w:t>
            </w:r>
          </w:p>
          <w:p w14:paraId="110A5F99">
            <w:pPr>
              <w:widowControl/>
              <w:numPr>
                <w:ilvl w:val="0"/>
                <w:numId w:val="5"/>
              </w:numPr>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质量内控制度</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计划方案完善有效，进度控制合理，合同履行期限充分满足项目要求的得5分；</w:t>
            </w:r>
          </w:p>
          <w:p w14:paraId="0527EA4F">
            <w:pPr>
              <w:widowControl/>
              <w:numPr>
                <w:ilvl w:val="0"/>
                <w:numId w:val="5"/>
              </w:numPr>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质量内控制度</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计划方案完善比较有效，进度控制比较合理，合同履行期限满足项目要求的得3分；</w:t>
            </w:r>
          </w:p>
          <w:p w14:paraId="22194184">
            <w:pPr>
              <w:widowControl/>
              <w:numPr>
                <w:ilvl w:val="0"/>
                <w:numId w:val="5"/>
              </w:numPr>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质量内控制度</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计划方案和进度控制一般，合同履行期限勉强满足项目要求的得1分。</w:t>
            </w:r>
          </w:p>
          <w:p w14:paraId="395415BA">
            <w:pPr>
              <w:widowControl/>
              <w:numPr>
                <w:ilvl w:val="0"/>
                <w:numId w:val="5"/>
              </w:numPr>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未提供此项内容的不得分。</w:t>
            </w:r>
          </w:p>
        </w:tc>
        <w:tc>
          <w:tcPr>
            <w:tcW w:w="708" w:type="pct"/>
            <w:tcBorders>
              <w:top w:val="single" w:color="auto" w:sz="4" w:space="0"/>
              <w:left w:val="single" w:color="auto" w:sz="4" w:space="0"/>
              <w:bottom w:val="single" w:color="auto" w:sz="4" w:space="0"/>
              <w:right w:val="single" w:color="auto" w:sz="4" w:space="0"/>
            </w:tcBorders>
            <w:vAlign w:val="center"/>
          </w:tcPr>
          <w:p w14:paraId="6D031DBB">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0-5分</w:t>
            </w:r>
          </w:p>
        </w:tc>
      </w:tr>
      <w:tr w14:paraId="10B7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left w:val="single" w:color="auto" w:sz="4" w:space="0"/>
              <w:right w:val="single" w:color="auto" w:sz="4" w:space="0"/>
            </w:tcBorders>
            <w:vAlign w:val="center"/>
          </w:tcPr>
          <w:p w14:paraId="5FA7074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价格分</w:t>
            </w:r>
          </w:p>
          <w:p w14:paraId="5EE1679B">
            <w:pPr>
              <w:spacing w:line="360"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rPr>
              <w:t>分）</w:t>
            </w:r>
          </w:p>
        </w:tc>
        <w:tc>
          <w:tcPr>
            <w:tcW w:w="4471" w:type="pct"/>
            <w:gridSpan w:val="3"/>
            <w:tcBorders>
              <w:top w:val="single" w:color="auto" w:sz="4" w:space="0"/>
              <w:left w:val="single" w:color="auto" w:sz="4" w:space="0"/>
              <w:bottom w:val="single" w:color="auto" w:sz="4" w:space="0"/>
              <w:right w:val="single" w:color="auto" w:sz="4" w:space="0"/>
            </w:tcBorders>
            <w:vAlign w:val="center"/>
          </w:tcPr>
          <w:p w14:paraId="69B7583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rPr>
              <w:t>分。其他供应商的价格分统一按照下列公式计算：</w:t>
            </w:r>
          </w:p>
          <w:p w14:paraId="081C5369">
            <w:pPr>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rPr>
              <w:t>磋商报价得分＝（磋商基准价/最后磋商报价）×</w:t>
            </w: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rPr>
              <w:t>％×100</w:t>
            </w:r>
          </w:p>
        </w:tc>
      </w:tr>
    </w:tbl>
    <w:p w14:paraId="6AB407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66EB5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267A64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3ADDFF3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5D07549">
      <w:pPr>
        <w:spacing w:line="360" w:lineRule="auto"/>
        <w:jc w:val="center"/>
        <w:outlineLvl w:val="0"/>
        <w:rPr>
          <w:rFonts w:asciiTheme="minorEastAsia" w:hAnsiTheme="minorEastAsia" w:eastAsiaTheme="minorEastAsia"/>
          <w:b/>
          <w:color w:val="auto"/>
          <w:sz w:val="28"/>
          <w:highlight w:val="none"/>
        </w:rPr>
      </w:pPr>
      <w:bookmarkStart w:id="78" w:name="_Toc17167"/>
      <w:bookmarkStart w:id="79" w:name="_Toc6344092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78"/>
      <w:bookmarkEnd w:id="79"/>
    </w:p>
    <w:p w14:paraId="1E4A1BF2">
      <w:pPr>
        <w:spacing w:line="480" w:lineRule="auto"/>
        <w:jc w:val="center"/>
        <w:rPr>
          <w:rFonts w:ascii="宋体" w:hAnsi="宋体" w:eastAsia="宋体"/>
          <w:b/>
          <w:color w:val="auto"/>
          <w:sz w:val="24"/>
          <w:highlight w:val="none"/>
        </w:rPr>
      </w:pPr>
    </w:p>
    <w:p w14:paraId="35BC683A">
      <w:pPr>
        <w:spacing w:line="360" w:lineRule="auto"/>
        <w:jc w:val="center"/>
        <w:outlineLvl w:val="1"/>
        <w:rPr>
          <w:rFonts w:ascii="宋体" w:hAnsi="宋体" w:eastAsia="宋体"/>
          <w:b/>
          <w:color w:val="auto"/>
          <w:sz w:val="24"/>
          <w:highlight w:val="none"/>
        </w:rPr>
      </w:pPr>
      <w:bookmarkStart w:id="80" w:name="_Toc30604"/>
      <w:r>
        <w:rPr>
          <w:rFonts w:hint="eastAsia" w:ascii="宋体" w:hAnsi="宋体" w:eastAsia="宋体"/>
          <w:b/>
          <w:color w:val="auto"/>
          <w:sz w:val="24"/>
          <w:highlight w:val="none"/>
        </w:rPr>
        <w:t>第一部分 合同书</w:t>
      </w:r>
      <w:bookmarkEnd w:id="80"/>
    </w:p>
    <w:p w14:paraId="6541D62B">
      <w:pPr>
        <w:spacing w:line="480" w:lineRule="auto"/>
        <w:jc w:val="center"/>
        <w:rPr>
          <w:rFonts w:ascii="宋体" w:hAnsi="宋体" w:eastAsia="宋体"/>
          <w:b/>
          <w:color w:val="auto"/>
          <w:sz w:val="24"/>
          <w:highlight w:val="none"/>
        </w:rPr>
      </w:pPr>
    </w:p>
    <w:p w14:paraId="172D2CA2">
      <w:pPr>
        <w:spacing w:line="480" w:lineRule="auto"/>
        <w:jc w:val="center"/>
        <w:rPr>
          <w:rFonts w:ascii="宋体" w:hAnsi="宋体" w:eastAsia="宋体"/>
          <w:b/>
          <w:color w:val="auto"/>
          <w:sz w:val="24"/>
          <w:highlight w:val="none"/>
        </w:rPr>
      </w:pPr>
    </w:p>
    <w:p w14:paraId="5A47D854">
      <w:pPr>
        <w:spacing w:line="480" w:lineRule="auto"/>
        <w:jc w:val="center"/>
        <w:rPr>
          <w:rFonts w:ascii="宋体" w:hAnsi="宋体" w:eastAsia="宋体"/>
          <w:b/>
          <w:color w:val="auto"/>
          <w:sz w:val="24"/>
          <w:highlight w:val="none"/>
        </w:rPr>
      </w:pPr>
    </w:p>
    <w:p w14:paraId="453D2F8F">
      <w:pPr>
        <w:spacing w:before="120" w:line="480" w:lineRule="auto"/>
        <w:ind w:left="960"/>
        <w:rPr>
          <w:rFonts w:hint="eastAsia"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p>
    <w:p w14:paraId="508CC8DB">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6E9F5746">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69D1E2A0">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EFF448C">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7E4EF4B0">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17A2764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025DE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甲方：</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9E9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乙方：</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60C4EA1">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59F859F">
      <w:pPr>
        <w:spacing w:line="360" w:lineRule="auto"/>
        <w:ind w:firstLine="437"/>
        <w:outlineLvl w:val="2"/>
        <w:rPr>
          <w:rFonts w:ascii="宋体" w:hAnsi="宋体" w:eastAsia="宋体"/>
          <w:b/>
          <w:bCs/>
          <w:color w:val="auto"/>
          <w:sz w:val="24"/>
          <w:highlight w:val="none"/>
          <w:lang w:val="zh-CN"/>
        </w:rPr>
      </w:pPr>
      <w:bookmarkStart w:id="81" w:name="_Toc24059"/>
      <w:bookmarkStart w:id="82" w:name="_Toc3029"/>
      <w:bookmarkStart w:id="83" w:name="_Toc2232"/>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81"/>
      <w:bookmarkEnd w:id="82"/>
      <w:bookmarkEnd w:id="83"/>
    </w:p>
    <w:p w14:paraId="0962F17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0450C22">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7BEA122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344400EB">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4EE7693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47DAFDFF">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46F74073">
      <w:pPr>
        <w:spacing w:line="360" w:lineRule="auto"/>
        <w:ind w:firstLine="437"/>
        <w:outlineLvl w:val="2"/>
        <w:rPr>
          <w:rFonts w:ascii="宋体" w:hAnsi="宋体" w:eastAsia="宋体"/>
          <w:b/>
          <w:bCs/>
          <w:color w:val="auto"/>
          <w:sz w:val="24"/>
          <w:highlight w:val="none"/>
          <w:lang w:val="zh-CN"/>
        </w:rPr>
      </w:pPr>
      <w:bookmarkStart w:id="84" w:name="_Toc18585"/>
      <w:bookmarkStart w:id="85" w:name="_Toc6773"/>
      <w:bookmarkStart w:id="86" w:name="_Toc6311"/>
      <w:bookmarkStart w:id="87" w:name="_Toc22185"/>
      <w:bookmarkStart w:id="88" w:name="_Toc2918"/>
      <w:r>
        <w:rPr>
          <w:rFonts w:hint="eastAsia" w:ascii="宋体" w:hAnsi="宋体" w:eastAsia="宋体"/>
          <w:b/>
          <w:bCs/>
          <w:color w:val="auto"/>
          <w:sz w:val="24"/>
          <w:highlight w:val="none"/>
          <w:lang w:val="zh-CN"/>
        </w:rPr>
        <w:t xml:space="preserve">1.2 </w:t>
      </w:r>
      <w:bookmarkEnd w:id="84"/>
      <w:bookmarkEnd w:id="85"/>
      <w:bookmarkEnd w:id="86"/>
      <w:bookmarkEnd w:id="87"/>
      <w:bookmarkEnd w:id="88"/>
      <w:r>
        <w:rPr>
          <w:rFonts w:hint="eastAsia" w:ascii="宋体" w:hAnsi="宋体" w:eastAsia="宋体"/>
          <w:b/>
          <w:bCs/>
          <w:color w:val="auto"/>
          <w:sz w:val="24"/>
          <w:highlight w:val="none"/>
          <w:lang w:val="zh-CN"/>
        </w:rPr>
        <w:t>服务</w:t>
      </w:r>
    </w:p>
    <w:p w14:paraId="2A78076A">
      <w:pPr>
        <w:spacing w:line="360" w:lineRule="auto"/>
        <w:ind w:firstLine="435"/>
        <w:rPr>
          <w:rFonts w:hint="default" w:ascii="宋体" w:hAnsi="宋体" w:eastAsia="宋体"/>
          <w:color w:val="auto"/>
          <w:sz w:val="24"/>
          <w:highlight w:val="none"/>
          <w:u w:val="single"/>
          <w:lang w:val="en-US"/>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p>
    <w:p w14:paraId="57067DE6">
      <w:pPr>
        <w:spacing w:line="360" w:lineRule="auto"/>
        <w:ind w:firstLine="435"/>
        <w:rPr>
          <w:rFonts w:hint="eastAsia"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0DBC59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Times New Roman" w:hAnsi="Times New Roman" w:eastAsia="宋体" w:cs="Times New Roman"/>
          <w:color w:val="auto"/>
          <w:sz w:val="24"/>
          <w:szCs w:val="24"/>
          <w:highlight w:val="none"/>
          <w:u w:val="single"/>
        </w:rPr>
        <w:t>符合国家法律法规及相关规范标准要求，通过审查。</w:t>
      </w:r>
    </w:p>
    <w:p w14:paraId="6AD433BD">
      <w:pPr>
        <w:spacing w:line="360" w:lineRule="auto"/>
        <w:ind w:firstLine="437"/>
        <w:outlineLvl w:val="2"/>
        <w:rPr>
          <w:rFonts w:ascii="宋体" w:hAnsi="宋体" w:eastAsia="宋体"/>
          <w:b/>
          <w:bCs/>
          <w:color w:val="auto"/>
          <w:sz w:val="24"/>
          <w:highlight w:val="none"/>
          <w:lang w:val="zh-CN"/>
        </w:rPr>
      </w:pPr>
      <w:bookmarkStart w:id="89" w:name="_Toc23292"/>
      <w:bookmarkStart w:id="90" w:name="_Toc21631"/>
      <w:bookmarkStart w:id="91" w:name="_Toc2155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89"/>
      <w:bookmarkEnd w:id="90"/>
      <w:bookmarkEnd w:id="91"/>
    </w:p>
    <w:p w14:paraId="1F107095">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42E548D8">
      <w:pPr>
        <w:spacing w:line="360" w:lineRule="auto"/>
        <w:ind w:firstLine="437"/>
        <w:outlineLvl w:val="2"/>
        <w:rPr>
          <w:rFonts w:ascii="宋体" w:hAnsi="宋体" w:eastAsia="宋体"/>
          <w:b/>
          <w:bCs/>
          <w:color w:val="auto"/>
          <w:sz w:val="24"/>
          <w:highlight w:val="none"/>
          <w:lang w:val="zh-CN"/>
        </w:rPr>
      </w:pPr>
      <w:bookmarkStart w:id="92" w:name="_Toc22618"/>
      <w:bookmarkStart w:id="93" w:name="_Toc10340"/>
      <w:bookmarkStart w:id="94" w:name="_Toc181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92"/>
      <w:bookmarkEnd w:id="93"/>
      <w:bookmarkEnd w:id="94"/>
    </w:p>
    <w:p w14:paraId="3A7FDCAF">
      <w:pPr>
        <w:widowControl/>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p>
    <w:p w14:paraId="1F570356">
      <w:pPr>
        <w:widowControl/>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bCs/>
          <w:color w:val="000000" w:themeColor="text1"/>
          <w:kern w:val="0"/>
          <w:sz w:val="24"/>
          <w:szCs w:val="24"/>
          <w:highlight w:val="none"/>
          <w14:textFill>
            <w14:solidFill>
              <w14:schemeClr w14:val="tx1"/>
            </w14:solidFill>
          </w14:textFill>
        </w:rPr>
        <w:t>合同签订后，经乙方申请并提交银行、保险公司、担保公司等金融机构出具的金额为合同总价40%的预付款保函作为担保，经甲方审核确认后，</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按规定及时</w:t>
      </w:r>
      <w:r>
        <w:rPr>
          <w:rFonts w:hint="eastAsia" w:ascii="宋体" w:hAnsi="宋体" w:eastAsia="宋体" w:cs="宋体"/>
          <w:bCs/>
          <w:color w:val="000000" w:themeColor="text1"/>
          <w:kern w:val="0"/>
          <w:sz w:val="24"/>
          <w:szCs w:val="24"/>
          <w:highlight w:val="none"/>
          <w14:textFill>
            <w14:solidFill>
              <w14:schemeClr w14:val="tx1"/>
            </w14:solidFill>
          </w14:textFill>
        </w:rPr>
        <w:t>向乙方支付合同总价的40%作为预付款；合同款按进度支付，提交甲方认可的全部成果后支付至合同价的90%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sz w:val="24"/>
          <w:szCs w:val="24"/>
          <w:lang w:val="en-US" w:eastAsia="zh-CN"/>
        </w:rPr>
        <w:t>并一次性扣回所有预付款，验收合格并经结算审核后，支付至结算价的100%</w:t>
      </w:r>
      <w:r>
        <w:rPr>
          <w:rFonts w:hint="eastAsia" w:ascii="宋体" w:hAnsi="宋体" w:eastAsia="宋体" w:cs="宋体"/>
          <w:b/>
          <w:sz w:val="24"/>
          <w:szCs w:val="24"/>
        </w:rPr>
        <w:t>。</w:t>
      </w:r>
    </w:p>
    <w:p w14:paraId="27B7DD26">
      <w:pPr>
        <w:widowControl/>
        <w:spacing w:line="360" w:lineRule="auto"/>
        <w:ind w:firstLine="480" w:firstLineChars="200"/>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②</w:t>
      </w:r>
      <w:r>
        <w:rPr>
          <w:rFonts w:hint="eastAsia" w:ascii="宋体" w:hAnsi="宋体" w:eastAsia="宋体" w:cs="宋体"/>
          <w:bCs/>
          <w:color w:val="000000" w:themeColor="text1"/>
          <w:kern w:val="0"/>
          <w:sz w:val="24"/>
          <w:szCs w:val="24"/>
          <w:highlight w:val="none"/>
          <w14:textFill>
            <w14:solidFill>
              <w14:schemeClr w14:val="tx1"/>
            </w14:solidFill>
          </w14:textFill>
        </w:rPr>
        <w:t>在签订合同时，乙方书面明确表示无需预付款，即乙方无需提供预付款担保，按皖财购〔2022〕556号规定，合同甲方可不再支付预付款。</w:t>
      </w:r>
    </w:p>
    <w:p w14:paraId="3C8366D8">
      <w:pPr>
        <w:widowControl/>
        <w:spacing w:line="360" w:lineRule="auto"/>
        <w:jc w:val="left"/>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合同款按进度支付，提交甲方认可的全部成果后支付至合同价的90%；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验收合格并经结算审核后</w:t>
      </w:r>
      <w:r>
        <w:rPr>
          <w:rFonts w:hint="eastAsia" w:ascii="宋体" w:hAnsi="宋体" w:eastAsia="宋体" w:cs="宋体"/>
          <w:bCs/>
          <w:color w:val="000000" w:themeColor="text1"/>
          <w:kern w:val="0"/>
          <w:sz w:val="24"/>
          <w:szCs w:val="24"/>
          <w:highlight w:val="none"/>
          <w14:textFill>
            <w14:solidFill>
              <w14:schemeClr w14:val="tx1"/>
            </w14:solidFill>
          </w14:textFill>
        </w:rPr>
        <w:t>，支付至结算价的100%</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p>
    <w:p w14:paraId="41D61CBE">
      <w:pPr>
        <w:spacing w:line="360" w:lineRule="auto"/>
        <w:ind w:firstLine="435"/>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备注：预付款支付前，乙方须提交银行、保险公司、担保公司等金融机构出具的预付款保函（见索即付保函）。</w:t>
      </w:r>
    </w:p>
    <w:p w14:paraId="5E50D6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每次付款前乙方按甲方要求出具增值税发票  </w:t>
      </w:r>
      <w:r>
        <w:rPr>
          <w:rFonts w:hint="eastAsia" w:ascii="宋体" w:hAnsi="宋体" w:eastAsia="宋体"/>
          <w:color w:val="auto"/>
          <w:sz w:val="24"/>
          <w:highlight w:val="none"/>
        </w:rPr>
        <w:t>。</w:t>
      </w:r>
    </w:p>
    <w:p w14:paraId="74EC677F">
      <w:pPr>
        <w:spacing w:line="360" w:lineRule="auto"/>
        <w:ind w:firstLine="437"/>
        <w:outlineLvl w:val="2"/>
        <w:rPr>
          <w:rFonts w:ascii="宋体" w:hAnsi="宋体" w:eastAsia="宋体"/>
          <w:b/>
          <w:bCs/>
          <w:color w:val="auto"/>
          <w:sz w:val="24"/>
          <w:highlight w:val="none"/>
          <w:lang w:val="zh-CN"/>
        </w:rPr>
      </w:pPr>
      <w:bookmarkStart w:id="95" w:name="_Toc2846"/>
      <w:bookmarkStart w:id="96" w:name="_Toc19304"/>
      <w:bookmarkStart w:id="97" w:name="_Toc3207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95"/>
      <w:bookmarkEnd w:id="96"/>
      <w:bookmarkEnd w:id="97"/>
    </w:p>
    <w:p w14:paraId="5C9BE3C1">
      <w:pPr>
        <w:spacing w:line="360" w:lineRule="auto"/>
        <w:ind w:firstLine="435"/>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 xml:space="preserve">              </w:t>
      </w:r>
    </w:p>
    <w:p w14:paraId="4EF2EA5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p>
    <w:p w14:paraId="555706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技术服务 </w:t>
      </w:r>
      <w:r>
        <w:rPr>
          <w:rFonts w:hint="eastAsia" w:ascii="宋体" w:hAnsi="宋体" w:eastAsia="宋体"/>
          <w:color w:val="auto"/>
          <w:sz w:val="24"/>
          <w:highlight w:val="none"/>
        </w:rPr>
        <w:t>。</w:t>
      </w:r>
    </w:p>
    <w:p w14:paraId="4085CD65">
      <w:pPr>
        <w:spacing w:line="360" w:lineRule="auto"/>
        <w:ind w:firstLine="437"/>
        <w:outlineLvl w:val="2"/>
        <w:rPr>
          <w:rFonts w:hint="eastAsia" w:ascii="宋体" w:hAnsi="宋体" w:eastAsia="宋体"/>
          <w:b/>
          <w:bCs/>
          <w:color w:val="auto"/>
          <w:sz w:val="24"/>
          <w:szCs w:val="24"/>
          <w:highlight w:val="none"/>
          <w:lang w:val="zh-CN"/>
        </w:rPr>
      </w:pPr>
      <w:bookmarkStart w:id="98" w:name="_Toc27250"/>
      <w:bookmarkStart w:id="99" w:name="_Toc19554"/>
      <w:bookmarkStart w:id="100" w:name="_Toc21423"/>
      <w:bookmarkStart w:id="101" w:name="_Toc331685783"/>
      <w:bookmarkStart w:id="102" w:name="_Toc8809"/>
      <w:r>
        <w:rPr>
          <w:rFonts w:hint="eastAsia" w:ascii="宋体" w:hAnsi="宋体" w:eastAsia="宋体"/>
          <w:b/>
          <w:bCs/>
          <w:color w:val="auto"/>
          <w:sz w:val="24"/>
          <w:szCs w:val="24"/>
          <w:highlight w:val="none"/>
          <w:lang w:val="zh-CN"/>
        </w:rPr>
        <w:t>1.6 违约责任</w:t>
      </w:r>
      <w:bookmarkEnd w:id="98"/>
      <w:bookmarkEnd w:id="99"/>
      <w:bookmarkEnd w:id="100"/>
    </w:p>
    <w:p w14:paraId="026B68E8">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1.6.1</w:t>
      </w:r>
      <w:r>
        <w:rPr>
          <w:rFonts w:ascii="宋体" w:hAnsi="宋体" w:eastAsia="宋体"/>
          <w:color w:val="auto"/>
          <w:sz w:val="24"/>
          <w:szCs w:val="24"/>
          <w:highlight w:val="none"/>
        </w:rPr>
        <w:t>除不可抗力外，如果乙方没有按照本合同约定的期限</w:t>
      </w:r>
      <w:r>
        <w:rPr>
          <w:rFonts w:hint="eastAsia" w:ascii="宋体" w:hAnsi="宋体" w:eastAsia="宋体"/>
          <w:color w:val="auto"/>
          <w:sz w:val="24"/>
          <w:szCs w:val="24"/>
          <w:highlight w:val="none"/>
        </w:rPr>
        <w:t>、</w:t>
      </w:r>
      <w:r>
        <w:rPr>
          <w:rFonts w:ascii="宋体" w:hAnsi="宋体" w:eastAsia="宋体"/>
          <w:color w:val="auto"/>
          <w:sz w:val="24"/>
          <w:szCs w:val="24"/>
          <w:highlight w:val="none"/>
        </w:rPr>
        <w:t>地点和方式</w:t>
      </w:r>
      <w:r>
        <w:rPr>
          <w:rFonts w:hint="eastAsia" w:ascii="宋体" w:hAnsi="宋体" w:eastAsia="宋体"/>
          <w:color w:val="auto"/>
          <w:sz w:val="24"/>
          <w:szCs w:val="24"/>
          <w:highlight w:val="none"/>
        </w:rPr>
        <w:t>履行</w:t>
      </w:r>
      <w:r>
        <w:rPr>
          <w:rFonts w:ascii="宋体" w:hAnsi="宋体" w:eastAsia="宋体"/>
          <w:color w:val="auto"/>
          <w:sz w:val="24"/>
          <w:szCs w:val="24"/>
          <w:highlight w:val="none"/>
        </w:rPr>
        <w:t>，那么甲方可要求乙方支付违约金</w:t>
      </w:r>
      <w:r>
        <w:rPr>
          <w:rFonts w:hint="eastAsia" w:ascii="宋体" w:hAnsi="宋体" w:eastAsia="宋体"/>
          <w:color w:val="auto"/>
          <w:sz w:val="24"/>
          <w:szCs w:val="24"/>
          <w:highlight w:val="none"/>
        </w:rPr>
        <w:t>，</w:t>
      </w:r>
      <w:r>
        <w:rPr>
          <w:rFonts w:ascii="宋体" w:hAnsi="宋体" w:eastAsia="宋体"/>
          <w:color w:val="auto"/>
          <w:sz w:val="24"/>
          <w:szCs w:val="24"/>
          <w:highlight w:val="none"/>
        </w:rPr>
        <w:t>违约金按每迟延</w:t>
      </w:r>
      <w:r>
        <w:rPr>
          <w:rFonts w:hint="eastAsia" w:ascii="宋体" w:hAnsi="宋体" w:eastAsia="宋体"/>
          <w:color w:val="auto"/>
          <w:sz w:val="24"/>
          <w:szCs w:val="24"/>
          <w:highlight w:val="none"/>
        </w:rPr>
        <w:t>履行</w:t>
      </w:r>
      <w:r>
        <w:rPr>
          <w:rFonts w:ascii="宋体" w:hAnsi="宋体" w:eastAsia="宋体"/>
          <w:color w:val="auto"/>
          <w:sz w:val="24"/>
          <w:szCs w:val="24"/>
          <w:highlight w:val="none"/>
        </w:rPr>
        <w:t>一日的应提供而未</w:t>
      </w:r>
      <w:r>
        <w:rPr>
          <w:rFonts w:hint="eastAsia" w:ascii="宋体" w:hAnsi="宋体" w:eastAsia="宋体"/>
          <w:color w:val="auto"/>
          <w:sz w:val="24"/>
          <w:szCs w:val="24"/>
          <w:highlight w:val="none"/>
        </w:rPr>
        <w:t>提供</w:t>
      </w:r>
      <w:r>
        <w:rPr>
          <w:rFonts w:ascii="宋体" w:hAnsi="宋体" w:eastAsia="宋体"/>
          <w:color w:val="auto"/>
          <w:sz w:val="24"/>
          <w:szCs w:val="24"/>
          <w:highlight w:val="none"/>
        </w:rPr>
        <w:t>服务价格的</w:t>
      </w:r>
      <w:r>
        <w:rPr>
          <w:rFonts w:hint="eastAsia" w:ascii="宋体" w:hAnsi="宋体" w:eastAsia="宋体"/>
          <w:color w:val="auto"/>
          <w:sz w:val="24"/>
          <w:szCs w:val="24"/>
          <w:highlight w:val="none"/>
          <w:u w:val="single"/>
        </w:rPr>
        <w:t xml:space="preserve"> 0.5 </w:t>
      </w:r>
      <w:r>
        <w:rPr>
          <w:rFonts w:ascii="宋体" w:hAnsi="宋体" w:eastAsia="宋体"/>
          <w:color w:val="auto"/>
          <w:sz w:val="24"/>
          <w:szCs w:val="24"/>
          <w:highlight w:val="none"/>
        </w:rPr>
        <w:t>%计算</w:t>
      </w:r>
      <w:r>
        <w:rPr>
          <w:rFonts w:hint="eastAsia" w:ascii="宋体" w:hAnsi="宋体" w:eastAsia="宋体"/>
          <w:color w:val="auto"/>
          <w:sz w:val="24"/>
          <w:szCs w:val="24"/>
          <w:highlight w:val="none"/>
        </w:rPr>
        <w:t>，</w:t>
      </w:r>
      <w:r>
        <w:rPr>
          <w:rFonts w:ascii="宋体" w:hAnsi="宋体" w:eastAsia="宋体"/>
          <w:color w:val="auto"/>
          <w:sz w:val="24"/>
          <w:szCs w:val="24"/>
          <w:highlight w:val="none"/>
        </w:rPr>
        <w:t>最高限额为</w:t>
      </w:r>
      <w:r>
        <w:rPr>
          <w:rFonts w:hint="eastAsia" w:ascii="宋体" w:hAnsi="宋体" w:eastAsia="宋体"/>
          <w:color w:val="auto"/>
          <w:sz w:val="24"/>
          <w:szCs w:val="24"/>
          <w:highlight w:val="none"/>
        </w:rPr>
        <w:t>本</w:t>
      </w:r>
      <w:r>
        <w:rPr>
          <w:rFonts w:ascii="宋体" w:hAnsi="宋体" w:eastAsia="宋体"/>
          <w:color w:val="auto"/>
          <w:sz w:val="24"/>
          <w:szCs w:val="24"/>
          <w:highlight w:val="none"/>
        </w:rPr>
        <w:t>合同总价的</w:t>
      </w:r>
      <w:r>
        <w:rPr>
          <w:rFonts w:hint="eastAsia" w:ascii="宋体" w:hAnsi="宋体" w:eastAsia="宋体"/>
          <w:color w:val="auto"/>
          <w:sz w:val="24"/>
          <w:szCs w:val="24"/>
          <w:highlight w:val="none"/>
          <w:u w:val="single"/>
        </w:rPr>
        <w:t xml:space="preserve"> 10 </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迟延</w:t>
      </w:r>
      <w:r>
        <w:rPr>
          <w:rFonts w:hint="eastAsia" w:ascii="宋体" w:hAnsi="宋体" w:eastAsia="宋体"/>
          <w:color w:val="auto"/>
          <w:sz w:val="24"/>
          <w:szCs w:val="24"/>
          <w:highlight w:val="none"/>
        </w:rPr>
        <w:t>履行</w:t>
      </w:r>
      <w:r>
        <w:rPr>
          <w:rFonts w:ascii="宋体" w:hAnsi="宋体" w:eastAsia="宋体"/>
          <w:color w:val="auto"/>
          <w:sz w:val="24"/>
          <w:szCs w:val="24"/>
          <w:highlight w:val="none"/>
        </w:rPr>
        <w:t>的违约金计算数额达到前述最高限额之日起</w:t>
      </w:r>
      <w:r>
        <w:rPr>
          <w:rFonts w:hint="eastAsia" w:ascii="宋体" w:hAnsi="宋体" w:eastAsia="宋体"/>
          <w:color w:val="auto"/>
          <w:sz w:val="24"/>
          <w:szCs w:val="24"/>
          <w:highlight w:val="none"/>
        </w:rPr>
        <w:t>，</w:t>
      </w:r>
      <w:r>
        <w:rPr>
          <w:rFonts w:ascii="宋体" w:hAnsi="宋体" w:eastAsia="宋体"/>
          <w:color w:val="auto"/>
          <w:sz w:val="24"/>
          <w:szCs w:val="24"/>
          <w:highlight w:val="none"/>
        </w:rPr>
        <w:t>甲方有权在要求乙方支付违约金的同时</w:t>
      </w:r>
      <w:r>
        <w:rPr>
          <w:rFonts w:hint="eastAsia" w:ascii="宋体" w:hAnsi="宋体" w:eastAsia="宋体"/>
          <w:color w:val="auto"/>
          <w:sz w:val="24"/>
          <w:szCs w:val="24"/>
          <w:highlight w:val="none"/>
        </w:rPr>
        <w:t>，书面通知乙方</w:t>
      </w:r>
      <w:r>
        <w:rPr>
          <w:rFonts w:ascii="宋体" w:hAnsi="宋体" w:eastAsia="宋体"/>
          <w:color w:val="auto"/>
          <w:sz w:val="24"/>
          <w:szCs w:val="24"/>
          <w:highlight w:val="none"/>
        </w:rPr>
        <w:t>解除本合同</w:t>
      </w:r>
      <w:r>
        <w:rPr>
          <w:rFonts w:hint="eastAsia" w:ascii="宋体" w:hAnsi="宋体" w:eastAsia="宋体"/>
          <w:color w:val="auto"/>
          <w:sz w:val="24"/>
          <w:szCs w:val="24"/>
          <w:highlight w:val="none"/>
        </w:rPr>
        <w:t>；</w:t>
      </w:r>
    </w:p>
    <w:p w14:paraId="0F4BFD7C">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1.6.2</w:t>
      </w:r>
      <w:r>
        <w:rPr>
          <w:rFonts w:ascii="宋体" w:hAnsi="宋体" w:eastAsia="宋体"/>
          <w:color w:val="auto"/>
          <w:sz w:val="24"/>
          <w:szCs w:val="24"/>
          <w:highlight w:val="none"/>
        </w:rPr>
        <w:t>除不可抗力外，如果甲方没有按照本合同约定的付款方式付款，那么乙方可要求甲方支付违约金</w:t>
      </w:r>
      <w:r>
        <w:rPr>
          <w:rFonts w:hint="eastAsia" w:ascii="宋体" w:hAnsi="宋体" w:eastAsia="宋体"/>
          <w:color w:val="auto"/>
          <w:sz w:val="24"/>
          <w:szCs w:val="24"/>
          <w:highlight w:val="none"/>
        </w:rPr>
        <w:t>，</w:t>
      </w:r>
      <w:r>
        <w:rPr>
          <w:rFonts w:ascii="宋体" w:hAnsi="宋体" w:eastAsia="宋体"/>
          <w:color w:val="auto"/>
          <w:sz w:val="24"/>
          <w:szCs w:val="24"/>
          <w:highlight w:val="none"/>
        </w:rPr>
        <w:t>违约金按每迟延</w:t>
      </w:r>
      <w:r>
        <w:rPr>
          <w:rFonts w:hint="eastAsia" w:ascii="宋体" w:hAnsi="宋体" w:eastAsia="宋体"/>
          <w:color w:val="auto"/>
          <w:sz w:val="24"/>
          <w:szCs w:val="24"/>
          <w:highlight w:val="none"/>
        </w:rPr>
        <w:t>付款</w:t>
      </w:r>
      <w:r>
        <w:rPr>
          <w:rFonts w:ascii="宋体" w:hAnsi="宋体" w:eastAsia="宋体"/>
          <w:color w:val="auto"/>
          <w:sz w:val="24"/>
          <w:szCs w:val="24"/>
          <w:highlight w:val="none"/>
        </w:rPr>
        <w:t>一日的应付而未付款的</w:t>
      </w:r>
      <w:r>
        <w:rPr>
          <w:rFonts w:hint="eastAsia" w:ascii="宋体" w:hAnsi="宋体" w:eastAsia="宋体"/>
          <w:color w:val="auto"/>
          <w:sz w:val="24"/>
          <w:szCs w:val="24"/>
          <w:highlight w:val="none"/>
          <w:u w:val="single"/>
        </w:rPr>
        <w:t>0.5</w:t>
      </w:r>
      <w:r>
        <w:rPr>
          <w:rFonts w:ascii="宋体" w:hAnsi="宋体" w:eastAsia="宋体"/>
          <w:color w:val="auto"/>
          <w:sz w:val="24"/>
          <w:szCs w:val="24"/>
          <w:highlight w:val="none"/>
        </w:rPr>
        <w:t>%计算</w:t>
      </w:r>
      <w:r>
        <w:rPr>
          <w:rFonts w:hint="eastAsia" w:ascii="宋体" w:hAnsi="宋体" w:eastAsia="宋体"/>
          <w:color w:val="auto"/>
          <w:sz w:val="24"/>
          <w:szCs w:val="24"/>
          <w:highlight w:val="none"/>
        </w:rPr>
        <w:t>，</w:t>
      </w:r>
      <w:r>
        <w:rPr>
          <w:rFonts w:ascii="宋体" w:hAnsi="宋体" w:eastAsia="宋体"/>
          <w:color w:val="auto"/>
          <w:sz w:val="24"/>
          <w:szCs w:val="24"/>
          <w:highlight w:val="none"/>
        </w:rPr>
        <w:t>最高限额为</w:t>
      </w:r>
      <w:r>
        <w:rPr>
          <w:rFonts w:hint="eastAsia" w:ascii="宋体" w:hAnsi="宋体" w:eastAsia="宋体"/>
          <w:color w:val="auto"/>
          <w:sz w:val="24"/>
          <w:szCs w:val="24"/>
          <w:highlight w:val="none"/>
        </w:rPr>
        <w:t>本</w:t>
      </w:r>
      <w:r>
        <w:rPr>
          <w:rFonts w:ascii="宋体" w:hAnsi="宋体" w:eastAsia="宋体"/>
          <w:color w:val="auto"/>
          <w:sz w:val="24"/>
          <w:szCs w:val="24"/>
          <w:highlight w:val="none"/>
        </w:rPr>
        <w:t>合同总价的</w:t>
      </w:r>
      <w:r>
        <w:rPr>
          <w:rFonts w:hint="eastAsia" w:ascii="宋体" w:hAnsi="宋体" w:eastAsia="宋体"/>
          <w:color w:val="auto"/>
          <w:sz w:val="24"/>
          <w:szCs w:val="24"/>
          <w:highlight w:val="none"/>
          <w:u w:val="single"/>
        </w:rPr>
        <w:t xml:space="preserve"> 10 </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r>
        <w:rPr>
          <w:rFonts w:ascii="宋体" w:hAnsi="宋体" w:eastAsia="宋体"/>
          <w:color w:val="auto"/>
          <w:sz w:val="24"/>
          <w:szCs w:val="24"/>
          <w:highlight w:val="none"/>
        </w:rPr>
        <w:t>迟延</w:t>
      </w:r>
      <w:r>
        <w:rPr>
          <w:rFonts w:hint="eastAsia" w:ascii="宋体" w:hAnsi="宋体" w:eastAsia="宋体"/>
          <w:color w:val="auto"/>
          <w:sz w:val="24"/>
          <w:szCs w:val="24"/>
          <w:highlight w:val="none"/>
        </w:rPr>
        <w:t>付款</w:t>
      </w:r>
      <w:r>
        <w:rPr>
          <w:rFonts w:ascii="宋体" w:hAnsi="宋体" w:eastAsia="宋体"/>
          <w:color w:val="auto"/>
          <w:sz w:val="24"/>
          <w:szCs w:val="24"/>
          <w:highlight w:val="none"/>
        </w:rPr>
        <w:t>的违约金计算数额达到前述最高限额之日起</w:t>
      </w:r>
      <w:r>
        <w:rPr>
          <w:rFonts w:hint="eastAsia" w:ascii="宋体" w:hAnsi="宋体" w:eastAsia="宋体"/>
          <w:color w:val="auto"/>
          <w:sz w:val="24"/>
          <w:szCs w:val="24"/>
          <w:highlight w:val="none"/>
        </w:rPr>
        <w:t>，乙</w:t>
      </w:r>
      <w:r>
        <w:rPr>
          <w:rFonts w:ascii="宋体" w:hAnsi="宋体" w:eastAsia="宋体"/>
          <w:color w:val="auto"/>
          <w:sz w:val="24"/>
          <w:szCs w:val="24"/>
          <w:highlight w:val="none"/>
        </w:rPr>
        <w:t>方有权在要求甲方支付违约金的同时</w:t>
      </w:r>
      <w:r>
        <w:rPr>
          <w:rFonts w:hint="eastAsia" w:ascii="宋体" w:hAnsi="宋体" w:eastAsia="宋体"/>
          <w:color w:val="auto"/>
          <w:sz w:val="24"/>
          <w:szCs w:val="24"/>
          <w:highlight w:val="none"/>
        </w:rPr>
        <w:t>，书面通知甲方</w:t>
      </w:r>
      <w:r>
        <w:rPr>
          <w:rFonts w:ascii="宋体" w:hAnsi="宋体" w:eastAsia="宋体"/>
          <w:color w:val="auto"/>
          <w:sz w:val="24"/>
          <w:szCs w:val="24"/>
          <w:highlight w:val="none"/>
        </w:rPr>
        <w:t>解除本合同</w:t>
      </w:r>
      <w:r>
        <w:rPr>
          <w:rFonts w:hint="eastAsia" w:ascii="宋体" w:hAnsi="宋体" w:eastAsia="宋体"/>
          <w:color w:val="auto"/>
          <w:sz w:val="24"/>
          <w:szCs w:val="24"/>
          <w:highlight w:val="none"/>
        </w:rPr>
        <w:t>；</w:t>
      </w:r>
    </w:p>
    <w:p w14:paraId="3BF00894">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E85693D">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B78F309">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04C6425">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E24C1BB">
      <w:pPr>
        <w:spacing w:line="360" w:lineRule="auto"/>
        <w:ind w:firstLine="435"/>
        <w:rPr>
          <w:rFonts w:hint="eastAsia" w:cs="Times New Roman" w:asciiTheme="minorEastAsia" w:hAnsiTheme="minorEastAsia" w:eastAsiaTheme="minorEastAsia"/>
          <w:color w:val="auto"/>
          <w:sz w:val="24"/>
          <w:szCs w:val="24"/>
          <w:highlight w:val="none"/>
        </w:rPr>
      </w:pPr>
      <w:bookmarkStart w:id="103" w:name="_Toc15583"/>
      <w:bookmarkStart w:id="104" w:name="_Toc28375"/>
      <w:bookmarkStart w:id="105" w:name="_Toc16021"/>
      <w:r>
        <w:rPr>
          <w:rFonts w:hint="eastAsia" w:cs="Times New Roman" w:asciiTheme="minorEastAsia" w:hAnsiTheme="minorEastAsia" w:eastAsiaTheme="minorEastAsia"/>
          <w:color w:val="auto"/>
          <w:sz w:val="24"/>
          <w:szCs w:val="24"/>
          <w:highlight w:val="none"/>
        </w:rPr>
        <w:t>1.6.7</w:t>
      </w:r>
      <w:r>
        <w:rPr>
          <w:rFonts w:cs="Times New Roman" w:asciiTheme="minorEastAsia" w:hAnsiTheme="minorEastAsia" w:eastAsiaTheme="minorEastAsia"/>
          <w:color w:val="auto"/>
          <w:sz w:val="24"/>
          <w:szCs w:val="24"/>
          <w:highlight w:val="none"/>
        </w:rPr>
        <w:t>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2E2B784C">
      <w:pPr>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1.7、甲方责任义务</w:t>
      </w:r>
    </w:p>
    <w:p w14:paraId="534CA78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rPr>
        <w:t>1甲方</w:t>
      </w:r>
      <w:r>
        <w:rPr>
          <w:rFonts w:hint="eastAsia" w:ascii="宋体" w:hAnsi="宋体" w:eastAsia="宋体" w:cs="宋体"/>
          <w:color w:val="auto"/>
          <w:sz w:val="24"/>
          <w:szCs w:val="24"/>
          <w:highlight w:val="none"/>
        </w:rPr>
        <w:t>承诺按照合同约定的期限和方式支付合同价款。</w:t>
      </w:r>
    </w:p>
    <w:p w14:paraId="33CF0B1B">
      <w:pPr>
        <w:spacing w:line="360" w:lineRule="auto"/>
        <w:ind w:firstLine="480" w:firstLineChars="200"/>
        <w:rPr>
          <w:rFonts w:hint="eastAsia"/>
          <w:color w:val="auto"/>
          <w:highlight w:val="none"/>
        </w:rPr>
      </w:pPr>
      <w:r>
        <w:rPr>
          <w:rFonts w:hint="eastAsia" w:cs="Times New Roman" w:asciiTheme="minorEastAsia" w:hAnsiTheme="minorEastAsia" w:eastAsia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rPr>
        <w:t>2甲方对乙方作业安全具有监督、检查和指导的权利。</w:t>
      </w:r>
    </w:p>
    <w:p w14:paraId="333FF46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乙方责任义务</w:t>
      </w:r>
    </w:p>
    <w:p w14:paraId="131F8222">
      <w:pPr>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cs="Times New Roman" w:asciiTheme="minorEastAsia" w:hAnsiTheme="minorEastAsia" w:eastAsiaTheme="minorEastAsia"/>
          <w:b/>
          <w:bCs/>
          <w:color w:val="auto"/>
          <w:sz w:val="24"/>
          <w:szCs w:val="24"/>
          <w:highlight w:val="none"/>
        </w:rPr>
        <w:t>1.8.1</w:t>
      </w:r>
      <w:r>
        <w:rPr>
          <w:rFonts w:hint="eastAsia" w:asciiTheme="minorEastAsia" w:hAnsiTheme="minorEastAsia" w:eastAsiaTheme="minorEastAsia" w:cstheme="minorEastAsia"/>
          <w:b/>
          <w:bCs/>
          <w:color w:val="auto"/>
          <w:kern w:val="0"/>
          <w:sz w:val="24"/>
          <w:szCs w:val="24"/>
          <w:highlight w:val="none"/>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AD56667">
      <w:pPr>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cs="Times New Roman" w:asciiTheme="minorEastAsia" w:hAnsiTheme="minorEastAsia" w:eastAsiaTheme="minorEastAsia"/>
          <w:b/>
          <w:bCs/>
          <w:color w:val="auto"/>
          <w:sz w:val="24"/>
          <w:szCs w:val="24"/>
          <w:highlight w:val="none"/>
        </w:rPr>
        <w:t>1.8.2</w:t>
      </w:r>
      <w:r>
        <w:rPr>
          <w:rFonts w:hint="eastAsia" w:asciiTheme="minorEastAsia" w:hAnsiTheme="minorEastAsia" w:eastAsiaTheme="minorEastAsia" w:cstheme="minorEastAsia"/>
          <w:b/>
          <w:bCs/>
          <w:color w:val="auto"/>
          <w:kern w:val="0"/>
          <w:sz w:val="24"/>
          <w:szCs w:val="24"/>
          <w:highlight w:val="none"/>
        </w:rPr>
        <w:t>项目实施前，乙方须提供本项目所有从业人员的社会保险（含工伤和医疗）缴纳证明，如无法提供相应证明材料，则须为本项目所有从业人员购买以下保险（</w:t>
      </w:r>
      <w:r>
        <w:rPr>
          <w:rFonts w:hint="eastAsia" w:asciiTheme="minorEastAsia" w:hAnsiTheme="minorEastAsia" w:eastAsiaTheme="minorEastAsia" w:cstheme="minorEastAsia"/>
          <w:b/>
          <w:bCs/>
          <w:color w:val="auto"/>
          <w:kern w:val="0"/>
          <w:sz w:val="24"/>
          <w:szCs w:val="24"/>
          <w:highlight w:val="none"/>
          <w:lang w:val="en-US" w:eastAsia="zh-CN"/>
        </w:rPr>
        <w:t>三</w:t>
      </w:r>
      <w:r>
        <w:rPr>
          <w:rFonts w:hint="eastAsia" w:asciiTheme="minorEastAsia" w:hAnsiTheme="minorEastAsia" w:eastAsiaTheme="minorEastAsia" w:cstheme="minorEastAsia"/>
          <w:b/>
          <w:bCs/>
          <w:color w:val="auto"/>
          <w:kern w:val="0"/>
          <w:sz w:val="24"/>
          <w:szCs w:val="24"/>
          <w:highlight w:val="none"/>
        </w:rPr>
        <w:t>者任选其一）：雇主责任险或团体意外险</w:t>
      </w:r>
      <w:r>
        <w:rPr>
          <w:rFonts w:hint="eastAsia" w:asciiTheme="minorEastAsia" w:hAnsiTheme="minorEastAsia" w:eastAsiaTheme="minorEastAsia" w:cstheme="minorEastAsia"/>
          <w:b/>
          <w:bCs/>
          <w:color w:val="auto"/>
          <w:kern w:val="0"/>
          <w:sz w:val="24"/>
          <w:szCs w:val="24"/>
          <w:highlight w:val="none"/>
          <w:lang w:val="en-US" w:eastAsia="zh-CN"/>
        </w:rPr>
        <w:t>或安全责任险</w:t>
      </w:r>
      <w:r>
        <w:rPr>
          <w:rFonts w:hint="eastAsia" w:asciiTheme="minorEastAsia" w:hAnsiTheme="minorEastAsia" w:eastAsiaTheme="minorEastAsia" w:cstheme="minorEastAsia"/>
          <w:b/>
          <w:bCs/>
          <w:color w:val="auto"/>
          <w:kern w:val="0"/>
          <w:sz w:val="24"/>
          <w:szCs w:val="24"/>
          <w:highlight w:val="none"/>
        </w:rPr>
        <w:t>，其保险费已包含在签约合同价中。</w:t>
      </w:r>
    </w:p>
    <w:p w14:paraId="4FB8B639">
      <w:pPr>
        <w:spacing w:line="360" w:lineRule="auto"/>
        <w:ind w:firstLine="482" w:firstLineChars="200"/>
        <w:rPr>
          <w:rFonts w:hint="eastAsia" w:ascii="宋体" w:hAnsi="宋体" w:eastAsia="宋体"/>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rPr>
        <w:t>1.8.3</w:t>
      </w:r>
      <w:r>
        <w:rPr>
          <w:rFonts w:hint="eastAsia" w:ascii="宋体" w:hAnsi="宋体" w:eastAsia="宋体"/>
          <w:b/>
          <w:bCs/>
          <w:color w:val="auto"/>
          <w:sz w:val="24"/>
          <w:szCs w:val="24"/>
          <w:highlight w:val="none"/>
          <w:lang w:val="zh-CN"/>
        </w:rPr>
        <w:t>乙方承诺，作业过程中如出现作业人员未有效佩戴现场安全防护必须的安全帽、安全绳、救生衣以及其他必须的作业防护等安全防护用品，发生不安全行为的，每出现一次，从完工结算价中自愿核减1000元，减完为止。</w:t>
      </w:r>
    </w:p>
    <w:p w14:paraId="27BE7636">
      <w:pPr>
        <w:spacing w:line="360" w:lineRule="auto"/>
        <w:ind w:firstLine="437"/>
        <w:outlineLvl w:val="2"/>
        <w:rPr>
          <w:rFonts w:hint="eastAsia" w:ascii="宋体" w:hAnsi="宋体" w:eastAsia="宋体"/>
          <w:b/>
          <w:bCs/>
          <w:color w:val="auto"/>
          <w:sz w:val="24"/>
          <w:szCs w:val="24"/>
          <w:highlight w:val="none"/>
          <w:lang w:val="zh-CN"/>
        </w:rPr>
      </w:pPr>
      <w:r>
        <w:rPr>
          <w:rFonts w:hint="eastAsia" w:ascii="宋体" w:hAnsi="宋体" w:eastAsia="宋体"/>
          <w:b/>
          <w:bCs/>
          <w:color w:val="auto"/>
          <w:sz w:val="24"/>
          <w:szCs w:val="24"/>
          <w:highlight w:val="none"/>
          <w:lang w:val="zh-CN"/>
        </w:rPr>
        <w:t>1.</w:t>
      </w:r>
      <w:r>
        <w:rPr>
          <w:rFonts w:hint="eastAsia" w:ascii="宋体" w:hAnsi="宋体" w:eastAsia="宋体"/>
          <w:b/>
          <w:bCs/>
          <w:color w:val="auto"/>
          <w:sz w:val="24"/>
          <w:szCs w:val="24"/>
          <w:highlight w:val="none"/>
        </w:rPr>
        <w:t>9</w:t>
      </w:r>
      <w:r>
        <w:rPr>
          <w:rFonts w:ascii="宋体" w:hAnsi="宋体" w:eastAsia="宋体"/>
          <w:b/>
          <w:bCs/>
          <w:color w:val="auto"/>
          <w:sz w:val="24"/>
          <w:szCs w:val="24"/>
          <w:highlight w:val="none"/>
          <w:lang w:val="zh-CN"/>
        </w:rPr>
        <w:t xml:space="preserve"> </w:t>
      </w:r>
      <w:r>
        <w:rPr>
          <w:rFonts w:hint="eastAsia" w:ascii="宋体" w:hAnsi="宋体" w:eastAsia="宋体"/>
          <w:b/>
          <w:bCs/>
          <w:color w:val="auto"/>
          <w:sz w:val="24"/>
          <w:szCs w:val="24"/>
          <w:highlight w:val="none"/>
          <w:lang w:val="zh-CN"/>
        </w:rPr>
        <w:t>合同</w:t>
      </w:r>
      <w:r>
        <w:rPr>
          <w:rFonts w:ascii="宋体" w:hAnsi="宋体" w:eastAsia="宋体"/>
          <w:b/>
          <w:bCs/>
          <w:color w:val="auto"/>
          <w:sz w:val="24"/>
          <w:szCs w:val="24"/>
          <w:highlight w:val="none"/>
          <w:lang w:val="zh-CN"/>
        </w:rPr>
        <w:t>争议的解决</w:t>
      </w:r>
      <w:bookmarkEnd w:id="103"/>
      <w:bookmarkEnd w:id="104"/>
      <w:bookmarkEnd w:id="105"/>
    </w:p>
    <w:p w14:paraId="0B0F82D7">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本合</w:t>
      </w:r>
      <w:r>
        <w:rPr>
          <w:rFonts w:ascii="宋体" w:hAnsi="宋体" w:eastAsia="宋体"/>
          <w:color w:val="auto"/>
          <w:sz w:val="24"/>
          <w:szCs w:val="24"/>
          <w:highlight w:val="none"/>
        </w:rPr>
        <w:t>同履行过程中发生的任何争议，双方当事人均可</w:t>
      </w:r>
      <w:r>
        <w:rPr>
          <w:rFonts w:hint="eastAsia" w:ascii="宋体" w:hAnsi="宋体" w:eastAsia="宋体"/>
          <w:color w:val="auto"/>
          <w:sz w:val="24"/>
          <w:szCs w:val="24"/>
          <w:highlight w:val="none"/>
        </w:rPr>
        <w:t>通过和解或者调解解决；不愿和解、调解或者和解、调解不成的，可以选择下列第</w:t>
      </w:r>
      <w:r>
        <w:rPr>
          <w:rFonts w:hint="eastAsia" w:ascii="宋体" w:hAnsi="宋体" w:eastAsia="宋体"/>
          <w:color w:val="auto"/>
          <w:sz w:val="24"/>
          <w:szCs w:val="24"/>
          <w:highlight w:val="none"/>
          <w:u w:val="single"/>
        </w:rPr>
        <w:t xml:space="preserve"> 1.9.1 </w:t>
      </w:r>
      <w:r>
        <w:rPr>
          <w:rFonts w:hint="eastAsia" w:ascii="宋体" w:hAnsi="宋体" w:eastAsia="宋体"/>
          <w:color w:val="auto"/>
          <w:sz w:val="24"/>
          <w:szCs w:val="24"/>
          <w:highlight w:val="none"/>
        </w:rPr>
        <w:t>种方式解决：</w:t>
      </w:r>
    </w:p>
    <w:p w14:paraId="38460A9B">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1.9.1将争议提交</w:t>
      </w:r>
      <w:r>
        <w:rPr>
          <w:rFonts w:hint="eastAsia" w:ascii="宋体" w:hAnsi="宋体" w:eastAsia="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甲方法人证书登记的住所地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仲裁委员会依申请仲裁时其现行有效的仲裁规则裁决；</w:t>
      </w:r>
    </w:p>
    <w:p w14:paraId="129BB99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1.9.2向</w:t>
      </w:r>
      <w:r>
        <w:rPr>
          <w:rFonts w:hint="eastAsia" w:ascii="宋体" w:hAnsi="宋体" w:eastAsia="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甲方法人证书登记的住所地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人民法院起诉。</w:t>
      </w:r>
    </w:p>
    <w:p w14:paraId="73F66463">
      <w:pPr>
        <w:spacing w:line="360" w:lineRule="auto"/>
        <w:ind w:firstLine="437"/>
        <w:outlineLvl w:val="2"/>
        <w:rPr>
          <w:rFonts w:hint="eastAsia" w:ascii="宋体" w:hAnsi="宋体" w:eastAsia="宋体"/>
          <w:b/>
          <w:bCs/>
          <w:color w:val="auto"/>
          <w:sz w:val="24"/>
          <w:szCs w:val="24"/>
          <w:highlight w:val="none"/>
          <w:lang w:val="zh-CN"/>
        </w:rPr>
      </w:pPr>
      <w:bookmarkStart w:id="106" w:name="_Toc7245"/>
      <w:bookmarkStart w:id="107" w:name="_Toc11173"/>
      <w:bookmarkStart w:id="108" w:name="_Toc15322"/>
      <w:r>
        <w:rPr>
          <w:rFonts w:hint="eastAsia" w:ascii="宋体" w:hAnsi="宋体" w:eastAsia="宋体"/>
          <w:b/>
          <w:bCs/>
          <w:color w:val="auto"/>
          <w:sz w:val="24"/>
          <w:szCs w:val="24"/>
          <w:highlight w:val="none"/>
          <w:lang w:val="zh-CN"/>
        </w:rPr>
        <w:t>1.</w:t>
      </w:r>
      <w:r>
        <w:rPr>
          <w:rFonts w:hint="eastAsia" w:ascii="宋体" w:hAnsi="宋体" w:eastAsia="宋体"/>
          <w:b/>
          <w:bCs/>
          <w:color w:val="auto"/>
          <w:sz w:val="24"/>
          <w:szCs w:val="24"/>
          <w:highlight w:val="none"/>
        </w:rPr>
        <w:t>10</w:t>
      </w:r>
      <w:r>
        <w:rPr>
          <w:rFonts w:ascii="宋体" w:hAnsi="宋体" w:eastAsia="宋体"/>
          <w:b/>
          <w:bCs/>
          <w:color w:val="auto"/>
          <w:sz w:val="24"/>
          <w:szCs w:val="24"/>
          <w:highlight w:val="none"/>
          <w:lang w:val="zh-CN"/>
        </w:rPr>
        <w:t xml:space="preserve"> 合同生效</w:t>
      </w:r>
      <w:bookmarkEnd w:id="106"/>
      <w:bookmarkEnd w:id="107"/>
      <w:bookmarkEnd w:id="108"/>
    </w:p>
    <w:p w14:paraId="2C0F8989">
      <w:pPr>
        <w:spacing w:line="360" w:lineRule="auto"/>
        <w:ind w:firstLine="435"/>
        <w:rPr>
          <w:rFonts w:hint="eastAsia" w:ascii="宋体" w:hAnsi="宋体" w:eastAsia="宋体"/>
          <w:color w:val="auto"/>
          <w:sz w:val="24"/>
          <w:szCs w:val="24"/>
          <w:highlight w:val="none"/>
          <w:lang w:val="zh-CN"/>
        </w:rPr>
      </w:pPr>
      <w:r>
        <w:rPr>
          <w:rFonts w:ascii="宋体" w:hAnsi="宋体" w:eastAsia="宋体"/>
          <w:color w:val="auto"/>
          <w:sz w:val="24"/>
          <w:szCs w:val="24"/>
          <w:highlight w:val="none"/>
        </w:rPr>
        <w:t>本合同自</w:t>
      </w:r>
      <w:r>
        <w:rPr>
          <w:rFonts w:hint="eastAsia" w:ascii="宋体" w:hAnsi="宋体" w:eastAsia="宋体"/>
          <w:color w:val="auto"/>
          <w:sz w:val="24"/>
          <w:szCs w:val="24"/>
          <w:highlight w:val="none"/>
        </w:rPr>
        <w:t>双方当事人盖章时</w:t>
      </w:r>
      <w:r>
        <w:rPr>
          <w:rFonts w:ascii="宋体" w:hAnsi="宋体" w:eastAsia="宋体"/>
          <w:color w:val="auto"/>
          <w:sz w:val="24"/>
          <w:szCs w:val="24"/>
          <w:highlight w:val="none"/>
        </w:rPr>
        <w:t>生效。</w:t>
      </w:r>
    </w:p>
    <w:p w14:paraId="07E56117">
      <w:pPr>
        <w:autoSpaceDE w:val="0"/>
        <w:autoSpaceDN w:val="0"/>
        <w:adjustRightInd w:val="0"/>
        <w:spacing w:line="560" w:lineRule="exact"/>
        <w:rPr>
          <w:rFonts w:hint="eastAsia" w:ascii="宋体" w:hAnsi="宋体" w:eastAsia="宋体"/>
          <w:color w:val="auto"/>
          <w:sz w:val="24"/>
          <w:szCs w:val="24"/>
          <w:highlight w:val="none"/>
          <w:lang w:val="zh-CN"/>
        </w:rPr>
      </w:pPr>
    </w:p>
    <w:p w14:paraId="300C52A0">
      <w:pPr>
        <w:autoSpaceDE w:val="0"/>
        <w:autoSpaceDN w:val="0"/>
        <w:adjustRightInd w:val="0"/>
        <w:spacing w:line="560" w:lineRule="exact"/>
        <w:rPr>
          <w:rFonts w:hint="eastAsia"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650208BC">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52BE4D2D">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3E69D17E">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56916DB8">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乙方账户信息</w:t>
      </w:r>
    </w:p>
    <w:p w14:paraId="7685BC38">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户名：</w:t>
      </w:r>
      <w:r>
        <w:rPr>
          <w:rFonts w:hint="eastAsia" w:cs="Times New Roman" w:asciiTheme="minorEastAsia" w:hAnsiTheme="minorEastAsia" w:eastAsiaTheme="minorEastAsia"/>
          <w:bCs/>
          <w:color w:val="auto"/>
          <w:sz w:val="24"/>
          <w:szCs w:val="24"/>
          <w:highlight w:val="none"/>
          <w:u w:val="single"/>
        </w:rPr>
        <w:t xml:space="preserve">                    </w:t>
      </w:r>
    </w:p>
    <w:p w14:paraId="0D16B1C5">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p>
    <w:p w14:paraId="15EBF35D">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p>
    <w:p w14:paraId="4467292A">
      <w:pPr>
        <w:widowControl/>
        <w:jc w:val="left"/>
        <w:rPr>
          <w:rFonts w:hint="eastAsia" w:ascii="宋体" w:hAnsi="宋体" w:eastAsia="宋体"/>
          <w:b/>
          <w:color w:val="auto"/>
          <w:sz w:val="24"/>
          <w:szCs w:val="24"/>
          <w:highlight w:val="none"/>
        </w:rPr>
      </w:pPr>
      <w:r>
        <w:rPr>
          <w:rFonts w:ascii="宋体" w:hAnsi="宋体" w:eastAsia="宋体"/>
          <w:b/>
          <w:color w:val="auto"/>
          <w:sz w:val="24"/>
          <w:szCs w:val="24"/>
          <w:highlight w:val="none"/>
        </w:rPr>
        <w:br w:type="page"/>
      </w:r>
    </w:p>
    <w:p w14:paraId="19D37B39">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01"/>
      <w:bookmarkEnd w:id="102"/>
    </w:p>
    <w:p w14:paraId="79ED6D7F">
      <w:pPr>
        <w:spacing w:line="360" w:lineRule="auto"/>
        <w:ind w:firstLine="437"/>
        <w:outlineLvl w:val="2"/>
        <w:rPr>
          <w:rFonts w:ascii="宋体" w:hAnsi="宋体" w:eastAsia="宋体"/>
          <w:b/>
          <w:bCs/>
          <w:color w:val="auto"/>
          <w:sz w:val="24"/>
          <w:highlight w:val="none"/>
          <w:lang w:val="zh-CN"/>
        </w:rPr>
      </w:pPr>
      <w:bookmarkStart w:id="109" w:name="_Ref467379094"/>
      <w:bookmarkStart w:id="110" w:name="_Ref467378463"/>
      <w:bookmarkStart w:id="111" w:name="_Ref467379214"/>
      <w:bookmarkStart w:id="112" w:name="_Ref467379101"/>
      <w:bookmarkStart w:id="113" w:name="_Ref467379109"/>
      <w:bookmarkStart w:id="114" w:name="_Toc16917"/>
      <w:bookmarkStart w:id="115" w:name="_Toc487900349"/>
      <w:bookmarkStart w:id="116" w:name="_Ref467379205"/>
      <w:bookmarkStart w:id="117" w:name="_Ref467379195"/>
      <w:bookmarkStart w:id="118" w:name="_Ref467378404"/>
      <w:bookmarkStart w:id="119" w:name="_Toc259093669"/>
      <w:bookmarkStart w:id="120" w:name="_Toc279701240"/>
      <w:bookmarkStart w:id="121" w:name="_Ref467379225"/>
      <w:bookmarkStart w:id="122" w:name="_Toc28763"/>
      <w:bookmarkStart w:id="123" w:name="_Ref467378499"/>
      <w:bookmarkStart w:id="124" w:name="_Toc1961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3CF5DB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108BC5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6AEA76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6DE759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2DC38C47">
      <w:pPr>
        <w:spacing w:line="360" w:lineRule="auto"/>
        <w:ind w:firstLine="435"/>
        <w:rPr>
          <w:rFonts w:ascii="宋体" w:hAnsi="宋体" w:eastAsia="宋体"/>
          <w:color w:val="auto"/>
          <w:sz w:val="24"/>
          <w:highlight w:val="none"/>
        </w:rPr>
      </w:pPr>
      <w:bookmarkStart w:id="125"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25"/>
      <w:r>
        <w:rPr>
          <w:rFonts w:hint="eastAsia" w:ascii="宋体" w:hAnsi="宋体" w:eastAsia="宋体"/>
          <w:color w:val="auto"/>
          <w:sz w:val="24"/>
          <w:highlight w:val="none"/>
        </w:rPr>
        <w:t>；采购人委托采购代理机构代表其与乙方签订合同的，采购人的授权委托书作为合同附件。</w:t>
      </w:r>
    </w:p>
    <w:p w14:paraId="6E954564">
      <w:pPr>
        <w:spacing w:line="360" w:lineRule="auto"/>
        <w:ind w:firstLine="435"/>
        <w:rPr>
          <w:rFonts w:ascii="宋体" w:hAnsi="宋体" w:eastAsia="宋体"/>
          <w:color w:val="auto"/>
          <w:sz w:val="24"/>
          <w:highlight w:val="none"/>
        </w:rPr>
      </w:pPr>
      <w:bookmarkStart w:id="126"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26"/>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F4AFAC5">
      <w:pPr>
        <w:spacing w:line="360" w:lineRule="auto"/>
        <w:ind w:firstLine="435"/>
        <w:rPr>
          <w:rFonts w:ascii="宋体" w:hAnsi="宋体" w:eastAsia="宋体"/>
          <w:color w:val="auto"/>
          <w:sz w:val="24"/>
          <w:highlight w:val="none"/>
        </w:rPr>
      </w:pPr>
      <w:bookmarkStart w:id="127"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27"/>
    </w:p>
    <w:p w14:paraId="108B7252">
      <w:pPr>
        <w:spacing w:line="360" w:lineRule="auto"/>
        <w:ind w:firstLine="437"/>
        <w:outlineLvl w:val="2"/>
        <w:rPr>
          <w:rFonts w:ascii="宋体" w:hAnsi="宋体" w:eastAsia="宋体"/>
          <w:b/>
          <w:bCs/>
          <w:color w:val="auto"/>
          <w:sz w:val="24"/>
          <w:highlight w:val="none"/>
          <w:lang w:val="zh-CN"/>
        </w:rPr>
      </w:pPr>
      <w:bookmarkStart w:id="128" w:name="_Toc27635"/>
      <w:bookmarkStart w:id="129" w:name="_Toc279701241"/>
      <w:bookmarkStart w:id="130" w:name="_Toc32504"/>
      <w:bookmarkStart w:id="131" w:name="_Toc487900350"/>
      <w:bookmarkStart w:id="132" w:name="_Toc259093670"/>
      <w:bookmarkStart w:id="133" w:name="_Toc133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28"/>
      <w:bookmarkEnd w:id="129"/>
      <w:bookmarkEnd w:id="130"/>
      <w:bookmarkEnd w:id="131"/>
      <w:bookmarkEnd w:id="132"/>
      <w:bookmarkEnd w:id="133"/>
    </w:p>
    <w:p w14:paraId="1E22D1C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46615C87">
      <w:pPr>
        <w:spacing w:line="360" w:lineRule="auto"/>
        <w:ind w:firstLine="437"/>
        <w:outlineLvl w:val="2"/>
        <w:rPr>
          <w:rFonts w:ascii="宋体" w:hAnsi="宋体" w:eastAsia="宋体"/>
          <w:b/>
          <w:bCs/>
          <w:color w:val="auto"/>
          <w:sz w:val="24"/>
          <w:highlight w:val="none"/>
          <w:lang w:val="zh-CN"/>
        </w:rPr>
      </w:pPr>
      <w:bookmarkStart w:id="134" w:name="_Toc259093671"/>
      <w:bookmarkStart w:id="135" w:name="_Toc27853"/>
      <w:bookmarkStart w:id="136" w:name="_Toc31634"/>
      <w:bookmarkStart w:id="137" w:name="_Toc487900351"/>
      <w:bookmarkStart w:id="138" w:name="_Toc9829"/>
      <w:bookmarkStart w:id="139" w:name="_Toc279701242"/>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34"/>
      <w:bookmarkEnd w:id="135"/>
      <w:bookmarkEnd w:id="136"/>
      <w:bookmarkEnd w:id="137"/>
      <w:bookmarkEnd w:id="138"/>
      <w:bookmarkEnd w:id="139"/>
    </w:p>
    <w:p w14:paraId="206137B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630839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BF4E98C">
      <w:pPr>
        <w:spacing w:line="360" w:lineRule="auto"/>
        <w:ind w:firstLine="437"/>
        <w:outlineLvl w:val="2"/>
        <w:rPr>
          <w:rFonts w:ascii="宋体" w:hAnsi="宋体" w:eastAsia="宋体"/>
          <w:b/>
          <w:bCs/>
          <w:color w:val="auto"/>
          <w:sz w:val="24"/>
          <w:highlight w:val="none"/>
          <w:lang w:val="zh-CN"/>
        </w:rPr>
      </w:pPr>
      <w:bookmarkStart w:id="140" w:name="_Ref467378541"/>
      <w:bookmarkStart w:id="141" w:name="_Ref467379542"/>
      <w:bookmarkStart w:id="142" w:name="_Ref467379527"/>
      <w:bookmarkStart w:id="143" w:name="_Toc279701245"/>
      <w:bookmarkStart w:id="144" w:name="_Toc259093674"/>
      <w:bookmarkStart w:id="145" w:name="_Ref467379536"/>
      <w:bookmarkStart w:id="146" w:name="_Toc487900354"/>
      <w:bookmarkStart w:id="147" w:name="_Ref467378591"/>
      <w:bookmarkStart w:id="148" w:name="_Toc30272"/>
      <w:bookmarkStart w:id="149" w:name="_Toc26182"/>
      <w:bookmarkStart w:id="150" w:name="_Toc19074"/>
      <w:r>
        <w:rPr>
          <w:rFonts w:hint="eastAsia" w:ascii="宋体" w:hAnsi="宋体" w:eastAsia="宋体"/>
          <w:b/>
          <w:bCs/>
          <w:color w:val="auto"/>
          <w:sz w:val="24"/>
          <w:highlight w:val="none"/>
          <w:lang w:val="zh-CN"/>
        </w:rPr>
        <w:t>2.</w:t>
      </w:r>
      <w:bookmarkEnd w:id="140"/>
      <w:bookmarkEnd w:id="141"/>
      <w:bookmarkEnd w:id="142"/>
      <w:bookmarkEnd w:id="143"/>
      <w:bookmarkEnd w:id="144"/>
      <w:bookmarkEnd w:id="145"/>
      <w:bookmarkEnd w:id="146"/>
      <w:bookmarkEnd w:id="147"/>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48"/>
      <w:bookmarkEnd w:id="149"/>
      <w:bookmarkEnd w:id="150"/>
    </w:p>
    <w:p w14:paraId="6F7A411D">
      <w:pPr>
        <w:spacing w:line="360" w:lineRule="auto"/>
        <w:ind w:firstLine="435"/>
        <w:rPr>
          <w:rFonts w:ascii="宋体" w:hAnsi="宋体" w:eastAsia="宋体"/>
          <w:color w:val="auto"/>
          <w:sz w:val="24"/>
          <w:highlight w:val="none"/>
        </w:rPr>
      </w:pPr>
      <w:bookmarkStart w:id="151" w:name="_Toc186431854"/>
      <w:bookmarkStart w:id="152" w:name="_Toc259093676"/>
      <w:bookmarkStart w:id="153" w:name="_Ref467379793"/>
      <w:bookmarkStart w:id="154" w:name="_Toc487900357"/>
      <w:bookmarkStart w:id="155" w:name="_Ref467379807"/>
      <w:bookmarkStart w:id="156" w:name="_Toc279701247"/>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012B3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51"/>
      <w:bookmarkStart w:id="157" w:name="_Toc186431855"/>
      <w:r>
        <w:rPr>
          <w:rFonts w:hint="eastAsia" w:ascii="宋体" w:hAnsi="宋体" w:eastAsia="宋体"/>
          <w:color w:val="auto"/>
          <w:sz w:val="24"/>
          <w:highlight w:val="none"/>
        </w:rPr>
        <w:t>。</w:t>
      </w:r>
    </w:p>
    <w:bookmarkEnd w:id="157"/>
    <w:p w14:paraId="55D2DF3F">
      <w:pPr>
        <w:spacing w:line="360" w:lineRule="auto"/>
        <w:ind w:firstLine="437"/>
        <w:outlineLvl w:val="2"/>
        <w:rPr>
          <w:rFonts w:ascii="宋体" w:hAnsi="宋体" w:eastAsia="宋体"/>
          <w:b/>
          <w:bCs/>
          <w:color w:val="auto"/>
          <w:sz w:val="24"/>
          <w:highlight w:val="none"/>
          <w:lang w:val="zh-CN"/>
        </w:rPr>
      </w:pPr>
      <w:bookmarkStart w:id="158" w:name="_Toc19219"/>
      <w:bookmarkStart w:id="159" w:name="_Toc28451"/>
      <w:bookmarkStart w:id="160" w:name="_Toc78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52"/>
      <w:bookmarkEnd w:id="153"/>
      <w:bookmarkEnd w:id="154"/>
      <w:bookmarkEnd w:id="155"/>
      <w:bookmarkEnd w:id="156"/>
      <w:bookmarkEnd w:id="158"/>
      <w:bookmarkEnd w:id="159"/>
      <w:bookmarkEnd w:id="160"/>
    </w:p>
    <w:p w14:paraId="54DBBEF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309DDC12">
      <w:pPr>
        <w:spacing w:line="360" w:lineRule="auto"/>
        <w:ind w:firstLine="437"/>
        <w:outlineLvl w:val="2"/>
        <w:rPr>
          <w:rFonts w:ascii="宋体" w:hAnsi="宋体" w:eastAsia="宋体"/>
          <w:b/>
          <w:bCs/>
          <w:color w:val="auto"/>
          <w:sz w:val="24"/>
          <w:highlight w:val="none"/>
          <w:lang w:val="zh-CN"/>
        </w:rPr>
      </w:pPr>
      <w:bookmarkStart w:id="161" w:name="_Ref467379923"/>
      <w:bookmarkStart w:id="162" w:name="_Toc279701248"/>
      <w:bookmarkStart w:id="163" w:name="_Toc259093677"/>
      <w:bookmarkStart w:id="164" w:name="_Ref467379863"/>
      <w:bookmarkStart w:id="165" w:name="_Ref467379852"/>
      <w:bookmarkStart w:id="166" w:name="_Toc487900358"/>
      <w:bookmarkStart w:id="167" w:name="_Toc774"/>
      <w:bookmarkStart w:id="168" w:name="_Toc16110"/>
      <w:bookmarkStart w:id="169" w:name="_Toc322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61"/>
      <w:bookmarkEnd w:id="162"/>
      <w:bookmarkEnd w:id="163"/>
      <w:bookmarkEnd w:id="164"/>
      <w:bookmarkEnd w:id="165"/>
      <w:bookmarkEnd w:id="166"/>
      <w:r>
        <w:rPr>
          <w:rFonts w:ascii="宋体" w:hAnsi="宋体" w:eastAsia="宋体"/>
          <w:b/>
          <w:bCs/>
          <w:color w:val="auto"/>
          <w:sz w:val="24"/>
          <w:highlight w:val="none"/>
          <w:lang w:val="zh-CN"/>
        </w:rPr>
        <w:t>和保密义务</w:t>
      </w:r>
      <w:bookmarkEnd w:id="167"/>
      <w:bookmarkEnd w:id="168"/>
      <w:bookmarkEnd w:id="169"/>
    </w:p>
    <w:p w14:paraId="256A4C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0C0CDF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718042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733D128A">
      <w:pPr>
        <w:spacing w:line="360" w:lineRule="auto"/>
        <w:ind w:firstLine="437"/>
        <w:outlineLvl w:val="2"/>
        <w:rPr>
          <w:rFonts w:ascii="宋体" w:hAnsi="宋体" w:eastAsia="宋体"/>
          <w:b/>
          <w:bCs/>
          <w:color w:val="auto"/>
          <w:sz w:val="24"/>
          <w:highlight w:val="none"/>
          <w:lang w:val="zh-CN"/>
        </w:rPr>
      </w:pPr>
      <w:bookmarkStart w:id="170" w:name="_Toc7860"/>
      <w:r>
        <w:rPr>
          <w:rFonts w:ascii="宋体" w:hAnsi="宋体" w:eastAsia="宋体"/>
          <w:b/>
          <w:bCs/>
          <w:color w:val="auto"/>
          <w:sz w:val="24"/>
          <w:highlight w:val="none"/>
          <w:lang w:val="zh-CN"/>
        </w:rPr>
        <w:t>2.7 质量保证</w:t>
      </w:r>
      <w:bookmarkEnd w:id="170"/>
    </w:p>
    <w:p w14:paraId="0DEB86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5B2B5B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6D1BBD22">
      <w:pPr>
        <w:spacing w:line="360" w:lineRule="auto"/>
        <w:ind w:firstLine="437"/>
        <w:outlineLvl w:val="2"/>
        <w:rPr>
          <w:rFonts w:ascii="宋体" w:hAnsi="宋体" w:eastAsia="宋体"/>
          <w:b/>
          <w:color w:val="auto"/>
          <w:sz w:val="24"/>
          <w:highlight w:val="none"/>
        </w:rPr>
      </w:pPr>
      <w:bookmarkStart w:id="171" w:name="_Toc22267"/>
      <w:r>
        <w:rPr>
          <w:rFonts w:hint="eastAsia" w:ascii="宋体" w:hAnsi="宋体" w:eastAsia="宋体"/>
          <w:b/>
          <w:color w:val="auto"/>
          <w:sz w:val="24"/>
          <w:highlight w:val="none"/>
        </w:rPr>
        <w:t>2.8 延迟履行</w:t>
      </w:r>
      <w:bookmarkEnd w:id="171"/>
    </w:p>
    <w:p w14:paraId="0769B0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7BCE544B">
      <w:pPr>
        <w:spacing w:line="360" w:lineRule="auto"/>
        <w:ind w:firstLine="437"/>
        <w:outlineLvl w:val="2"/>
        <w:rPr>
          <w:rFonts w:ascii="宋体" w:hAnsi="宋体" w:eastAsia="宋体"/>
          <w:b/>
          <w:bCs/>
          <w:color w:val="auto"/>
          <w:sz w:val="24"/>
          <w:highlight w:val="none"/>
          <w:lang w:val="zh-CN"/>
        </w:rPr>
      </w:pPr>
      <w:bookmarkStart w:id="172" w:name="_Toc7502"/>
      <w:bookmarkStart w:id="173" w:name="_Toc259093683"/>
      <w:bookmarkStart w:id="174" w:name="_Toc279701254"/>
      <w:bookmarkStart w:id="175" w:name="_Ref467378121"/>
      <w:bookmarkStart w:id="176" w:name="_Toc487900364"/>
      <w:r>
        <w:rPr>
          <w:rFonts w:ascii="宋体" w:hAnsi="宋体" w:eastAsia="宋体"/>
          <w:b/>
          <w:bCs/>
          <w:color w:val="auto"/>
          <w:sz w:val="24"/>
          <w:highlight w:val="none"/>
          <w:lang w:val="zh-CN"/>
        </w:rPr>
        <w:t>2.9 合同变更</w:t>
      </w:r>
      <w:bookmarkEnd w:id="172"/>
    </w:p>
    <w:p w14:paraId="5F3851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221861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77" w:name="_Toc279701259"/>
      <w:bookmarkStart w:id="178" w:name="_Toc487900369"/>
      <w:bookmarkStart w:id="179" w:name="_Toc259093688"/>
    </w:p>
    <w:p w14:paraId="43D94510">
      <w:pPr>
        <w:spacing w:line="360" w:lineRule="auto"/>
        <w:ind w:firstLine="437"/>
        <w:outlineLvl w:val="2"/>
        <w:rPr>
          <w:rFonts w:ascii="宋体" w:hAnsi="宋体" w:eastAsia="宋体"/>
          <w:b/>
          <w:bCs/>
          <w:color w:val="auto"/>
          <w:sz w:val="24"/>
          <w:highlight w:val="none"/>
          <w:lang w:val="zh-CN"/>
        </w:rPr>
      </w:pPr>
      <w:bookmarkStart w:id="180" w:name="_Toc10366"/>
      <w:bookmarkStart w:id="181" w:name="_Toc22955"/>
      <w:bookmarkStart w:id="182" w:name="_Toc1523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77"/>
      <w:bookmarkEnd w:id="178"/>
      <w:bookmarkEnd w:id="179"/>
      <w:r>
        <w:rPr>
          <w:rFonts w:ascii="宋体" w:hAnsi="宋体" w:eastAsia="宋体"/>
          <w:b/>
          <w:bCs/>
          <w:color w:val="auto"/>
          <w:sz w:val="24"/>
          <w:highlight w:val="none"/>
          <w:lang w:val="zh-CN"/>
        </w:rPr>
        <w:t>和分包</w:t>
      </w:r>
      <w:bookmarkEnd w:id="180"/>
      <w:bookmarkEnd w:id="181"/>
      <w:bookmarkEnd w:id="182"/>
    </w:p>
    <w:p w14:paraId="6E7923C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4E58CA5F">
      <w:pPr>
        <w:spacing w:line="360" w:lineRule="auto"/>
        <w:ind w:firstLine="437"/>
        <w:outlineLvl w:val="2"/>
        <w:rPr>
          <w:rFonts w:ascii="宋体" w:hAnsi="宋体" w:eastAsia="宋体"/>
          <w:b/>
          <w:bCs/>
          <w:color w:val="auto"/>
          <w:sz w:val="24"/>
          <w:highlight w:val="none"/>
          <w:lang w:val="zh-CN"/>
        </w:rPr>
      </w:pPr>
      <w:bookmarkStart w:id="183" w:name="_Toc14066"/>
      <w:bookmarkStart w:id="184" w:name="_Toc13566"/>
      <w:bookmarkStart w:id="185" w:name="_Toc16508"/>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83"/>
      <w:bookmarkEnd w:id="184"/>
      <w:bookmarkEnd w:id="185"/>
    </w:p>
    <w:p w14:paraId="7FC0EF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515C1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7A4061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21265B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4281B8E1">
      <w:pPr>
        <w:spacing w:line="360" w:lineRule="auto"/>
        <w:ind w:firstLine="437"/>
        <w:outlineLvl w:val="2"/>
        <w:rPr>
          <w:rFonts w:ascii="宋体" w:hAnsi="宋体" w:eastAsia="宋体"/>
          <w:b/>
          <w:bCs/>
          <w:color w:val="auto"/>
          <w:sz w:val="24"/>
          <w:highlight w:val="none"/>
          <w:lang w:val="zh-CN"/>
        </w:rPr>
      </w:pPr>
      <w:bookmarkStart w:id="186" w:name="_Toc6969"/>
      <w:bookmarkStart w:id="187" w:name="_Toc487900365"/>
      <w:bookmarkStart w:id="188" w:name="_Toc689"/>
      <w:bookmarkStart w:id="189" w:name="_Toc279701255"/>
      <w:bookmarkStart w:id="190" w:name="_Toc30676"/>
      <w:bookmarkStart w:id="191" w:name="_Toc25909368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86"/>
      <w:bookmarkEnd w:id="187"/>
      <w:bookmarkEnd w:id="188"/>
      <w:bookmarkEnd w:id="189"/>
      <w:bookmarkEnd w:id="190"/>
      <w:bookmarkEnd w:id="191"/>
    </w:p>
    <w:p w14:paraId="45EB2C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7F476AC0">
      <w:pPr>
        <w:spacing w:line="360" w:lineRule="auto"/>
        <w:ind w:firstLine="437"/>
        <w:outlineLvl w:val="2"/>
        <w:rPr>
          <w:rFonts w:ascii="宋体" w:hAnsi="宋体" w:eastAsia="宋体"/>
          <w:b/>
          <w:bCs/>
          <w:color w:val="auto"/>
          <w:sz w:val="24"/>
          <w:highlight w:val="none"/>
          <w:lang w:val="zh-CN"/>
        </w:rPr>
      </w:pPr>
      <w:bookmarkStart w:id="192" w:name="_Toc487900368"/>
      <w:bookmarkStart w:id="193" w:name="_Toc259093687"/>
      <w:bookmarkStart w:id="194" w:name="_Toc16959"/>
      <w:bookmarkStart w:id="195" w:name="_Toc7102"/>
      <w:bookmarkStart w:id="196" w:name="_Toc279701258"/>
      <w:bookmarkStart w:id="197" w:name="_Toc8298"/>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92"/>
      <w:bookmarkEnd w:id="193"/>
      <w:bookmarkEnd w:id="194"/>
      <w:bookmarkEnd w:id="195"/>
      <w:bookmarkEnd w:id="196"/>
      <w:bookmarkEnd w:id="197"/>
    </w:p>
    <w:p w14:paraId="1B53DB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26287C72">
      <w:pPr>
        <w:spacing w:line="360" w:lineRule="auto"/>
        <w:ind w:firstLine="437"/>
        <w:outlineLvl w:val="2"/>
        <w:rPr>
          <w:rFonts w:ascii="宋体" w:hAnsi="宋体" w:eastAsia="宋体"/>
          <w:b/>
          <w:color w:val="auto"/>
          <w:sz w:val="24"/>
          <w:highlight w:val="none"/>
        </w:rPr>
      </w:pPr>
      <w:bookmarkStart w:id="198" w:name="_Toc15387"/>
      <w:bookmarkStart w:id="199" w:name="_Toc6134"/>
      <w:bookmarkStart w:id="200" w:name="_Toc29333"/>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98"/>
      <w:bookmarkEnd w:id="199"/>
      <w:bookmarkEnd w:id="200"/>
    </w:p>
    <w:p w14:paraId="412A02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5F77BF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0ABC715D">
      <w:pPr>
        <w:spacing w:line="360" w:lineRule="auto"/>
        <w:ind w:firstLine="437"/>
        <w:outlineLvl w:val="2"/>
        <w:rPr>
          <w:rFonts w:ascii="宋体" w:hAnsi="宋体" w:eastAsia="宋体"/>
          <w:b/>
          <w:bCs/>
          <w:color w:val="auto"/>
          <w:sz w:val="24"/>
          <w:highlight w:val="none"/>
          <w:lang w:val="zh-CN"/>
        </w:rPr>
      </w:pPr>
      <w:bookmarkStart w:id="201" w:name="_Toc6596"/>
      <w:bookmarkStart w:id="202" w:name="_Toc14563"/>
      <w:bookmarkStart w:id="203" w:name="_Toc112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201"/>
      <w:bookmarkEnd w:id="202"/>
      <w:bookmarkEnd w:id="203"/>
    </w:p>
    <w:p w14:paraId="5186D2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6E12F7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7DE54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73"/>
    <w:bookmarkEnd w:id="174"/>
    <w:bookmarkEnd w:id="175"/>
    <w:bookmarkEnd w:id="176"/>
    <w:p w14:paraId="7B8AAA42">
      <w:pPr>
        <w:spacing w:line="360" w:lineRule="auto"/>
        <w:ind w:firstLine="437"/>
        <w:outlineLvl w:val="2"/>
        <w:rPr>
          <w:rFonts w:ascii="宋体" w:hAnsi="宋体" w:eastAsia="宋体"/>
          <w:b/>
          <w:bCs/>
          <w:color w:val="auto"/>
          <w:sz w:val="24"/>
          <w:highlight w:val="none"/>
        </w:rPr>
      </w:pPr>
      <w:bookmarkStart w:id="204" w:name="_Toc18567"/>
      <w:bookmarkStart w:id="205" w:name="_Toc12773"/>
      <w:bookmarkStart w:id="206" w:name="_Toc10330"/>
      <w:bookmarkStart w:id="207" w:name="_Toc487900373"/>
      <w:bookmarkStart w:id="208" w:name="_Toc279701263"/>
      <w:bookmarkStart w:id="209" w:name="_Toc259093692"/>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04"/>
      <w:bookmarkEnd w:id="205"/>
      <w:bookmarkEnd w:id="206"/>
      <w:bookmarkEnd w:id="207"/>
      <w:bookmarkEnd w:id="208"/>
      <w:bookmarkEnd w:id="209"/>
    </w:p>
    <w:p w14:paraId="21EA69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54181E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8DA5A75">
      <w:pPr>
        <w:spacing w:line="360" w:lineRule="auto"/>
        <w:ind w:firstLine="437"/>
        <w:outlineLvl w:val="2"/>
        <w:rPr>
          <w:rFonts w:ascii="宋体" w:hAnsi="宋体" w:eastAsia="宋体"/>
          <w:b/>
          <w:color w:val="auto"/>
          <w:sz w:val="24"/>
          <w:highlight w:val="none"/>
        </w:rPr>
      </w:pPr>
      <w:bookmarkStart w:id="210" w:name="_Toc259093693"/>
      <w:bookmarkStart w:id="211" w:name="_Toc3148"/>
      <w:bookmarkStart w:id="212" w:name="_Toc12004"/>
      <w:bookmarkStart w:id="213" w:name="_Toc16673"/>
      <w:bookmarkStart w:id="214" w:name="_Toc279701264"/>
      <w:bookmarkStart w:id="215"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10"/>
      <w:bookmarkEnd w:id="211"/>
      <w:bookmarkEnd w:id="212"/>
      <w:bookmarkEnd w:id="213"/>
      <w:bookmarkEnd w:id="214"/>
    </w:p>
    <w:p w14:paraId="3DD7DC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2181C7B1">
      <w:pPr>
        <w:spacing w:line="360" w:lineRule="auto"/>
        <w:ind w:firstLine="435"/>
        <w:rPr>
          <w:rFonts w:ascii="宋体" w:hAnsi="宋体" w:eastAsia="宋体"/>
          <w:color w:val="auto"/>
          <w:sz w:val="24"/>
          <w:highlight w:val="none"/>
        </w:rPr>
      </w:pPr>
      <w:r>
        <w:rPr>
          <w:rFonts w:hint="eastAsia" w:cs="Times New Roman" w:asciiTheme="minorEastAsia" w:hAnsiTheme="minorEastAsia" w:eastAsiaTheme="minorEastAsia"/>
          <w:color w:val="auto"/>
          <w:sz w:val="24"/>
          <w:szCs w:val="24"/>
          <w:highlight w:val="none"/>
        </w:rPr>
        <w:t>2.17</w:t>
      </w:r>
      <w:r>
        <w:rPr>
          <w:rFonts w:cs="Times New Roman" w:asciiTheme="minorEastAsia" w:hAnsiTheme="minorEastAsia" w:eastAsiaTheme="minorEastAsia"/>
          <w:color w:val="auto"/>
          <w:sz w:val="24"/>
          <w:szCs w:val="24"/>
          <w:highlight w:val="none"/>
        </w:rPr>
        <w:t>.2履约保证金在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约定期间内或者货物质量保证期内不予退还或者应完全有效</w:t>
      </w:r>
      <w:r>
        <w:rPr>
          <w:rFonts w:hint="eastAsia" w:cs="Times New Roman" w:asciiTheme="minorEastAsia" w:hAnsiTheme="minorEastAsia" w:eastAsiaTheme="minorEastAsia"/>
          <w:color w:val="auto"/>
          <w:sz w:val="24"/>
          <w:szCs w:val="24"/>
          <w:highlight w:val="none"/>
        </w:rPr>
        <w:t>，前述约定期间届满或者</w:t>
      </w:r>
      <w:r>
        <w:rPr>
          <w:rFonts w:cs="Times New Roman" w:asciiTheme="minorEastAsia" w:hAnsiTheme="minorEastAsia" w:eastAsiaTheme="minorEastAsia"/>
          <w:color w:val="auto"/>
          <w:sz w:val="24"/>
          <w:szCs w:val="24"/>
          <w:highlight w:val="none"/>
        </w:rPr>
        <w:t>货物质量保证期届满之日起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2EB60A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15"/>
    <w:p w14:paraId="348C5450">
      <w:pPr>
        <w:spacing w:line="360" w:lineRule="auto"/>
        <w:ind w:firstLine="437"/>
        <w:outlineLvl w:val="2"/>
        <w:rPr>
          <w:rFonts w:ascii="宋体" w:hAnsi="宋体" w:eastAsia="宋体"/>
          <w:b/>
          <w:color w:val="auto"/>
          <w:sz w:val="24"/>
          <w:highlight w:val="none"/>
        </w:rPr>
      </w:pPr>
      <w:bookmarkStart w:id="216" w:name="_Toc14001"/>
      <w:bookmarkStart w:id="217" w:name="_Toc6885"/>
      <w:bookmarkStart w:id="218" w:name="_Toc1989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16"/>
      <w:bookmarkEnd w:id="217"/>
      <w:bookmarkEnd w:id="218"/>
    </w:p>
    <w:p w14:paraId="7CFD6C3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3455B88B">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rPr>
        <w:br w:type="page"/>
      </w:r>
      <w:bookmarkStart w:id="219" w:name="_Toc331685784"/>
      <w:bookmarkStart w:id="220" w:name="_Toc8839"/>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19"/>
      <w:bookmarkEnd w:id="220"/>
    </w:p>
    <w:p w14:paraId="08536F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0"/>
        <w:gridCol w:w="7543"/>
      </w:tblGrid>
      <w:tr w14:paraId="090DE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36C251E3">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525" w:type="pct"/>
            <w:vAlign w:val="center"/>
          </w:tcPr>
          <w:p w14:paraId="4CEB93C7">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3E87C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712694ED">
            <w:pPr>
              <w:spacing w:line="360" w:lineRule="auto"/>
              <w:rPr>
                <w:rFonts w:ascii="宋体" w:hAnsi="宋体" w:eastAsia="宋体"/>
                <w:color w:val="auto"/>
                <w:sz w:val="24"/>
                <w:highlight w:val="none"/>
              </w:rPr>
            </w:pPr>
            <w:r>
              <w:rPr>
                <w:rFonts w:hint="eastAsia" w:ascii="宋体" w:hAnsi="宋体" w:eastAsia="宋体"/>
                <w:color w:val="auto"/>
                <w:sz w:val="24"/>
                <w:highlight w:val="none"/>
              </w:rPr>
              <w:t>2.3.2</w:t>
            </w:r>
          </w:p>
        </w:tc>
        <w:tc>
          <w:tcPr>
            <w:tcW w:w="4525" w:type="pct"/>
            <w:vAlign w:val="center"/>
          </w:tcPr>
          <w:p w14:paraId="31E7EE35">
            <w:pPr>
              <w:pStyle w:val="54"/>
              <w:spacing w:line="360" w:lineRule="auto"/>
              <w:rPr>
                <w:rFonts w:ascii="宋体" w:hAnsi="宋体" w:eastAsia="宋体"/>
                <w:color w:val="auto"/>
                <w:sz w:val="24"/>
                <w:highlight w:val="none"/>
              </w:rPr>
            </w:pPr>
            <w:r>
              <w:rPr>
                <w:rFonts w:hint="eastAsia" w:ascii="宋体" w:hAnsi="宋体" w:eastAsia="宋体" w:cs="@仿宋_GB2312"/>
                <w:bCs/>
                <w:color w:val="auto"/>
                <w:kern w:val="0"/>
                <w:sz w:val="24"/>
                <w:szCs w:val="28"/>
                <w:highlight w:val="none"/>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5F8EC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A785087">
            <w:pPr>
              <w:spacing w:line="360" w:lineRule="auto"/>
              <w:rPr>
                <w:rFonts w:ascii="宋体" w:hAnsi="宋体" w:eastAsia="宋体"/>
                <w:color w:val="auto"/>
                <w:sz w:val="24"/>
                <w:highlight w:val="none"/>
              </w:rPr>
            </w:pPr>
            <w:r>
              <w:rPr>
                <w:rFonts w:hint="eastAsia" w:ascii="宋体" w:hAnsi="宋体" w:eastAsia="宋体"/>
                <w:color w:val="auto"/>
                <w:sz w:val="24"/>
                <w:highlight w:val="none"/>
              </w:rPr>
              <w:t>2.11.3</w:t>
            </w:r>
          </w:p>
          <w:p w14:paraId="18258252">
            <w:pPr>
              <w:spacing w:line="360" w:lineRule="auto"/>
              <w:rPr>
                <w:rFonts w:ascii="宋体" w:hAnsi="宋体" w:eastAsia="宋体"/>
                <w:color w:val="auto"/>
                <w:sz w:val="24"/>
                <w:highlight w:val="none"/>
              </w:rPr>
            </w:pPr>
            <w:r>
              <w:rPr>
                <w:rFonts w:hint="eastAsia" w:ascii="宋体" w:hAnsi="宋体" w:eastAsia="宋体"/>
                <w:color w:val="auto"/>
                <w:sz w:val="24"/>
                <w:highlight w:val="none"/>
              </w:rPr>
              <w:t>2.11.4</w:t>
            </w:r>
          </w:p>
        </w:tc>
        <w:tc>
          <w:tcPr>
            <w:tcW w:w="4525" w:type="pct"/>
            <w:vAlign w:val="center"/>
          </w:tcPr>
          <w:p w14:paraId="6F49058A">
            <w:pPr>
              <w:pStyle w:val="54"/>
              <w:spacing w:line="360" w:lineRule="auto"/>
              <w:rPr>
                <w:rFonts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不可抗力致使合同有变更必要，甲乙双方应在不可抗力发生后5个工作日内应以书面形式变更合同。</w:t>
            </w:r>
          </w:p>
          <w:p w14:paraId="315306D7">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受不可抗力影响的一方在不可抗力发生后，甲乙双方应在不可抗力发生后10个工作日内以书面形式通知对方当事人，将有关部门出具的证明文件送达对方当事人。</w:t>
            </w:r>
          </w:p>
        </w:tc>
      </w:tr>
      <w:tr w14:paraId="1EAB4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37737120">
            <w:pPr>
              <w:spacing w:line="360" w:lineRule="auto"/>
              <w:rPr>
                <w:rFonts w:ascii="宋体" w:hAnsi="宋体" w:eastAsia="宋体"/>
                <w:color w:val="auto"/>
                <w:sz w:val="24"/>
                <w:highlight w:val="none"/>
              </w:rPr>
            </w:pPr>
            <w:r>
              <w:rPr>
                <w:rFonts w:hint="eastAsia" w:ascii="宋体" w:hAnsi="宋体" w:eastAsia="宋体"/>
                <w:color w:val="auto"/>
                <w:sz w:val="24"/>
                <w:highlight w:val="none"/>
              </w:rPr>
              <w:t>2.15.3</w:t>
            </w:r>
          </w:p>
        </w:tc>
        <w:tc>
          <w:tcPr>
            <w:tcW w:w="4525" w:type="pct"/>
            <w:vAlign w:val="center"/>
          </w:tcPr>
          <w:p w14:paraId="78B492C4">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1.验收标准</w:t>
            </w:r>
          </w:p>
          <w:p w14:paraId="007D77F3">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按照</w:t>
            </w:r>
            <w:r>
              <w:rPr>
                <w:rFonts w:hint="eastAsia" w:ascii="宋体" w:hAnsi="宋体" w:eastAsia="宋体"/>
                <w:color w:val="auto"/>
                <w:sz w:val="24"/>
                <w:highlight w:val="none"/>
                <w:lang w:val="en-US" w:eastAsia="zh-CN"/>
              </w:rPr>
              <w:t>相关行业</w:t>
            </w:r>
            <w:r>
              <w:rPr>
                <w:rFonts w:hint="eastAsia" w:ascii="宋体" w:hAnsi="宋体" w:eastAsia="宋体"/>
                <w:color w:val="auto"/>
                <w:sz w:val="24"/>
                <w:highlight w:val="none"/>
              </w:rPr>
              <w:t>的规定及相关要求。</w:t>
            </w:r>
          </w:p>
          <w:p w14:paraId="0D52A9DE">
            <w:pPr>
              <w:adjustRightInd w:val="0"/>
              <w:snapToGrid w:val="0"/>
              <w:spacing w:line="360" w:lineRule="auto"/>
              <w:jc w:val="left"/>
              <w:rPr>
                <w:rFonts w:ascii="宋体" w:hAnsi="宋体" w:eastAsia="宋体"/>
                <w:color w:val="auto"/>
                <w:sz w:val="24"/>
                <w:highlight w:val="none"/>
              </w:rPr>
            </w:pPr>
            <w:r>
              <w:rPr>
                <w:rFonts w:ascii="宋体" w:hAnsi="宋体" w:eastAsia="宋体"/>
                <w:color w:val="auto"/>
                <w:sz w:val="24"/>
                <w:highlight w:val="none"/>
              </w:rPr>
              <w:t>2.验收程序：</w:t>
            </w:r>
          </w:p>
          <w:p w14:paraId="02EBDE72">
            <w:pPr>
              <w:adjustRightInd w:val="0"/>
              <w:snapToGrid w:val="0"/>
              <w:spacing w:line="360" w:lineRule="auto"/>
              <w:jc w:val="left"/>
              <w:rPr>
                <w:rFonts w:ascii="宋体" w:hAnsi="宋体" w:eastAsia="宋体"/>
                <w:color w:val="auto"/>
                <w:sz w:val="24"/>
                <w:highlight w:val="none"/>
              </w:rPr>
            </w:pPr>
            <w:r>
              <w:rPr>
                <w:rFonts w:ascii="宋体" w:hAnsi="宋体" w:eastAsia="宋体"/>
                <w:color w:val="auto"/>
                <w:sz w:val="24"/>
                <w:highlight w:val="none"/>
              </w:rPr>
              <w:t>（1）成立验收小组，验收人员应由甲方、乙方组成。</w:t>
            </w:r>
          </w:p>
          <w:p w14:paraId="42D77767">
            <w:pPr>
              <w:adjustRightInd w:val="0"/>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2）出具验收报告。</w:t>
            </w:r>
          </w:p>
          <w:p w14:paraId="0137A415">
            <w:pPr>
              <w:adjustRightInd w:val="0"/>
              <w:snapToGrid w:val="0"/>
              <w:spacing w:line="360" w:lineRule="auto"/>
              <w:jc w:val="left"/>
              <w:rPr>
                <w:rFonts w:ascii="宋体" w:hAnsi="宋体" w:eastAsia="宋体"/>
                <w:color w:val="auto"/>
                <w:sz w:val="24"/>
                <w:highlight w:val="none"/>
              </w:rPr>
            </w:pPr>
            <w:r>
              <w:rPr>
                <w:rFonts w:ascii="宋体" w:hAnsi="宋体" w:eastAsia="宋体"/>
                <w:color w:val="auto"/>
                <w:sz w:val="24"/>
                <w:highlight w:val="none"/>
              </w:rPr>
              <w:t>3.验收合格后，乙方向甲方提交成果报告电子档及纸质文档8份。</w:t>
            </w:r>
          </w:p>
        </w:tc>
      </w:tr>
      <w:tr w14:paraId="0AA0E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7F3D4481">
            <w:pPr>
              <w:spacing w:line="560" w:lineRule="exact"/>
              <w:rPr>
                <w:rFonts w:ascii="宋体" w:hAnsi="宋体" w:eastAsia="宋体"/>
                <w:color w:val="auto"/>
                <w:sz w:val="24"/>
                <w:highlight w:val="none"/>
              </w:rPr>
            </w:pPr>
            <w:r>
              <w:rPr>
                <w:rFonts w:hint="eastAsia" w:ascii="宋体" w:hAnsi="宋体" w:eastAsia="宋体"/>
                <w:color w:val="auto"/>
                <w:sz w:val="24"/>
                <w:highlight w:val="none"/>
              </w:rPr>
              <w:t>2.17.1</w:t>
            </w:r>
          </w:p>
        </w:tc>
        <w:tc>
          <w:tcPr>
            <w:tcW w:w="4525" w:type="pct"/>
            <w:vAlign w:val="center"/>
          </w:tcPr>
          <w:p w14:paraId="6D5F6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（1）金额：合同价的</w:t>
            </w:r>
            <w:r>
              <w:rPr>
                <w:rFonts w:hint="eastAsia" w:ascii="宋体" w:hAnsi="宋体" w:eastAsia="宋体"/>
                <w:bCs/>
                <w:color w:val="auto"/>
                <w:kern w:val="0"/>
                <w:sz w:val="24"/>
                <w:szCs w:val="28"/>
                <w:highlight w:val="none"/>
                <w:u w:val="single"/>
              </w:rPr>
              <w:t>2.5</w:t>
            </w:r>
            <w:r>
              <w:rPr>
                <w:rFonts w:ascii="宋体" w:hAnsi="宋体" w:eastAsia="宋体"/>
                <w:bCs/>
                <w:color w:val="auto"/>
                <w:kern w:val="0"/>
                <w:sz w:val="24"/>
                <w:szCs w:val="28"/>
                <w:highlight w:val="none"/>
              </w:rPr>
              <w:t>%</w:t>
            </w:r>
          </w:p>
          <w:p w14:paraId="6C2A0DD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E0C9E6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23419E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Times New Roman" w:hAnsi="Times New Roman" w:eastAsia="宋体" w:cs="Times New Roman"/>
                <w:color w:val="auto"/>
                <w:sz w:val="24"/>
                <w:szCs w:val="24"/>
                <w:highlight w:val="none"/>
                <w:u w:val="single"/>
              </w:rPr>
              <w:t>本项目为统采分签项目，成交后履约保证金由各合同甲方分别收取</w:t>
            </w:r>
            <w:r>
              <w:rPr>
                <w:rFonts w:hint="eastAsia" w:ascii="宋体" w:hAnsi="宋体" w:eastAsia="宋体"/>
                <w:bCs/>
                <w:color w:val="auto"/>
                <w:kern w:val="0"/>
                <w:sz w:val="24"/>
                <w:szCs w:val="28"/>
                <w:highlight w:val="none"/>
              </w:rPr>
              <w:t xml:space="preserve">                 </w:t>
            </w:r>
          </w:p>
          <w:p w14:paraId="6ADA8FF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成交后提供</w:t>
            </w:r>
          </w:p>
          <w:p w14:paraId="48E42A12">
            <w:pPr>
              <w:spacing w:line="360" w:lineRule="auto"/>
              <w:rPr>
                <w:rFonts w:asciiTheme="minorEastAsia" w:hAnsiTheme="minorEastAsia" w:eastAsiaTheme="minorEastAsia" w:cstheme="minorEastAsia"/>
                <w:bCs/>
                <w:color w:val="auto"/>
                <w:sz w:val="24"/>
                <w:szCs w:val="24"/>
                <w:highlight w:val="none"/>
                <w:u w:val="singl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color w:val="auto"/>
                <w:sz w:val="24"/>
                <w:highlight w:val="none"/>
                <w:u w:val="single"/>
              </w:rPr>
              <w:t>履约保证金在合同生效之日起至项目验收合格前一直有效，移交项目成果并通过验收后经乙方申请，合同甲方确认后</w:t>
            </w:r>
            <w:r>
              <w:rPr>
                <w:rFonts w:hint="eastAsia" w:ascii="宋体" w:hAnsi="宋体" w:eastAsia="宋体" w:cs="宋体"/>
                <w:color w:val="auto"/>
                <w:sz w:val="24"/>
                <w:szCs w:val="24"/>
                <w:highlight w:val="none"/>
                <w:u w:val="single"/>
              </w:rPr>
              <w:t>按规定及时</w:t>
            </w:r>
            <w:r>
              <w:rPr>
                <w:rFonts w:ascii="宋体" w:hAnsi="宋体" w:eastAsia="宋体"/>
                <w:color w:val="auto"/>
                <w:sz w:val="24"/>
                <w:highlight w:val="none"/>
                <w:u w:val="single"/>
              </w:rPr>
              <w:t>将履约保证金款项退还给乙方或者解除履约担保。</w:t>
            </w:r>
          </w:p>
          <w:p w14:paraId="17971653">
            <w:pPr>
              <w:spacing w:line="360" w:lineRule="auto"/>
              <w:rPr>
                <w:rFonts w:ascii="宋体" w:hAnsi="宋体" w:eastAsia="宋体"/>
                <w:bCs/>
                <w:color w:val="auto"/>
                <w:sz w:val="24"/>
                <w:highlight w:val="none"/>
              </w:rPr>
            </w:pPr>
            <w:r>
              <w:rPr>
                <w:rFonts w:hint="eastAsia" w:asciiTheme="minorEastAsia" w:hAnsiTheme="minorEastAsia" w:eastAsiaTheme="minorEastAsia" w:cstheme="minorEastAsia"/>
                <w:bCs/>
                <w:color w:val="auto"/>
                <w:sz w:val="24"/>
                <w:szCs w:val="24"/>
                <w:highlight w:val="none"/>
              </w:rPr>
              <w:t>如果乙方不履行合同，履约保证金不予退还；如果乙方未能按合同约定全面履行义务，甲方有权从履约保证金中取得补偿或赔偿，同时不影响甲方要求乙方承担合同约定的超过履约保证金的违约责任的权利。</w:t>
            </w:r>
          </w:p>
          <w:p w14:paraId="683EAE34">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注意事项：</w:t>
            </w:r>
          </w:p>
          <w:p w14:paraId="1756EFD2">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（1）以上各类机构出具的以担保函、保证保险承担责任的方式均须满足无条件见索即付条件。</w:t>
            </w:r>
          </w:p>
          <w:p w14:paraId="3D1862D9">
            <w:pPr>
              <w:adjustRightInd w:val="0"/>
              <w:snapToGrid w:val="0"/>
              <w:spacing w:line="360" w:lineRule="auto"/>
              <w:jc w:val="left"/>
              <w:rPr>
                <w:rFonts w:ascii="宋体" w:hAnsi="宋体" w:eastAsia="宋体"/>
                <w:color w:val="auto"/>
                <w:sz w:val="24"/>
                <w:highlight w:val="none"/>
                <w:u w:val="single"/>
              </w:rPr>
            </w:pPr>
            <w:r>
              <w:rPr>
                <w:rFonts w:hint="eastAsia" w:ascii="宋体" w:hAnsi="宋体" w:eastAsia="宋体"/>
                <w:color w:val="auto"/>
                <w:sz w:val="24"/>
                <w:szCs w:val="24"/>
                <w:highlight w:val="none"/>
              </w:rPr>
              <w:t>（2）以担保函、保证保险形式缴纳履约保证金的，受益人和收取单位须为合同甲方。</w:t>
            </w:r>
          </w:p>
        </w:tc>
      </w:tr>
      <w:tr w14:paraId="6E01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588F5876">
            <w:pPr>
              <w:pStyle w:val="54"/>
              <w:spacing w:line="360" w:lineRule="auto"/>
              <w:jc w:val="left"/>
              <w:rPr>
                <w:rFonts w:ascii="宋体" w:hAnsi="宋体" w:eastAsia="宋体"/>
                <w:color w:val="auto"/>
                <w:sz w:val="24"/>
                <w:highlight w:val="none"/>
              </w:rPr>
            </w:pPr>
            <w:r>
              <w:rPr>
                <w:rFonts w:hint="eastAsia" w:ascii="宋体" w:hAnsi="宋体" w:eastAsia="宋体" w:cs="宋体"/>
                <w:color w:val="auto"/>
                <w:sz w:val="24"/>
                <w:highlight w:val="none"/>
              </w:rPr>
              <w:t>2.18</w:t>
            </w:r>
          </w:p>
        </w:tc>
        <w:tc>
          <w:tcPr>
            <w:tcW w:w="4525" w:type="pct"/>
            <w:vAlign w:val="center"/>
          </w:tcPr>
          <w:p w14:paraId="4AACB34B">
            <w:pPr>
              <w:pStyle w:val="54"/>
              <w:spacing w:line="360" w:lineRule="auto"/>
              <w:rPr>
                <w:rFonts w:ascii="宋体" w:hAnsi="宋体" w:eastAsia="宋体"/>
                <w:color w:val="auto"/>
                <w:sz w:val="24"/>
                <w:highlight w:val="none"/>
              </w:rPr>
            </w:pPr>
            <w:r>
              <w:rPr>
                <w:rFonts w:hint="eastAsia" w:ascii="宋体" w:hAnsi="宋体" w:eastAsia="宋体" w:cs="宋体"/>
                <w:color w:val="auto"/>
                <w:sz w:val="24"/>
                <w:highlight w:val="none"/>
              </w:rPr>
              <w:t>本合同一式陆份，甲乙双方各执叁份。</w:t>
            </w:r>
          </w:p>
        </w:tc>
      </w:tr>
      <w:tr w14:paraId="1775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00116D47">
            <w:pPr>
              <w:pStyle w:val="54"/>
              <w:spacing w:line="360" w:lineRule="auto"/>
              <w:jc w:val="left"/>
              <w:rPr>
                <w:rFonts w:ascii="宋体" w:hAnsi="宋体" w:eastAsia="宋体"/>
                <w:color w:val="auto"/>
                <w:sz w:val="24"/>
                <w:highlight w:val="none"/>
              </w:rPr>
            </w:pPr>
            <w:r>
              <w:rPr>
                <w:rFonts w:hint="eastAsia" w:ascii="宋体" w:hAnsi="宋体" w:eastAsia="宋体" w:cs="宋体"/>
                <w:color w:val="auto"/>
                <w:sz w:val="24"/>
                <w:highlight w:val="none"/>
              </w:rPr>
              <w:t>2.19</w:t>
            </w:r>
          </w:p>
        </w:tc>
        <w:tc>
          <w:tcPr>
            <w:tcW w:w="4525" w:type="pct"/>
            <w:vAlign w:val="center"/>
          </w:tcPr>
          <w:p w14:paraId="5A5F7D4F">
            <w:pPr>
              <w:pStyle w:val="54"/>
              <w:spacing w:line="360" w:lineRule="auto"/>
              <w:rPr>
                <w:rFonts w:ascii="宋体" w:hAnsi="宋体" w:eastAsia="宋体"/>
                <w:color w:val="auto"/>
                <w:sz w:val="24"/>
                <w:highlight w:val="none"/>
                <w:u w:val="single"/>
              </w:rPr>
            </w:pPr>
            <w:r>
              <w:rPr>
                <w:rFonts w:hint="eastAsia" w:ascii="宋体" w:hAnsi="宋体" w:eastAsia="宋体" w:cs="@仿宋_GB2312"/>
                <w:bCs/>
                <w:color w:val="auto"/>
                <w:kern w:val="0"/>
                <w:sz w:val="24"/>
                <w:szCs w:val="28"/>
                <w:highlight w:val="none"/>
              </w:rPr>
              <w:t>需要补充的其他内容：项目组成员表（详见附件一）。</w:t>
            </w:r>
          </w:p>
        </w:tc>
      </w:tr>
      <w:tr w14:paraId="5E242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DA93E56">
            <w:pPr>
              <w:pStyle w:val="54"/>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ascii="宋体" w:hAnsi="宋体" w:eastAsia="宋体" w:cs="宋体"/>
                <w:color w:val="auto"/>
                <w:sz w:val="24"/>
                <w:highlight w:val="none"/>
              </w:rPr>
              <w:t>.20</w:t>
            </w:r>
          </w:p>
        </w:tc>
        <w:tc>
          <w:tcPr>
            <w:tcW w:w="4525" w:type="pct"/>
            <w:vAlign w:val="center"/>
          </w:tcPr>
          <w:p w14:paraId="71D7AA75">
            <w:pPr>
              <w:pStyle w:val="54"/>
              <w:spacing w:line="360" w:lineRule="auto"/>
              <w:rPr>
                <w:rFonts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项目实施前，乙方须提供本项目所有从业人员的社会保险（含工伤和医疗）缴纳证明，如无法提供相应证明材料，则须为本项目所有从业人员购买以下保险（</w:t>
            </w:r>
            <w:r>
              <w:rPr>
                <w:rFonts w:hint="eastAsia" w:ascii="宋体" w:hAnsi="宋体" w:eastAsia="宋体" w:cs="@仿宋_GB2312"/>
                <w:bCs/>
                <w:color w:val="auto"/>
                <w:kern w:val="0"/>
                <w:sz w:val="24"/>
                <w:szCs w:val="28"/>
                <w:highlight w:val="none"/>
                <w:lang w:val="en-US" w:eastAsia="zh-CN"/>
              </w:rPr>
              <w:t>三</w:t>
            </w:r>
            <w:r>
              <w:rPr>
                <w:rFonts w:hint="eastAsia" w:ascii="宋体" w:hAnsi="宋体" w:eastAsia="宋体" w:cs="@仿宋_GB2312"/>
                <w:bCs/>
                <w:color w:val="auto"/>
                <w:kern w:val="0"/>
                <w:sz w:val="24"/>
                <w:szCs w:val="28"/>
                <w:highlight w:val="none"/>
              </w:rPr>
              <w:t>者任选其一）</w:t>
            </w:r>
          </w:p>
          <w:p w14:paraId="3F2AA1C6">
            <w:pPr>
              <w:pStyle w:val="54"/>
              <w:spacing w:line="360" w:lineRule="auto"/>
              <w:rPr>
                <w:rFonts w:ascii="宋体" w:hAnsi="宋体" w:eastAsia="宋体" w:cs="@仿宋_GB2312"/>
                <w:bCs/>
                <w:color w:val="auto"/>
                <w:kern w:val="0"/>
                <w:sz w:val="24"/>
                <w:szCs w:val="28"/>
                <w:highlight w:val="none"/>
              </w:rPr>
            </w:pPr>
            <w:r>
              <w:rPr>
                <w:rFonts w:ascii="宋体" w:hAnsi="宋体" w:eastAsia="宋体" w:cs="@仿宋_GB2312"/>
                <w:bCs/>
                <w:color w:val="auto"/>
                <w:kern w:val="0"/>
                <w:sz w:val="24"/>
                <w:szCs w:val="28"/>
                <w:highlight w:val="none"/>
              </w:rPr>
              <w:t>1.雇主责任险</w:t>
            </w:r>
          </w:p>
          <w:p w14:paraId="7D1405AE">
            <w:pPr>
              <w:pStyle w:val="54"/>
              <w:spacing w:line="360" w:lineRule="auto"/>
              <w:rPr>
                <w:rFonts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保险责任：被保险人为服务企业建立劳动关系的人员，在工作时间和工作场所内</w:t>
            </w:r>
            <w:r>
              <w:rPr>
                <w:rFonts w:ascii="宋体" w:hAnsi="宋体" w:eastAsia="宋体" w:cs="@仿宋_GB2312"/>
                <w:bCs/>
                <w:color w:val="auto"/>
                <w:kern w:val="0"/>
                <w:sz w:val="24"/>
                <w:szCs w:val="28"/>
                <w:highlight w:val="none"/>
              </w:rPr>
              <w:t>,因工作原因受到事故伤害;在工作时间和工作场所内,因履行工作职责受到暴力等意外伤害;被诊断、鉴定为职业病;在上下班途中,受到非本人主要责任的交通事故或者城市轨道交通、客运轮渡、火车事故伤害;在工作时间和工作岗位,突发疾病死亡或者在48小时之内经抢无效死亡;</w:t>
            </w:r>
          </w:p>
          <w:p w14:paraId="77DA8CDE">
            <w:pPr>
              <w:pStyle w:val="54"/>
              <w:spacing w:line="360" w:lineRule="auto"/>
              <w:rPr>
                <w:rFonts w:ascii="宋体" w:hAnsi="宋体" w:eastAsia="宋体" w:cs="@仿宋_GB2312"/>
                <w:bCs/>
                <w:color w:val="auto"/>
                <w:kern w:val="0"/>
                <w:sz w:val="24"/>
                <w:szCs w:val="28"/>
                <w:highlight w:val="none"/>
              </w:rPr>
            </w:pPr>
            <w:r>
              <w:rPr>
                <w:rFonts w:ascii="宋体" w:hAnsi="宋体" w:eastAsia="宋体" w:cs="@仿宋_GB2312"/>
                <w:bCs/>
                <w:color w:val="auto"/>
                <w:kern w:val="0"/>
                <w:sz w:val="24"/>
                <w:szCs w:val="28"/>
                <w:highlight w:val="none"/>
              </w:rPr>
              <w:t>2.企业作业人员员团队意外险</w:t>
            </w:r>
          </w:p>
          <w:p w14:paraId="6FDC09FC">
            <w:pPr>
              <w:pStyle w:val="54"/>
              <w:spacing w:line="360" w:lineRule="auto"/>
              <w:rPr>
                <w:rFonts w:hint="eastAsia"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highlight w:val="none"/>
              </w:rPr>
              <w:t>保险责任：在从事工程服务或从事工程服务相关工作，以及在作业现场或在指定的生活区域内，因遭受意外伤害事故而导致的身故、残疾或发生的医疗费用，保险公司依照约定给付身故保险金，或按照残疾比例给付表给付伤残保险金，或医疗费用补偿金。</w:t>
            </w:r>
          </w:p>
          <w:p w14:paraId="7C41440B">
            <w:pPr>
              <w:pStyle w:val="54"/>
              <w:numPr>
                <w:ilvl w:val="0"/>
                <w:numId w:val="6"/>
              </w:numPr>
              <w:spacing w:line="360" w:lineRule="auto"/>
              <w:rPr>
                <w:rFonts w:hint="eastAsia" w:ascii="宋体" w:hAnsi="宋体" w:eastAsia="宋体" w:cs="@仿宋_GB2312"/>
                <w:bCs/>
                <w:color w:val="auto"/>
                <w:kern w:val="0"/>
                <w:sz w:val="24"/>
                <w:szCs w:val="28"/>
                <w:lang w:val="en-US" w:eastAsia="zh-CN"/>
              </w:rPr>
            </w:pPr>
            <w:r>
              <w:rPr>
                <w:rFonts w:hint="default" w:ascii="宋体" w:hAnsi="宋体" w:eastAsia="宋体" w:cs="@仿宋_GB2312"/>
                <w:bCs/>
                <w:color w:val="auto"/>
                <w:kern w:val="0"/>
                <w:sz w:val="24"/>
                <w:szCs w:val="28"/>
                <w:lang w:val="en-US" w:eastAsia="zh-CN"/>
              </w:rPr>
              <w:t>安全生产责任保险（安责险）</w:t>
            </w:r>
            <w:r>
              <w:rPr>
                <w:rFonts w:hint="eastAsia" w:ascii="宋体" w:hAnsi="宋体" w:eastAsia="宋体" w:cs="@仿宋_GB2312"/>
                <w:bCs/>
                <w:color w:val="auto"/>
                <w:kern w:val="0"/>
                <w:sz w:val="24"/>
                <w:szCs w:val="28"/>
                <w:lang w:val="en-US" w:eastAsia="zh-CN"/>
              </w:rPr>
              <w:t>：</w:t>
            </w:r>
          </w:p>
          <w:p w14:paraId="05AEE322">
            <w:pPr>
              <w:pStyle w:val="54"/>
              <w:spacing w:line="360" w:lineRule="auto"/>
              <w:rPr>
                <w:rFonts w:hint="eastAsia" w:ascii="宋体" w:hAnsi="宋体" w:eastAsia="宋体" w:cs="@仿宋_GB2312"/>
                <w:bCs/>
                <w:color w:val="auto"/>
                <w:kern w:val="0"/>
                <w:sz w:val="24"/>
                <w:szCs w:val="28"/>
                <w:highlight w:val="none"/>
              </w:rPr>
            </w:pPr>
            <w:r>
              <w:rPr>
                <w:rFonts w:hint="eastAsia" w:ascii="宋体" w:hAnsi="宋体" w:eastAsia="宋体" w:cs="@仿宋_GB2312"/>
                <w:bCs/>
                <w:color w:val="auto"/>
                <w:kern w:val="0"/>
                <w:sz w:val="24"/>
                <w:szCs w:val="28"/>
                <w:lang w:val="en-US" w:eastAsia="zh-CN"/>
              </w:rPr>
              <w:t>保险责任：</w:t>
            </w:r>
            <w:r>
              <w:rPr>
                <w:rFonts w:hint="default" w:ascii="宋体" w:hAnsi="宋体" w:eastAsia="宋体" w:cs="@仿宋_GB2312"/>
                <w:bCs/>
                <w:color w:val="auto"/>
                <w:kern w:val="0"/>
                <w:sz w:val="24"/>
                <w:szCs w:val="28"/>
                <w:lang w:val="en-US" w:eastAsia="zh-CN"/>
              </w:rPr>
              <w:t>是为生产经营单位提供生产安全事故伤亡与经济损失赔偿，并配套事故预防服务的商业保险，高危行业领域单位依法强制投保，保费由企业承担，不得摊派给个人。主险：从业人员因生产安全事故致伤亡的赔偿；第三者人身伤亡与财产损失的赔偿；事故抢险救援、医疗救护、鉴定、法律诉讼等费用 。附加</w:t>
            </w:r>
            <w:r>
              <w:rPr>
                <w:rFonts w:hint="eastAsia" w:ascii="宋体" w:hAnsi="宋体" w:eastAsia="宋体" w:cs="@仿宋_GB2312"/>
                <w:bCs/>
                <w:color w:val="auto"/>
                <w:kern w:val="0"/>
                <w:sz w:val="24"/>
                <w:szCs w:val="28"/>
                <w:lang w:val="en-US" w:eastAsia="zh-CN"/>
              </w:rPr>
              <w:t>险</w:t>
            </w:r>
            <w:r>
              <w:rPr>
                <w:rFonts w:hint="default" w:ascii="宋体" w:hAnsi="宋体" w:eastAsia="宋体" w:cs="@仿宋_GB2312"/>
                <w:bCs/>
                <w:color w:val="auto"/>
                <w:kern w:val="0"/>
                <w:sz w:val="24"/>
                <w:szCs w:val="28"/>
                <w:lang w:val="en-US" w:eastAsia="zh-CN"/>
              </w:rPr>
              <w:t>：医疗费用、施救与善后费用、精神损害赔偿、雇主责任扩展等，按合同约定执行。</w:t>
            </w:r>
          </w:p>
        </w:tc>
      </w:tr>
    </w:tbl>
    <w:p w14:paraId="6ABE2B91">
      <w:pP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br w:type="page"/>
      </w:r>
    </w:p>
    <w:p w14:paraId="46E8478D">
      <w:pPr>
        <w:spacing w:line="400" w:lineRule="exact"/>
        <w:jc w:val="center"/>
        <w:outlineLvl w:val="9"/>
        <w:rPr>
          <w:rFonts w:asciiTheme="minorEastAsia" w:hAnsiTheme="minorEastAsia" w:eastAsiaTheme="minorEastAsia"/>
          <w:color w:val="auto"/>
          <w:sz w:val="24"/>
          <w:highlight w:val="none"/>
        </w:rPr>
      </w:pPr>
    </w:p>
    <w:p w14:paraId="6C253226">
      <w:pPr>
        <w:spacing w:line="400" w:lineRule="exact"/>
        <w:jc w:val="center"/>
        <w:outlineLvl w:val="1"/>
        <w:rPr>
          <w:rFonts w:ascii="宋体" w:hAnsi="宋体" w:eastAsia="宋体" w:cs="宋体"/>
          <w:color w:val="auto"/>
          <w:highlight w:val="none"/>
        </w:rPr>
      </w:pPr>
      <w:r>
        <w:rPr>
          <w:rFonts w:hint="eastAsia" w:ascii="宋体" w:hAnsi="宋体" w:eastAsia="宋体" w:cs="宋体"/>
          <w:b/>
          <w:color w:val="auto"/>
          <w:sz w:val="24"/>
          <w:szCs w:val="24"/>
          <w:highlight w:val="none"/>
        </w:rPr>
        <w:t>第四部分 廉政协议书</w:t>
      </w:r>
    </w:p>
    <w:p w14:paraId="11AC51C0">
      <w:pPr>
        <w:spacing w:line="360" w:lineRule="auto"/>
        <w:ind w:firstLine="420" w:firstLineChars="200"/>
        <w:rPr>
          <w:rFonts w:ascii="宋体" w:hAnsi="宋体" w:eastAsia="宋体" w:cs="宋体"/>
          <w:color w:val="auto"/>
          <w:szCs w:val="32"/>
          <w:highlight w:val="none"/>
        </w:rPr>
      </w:pPr>
    </w:p>
    <w:p w14:paraId="013E4C0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为加强服务项目中的廉政建设，规范服务项目采购双方的各项活动，防止发生各种谋取不正当利益的违法违纪行为，保护国家、集体和当事人的合法权益，根据国家有关法律法规和廉政建设责任制规定，就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特订立廉政合同。</w:t>
      </w:r>
    </w:p>
    <w:p w14:paraId="4DDC971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甲乙双方的责任</w:t>
      </w:r>
    </w:p>
    <w:p w14:paraId="1A110B2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（一）应严格遵守国家关于市场准入、项目采购、工程建设、</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安装和市场活动等有关法律、法规，相关政策，以及廉政建设的各项规定。</w:t>
      </w:r>
    </w:p>
    <w:p w14:paraId="67E681E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（二）严格执行本项目合同书，自觉按合同办事。</w:t>
      </w:r>
    </w:p>
    <w:p w14:paraId="7D4E516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（三）业务活动必须坚持公开、公平、公正、诚信、透明的原则（除法律法规另有规定者外），不得为获取不正当的利益，损害国家、集体和对方利益，不得违反工程建设管理、</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安装的规章制度。</w:t>
      </w:r>
    </w:p>
    <w:p w14:paraId="2744DFA6">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（四）发现对方在业务活动中有违规、违纪、违法行为的，应及时提醒对方，情节严重的，应向其上级行政主管部门或纪检监察、司法等有关机关举报。</w:t>
      </w:r>
    </w:p>
    <w:p w14:paraId="6C1A1ED6">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甲方的责任</w:t>
      </w:r>
    </w:p>
    <w:p w14:paraId="4B4AD605">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甲方的领导和从事该服务项目的工作人员，在项目实施的事前、事中、事后应遵守以下规定：</w:t>
      </w:r>
    </w:p>
    <w:p w14:paraId="0EDCAB73">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（一）不准向乙方和相关单位索要或接受回扣、礼金、有价证券、贵重物品和好处费、感谢费等。   </w:t>
      </w:r>
    </w:p>
    <w:p w14:paraId="2F4A2D3E">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（二）不准在乙方和相关单位报销任何应由甲方或个人支付的费用。</w:t>
      </w:r>
    </w:p>
    <w:p w14:paraId="5CDDDB6F">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（三）不准要求、暗示或接受乙方和相关单位为个人装修住房、婚丧嫁娶、配偶子女的工作安排以及出国(境)、旅游等提供方便。</w:t>
      </w:r>
    </w:p>
    <w:p w14:paraId="2C6B945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（四）不准参加有可能影响公正执行公务的乙方和相关单位的宴请和健身、娱乐等活动。</w:t>
      </w:r>
    </w:p>
    <w:p w14:paraId="36E7245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准向乙方介绍或为配偶、子女、亲属参与同甲方实施项目合同有关的设备、材料、工程分包、劳务等经济活动。不得以任何理由向乙方和相关单位推荐分包单位和要求乙方购买合同规定以外的材料、设备等。</w:t>
      </w:r>
    </w:p>
    <w:p w14:paraId="03F17274">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乙方的责任</w:t>
      </w:r>
    </w:p>
    <w:p w14:paraId="03FEADB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应与甲方保持正常的业务交往，按照有关法律法规和程序开展业务工作，严格执行项目实施的有关方针、政策，尤其是有关建筑</w:t>
      </w:r>
      <w:r>
        <w:rPr>
          <w:rFonts w:hint="eastAsia" w:ascii="宋体" w:hAnsi="宋体" w:eastAsia="宋体" w:cs="宋体"/>
          <w:color w:val="auto"/>
          <w:sz w:val="24"/>
          <w:szCs w:val="24"/>
          <w:highlight w:val="none"/>
          <w:lang w:eastAsia="zh-CN"/>
        </w:rPr>
        <w:t>作业</w:t>
      </w:r>
      <w:r>
        <w:rPr>
          <w:rFonts w:hint="eastAsia" w:ascii="宋体" w:hAnsi="宋体" w:eastAsia="宋体" w:cs="宋体"/>
          <w:color w:val="auto"/>
          <w:sz w:val="24"/>
          <w:szCs w:val="24"/>
          <w:highlight w:val="none"/>
        </w:rPr>
        <w:t>安装的强制性标准和规范，并遵守以下规定：</w:t>
      </w:r>
    </w:p>
    <w:p w14:paraId="4A51120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（一）不准以任何理由向甲方及其工作人员索要、接受或赠送礼金、有价证券、贵重物品和回扣、好处费、感谢费等。</w:t>
      </w:r>
    </w:p>
    <w:p w14:paraId="240AC85D">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（二）不准以任何理由为甲方和相关单位报销应由对方或个人支付的费用。</w:t>
      </w:r>
    </w:p>
    <w:p w14:paraId="186BF680">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（三）不准接受或暗示为甲方、相关单位或个人装修住房、婚丧嫁娶、配偶子女的工作安排以及出国(境)、旅游等提供方便。</w:t>
      </w:r>
    </w:p>
    <w:p w14:paraId="48D59A99">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（四）不准以任何理由为甲方、相关单位或个人组织有可能影响公正执行公务的宴请、健身、娱乐等活动。</w:t>
      </w:r>
    </w:p>
    <w:p w14:paraId="7A142941">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14:paraId="18AE0302">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（一）甲方工作人员有违反本合同第一、二条责任行为的，按照管理权限，依据有关法律法规和规定给予党纪、政纪处分或组织处理；涉嫌犯罪的，移交司法机关追究刑事责任。</w:t>
      </w:r>
    </w:p>
    <w:p w14:paraId="440BFE62">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（二）乙方工作人员有违反本合同第一、三条责任行为的，按照管理权限，依据有关法律法规和规定给予党纪、政纪处分或组织处理；涉嫌犯罪的，移交司法机关追究刑事责任。</w:t>
      </w:r>
    </w:p>
    <w:p w14:paraId="7E166CB7">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本协议作为合同书的附件，与合同书具有同等法律效力。经双方签署后立即生效。</w:t>
      </w:r>
    </w:p>
    <w:p w14:paraId="5539B99F">
      <w:pPr>
        <w:spacing w:line="560" w:lineRule="exact"/>
        <w:ind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本协议的有效期为双方签署之日起至该项目完工验收合格时止。</w:t>
      </w:r>
    </w:p>
    <w:p w14:paraId="7B3822AA">
      <w:pPr>
        <w:ind w:left="640"/>
        <w:rPr>
          <w:rFonts w:hint="eastAsia" w:ascii="宋体" w:hAnsi="宋体" w:eastAsia="宋体" w:cs="宋体"/>
          <w:color w:val="auto"/>
          <w:sz w:val="24"/>
          <w:szCs w:val="24"/>
          <w:highlight w:val="none"/>
        </w:rPr>
      </w:pPr>
    </w:p>
    <w:p w14:paraId="649F4989">
      <w:pPr>
        <w:pStyle w:val="2"/>
        <w:ind w:firstLine="420" w:firstLineChars="175"/>
        <w:rPr>
          <w:rFonts w:hint="eastAsia" w:ascii="宋体" w:hAnsi="宋体" w:eastAsia="宋体" w:cs="宋体"/>
          <w:color w:val="auto"/>
          <w:sz w:val="24"/>
          <w:szCs w:val="24"/>
          <w:highlight w:val="none"/>
        </w:rPr>
      </w:pPr>
    </w:p>
    <w:p w14:paraId="62FF1FE1">
      <w:pPr>
        <w:ind w:firstLine="640"/>
        <w:rPr>
          <w:rFonts w:hint="eastAsia" w:ascii="宋体" w:hAnsi="宋体" w:eastAsia="宋体" w:cs="宋体"/>
          <w:color w:val="auto"/>
          <w:sz w:val="24"/>
          <w:szCs w:val="24"/>
          <w:highlight w:val="none"/>
        </w:rPr>
      </w:pPr>
    </w:p>
    <w:p w14:paraId="2861E365">
      <w:pPr>
        <w:pStyle w:val="2"/>
        <w:ind w:firstLine="480"/>
        <w:rPr>
          <w:rFonts w:hint="eastAsia" w:ascii="宋体" w:hAnsi="宋体" w:eastAsia="宋体" w:cs="宋体"/>
          <w:color w:val="auto"/>
          <w:sz w:val="24"/>
          <w:szCs w:val="24"/>
          <w:highlight w:val="none"/>
        </w:rPr>
      </w:pPr>
    </w:p>
    <w:p w14:paraId="735BDE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方（盖章）：                  乙 方（盖章）：</w:t>
      </w:r>
    </w:p>
    <w:p w14:paraId="6A2C762B">
      <w:pPr>
        <w:ind w:firstLine="148" w:firstLineChars="62"/>
        <w:rPr>
          <w:rFonts w:hint="eastAsia" w:ascii="宋体" w:hAnsi="宋体" w:eastAsia="宋体" w:cs="宋体"/>
          <w:color w:val="auto"/>
          <w:sz w:val="24"/>
          <w:szCs w:val="24"/>
          <w:highlight w:val="none"/>
        </w:rPr>
      </w:pPr>
    </w:p>
    <w:p w14:paraId="5F178D5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14:paraId="723E4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                   或委托代理人：</w:t>
      </w:r>
    </w:p>
    <w:p w14:paraId="64B1A638">
      <w:pPr>
        <w:pStyle w:val="2"/>
        <w:ind w:firstLine="480"/>
        <w:rPr>
          <w:rFonts w:hint="eastAsia" w:ascii="宋体" w:hAnsi="宋体" w:eastAsia="宋体" w:cs="宋体"/>
          <w:color w:val="auto"/>
          <w:sz w:val="24"/>
          <w:szCs w:val="24"/>
          <w:highlight w:val="none"/>
        </w:rPr>
      </w:pPr>
    </w:p>
    <w:p w14:paraId="7AD01197">
      <w:pPr>
        <w:ind w:firstLine="640"/>
        <w:rPr>
          <w:rFonts w:hint="eastAsia" w:ascii="宋体" w:hAnsi="宋体" w:eastAsia="宋体" w:cs="宋体"/>
          <w:color w:val="auto"/>
          <w:sz w:val="24"/>
          <w:szCs w:val="24"/>
          <w:highlight w:val="none"/>
        </w:rPr>
      </w:pPr>
    </w:p>
    <w:p w14:paraId="27631E8F">
      <w:pPr>
        <w:pStyle w:val="2"/>
        <w:ind w:firstLine="480"/>
        <w:rPr>
          <w:rFonts w:hint="eastAsia" w:ascii="宋体" w:hAnsi="宋体" w:eastAsia="宋体" w:cs="宋体"/>
          <w:color w:val="auto"/>
          <w:sz w:val="24"/>
          <w:szCs w:val="24"/>
          <w:highlight w:val="none"/>
        </w:rPr>
      </w:pPr>
    </w:p>
    <w:p w14:paraId="2CB07F64">
      <w:pPr>
        <w:ind w:firstLine="1200" w:firstLineChars="500"/>
        <w:rPr>
          <w:rFonts w:hint="eastAsia" w:ascii="宋体" w:hAnsi="宋体" w:eastAsia="宋体" w:cs="宋体"/>
          <w:color w:val="auto"/>
          <w:sz w:val="24"/>
          <w:szCs w:val="24"/>
          <w:highlight w:val="none"/>
        </w:rPr>
        <w:sectPr>
          <w:footerReference r:id="rId5" w:type="default"/>
          <w:pgSz w:w="11905" w:h="16838"/>
          <w:pgMar w:top="1474" w:right="1814" w:bottom="1474" w:left="1814" w:header="851" w:footer="992" w:gutter="0"/>
          <w:pgNumType w:fmt="decimal" w:start="1"/>
          <w:cols w:space="0" w:num="1"/>
          <w:docGrid w:linePitch="328" w:charSpace="0"/>
        </w:sectPr>
      </w:pPr>
      <w:r>
        <w:rPr>
          <w:rFonts w:hint="eastAsia" w:ascii="宋体" w:hAnsi="宋体" w:eastAsia="宋体" w:cs="宋体"/>
          <w:color w:val="auto"/>
          <w:sz w:val="24"/>
          <w:szCs w:val="24"/>
          <w:highlight w:val="none"/>
        </w:rPr>
        <w:t>年   月   日                      年   月   日</w:t>
      </w:r>
    </w:p>
    <w:p w14:paraId="6AF688D8">
      <w:pPr>
        <w:pStyle w:val="74"/>
        <w:spacing w:after="312" w:afterLines="100"/>
        <w:ind w:firstLine="482"/>
        <w:outlineLvl w:val="1"/>
        <w:rPr>
          <w:rFonts w:ascii="宋体" w:hAnsi="宋体" w:eastAsia="宋体" w:cs="宋体"/>
          <w:b/>
          <w:color w:val="000000" w:themeColor="text1"/>
          <w:highlight w:val="none"/>
          <w:lang w:val="en-US" w:eastAsia="zh-CN"/>
          <w14:textFill>
            <w14:solidFill>
              <w14:schemeClr w14:val="tx1"/>
            </w14:solidFill>
          </w14:textFill>
        </w:rPr>
      </w:pPr>
      <w:bookmarkStart w:id="221" w:name="_Toc25148"/>
      <w:bookmarkStart w:id="222" w:name="_Toc2430"/>
      <w:r>
        <w:rPr>
          <w:rFonts w:hint="eastAsia" w:ascii="宋体" w:hAnsi="宋体" w:eastAsia="宋体" w:cs="宋体"/>
          <w:b/>
          <w:color w:val="000000" w:themeColor="text1"/>
          <w:highlight w:val="none"/>
          <w14:textFill>
            <w14:solidFill>
              <w14:schemeClr w14:val="tx1"/>
            </w14:solidFill>
          </w14:textFill>
        </w:rPr>
        <w:t xml:space="preserve">第五部分 </w:t>
      </w:r>
      <w:r>
        <w:rPr>
          <w:rFonts w:hint="eastAsia" w:ascii="宋体" w:hAnsi="宋体" w:eastAsia="宋体" w:cs="宋体"/>
          <w:b/>
          <w:color w:val="000000" w:themeColor="text1"/>
          <w:highlight w:val="none"/>
          <w:lang w:val="en-US" w:eastAsia="zh-CN"/>
          <w14:textFill>
            <w14:solidFill>
              <w14:schemeClr w14:val="tx1"/>
            </w14:solidFill>
          </w14:textFill>
        </w:rPr>
        <w:t>安全生产协议书</w:t>
      </w:r>
    </w:p>
    <w:p w14:paraId="61762B77">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为在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（项目名称）</w:t>
      </w:r>
      <w:r>
        <w:rPr>
          <w:rFonts w:hint="eastAsia" w:ascii="宋体" w:hAnsi="宋体" w:eastAsia="宋体" w:cs="宋体"/>
          <w:bCs/>
          <w:color w:val="000000" w:themeColor="text1"/>
          <w:sz w:val="24"/>
          <w:szCs w:val="24"/>
          <w:highlight w:val="none"/>
          <w14:textFill>
            <w14:solidFill>
              <w14:schemeClr w14:val="tx1"/>
            </w14:solidFill>
          </w14:textFill>
        </w:rPr>
        <w:t>合同的实施过程中创造安全、高效的作业环境，切实搞好本项目的安全管理工作，本项目</w:t>
      </w:r>
      <w:r>
        <w:rPr>
          <w:rFonts w:hint="eastAsia" w:ascii="宋体" w:hAnsi="宋体" w:eastAsia="宋体" w:cs="宋体"/>
          <w:bCs/>
          <w:color w:val="000000" w:themeColor="text1"/>
          <w:sz w:val="24"/>
          <w:szCs w:val="24"/>
          <w:highlight w:val="none"/>
          <w:u w:val="single"/>
          <w14:textFill>
            <w14:solidFill>
              <w14:schemeClr w14:val="tx1"/>
            </w14:solidFill>
          </w14:textFill>
        </w:rPr>
        <w:t>甲方       （甲方名称，以下简称“甲方”）</w:t>
      </w:r>
      <w:r>
        <w:rPr>
          <w:rFonts w:hint="eastAsia" w:ascii="宋体" w:hAnsi="宋体" w:eastAsia="宋体" w:cs="宋体"/>
          <w:bCs/>
          <w:color w:val="000000" w:themeColor="text1"/>
          <w:sz w:val="24"/>
          <w:szCs w:val="24"/>
          <w:highlight w:val="none"/>
          <w14:textFill>
            <w14:solidFill>
              <w14:schemeClr w14:val="tx1"/>
            </w14:solidFill>
          </w14:textFill>
        </w:rPr>
        <w:t>与</w:t>
      </w:r>
      <w:r>
        <w:rPr>
          <w:rFonts w:hint="eastAsia" w:ascii="宋体" w:hAnsi="宋体" w:eastAsia="宋体" w:cs="宋体"/>
          <w:bCs/>
          <w:color w:val="000000" w:themeColor="text1"/>
          <w:sz w:val="24"/>
          <w:szCs w:val="24"/>
          <w:highlight w:val="none"/>
          <w:u w:val="single"/>
          <w14:textFill>
            <w14:solidFill>
              <w14:schemeClr w14:val="tx1"/>
            </w14:solidFill>
          </w14:textFill>
        </w:rPr>
        <w:t>乙方         （乙方名称，以下简称“乙方”）</w:t>
      </w:r>
      <w:r>
        <w:rPr>
          <w:rFonts w:hint="eastAsia" w:ascii="宋体" w:hAnsi="宋体" w:eastAsia="宋体" w:cs="宋体"/>
          <w:bCs/>
          <w:color w:val="000000" w:themeColor="text1"/>
          <w:sz w:val="24"/>
          <w:szCs w:val="24"/>
          <w:highlight w:val="none"/>
          <w14:textFill>
            <w14:solidFill>
              <w14:schemeClr w14:val="tx1"/>
            </w14:solidFill>
          </w14:textFill>
        </w:rPr>
        <w:t>特此签订安全生产合同：</w:t>
      </w:r>
    </w:p>
    <w:p w14:paraId="24719566">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一、甲方职责</w:t>
      </w:r>
    </w:p>
    <w:p w14:paraId="212D14AC">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1.甲方依据《中华人民共和国安全生产法》等法律法规规定责任，全面履行自己应有的权利和义务。</w:t>
      </w:r>
    </w:p>
    <w:p w14:paraId="167CE3D6">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2.甲方对乙方作业安全具有监督、检查和指导的权利。</w:t>
      </w:r>
    </w:p>
    <w:p w14:paraId="7C53812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二、乙方的安全责任</w:t>
      </w:r>
    </w:p>
    <w:p w14:paraId="06A218D9">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乙方要严格执行国家已发布的有关法律法规和地方政府有关安全管理的规定，严格各项安全生产的规章制度和方案。</w:t>
      </w:r>
    </w:p>
    <w:p w14:paraId="3F6A1AC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在开工前，</w:t>
      </w:r>
      <w:r>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t>必须</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进行安全技术交底，落实项目实施过程中所有安全技术措施和人身防护用品，未经落实的不得进行实施。</w:t>
      </w:r>
      <w:r>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t>明确各级人员的安全生产责任，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对所有参与现场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作业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的人员进行安全教育，使其具备安全意识和应对突发情况的能力。临水临空等安全风险较大的作业应有现场安全监督人员现场监督，并通知管理单位技术人员到场。</w:t>
      </w:r>
    </w:p>
    <w:p w14:paraId="1BE3069D">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作业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审查，无证人员禁止从事特种作业；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鉴定检测实施过程中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如出现特种作业无证操作现象时，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项目负责人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必须承担管理责任。</w:t>
      </w:r>
    </w:p>
    <w:p w14:paraId="27AA9B9C">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4FAA76DF">
      <w:pPr>
        <w:spacing w:line="360" w:lineRule="auto"/>
        <w:ind w:firstLine="480" w:firstLineChars="200"/>
        <w:rPr>
          <w:rFonts w:hint="default"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如遇交叉作业，如开闸放水期间等，禁止进行水上及临近项目作业。交叉作业时应设置安全栏杆、安全网、防护棚和示警围栏，防止安全生产事故。</w:t>
      </w:r>
    </w:p>
    <w:p w14:paraId="6567E58F">
      <w:pPr>
        <w:spacing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.箱涵等封闭空间作业要求：</w:t>
      </w:r>
    </w:p>
    <w:p w14:paraId="1628844E">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①危险源识别</w:t>
      </w:r>
    </w:p>
    <w:p w14:paraId="24975011">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a、中毒危害：有限空间容易积聚高浓度有害物质。有害物质可以是原来就存在于有限空间的也可以是作业过程中逐渐积聚的。</w:t>
      </w:r>
    </w:p>
    <w:p w14:paraId="0B06A4AB">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b、缺氧危害：空气中氧浓度过低会引起缺氧。</w:t>
      </w:r>
    </w:p>
    <w:p w14:paraId="40D7283F">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c、燃爆危害：空气中存在易燃、易爆物质，浓度过高遇火会引起爆炸或燃烧。</w:t>
      </w:r>
    </w:p>
    <w:p w14:paraId="43CF359B">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d、其他危害：其他任何威胁生命或健康的环境条件。如坠落、溺水、物体打击、电击等。</w:t>
      </w:r>
    </w:p>
    <w:p w14:paraId="76C8682A">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②作业前准备工作</w:t>
      </w:r>
    </w:p>
    <w:p w14:paraId="60C826C4">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a制定作业方案。详细了解密闭空间现场整体情况以往发生事故情况，做好风险识别和评估工作，制定作业方案和应急预案。</w:t>
      </w:r>
    </w:p>
    <w:p w14:paraId="53B97B23">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b配齐防护措施。要配齐职业病防护设施设备和个人防护装备，严禁无防护监护措施作业。</w:t>
      </w:r>
    </w:p>
    <w:p w14:paraId="072AF88E">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 明确安全责任。明确监护人员、作业人员、应急救援人员及其安全责任。</w:t>
      </w:r>
    </w:p>
    <w:p w14:paraId="48B95B88">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d进行安全培训。向作业人员、应急救援人员进行安全培训。</w:t>
      </w:r>
    </w:p>
    <w:p w14:paraId="53B8B0BC">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③作业时管控措施</w:t>
      </w:r>
    </w:p>
    <w:p w14:paraId="0CC13769">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采取阻断措施。作业人员应在醒目位置设置警示标识或安全告知牌，防止无关人员随意进入。空间内发现存在可能危及作业安全的风险源时（如可燃气体浓度超标），作业人员应采取封闭、封堵、切断能源等隔离阻断措施。</w:t>
      </w:r>
    </w:p>
    <w:p w14:paraId="175F950B">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采取通风检测措施。进入作业现场前，作业人员应当严格遵守“先通风、再检测、后作业”的原则，对密闭空间进行强制通风一段时间后再进行气体检测，检测结果合格后佩戴符合要求的个体防护用品、安全防护设备和联络通讯设备方可进入作业。作业人员应拴带救生绳。未经通风和检测，任何人员不得进入密闭空间作业。</w:t>
      </w:r>
    </w:p>
    <w:p w14:paraId="21BB1D2B">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c如检测结果不合格，在缺氧或有毒的受限空间作业时，应佩戴符合要求的供氧设备及个体防护用品、安全防护设备和联络通讯设备方可进入作业；作业人员应拴带救生绳。</w:t>
      </w:r>
    </w:p>
    <w:p w14:paraId="7A9DA4E6">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d受限空间外应备有消防器材、清水等相应的应急用品。</w:t>
      </w:r>
    </w:p>
    <w:p w14:paraId="600F8084">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④制定应急措施</w:t>
      </w:r>
    </w:p>
    <w:p w14:paraId="5B7F9B1D">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必须制定应急措施，现场配备应急装备，严禁盲目施救。</w:t>
      </w:r>
    </w:p>
    <w:p w14:paraId="384E62E7">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a如发生异常情况或作业人员感觉不适或呼吸困难时，应立即撤离受限空间；</w:t>
      </w:r>
    </w:p>
    <w:p w14:paraId="338781B8">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b发生突发性事件，项目负责人应立即帮助作业人员撤离受限空间，必要时可以采取急救手段，同时将情况上报部门负责人;</w:t>
      </w:r>
    </w:p>
    <w:p w14:paraId="5DBE6040">
      <w:pPr>
        <w:widowControl/>
        <w:adjustRightInd w:val="0"/>
        <w:snapToGrid w:val="0"/>
        <w:spacing w:line="360" w:lineRule="auto"/>
        <w:ind w:firstLine="480" w:firstLineChars="200"/>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c出现有人中毒、窒息的紧急情况，抢救人员必须佩带隔离式防护面具进入受限空间，并至少一人在外部做联络工作发生事故，抢救工作应争分夺秒，但须沉着冷静正确处理事故。不得拖延耽误，更不能盲目抢救。抢救者首先要保护好自己，只有将自己保护好，才能更有效地抢救别人;</w:t>
      </w:r>
    </w:p>
    <w:p w14:paraId="5629A1E4">
      <w:pPr>
        <w:widowControl/>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d发生其他较严重情形按照应急预案相关要求处理。</w:t>
      </w:r>
    </w:p>
    <w:p w14:paraId="18AB23B9">
      <w:pPr>
        <w:numPr>
          <w:ilvl w:val="0"/>
          <w:numId w:val="7"/>
        </w:numPr>
        <w:spacing w:line="360" w:lineRule="auto"/>
        <w:ind w:firstLine="480" w:firstLineChars="200"/>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高空作业时，禁止穿硬底和带钉易滑的鞋，患有心脏病、高血压、精神病、癫痫病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患者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禁止从事高空操作，高空作业操作人员要系安全带，并且安全带要固定牢靠。</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攀爬和悬空高处作业人员以及搭设高处作业安全设施的人员，必须经过专业技术培训，持证上岗，并定期进行身体检查。非作业人员不准在高处作业面上。</w:t>
      </w:r>
    </w:p>
    <w:p w14:paraId="5E34ED5C">
      <w:pPr>
        <w:numPr>
          <w:ilvl w:val="0"/>
          <w:numId w:val="7"/>
        </w:num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遇高温天气，应结合天气、</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进度等实际情况，加强作业人员身心关怀，合理安排作业时间，及时安排休息避暑，并配备防暑降温等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必需的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应急药品、物品，避免人员中暑、疲劳作业等情况。</w:t>
      </w:r>
    </w:p>
    <w:p w14:paraId="31F75530">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操作人员上岗，必须按规定穿戴防护用品。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负责人和安全检查员应随时检查劳动防护用品的穿戴情况，不按规定穿戴防护用品的人员不得上岗。</w:t>
      </w:r>
    </w:p>
    <w:p w14:paraId="011B9B98">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.乙方应根据</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特点，合理安排身体素质、技术水平高、安全责任心强的人员作业，作业过程中做好职业健康、环境保护、劳动卫生、安全生产等有关工作，做到安全文明作业，坚决防范各类安全事故发生。</w:t>
      </w:r>
    </w:p>
    <w:p w14:paraId="1CE67FEC">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乙方在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7A4AB831">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.项目实施前，乙方须提供本项目所有从业人员的社会保险（含工伤和医疗）缴纳证明，如无法提供相应证明材料，则须为本项目</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无社会保险的</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从业人员购买以下保险（</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者任选其一）：雇主责任险或团体意外险</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或安全责任险</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，其保险费已包含在签约合同价中。</w:t>
      </w:r>
    </w:p>
    <w:p w14:paraId="34BC6345">
      <w:pPr>
        <w:spacing w:line="360" w:lineRule="auto"/>
        <w:ind w:firstLine="482" w:firstLineChars="200"/>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13.</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安全承诺</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乙方承诺，</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作业</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过程中如出现作业人员未有效佩戴安全帽、安全绳等安全防护用品，发生不安全行为的，每出现一次，从完工结算价中自愿核减1000元，减完为止。</w:t>
      </w:r>
    </w:p>
    <w:p w14:paraId="5EE42328">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.本合同由双方法定代表人或其授权的代理人签署并加盖单位章后生效，全部工程竣工验收后失效。</w:t>
      </w:r>
    </w:p>
    <w:p w14:paraId="255E4D14">
      <w:pPr>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.本合同正本—式</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份，副本</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份，合同双方各执正本—份，副本</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份，当正本与副本的内容不一致时，以正本为准。</w:t>
      </w:r>
    </w:p>
    <w:p w14:paraId="620B37D0">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（盖单位章）      乙方：</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（盖单位章）</w:t>
      </w:r>
    </w:p>
    <w:p w14:paraId="4579E05C">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（签字）  法定代表人或其委托代理人：</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（签字）</w:t>
      </w:r>
    </w:p>
    <w:p w14:paraId="414C6385">
      <w:pPr>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14:paraId="678D4508">
      <w:pPr>
        <w:spacing w:line="360" w:lineRule="auto"/>
        <w:ind w:firstLine="84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日                </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w:t>
      </w:r>
    </w:p>
    <w:p w14:paraId="34A2A0D3">
      <w:pP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br w:type="page"/>
      </w:r>
    </w:p>
    <w:p w14:paraId="090678DE">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221"/>
      <w:bookmarkEnd w:id="222"/>
    </w:p>
    <w:p w14:paraId="2A84A646">
      <w:pPr>
        <w:spacing w:line="900" w:lineRule="exact"/>
        <w:jc w:val="center"/>
        <w:rPr>
          <w:rFonts w:asciiTheme="minorEastAsia" w:hAnsiTheme="minorEastAsia" w:eastAsiaTheme="minorEastAsia"/>
          <w:b/>
          <w:color w:val="auto"/>
          <w:sz w:val="72"/>
          <w:highlight w:val="none"/>
        </w:rPr>
      </w:pPr>
    </w:p>
    <w:p w14:paraId="75DFAC87">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26EAD5B">
      <w:pPr>
        <w:spacing w:line="900" w:lineRule="exact"/>
        <w:jc w:val="center"/>
        <w:rPr>
          <w:rFonts w:asciiTheme="minorEastAsia" w:hAnsiTheme="minorEastAsia" w:eastAsiaTheme="minorEastAsia"/>
          <w:b/>
          <w:color w:val="auto"/>
          <w:sz w:val="72"/>
          <w:highlight w:val="none"/>
        </w:rPr>
      </w:pPr>
    </w:p>
    <w:p w14:paraId="6B00A759">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91834CB">
      <w:pPr>
        <w:spacing w:line="900" w:lineRule="exact"/>
        <w:jc w:val="center"/>
        <w:rPr>
          <w:rFonts w:asciiTheme="minorEastAsia" w:hAnsiTheme="minorEastAsia" w:eastAsiaTheme="minorEastAsia"/>
          <w:b/>
          <w:color w:val="auto"/>
          <w:sz w:val="72"/>
          <w:highlight w:val="none"/>
        </w:rPr>
      </w:pPr>
    </w:p>
    <w:p w14:paraId="1234D616">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616B4B4">
      <w:pPr>
        <w:spacing w:line="900" w:lineRule="exact"/>
        <w:jc w:val="center"/>
        <w:rPr>
          <w:rFonts w:asciiTheme="minorEastAsia" w:hAnsiTheme="minorEastAsia" w:eastAsiaTheme="minorEastAsia"/>
          <w:b/>
          <w:color w:val="auto"/>
          <w:sz w:val="72"/>
          <w:highlight w:val="none"/>
        </w:rPr>
      </w:pPr>
    </w:p>
    <w:p w14:paraId="65730C6A">
      <w:pPr>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03AD1431">
      <w:pPr>
        <w:spacing w:after="156" w:afterLines="50" w:line="500" w:lineRule="exact"/>
        <w:rPr>
          <w:rFonts w:asciiTheme="minorEastAsia" w:hAnsiTheme="minorEastAsia" w:eastAsiaTheme="minorEastAsia"/>
          <w:b/>
          <w:color w:val="auto"/>
          <w:sz w:val="72"/>
          <w:highlight w:val="none"/>
        </w:rPr>
      </w:pPr>
    </w:p>
    <w:p w14:paraId="34049800">
      <w:pPr>
        <w:spacing w:after="156" w:afterLines="50" w:line="500" w:lineRule="exact"/>
        <w:jc w:val="center"/>
        <w:rPr>
          <w:rFonts w:asciiTheme="minorEastAsia" w:hAnsiTheme="minorEastAsia" w:eastAsiaTheme="minorEastAsia"/>
          <w:b/>
          <w:color w:val="auto"/>
          <w:sz w:val="28"/>
          <w:szCs w:val="28"/>
          <w:highlight w:val="none"/>
        </w:rPr>
      </w:pPr>
    </w:p>
    <w:p w14:paraId="2CCF0C66">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0DEB0E4">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D64E57">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16C3E113">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23"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23"/>
    </w:p>
    <w:p w14:paraId="3D796BE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9465C3D">
      <w:pPr>
        <w:spacing w:line="360" w:lineRule="auto"/>
        <w:jc w:val="center"/>
        <w:outlineLvl w:val="1"/>
        <w:rPr>
          <w:rFonts w:asciiTheme="minorEastAsia" w:hAnsiTheme="minorEastAsia" w:eastAsiaTheme="minorEastAsia"/>
          <w:b/>
          <w:color w:val="auto"/>
          <w:sz w:val="24"/>
          <w:highlight w:val="none"/>
        </w:rPr>
      </w:pPr>
      <w:bookmarkStart w:id="224" w:name="_Toc461053086"/>
      <w:bookmarkStart w:id="225" w:name="_Toc461056631"/>
      <w:bookmarkStart w:id="226" w:name="_Toc26791"/>
      <w:bookmarkStart w:id="227" w:name="_Toc5881"/>
      <w:bookmarkStart w:id="228" w:name="_Toc520983587"/>
      <w:r>
        <w:rPr>
          <w:rFonts w:hint="eastAsia" w:asciiTheme="minorEastAsia" w:hAnsiTheme="minorEastAsia" w:eastAsiaTheme="minorEastAsia"/>
          <w:b/>
          <w:color w:val="auto"/>
          <w:sz w:val="24"/>
          <w:highlight w:val="none"/>
        </w:rPr>
        <w:t>一</w:t>
      </w:r>
      <w:bookmarkEnd w:id="224"/>
      <w:bookmarkEnd w:id="225"/>
      <w:r>
        <w:rPr>
          <w:rFonts w:hint="eastAsia" w:asciiTheme="minorEastAsia" w:hAnsiTheme="minorEastAsia" w:eastAsiaTheme="minorEastAsia"/>
          <w:b/>
          <w:color w:val="auto"/>
          <w:sz w:val="24"/>
          <w:highlight w:val="none"/>
        </w:rPr>
        <w:t>、报价表格式</w:t>
      </w:r>
      <w:bookmarkEnd w:id="226"/>
      <w:bookmarkEnd w:id="227"/>
      <w:bookmarkEnd w:id="228"/>
    </w:p>
    <w:p w14:paraId="3622DB3D">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E3CD877">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38DA2379">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26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E54777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79E0822">
            <w:pPr>
              <w:spacing w:line="360" w:lineRule="auto"/>
              <w:rPr>
                <w:rFonts w:ascii="宋体" w:hAnsi="宋体" w:eastAsia="宋体"/>
                <w:b/>
                <w:color w:val="auto"/>
                <w:sz w:val="24"/>
                <w:highlight w:val="none"/>
              </w:rPr>
            </w:pPr>
          </w:p>
        </w:tc>
      </w:tr>
      <w:tr w14:paraId="2003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03315A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5D348BBD">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084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DA2CC7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1D31D2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88D6C11">
            <w:pPr>
              <w:snapToGrid w:val="0"/>
              <w:spacing w:line="360" w:lineRule="auto"/>
              <w:rPr>
                <w:rFonts w:ascii="宋体" w:hAnsi="宋体" w:eastAsia="宋体"/>
                <w:color w:val="auto"/>
                <w:sz w:val="24"/>
                <w:szCs w:val="28"/>
                <w:highlight w:val="none"/>
              </w:rPr>
            </w:pPr>
          </w:p>
          <w:p w14:paraId="0F2DDF14">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5B13E90">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07928C3A">
            <w:pPr>
              <w:snapToGrid w:val="0"/>
              <w:spacing w:line="360" w:lineRule="auto"/>
              <w:rPr>
                <w:rFonts w:ascii="宋体" w:hAnsi="宋体" w:eastAsia="宋体"/>
                <w:b/>
                <w:color w:val="auto"/>
                <w:sz w:val="24"/>
                <w:highlight w:val="none"/>
              </w:rPr>
            </w:pPr>
          </w:p>
        </w:tc>
      </w:tr>
      <w:tr w14:paraId="089A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443" w:type="pct"/>
            <w:vAlign w:val="center"/>
          </w:tcPr>
          <w:p w14:paraId="393ED82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3B58D8A5">
            <w:pPr>
              <w:spacing w:line="360" w:lineRule="auto"/>
              <w:rPr>
                <w:rFonts w:ascii="宋体" w:hAnsi="宋体" w:eastAsia="宋体"/>
                <w:b/>
                <w:color w:val="auto"/>
                <w:sz w:val="24"/>
                <w:highlight w:val="none"/>
              </w:rPr>
            </w:pPr>
          </w:p>
        </w:tc>
      </w:tr>
    </w:tbl>
    <w:p w14:paraId="243334D6">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3AA9A44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1F31211">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C687F0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1.本表内容根据磋商文件要求包括了服务及其配套的设计、试验、保险、税费以及培训、技术服务（包括技术资料、图纸的提供）质保期内的售后服务保障等所有费用。</w:t>
      </w:r>
    </w:p>
    <w:p w14:paraId="2217FE8B">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2580E169">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1583698F">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65DE6B7E">
      <w:pPr>
        <w:widowControl/>
        <w:jc w:val="left"/>
        <w:rPr>
          <w:rFonts w:ascii="宋体" w:hAnsi="宋体" w:eastAsia="宋体"/>
          <w:b/>
          <w:bCs/>
          <w:color w:val="auto"/>
          <w:sz w:val="24"/>
          <w:szCs w:val="28"/>
          <w:highlight w:val="none"/>
        </w:rPr>
      </w:pPr>
    </w:p>
    <w:p w14:paraId="0D35B554">
      <w:pPr>
        <w:spacing w:line="360" w:lineRule="auto"/>
        <w:jc w:val="center"/>
        <w:outlineLvl w:val="2"/>
        <w:rPr>
          <w:rFonts w:asciiTheme="minorEastAsia" w:hAnsiTheme="minorEastAsia" w:eastAsiaTheme="minorEastAsia"/>
          <w:b/>
          <w:color w:val="auto"/>
          <w:sz w:val="24"/>
          <w:highlight w:val="none"/>
        </w:rPr>
      </w:pPr>
      <w:bookmarkStart w:id="229" w:name="_Toc28695"/>
      <w:bookmarkStart w:id="230" w:name="_Toc520983588"/>
      <w:bookmarkStart w:id="231" w:name="_Toc32436"/>
      <w:r>
        <w:rPr>
          <w:rFonts w:hint="eastAsia" w:asciiTheme="minorEastAsia" w:hAnsiTheme="minorEastAsia" w:eastAsiaTheme="minorEastAsia"/>
          <w:b/>
          <w:color w:val="auto"/>
          <w:sz w:val="24"/>
          <w:highlight w:val="none"/>
          <w:lang w:val="en-US" w:eastAsia="zh-CN"/>
        </w:rPr>
        <w:t>1-2</w:t>
      </w:r>
      <w:r>
        <w:rPr>
          <w:rFonts w:hint="eastAsia" w:asciiTheme="minorEastAsia" w:hAnsiTheme="minorEastAsia" w:eastAsiaTheme="minorEastAsia"/>
          <w:b/>
          <w:color w:val="auto"/>
          <w:sz w:val="24"/>
          <w:highlight w:val="none"/>
        </w:rPr>
        <w:t>最后承诺报价表</w:t>
      </w:r>
      <w:bookmarkEnd w:id="229"/>
      <w:bookmarkEnd w:id="230"/>
      <w:bookmarkEnd w:id="231"/>
    </w:p>
    <w:p w14:paraId="682E516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FCD9D70">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43A6DEF3">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900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2DDCE2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4DCA7E0">
            <w:pPr>
              <w:spacing w:line="360" w:lineRule="auto"/>
              <w:rPr>
                <w:rFonts w:ascii="宋体" w:hAnsi="宋体" w:eastAsia="宋体"/>
                <w:b/>
                <w:color w:val="auto"/>
                <w:sz w:val="24"/>
                <w:highlight w:val="none"/>
              </w:rPr>
            </w:pPr>
          </w:p>
        </w:tc>
      </w:tr>
      <w:tr w14:paraId="65CB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32ED831">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2C8B75C">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CAA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D085EC3">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6A23D7B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77E73E">
            <w:pPr>
              <w:snapToGrid w:val="0"/>
              <w:spacing w:line="360" w:lineRule="auto"/>
              <w:rPr>
                <w:rFonts w:ascii="宋体" w:hAnsi="宋体" w:eastAsia="宋体"/>
                <w:color w:val="auto"/>
                <w:sz w:val="24"/>
                <w:szCs w:val="28"/>
                <w:highlight w:val="none"/>
              </w:rPr>
            </w:pPr>
          </w:p>
          <w:p w14:paraId="7287BB83">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F94AC01">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tc>
      </w:tr>
      <w:tr w14:paraId="1BFF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443" w:type="pct"/>
            <w:vAlign w:val="center"/>
          </w:tcPr>
          <w:p w14:paraId="798EF49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A08B2CE">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5DF3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43" w:type="pct"/>
            <w:vAlign w:val="center"/>
          </w:tcPr>
          <w:p w14:paraId="65AC5194">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270AA4FD">
            <w:pPr>
              <w:spacing w:line="360" w:lineRule="auto"/>
              <w:rPr>
                <w:rFonts w:ascii="宋体" w:hAnsi="宋体" w:eastAsia="宋体"/>
                <w:b/>
                <w:color w:val="auto"/>
                <w:sz w:val="24"/>
                <w:highlight w:val="none"/>
              </w:rPr>
            </w:pPr>
          </w:p>
        </w:tc>
      </w:tr>
    </w:tbl>
    <w:p w14:paraId="189F5F28">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6D4AD9D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3AA96F2">
      <w:pPr>
        <w:adjustRightInd w:val="0"/>
        <w:snapToGrid w:val="0"/>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w:t>
      </w:r>
    </w:p>
    <w:p w14:paraId="4CE376E8">
      <w:pPr>
        <w:spacing w:line="360" w:lineRule="auto"/>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1.本页《报价表》由供应商在接到报价通知后依据磋商情况填写,并在规定</w:t>
      </w:r>
      <w:r>
        <w:rPr>
          <w:rFonts w:hint="eastAsia" w:ascii="宋体" w:hAnsi="宋体" w:eastAsia="宋体" w:cs="宋体"/>
          <w:b/>
          <w:bCs/>
          <w:color w:val="auto"/>
          <w:sz w:val="24"/>
          <w:szCs w:val="24"/>
          <w:highlight w:val="none"/>
          <w:lang w:val="en-US" w:eastAsia="zh-CN"/>
        </w:rPr>
        <w:t>30分钟</w:t>
      </w:r>
      <w:r>
        <w:rPr>
          <w:rFonts w:hint="eastAsia" w:ascii="宋体" w:hAnsi="宋体" w:eastAsia="宋体" w:cs="宋体"/>
          <w:b/>
          <w:bCs/>
          <w:color w:val="auto"/>
          <w:sz w:val="24"/>
          <w:szCs w:val="24"/>
          <w:highlight w:val="none"/>
        </w:rPr>
        <w:t>内提交。</w:t>
      </w:r>
      <w:r>
        <w:rPr>
          <w:rFonts w:hint="eastAsia" w:ascii="宋体" w:hAnsi="宋体" w:eastAsia="宋体" w:cs="宋体"/>
          <w:color w:val="auto"/>
          <w:sz w:val="24"/>
          <w:szCs w:val="24"/>
          <w:highlight w:val="none"/>
        </w:rPr>
        <w:t>考虑磋商报价的方便，供应商在填写最后承诺报价后，（第一次报价-最后承诺报价）除以第一次报价后得出的优惠率视同为需求表中全部分项设备、</w:t>
      </w:r>
      <w:r>
        <w:rPr>
          <w:rFonts w:hint="eastAsia" w:ascii="宋体" w:hAnsi="宋体" w:eastAsia="宋体" w:cs="宋体"/>
          <w:color w:val="auto"/>
          <w:sz w:val="24"/>
          <w:szCs w:val="24"/>
          <w:highlight w:val="none"/>
          <w:lang w:val="en-US" w:eastAsia="zh-CN"/>
        </w:rPr>
        <w:t>工作量的</w:t>
      </w:r>
      <w:r>
        <w:rPr>
          <w:rFonts w:hint="eastAsia" w:ascii="宋体" w:hAnsi="宋体" w:eastAsia="宋体" w:cs="宋体"/>
          <w:color w:val="auto"/>
          <w:sz w:val="24"/>
          <w:szCs w:val="24"/>
          <w:highlight w:val="none"/>
        </w:rPr>
        <w:t>优惠浮动值（特定分项优惠除外）</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bCs/>
          <w:color w:val="auto"/>
          <w:sz w:val="24"/>
          <w:szCs w:val="24"/>
          <w:highlight w:val="none"/>
        </w:rPr>
        <w:t>此优惠率调整原则适用于合同内价格的计算及项目增减、变更时价格的计算。</w:t>
      </w:r>
    </w:p>
    <w:p w14:paraId="00170D94">
      <w:pPr>
        <w:spacing w:line="360" w:lineRule="auto"/>
        <w:ind w:firstLine="482" w:firstLineChars="200"/>
        <w:jc w:val="left"/>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2.如按照上述原则存在部分分项报价无法取整，合同价格按照最终承诺报价不变双方协商后修正部分分项报价单价</w:t>
      </w:r>
      <w:r>
        <w:rPr>
          <w:rFonts w:hint="eastAsia" w:ascii="宋体" w:hAnsi="宋体" w:eastAsia="宋体" w:cs="宋体"/>
          <w:b/>
          <w:bCs/>
          <w:strike w:val="0"/>
          <w:dstrike w:val="0"/>
          <w:color w:val="auto"/>
          <w:sz w:val="24"/>
          <w:szCs w:val="24"/>
          <w:highlight w:val="none"/>
          <w:lang w:eastAsia="zh-CN"/>
        </w:rPr>
        <w:t>，</w:t>
      </w:r>
      <w:r>
        <w:rPr>
          <w:rFonts w:hint="eastAsia" w:ascii="宋体" w:hAnsi="宋体" w:eastAsia="宋体" w:cs="宋体"/>
          <w:b/>
          <w:bCs/>
          <w:strike w:val="0"/>
          <w:dstrike w:val="0"/>
          <w:color w:val="auto"/>
          <w:sz w:val="24"/>
          <w:szCs w:val="24"/>
          <w:highlight w:val="none"/>
          <w:lang w:val="en-US" w:eastAsia="zh-CN"/>
        </w:rPr>
        <w:t>并将调整后的分项单价作为结算依据</w:t>
      </w:r>
      <w:r>
        <w:rPr>
          <w:rFonts w:hint="eastAsia" w:ascii="宋体" w:hAnsi="宋体" w:eastAsia="宋体" w:cs="宋体"/>
          <w:b/>
          <w:bCs/>
          <w:strike w:val="0"/>
          <w:dstrike w:val="0"/>
          <w:color w:val="auto"/>
          <w:sz w:val="24"/>
          <w:szCs w:val="24"/>
          <w:highlight w:val="none"/>
        </w:rPr>
        <w:t>。</w:t>
      </w:r>
    </w:p>
    <w:p w14:paraId="50766FB6">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3.表中大写金额与小写金额不一致的，以大写金额为准。</w:t>
      </w:r>
    </w:p>
    <w:p w14:paraId="0BB9D559">
      <w:pPr>
        <w:rPr>
          <w:rFonts w:hint="eastAsia" w:asciiTheme="minorEastAsia" w:hAnsiTheme="minorEastAsia" w:eastAsiaTheme="minorEastAsia"/>
          <w:b/>
          <w:color w:val="auto"/>
          <w:sz w:val="24"/>
          <w:highlight w:val="none"/>
          <w:lang w:val="en-US" w:eastAsia="zh-CN"/>
        </w:rPr>
      </w:pPr>
      <w:bookmarkStart w:id="232" w:name="_Toc520983591"/>
      <w:bookmarkStart w:id="233" w:name="_Toc32385"/>
      <w:bookmarkStart w:id="234" w:name="_Toc11500"/>
      <w:r>
        <w:rPr>
          <w:rFonts w:hint="eastAsia" w:asciiTheme="minorEastAsia" w:hAnsiTheme="minorEastAsia" w:eastAsiaTheme="minorEastAsia"/>
          <w:b/>
          <w:color w:val="auto"/>
          <w:sz w:val="24"/>
          <w:highlight w:val="none"/>
          <w:lang w:val="en-US" w:eastAsia="zh-CN"/>
        </w:rPr>
        <w:br w:type="page"/>
      </w:r>
    </w:p>
    <w:p w14:paraId="6C2CFFD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、磋商响应函</w:t>
      </w:r>
      <w:bookmarkEnd w:id="232"/>
      <w:bookmarkEnd w:id="233"/>
      <w:bookmarkEnd w:id="234"/>
    </w:p>
    <w:p w14:paraId="23603386">
      <w:pPr>
        <w:pStyle w:val="14"/>
        <w:spacing w:line="360" w:lineRule="auto"/>
        <w:rPr>
          <w:rFonts w:ascii="宋体" w:hAnsi="宋体"/>
          <w:color w:val="auto"/>
          <w:sz w:val="24"/>
          <w:highlight w:val="none"/>
        </w:rPr>
      </w:pPr>
      <w:r>
        <w:rPr>
          <w:rFonts w:hint="eastAsia" w:ascii="宋体" w:hAnsi="宋体"/>
          <w:color w:val="auto"/>
          <w:sz w:val="24"/>
          <w:highlight w:val="none"/>
        </w:rPr>
        <w:t>致：采购人</w:t>
      </w:r>
    </w:p>
    <w:p w14:paraId="5EB058A0">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35" w:name="_Hlk44287543"/>
      <w:r>
        <w:rPr>
          <w:rFonts w:hint="eastAsia" w:ascii="宋体" w:hAnsi="宋体" w:eastAsia="宋体"/>
          <w:color w:val="auto"/>
          <w:sz w:val="24"/>
          <w:highlight w:val="none"/>
        </w:rPr>
        <w:t>竞争性磋商公告和磋商邀请</w:t>
      </w:r>
      <w:bookmarkEnd w:id="235"/>
      <w:r>
        <w:rPr>
          <w:rFonts w:hint="eastAsia" w:ascii="宋体" w:hAnsi="宋体" w:eastAsia="宋体"/>
          <w:color w:val="auto"/>
          <w:sz w:val="24"/>
          <w:highlight w:val="none"/>
        </w:rPr>
        <w:t>，我方兹宣布同意如下：</w:t>
      </w:r>
    </w:p>
    <w:p w14:paraId="3782B4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17DF81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2.我方已详细审核全部磋商文件，包括磋商文件附件及更正公告（如有），我方正式认可并遵守本次磋商文件，并对磋商文件各项条款、规定及要求均无异议。</w:t>
      </w:r>
    </w:p>
    <w:p w14:paraId="0FF380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3.我方同意从磋商文件规定的磋商日期起遵循本磋商文件，并在磋商文件规定的磋商有效期之前均具有约束力。</w:t>
      </w:r>
    </w:p>
    <w:p w14:paraId="7FF20D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01FC69AF">
      <w:pPr>
        <w:spacing w:line="360" w:lineRule="auto"/>
        <w:ind w:firstLine="435"/>
        <w:rPr>
          <w:rFonts w:hint="eastAsia" w:ascii="宋体" w:hAnsi="宋体" w:eastAsia="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ascii="宋体" w:hAnsi="宋体" w:eastAsia="宋体" w:cs="宋体"/>
          <w:b/>
          <w:bCs/>
          <w:color w:val="auto"/>
          <w:sz w:val="24"/>
          <w:szCs w:val="24"/>
          <w:highlight w:val="none"/>
        </w:rPr>
        <w:t>文件中确定的项目管理</w:t>
      </w:r>
      <w:r>
        <w:rPr>
          <w:rFonts w:hint="eastAsia" w:ascii="宋体" w:hAnsi="宋体" w:eastAsia="宋体" w:cs="宋体"/>
          <w:b/>
          <w:bCs/>
          <w:color w:val="auto"/>
          <w:sz w:val="24"/>
          <w:szCs w:val="24"/>
          <w:highlight w:val="none"/>
          <w:lang w:val="en-US" w:eastAsia="zh-CN"/>
        </w:rPr>
        <w:t>及服务</w:t>
      </w:r>
      <w:r>
        <w:rPr>
          <w:rFonts w:ascii="宋体" w:hAnsi="宋体" w:eastAsia="宋体" w:cs="宋体"/>
          <w:b/>
          <w:bCs/>
          <w:color w:val="auto"/>
          <w:sz w:val="24"/>
          <w:szCs w:val="24"/>
          <w:highlight w:val="none"/>
        </w:rPr>
        <w:t>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ascii="宋体" w:hAnsi="宋体" w:eastAsia="宋体" w:cs="宋体"/>
          <w:b/>
          <w:bCs/>
          <w:color w:val="auto"/>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color w:val="auto"/>
          <w:sz w:val="24"/>
          <w:szCs w:val="24"/>
          <w:highlight w:val="none"/>
          <w:lang w:eastAsia="zh-CN"/>
        </w:rPr>
        <w:t>。</w:t>
      </w:r>
    </w:p>
    <w:p w14:paraId="19A66B09">
      <w:pPr>
        <w:pStyle w:val="2"/>
        <w:rPr>
          <w:color w:val="auto"/>
          <w:highlight w:val="none"/>
        </w:rPr>
      </w:pPr>
    </w:p>
    <w:p w14:paraId="10DE3BE3">
      <w:pPr>
        <w:spacing w:line="360" w:lineRule="auto"/>
        <w:ind w:firstLine="480" w:firstLineChars="200"/>
        <w:rPr>
          <w:rFonts w:ascii="宋体" w:hAnsi="宋体" w:eastAsia="宋体"/>
          <w:color w:val="auto"/>
          <w:sz w:val="24"/>
          <w:highlight w:val="none"/>
        </w:rPr>
      </w:pPr>
    </w:p>
    <w:p w14:paraId="6EE0407A">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6B92497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5D05986">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BE12F69">
      <w:pPr>
        <w:spacing w:line="360" w:lineRule="auto"/>
        <w:jc w:val="center"/>
        <w:outlineLvl w:val="1"/>
        <w:rPr>
          <w:rFonts w:asciiTheme="minorEastAsia" w:hAnsiTheme="minorEastAsia" w:eastAsiaTheme="minorEastAsia"/>
          <w:b/>
          <w:color w:val="auto"/>
          <w:sz w:val="24"/>
          <w:highlight w:val="none"/>
        </w:rPr>
      </w:pPr>
      <w:bookmarkStart w:id="236" w:name="_Toc21328"/>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、供应商资格声明书</w:t>
      </w:r>
      <w:bookmarkEnd w:id="236"/>
    </w:p>
    <w:p w14:paraId="758A2A9F">
      <w:pPr>
        <w:pStyle w:val="14"/>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2F0BFEA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在参与本次项目磋商中，我单位承诺：</w:t>
      </w:r>
    </w:p>
    <w:p w14:paraId="271D9EFE">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057FF4D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072B3B2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1E5D050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4B820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6B403F2A">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2857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5C92340">
            <w:pPr>
              <w:widowControl/>
              <w:spacing w:line="360" w:lineRule="auto"/>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tcPr>
          <w:p w14:paraId="64588C7F">
            <w:pPr>
              <w:pStyle w:val="8"/>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tcPr>
          <w:p w14:paraId="139441A8">
            <w:pPr>
              <w:pStyle w:val="8"/>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1510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FCBB312">
            <w:pPr>
              <w:pStyle w:val="8"/>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tcPr>
          <w:p w14:paraId="0DB81A22">
            <w:pPr>
              <w:pStyle w:val="8"/>
              <w:jc w:val="center"/>
              <w:rPr>
                <w:rFonts w:asciiTheme="minorEastAsia" w:hAnsiTheme="minorEastAsia" w:eastAsiaTheme="minorEastAsia" w:cstheme="minorEastAsia"/>
                <w:color w:val="auto"/>
                <w:kern w:val="0"/>
                <w:sz w:val="24"/>
                <w:highlight w:val="none"/>
                <w:lang w:val="en-US" w:bidi="ar"/>
              </w:rPr>
            </w:pPr>
          </w:p>
        </w:tc>
        <w:tc>
          <w:tcPr>
            <w:tcW w:w="2681" w:type="dxa"/>
          </w:tcPr>
          <w:p w14:paraId="5DE76A5F">
            <w:pPr>
              <w:pStyle w:val="8"/>
              <w:jc w:val="center"/>
              <w:rPr>
                <w:rFonts w:asciiTheme="minorEastAsia" w:hAnsiTheme="minorEastAsia" w:eastAsiaTheme="minorEastAsia" w:cstheme="minorEastAsia"/>
                <w:color w:val="auto"/>
                <w:kern w:val="0"/>
                <w:sz w:val="24"/>
                <w:highlight w:val="none"/>
                <w:lang w:val="en-US" w:bidi="ar"/>
              </w:rPr>
            </w:pPr>
          </w:p>
        </w:tc>
      </w:tr>
      <w:tr w14:paraId="7285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4ED08CB">
            <w:pPr>
              <w:pStyle w:val="8"/>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tcPr>
          <w:p w14:paraId="55848036">
            <w:pPr>
              <w:pStyle w:val="8"/>
              <w:jc w:val="center"/>
              <w:rPr>
                <w:rFonts w:asciiTheme="minorEastAsia" w:hAnsiTheme="minorEastAsia" w:eastAsiaTheme="minorEastAsia" w:cstheme="minorEastAsia"/>
                <w:color w:val="auto"/>
                <w:kern w:val="0"/>
                <w:sz w:val="24"/>
                <w:highlight w:val="none"/>
                <w:lang w:val="en-US" w:bidi="ar"/>
              </w:rPr>
            </w:pPr>
          </w:p>
        </w:tc>
        <w:tc>
          <w:tcPr>
            <w:tcW w:w="2681" w:type="dxa"/>
          </w:tcPr>
          <w:p w14:paraId="56CAD127">
            <w:pPr>
              <w:pStyle w:val="8"/>
              <w:jc w:val="center"/>
              <w:rPr>
                <w:rFonts w:asciiTheme="minorEastAsia" w:hAnsiTheme="minorEastAsia" w:eastAsiaTheme="minorEastAsia" w:cstheme="minorEastAsia"/>
                <w:color w:val="auto"/>
                <w:kern w:val="0"/>
                <w:sz w:val="24"/>
                <w:highlight w:val="none"/>
                <w:lang w:val="en-US" w:bidi="ar"/>
              </w:rPr>
            </w:pPr>
          </w:p>
        </w:tc>
      </w:tr>
    </w:tbl>
    <w:p w14:paraId="129B81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69C2E6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B49E750">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CA5594D">
      <w:pPr>
        <w:spacing w:line="440" w:lineRule="exact"/>
        <w:ind w:firstLine="4800" w:firstLineChars="2000"/>
        <w:rPr>
          <w:rFonts w:ascii="宋体" w:hAnsi="宋体" w:eastAsia="宋体"/>
          <w:color w:val="auto"/>
          <w:sz w:val="24"/>
          <w:szCs w:val="24"/>
          <w:highlight w:val="none"/>
          <w:u w:val="single"/>
        </w:rPr>
      </w:pPr>
    </w:p>
    <w:p w14:paraId="6017F7C3">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30833B5D">
      <w:pPr>
        <w:widowControl/>
        <w:jc w:val="center"/>
        <w:outlineLvl w:val="1"/>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pPr>
      <w:bookmarkStart w:id="237" w:name="_Toc516969106"/>
      <w:bookmarkStart w:id="238" w:name="_Toc25503"/>
      <w:bookmarkStart w:id="239" w:name="_Toc520983594"/>
      <w:bookmarkStart w:id="240" w:name="_Toc204594911"/>
      <w:bookmarkStart w:id="241" w:name="_Toc121626298"/>
      <w:bookmarkStart w:id="242" w:name="_Toc909"/>
      <w:bookmarkStart w:id="243" w:name="_Toc22233"/>
      <w:bookmarkStart w:id="244" w:name="_Toc28033"/>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u w:val="none"/>
          <w14:textFill>
            <w14:solidFill>
              <w14:schemeClr w14:val="tx1"/>
            </w14:solidFill>
          </w14:textFill>
        </w:rPr>
        <w:t>、授权书</w:t>
      </w:r>
      <w:bookmarkEnd w:id="237"/>
      <w:bookmarkEnd w:id="238"/>
      <w:bookmarkEnd w:id="239"/>
      <w:bookmarkEnd w:id="240"/>
      <w:bookmarkEnd w:id="241"/>
      <w:bookmarkEnd w:id="242"/>
      <w:r>
        <w:rPr>
          <w:rFonts w:hint="eastAsia" w:ascii="宋体" w:hAnsi="宋体" w:eastAsia="宋体" w:cs="宋体"/>
          <w:b/>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非联合体采用）</w:t>
      </w:r>
    </w:p>
    <w:p w14:paraId="4352A4F5">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41228253">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本授权书声明：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（供应商名称）授权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（供应商授权代表姓名）代表我方参加本项目</w:t>
      </w:r>
      <w:r>
        <w:rPr>
          <w:rFonts w:hint="eastAsia" w:ascii="宋体" w:hAnsi="宋体" w:eastAsia="宋体" w:cs="宋体"/>
          <w:bCs/>
          <w:color w:val="000000" w:themeColor="text1"/>
          <w:sz w:val="24"/>
          <w:szCs w:val="24"/>
          <w:highlight w:val="none"/>
          <w14:textFill>
            <w14:solidFill>
              <w14:schemeClr w14:val="tx1"/>
            </w14:solidFill>
          </w14:textFill>
        </w:rPr>
        <w:t>采购活动</w:t>
      </w:r>
      <w:r>
        <w:rPr>
          <w:rFonts w:hint="eastAsia" w:ascii="宋体" w:hAnsi="宋体" w:eastAsia="宋体" w:cs="宋体"/>
          <w:color w:val="000000" w:themeColor="text1"/>
          <w:sz w:val="24"/>
          <w:szCs w:val="24"/>
          <w:highlight w:val="none"/>
          <w14:textFill>
            <w14:solidFill>
              <w14:schemeClr w14:val="tx1"/>
            </w14:solidFill>
          </w14:textFill>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CB299F1">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本授权书自出具之日起生效。</w:t>
      </w:r>
    </w:p>
    <w:p w14:paraId="34ED1667">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授权代表身份证明扫描件：</w:t>
      </w:r>
    </w:p>
    <w:p w14:paraId="35EB0C37">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108BAD69">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69C4B366">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1A45D6F8">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2AD913E6">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授权代表联系方式：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（请填写手机号码）</w:t>
      </w:r>
    </w:p>
    <w:p w14:paraId="19DA2059">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5F4458AA">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037151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9F16F5B">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供应商电子签章：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593451A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17A086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D6128AF">
      <w:pPr>
        <w:pStyle w:val="13"/>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2DBEFC6B">
      <w:pPr>
        <w:pStyle w:val="13"/>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1.本项目只允许有唯一的供应商授权代表，提供身份证明扫描件；</w:t>
      </w:r>
    </w:p>
    <w:p w14:paraId="0CFA234A">
      <w:pPr>
        <w:pStyle w:val="13"/>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2.法定代表人参加磋商的无需提供授权书，仅提供身份证明扫描件。</w:t>
      </w:r>
    </w:p>
    <w:p w14:paraId="16C9CA11">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24C7D74F">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bookmarkStart w:id="245" w:name="_Toc32351"/>
      <w:bookmarkStart w:id="246" w:name="_Toc12223"/>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bookmarkEnd w:id="245"/>
      <w:bookmarkEnd w:id="246"/>
      <w:r>
        <w:rPr>
          <w:rFonts w:hint="eastAsia" w:ascii="宋体" w:hAnsi="宋体" w:eastAsia="宋体" w:cs="宋体"/>
          <w:b/>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非联合体采用）</w:t>
      </w:r>
    </w:p>
    <w:p w14:paraId="5BE8806D">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5982A33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1D8890F8">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A63FB14">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E442919">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58AE174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2F738FA">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7A74878">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03619B9">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CD01668">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（供应商单位名称）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311A2B4B">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0631C787">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0C239617">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49B2B72B">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513F31D9">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1172279C">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C33749A">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571C8F0">
      <w:pPr>
        <w:jc w:val="center"/>
        <w:outlineLvl w:val="9"/>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u w:val="none"/>
          <w14:textFill>
            <w14:solidFill>
              <w14:schemeClr w14:val="tx1"/>
            </w14:solidFill>
          </w14:textFill>
        </w:rPr>
        <w:t>联合体授权委托书（联合体采用）</w:t>
      </w:r>
    </w:p>
    <w:p w14:paraId="7DA1CB14">
      <w:pPr>
        <w:pStyle w:val="75"/>
        <w:tabs>
          <w:tab w:val="left" w:pos="0"/>
        </w:tabs>
        <w:autoSpaceDE w:val="0"/>
        <w:autoSpaceDN w:val="0"/>
        <w:adjustRightInd/>
        <w:spacing w:before="0" w:after="0" w:line="360" w:lineRule="auto"/>
        <w:ind w:left="1134" w:right="2" w:rightChars="1" w:firstLine="420"/>
        <w:textAlignment w:val="bottom"/>
        <w:rPr>
          <w:rFonts w:hint="eastAsia" w:ascii="宋体" w:hAnsi="宋体" w:eastAsia="宋体" w:cs="宋体"/>
          <w:color w:val="000000" w:themeColor="text1"/>
          <w:kern w:val="2"/>
          <w:sz w:val="21"/>
          <w:szCs w:val="21"/>
          <w:highlight w:val="none"/>
          <w14:textFill>
            <w14:solidFill>
              <w14:schemeClr w14:val="tx1"/>
            </w14:solidFill>
          </w14:textFill>
        </w:rPr>
      </w:pPr>
    </w:p>
    <w:p w14:paraId="12CE9309">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授权书声明：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（联合体成员名称）现共同授权委托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授权代表姓名）为代表我们组成的磋商联合体参加本项目采购活动，全权代表本联合体处理磋商过程的一切事宜，包括但不限于：提交响应文件、参与磋商、签约等。本联合体授权代表在采购活动过程中所签署的一切文件和处理与之有关的一切事务，本联合体均予以认可并对此承担责任。联合体授权代表无转委托权。特此授权。</w:t>
      </w:r>
    </w:p>
    <w:p w14:paraId="012FB937">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本授权书自出具之日起生效。</w:t>
      </w:r>
    </w:p>
    <w:p w14:paraId="6AC38FF7">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授权代表身份证明扫描件：</w:t>
      </w:r>
    </w:p>
    <w:p w14:paraId="09432187">
      <w:pPr>
        <w:pStyle w:val="13"/>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C4DBC84">
      <w:pPr>
        <w:pStyle w:val="13"/>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66BEF4B0">
      <w:pPr>
        <w:pStyle w:val="13"/>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7E5F62D1">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092199CD">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授权代表联系方式：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（请填写手机号码）</w:t>
      </w:r>
    </w:p>
    <w:p w14:paraId="524E80FC">
      <w:pPr>
        <w:pStyle w:val="13"/>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14:paraId="62BC5C2D">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589735F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AC24597">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联合体牵头人</w:t>
      </w:r>
      <w:r>
        <w:rPr>
          <w:rFonts w:hint="eastAsia" w:ascii="宋体" w:hAnsi="宋体" w:eastAsia="宋体" w:cs="宋体"/>
          <w:bCs/>
          <w:color w:val="000000" w:themeColor="text1"/>
          <w:sz w:val="24"/>
          <w:szCs w:val="24"/>
          <w:highlight w:val="none"/>
          <w14:textFill>
            <w14:solidFill>
              <w14:schemeClr w14:val="tx1"/>
            </w14:solidFill>
          </w14:textFill>
        </w:rPr>
        <w:t>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1D12BF3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DFA4883">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4DCF986">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3F1F4B5">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联合体成员</w:t>
      </w:r>
      <w:r>
        <w:rPr>
          <w:rFonts w:hint="eastAsia" w:ascii="宋体" w:hAnsi="宋体" w:eastAsia="宋体" w:cs="宋体"/>
          <w:bCs/>
          <w:color w:val="000000" w:themeColor="text1"/>
          <w:sz w:val="24"/>
          <w:szCs w:val="24"/>
          <w:highlight w:val="none"/>
          <w14:textFill>
            <w14:solidFill>
              <w14:schemeClr w14:val="tx1"/>
            </w14:solidFill>
          </w14:textFill>
        </w:rPr>
        <w:t>电子签章：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4E75E93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170691B">
      <w:pPr>
        <w:pStyle w:val="8"/>
        <w:rPr>
          <w:rFonts w:hint="eastAsia" w:ascii="宋体" w:hAnsi="宋体" w:eastAsia="宋体" w:cs="宋体"/>
          <w:color w:val="000000" w:themeColor="text1"/>
          <w:sz w:val="24"/>
          <w:szCs w:val="24"/>
          <w:highlight w:val="none"/>
          <w14:textFill>
            <w14:solidFill>
              <w14:schemeClr w14:val="tx1"/>
            </w14:solidFill>
          </w14:textFill>
        </w:rPr>
      </w:pPr>
    </w:p>
    <w:p w14:paraId="4F5A9884">
      <w:pPr>
        <w:pStyle w:val="9"/>
        <w:rPr>
          <w:rFonts w:hint="eastAsia" w:ascii="宋体" w:hAnsi="宋体" w:eastAsia="宋体" w:cs="宋体"/>
          <w:color w:val="000000" w:themeColor="text1"/>
          <w:sz w:val="24"/>
          <w:szCs w:val="24"/>
          <w:highlight w:val="none"/>
          <w14:textFill>
            <w14:solidFill>
              <w14:schemeClr w14:val="tx1"/>
            </w14:solidFill>
          </w14:textFill>
        </w:rPr>
      </w:pPr>
    </w:p>
    <w:p w14:paraId="1AC36311">
      <w:pPr>
        <w:pStyle w:val="9"/>
        <w:rPr>
          <w:rFonts w:hint="eastAsia" w:ascii="宋体" w:hAnsi="宋体" w:eastAsia="宋体" w:cs="宋体"/>
          <w:color w:val="000000" w:themeColor="text1"/>
          <w:sz w:val="24"/>
          <w:szCs w:val="24"/>
          <w:highlight w:val="none"/>
          <w14:textFill>
            <w14:solidFill>
              <w14:schemeClr w14:val="tx1"/>
            </w14:solidFill>
          </w14:textFill>
        </w:rPr>
      </w:pPr>
    </w:p>
    <w:p w14:paraId="0E521C78">
      <w:pPr>
        <w:pStyle w:val="13"/>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22455E84">
      <w:pPr>
        <w:pStyle w:val="13"/>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1.本项目只允许有唯一的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联合体</w:t>
      </w:r>
      <w:r>
        <w:rPr>
          <w:rFonts w:hint="eastAsia" w:ascii="宋体" w:hAnsi="宋体" w:eastAsia="宋体" w:cs="宋体"/>
          <w:color w:val="000000" w:themeColor="text1"/>
          <w:sz w:val="24"/>
          <w:szCs w:val="24"/>
          <w:highlight w:val="none"/>
          <w14:textFill>
            <w14:solidFill>
              <w14:schemeClr w14:val="tx1"/>
            </w14:solidFill>
          </w14:textFill>
        </w:rPr>
        <w:t>授权代表，提供身份证明扫描件；</w:t>
      </w:r>
    </w:p>
    <w:p w14:paraId="0091E6D3">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2.法定代表人参加磋商的无需提供授权书，仅提供身份证明扫描件。</w:t>
      </w:r>
    </w:p>
    <w:p w14:paraId="5A1DB559">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10B4B43">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r>
        <w:rPr>
          <w:rFonts w:hint="eastAsia" w:ascii="宋体" w:hAnsi="宋体" w:eastAsia="宋体" w:cs="宋体"/>
          <w:b/>
          <w:color w:val="000000" w:themeColor="text1"/>
          <w:sz w:val="24"/>
          <w:szCs w:val="24"/>
          <w:highlight w:val="none"/>
          <w:u w:val="none"/>
          <w14:textFill>
            <w14:solidFill>
              <w14:schemeClr w14:val="tx1"/>
            </w14:solidFill>
          </w14:textFill>
        </w:rPr>
        <w:t>（联合体</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牵头人</w:t>
      </w:r>
      <w:r>
        <w:rPr>
          <w:rFonts w:hint="eastAsia" w:ascii="宋体" w:hAnsi="宋体" w:eastAsia="宋体" w:cs="宋体"/>
          <w:b/>
          <w:color w:val="000000" w:themeColor="text1"/>
          <w:sz w:val="24"/>
          <w:szCs w:val="24"/>
          <w:highlight w:val="none"/>
          <w:u w:val="none"/>
          <w14:textFill>
            <w14:solidFill>
              <w14:schemeClr w14:val="tx1"/>
            </w14:solidFill>
          </w14:textFill>
        </w:rPr>
        <w:t>）</w:t>
      </w:r>
    </w:p>
    <w:p w14:paraId="10B21388">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1B6140DD">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2674F80">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151687C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93B417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06A1A58A">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70F2993">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5918EE1">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B4DF732">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46BA2F7">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（联合体牵头人）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5BEB27B4">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78827D51">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211F06F7">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3CD15669">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4AAD85BE">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58FE4B47">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联合体牵头人电子签章：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DEC5EF4">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4337129">
      <w:pPr>
        <w:keepNext/>
        <w:keepLines/>
        <w:spacing w:before="260" w:after="260" w:line="416" w:lineRule="auto"/>
        <w:jc w:val="center"/>
        <w:outlineLvl w:val="9"/>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br w:type="page"/>
      </w:r>
      <w:r>
        <w:rPr>
          <w:rFonts w:hint="eastAsia" w:ascii="宋体" w:hAnsi="宋体" w:eastAsia="宋体" w:cs="宋体"/>
          <w:b/>
          <w:bCs/>
          <w:color w:val="000000" w:themeColor="text1"/>
          <w:kern w:val="2"/>
          <w:sz w:val="24"/>
          <w:szCs w:val="24"/>
          <w:highlight w:val="none"/>
          <w14:textFill>
            <w14:solidFill>
              <w14:schemeClr w14:val="tx1"/>
            </w14:solidFill>
          </w14:textFill>
        </w:rPr>
        <w:t>法定代表人身份证明书</w:t>
      </w:r>
      <w:r>
        <w:rPr>
          <w:rFonts w:hint="eastAsia" w:ascii="宋体" w:hAnsi="宋体" w:eastAsia="宋体" w:cs="宋体"/>
          <w:b/>
          <w:color w:val="000000" w:themeColor="text1"/>
          <w:sz w:val="24"/>
          <w:szCs w:val="24"/>
          <w:highlight w:val="none"/>
          <w:u w:val="none"/>
          <w14:textFill>
            <w14:solidFill>
              <w14:schemeClr w14:val="tx1"/>
            </w14:solidFill>
          </w14:textFill>
        </w:rPr>
        <w:t>（联合体</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成员</w:t>
      </w:r>
      <w:r>
        <w:rPr>
          <w:rFonts w:hint="eastAsia" w:ascii="宋体" w:hAnsi="宋体" w:eastAsia="宋体" w:cs="宋体"/>
          <w:b/>
          <w:color w:val="000000" w:themeColor="text1"/>
          <w:sz w:val="24"/>
          <w:szCs w:val="24"/>
          <w:highlight w:val="none"/>
          <w:u w:val="none"/>
          <w14:textFill>
            <w14:solidFill>
              <w14:schemeClr w14:val="tx1"/>
            </w14:solidFill>
          </w14:textFill>
        </w:rPr>
        <w:t>）</w:t>
      </w:r>
    </w:p>
    <w:p w14:paraId="175688FD">
      <w:pPr>
        <w:autoSpaceDE w:val="0"/>
        <w:autoSpaceDN w:val="0"/>
        <w:adjustRightInd w:val="0"/>
        <w:spacing w:line="360" w:lineRule="auto"/>
        <w:jc w:val="center"/>
        <w:rPr>
          <w:rFonts w:hint="eastAsia" w:ascii="宋体" w:hAnsi="宋体" w:eastAsia="宋体" w:cs="宋体"/>
          <w:b/>
          <w:color w:val="000000" w:themeColor="text1"/>
          <w:kern w:val="2"/>
          <w:sz w:val="24"/>
          <w:szCs w:val="24"/>
          <w:highlight w:val="none"/>
          <w:lang w:val="zh-CN"/>
          <w14:textFill>
            <w14:solidFill>
              <w14:schemeClr w14:val="tx1"/>
            </w14:solidFill>
          </w14:textFill>
        </w:rPr>
      </w:pPr>
    </w:p>
    <w:p w14:paraId="106C055B">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单位名称：</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2478811">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单位性质：</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5355433E">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地    址：</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05E779B4">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成立时间：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年</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日</w:t>
      </w:r>
    </w:p>
    <w:p w14:paraId="596DB3A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经营期限：</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399D12F">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姓    名：</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性    别：</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484978DD">
      <w:pPr>
        <w:snapToGrid w:val="0"/>
        <w:spacing w:line="360" w:lineRule="auto"/>
        <w:ind w:firstLine="480" w:firstLineChars="200"/>
        <w:jc w:val="left"/>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年    龄：</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职    务：</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783391F0">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联系电话：</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 手机号码：</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C0D1C12">
      <w:pPr>
        <w:snapToGrid w:val="0"/>
        <w:spacing w:line="360" w:lineRule="auto"/>
        <w:ind w:firstLine="480" w:firstLineChars="2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系  </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（联合体</w:t>
      </w:r>
      <w:r>
        <w:rPr>
          <w:rFonts w:hint="eastAsia" w:ascii="宋体" w:hAnsi="宋体" w:eastAsia="宋体" w:cs="宋体"/>
          <w:color w:val="000000" w:themeColor="text1"/>
          <w:kern w:val="2"/>
          <w:sz w:val="24"/>
          <w:szCs w:val="24"/>
          <w:highlight w:val="none"/>
          <w:u w:val="single"/>
          <w:lang w:val="en-US" w:eastAsia="zh-CN"/>
          <w14:textFill>
            <w14:solidFill>
              <w14:schemeClr w14:val="tx1"/>
            </w14:solidFill>
          </w14:textFill>
        </w:rPr>
        <w:t>成员</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的法定代表人。</w:t>
      </w:r>
    </w:p>
    <w:p w14:paraId="5C56879B">
      <w:pPr>
        <w:spacing w:before="62" w:beforeLines="20" w:after="62" w:afterLines="20" w:line="540" w:lineRule="exact"/>
        <w:ind w:firstLine="610"/>
        <w:rPr>
          <w:rFonts w:hint="eastAsia" w:ascii="宋体" w:hAnsi="宋体" w:eastAsia="宋体" w:cs="宋体"/>
          <w:color w:val="000000" w:themeColor="text1"/>
          <w:kern w:val="2"/>
          <w:sz w:val="24"/>
          <w:szCs w:val="24"/>
          <w:highlight w:val="none"/>
          <w14:textFill>
            <w14:solidFill>
              <w14:schemeClr w14:val="tx1"/>
            </w14:solidFill>
          </w14:textFill>
        </w:rPr>
      </w:pPr>
    </w:p>
    <w:p w14:paraId="1399C9B2">
      <w:pPr>
        <w:spacing w:before="62" w:beforeLines="20" w:after="62" w:afterLines="20" w:line="540" w:lineRule="exact"/>
        <w:ind w:left="420" w:leftChars="200" w:firstLine="240"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特此证明。</w:t>
      </w:r>
    </w:p>
    <w:p w14:paraId="0408251E">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附：法定代表人身份证扫描件</w:t>
      </w:r>
    </w:p>
    <w:p w14:paraId="3F0B121A">
      <w:pPr>
        <w:tabs>
          <w:tab w:val="left" w:pos="720"/>
          <w:tab w:val="left" w:pos="900"/>
        </w:tabs>
        <w:spacing w:before="62" w:beforeLines="20" w:after="62" w:afterLines="20" w:line="54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06C6680B">
      <w:pPr>
        <w:tabs>
          <w:tab w:val="left" w:pos="720"/>
          <w:tab w:val="left" w:pos="900"/>
        </w:tabs>
        <w:spacing w:before="62" w:beforeLines="20" w:after="62" w:afterLines="20" w:line="540" w:lineRule="exact"/>
        <w:ind w:firstLine="4560" w:firstLineChars="1900"/>
        <w:rPr>
          <w:rFonts w:hint="eastAsia" w:ascii="宋体" w:hAnsi="宋体" w:eastAsia="宋体" w:cs="宋体"/>
          <w:color w:val="000000" w:themeColor="text1"/>
          <w:kern w:val="2"/>
          <w:sz w:val="24"/>
          <w:szCs w:val="24"/>
          <w:highlight w:val="none"/>
          <w14:textFill>
            <w14:solidFill>
              <w14:schemeClr w14:val="tx1"/>
            </w14:solidFill>
          </w14:textFill>
        </w:rPr>
      </w:pPr>
    </w:p>
    <w:p w14:paraId="1764B8F8">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联合体成员电子签章：</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3001036C">
      <w:pPr>
        <w:spacing w:line="360" w:lineRule="auto"/>
        <w:ind w:firstLine="3840" w:firstLineChars="16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日          期：</w:t>
      </w:r>
      <w:r>
        <w:rPr>
          <w:rFonts w:hint="eastAsia" w:ascii="宋体" w:hAnsi="宋体" w:eastAsia="宋体" w:cs="宋体"/>
          <w:color w:val="000000" w:themeColor="text1"/>
          <w:kern w:val="2"/>
          <w:sz w:val="24"/>
          <w:szCs w:val="24"/>
          <w:highlight w:val="none"/>
          <w:u w:val="single"/>
          <w14:textFill>
            <w14:solidFill>
              <w14:schemeClr w14:val="tx1"/>
            </w14:solidFill>
          </w14:textFill>
        </w:rPr>
        <w:t xml:space="preserve">                     </w:t>
      </w:r>
    </w:p>
    <w:p w14:paraId="6C8656C1">
      <w:pPr>
        <w:widowControl/>
        <w:jc w:val="left"/>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br w:type="page"/>
      </w:r>
    </w:p>
    <w:p w14:paraId="62AF586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、磋商响应表</w:t>
      </w:r>
      <w:bookmarkEnd w:id="243"/>
      <w:bookmarkEnd w:id="244"/>
    </w:p>
    <w:p w14:paraId="2703B4D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70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1896106">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AC97AE">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013CC689">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510" w:type="pct"/>
            <w:vAlign w:val="center"/>
          </w:tcPr>
          <w:p w14:paraId="78DD93A4">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17977EAD">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8B9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B9A70C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2E6E093">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20F2A8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满足磋商文件要求</w:t>
            </w:r>
          </w:p>
        </w:tc>
        <w:tc>
          <w:tcPr>
            <w:tcW w:w="1510" w:type="pct"/>
            <w:vAlign w:val="center"/>
          </w:tcPr>
          <w:p w14:paraId="3A9CEC5E">
            <w:pPr>
              <w:jc w:val="center"/>
              <w:rPr>
                <w:rFonts w:asciiTheme="minorEastAsia" w:hAnsiTheme="minorEastAsia" w:eastAsiaTheme="minorEastAsia"/>
                <w:color w:val="auto"/>
                <w:sz w:val="24"/>
                <w:highlight w:val="none"/>
              </w:rPr>
            </w:pPr>
          </w:p>
        </w:tc>
        <w:tc>
          <w:tcPr>
            <w:tcW w:w="475" w:type="pct"/>
            <w:vAlign w:val="center"/>
          </w:tcPr>
          <w:p w14:paraId="6C7335E0">
            <w:pPr>
              <w:jc w:val="center"/>
              <w:rPr>
                <w:rFonts w:asciiTheme="minorEastAsia" w:hAnsiTheme="minorEastAsia" w:eastAsiaTheme="minorEastAsia"/>
                <w:color w:val="auto"/>
                <w:sz w:val="24"/>
                <w:highlight w:val="none"/>
              </w:rPr>
            </w:pPr>
          </w:p>
        </w:tc>
      </w:tr>
      <w:tr w14:paraId="2EFD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E712C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62D9E9F">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373BEB3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满足磋商文件要求</w:t>
            </w:r>
          </w:p>
        </w:tc>
        <w:tc>
          <w:tcPr>
            <w:tcW w:w="1510" w:type="pct"/>
            <w:vAlign w:val="center"/>
          </w:tcPr>
          <w:p w14:paraId="2EDA0C84">
            <w:pPr>
              <w:jc w:val="center"/>
              <w:rPr>
                <w:rFonts w:asciiTheme="minorEastAsia" w:hAnsiTheme="minorEastAsia" w:eastAsiaTheme="minorEastAsia"/>
                <w:color w:val="auto"/>
                <w:sz w:val="24"/>
                <w:highlight w:val="none"/>
              </w:rPr>
            </w:pPr>
          </w:p>
        </w:tc>
        <w:tc>
          <w:tcPr>
            <w:tcW w:w="475" w:type="pct"/>
            <w:vAlign w:val="center"/>
          </w:tcPr>
          <w:p w14:paraId="4AF3C89F">
            <w:pPr>
              <w:jc w:val="center"/>
              <w:rPr>
                <w:rFonts w:asciiTheme="minorEastAsia" w:hAnsiTheme="minorEastAsia" w:eastAsiaTheme="minorEastAsia"/>
                <w:color w:val="auto"/>
                <w:sz w:val="24"/>
                <w:highlight w:val="none"/>
              </w:rPr>
            </w:pPr>
          </w:p>
        </w:tc>
      </w:tr>
      <w:tr w14:paraId="159B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C658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BC5F5CD">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E410ED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满足磋商文件要求</w:t>
            </w:r>
          </w:p>
        </w:tc>
        <w:tc>
          <w:tcPr>
            <w:tcW w:w="1510" w:type="pct"/>
            <w:vAlign w:val="center"/>
          </w:tcPr>
          <w:p w14:paraId="16DACC80">
            <w:pPr>
              <w:pStyle w:val="49"/>
              <w:jc w:val="center"/>
              <w:rPr>
                <w:rFonts w:asciiTheme="minorEastAsia" w:hAnsiTheme="minorEastAsia" w:eastAsiaTheme="minorEastAsia"/>
                <w:color w:val="auto"/>
                <w:highlight w:val="none"/>
              </w:rPr>
            </w:pPr>
          </w:p>
        </w:tc>
        <w:tc>
          <w:tcPr>
            <w:tcW w:w="475" w:type="pct"/>
            <w:vAlign w:val="center"/>
          </w:tcPr>
          <w:p w14:paraId="77A48A8E">
            <w:pPr>
              <w:jc w:val="center"/>
              <w:rPr>
                <w:rFonts w:asciiTheme="minorEastAsia" w:hAnsiTheme="minorEastAsia" w:eastAsiaTheme="minorEastAsia"/>
                <w:color w:val="auto"/>
                <w:sz w:val="24"/>
                <w:highlight w:val="none"/>
              </w:rPr>
            </w:pPr>
          </w:p>
        </w:tc>
      </w:tr>
    </w:tbl>
    <w:p w14:paraId="2C41E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3C58BD7">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5FE9268">
      <w:pPr>
        <w:spacing w:line="360" w:lineRule="auto"/>
        <w:jc w:val="center"/>
        <w:outlineLvl w:val="1"/>
        <w:rPr>
          <w:rFonts w:hint="eastAsia" w:ascii="宋体" w:hAnsi="宋体" w:eastAsia="宋体" w:cs="宋体"/>
          <w:color w:val="000000" w:themeColor="text1"/>
          <w:sz w:val="24"/>
          <w:highlight w:val="none"/>
          <w:lang w:val="en-US" w:eastAsia="zh-CN"/>
          <w14:textFill>
            <w14:solidFill>
              <w14:schemeClr w14:val="tx1"/>
            </w14:solidFill>
          </w14:textFill>
        </w:rPr>
      </w:pPr>
      <w:r>
        <w:rPr>
          <w:rFonts w:asciiTheme="minorEastAsia" w:hAnsiTheme="minorEastAsia" w:eastAsiaTheme="minorEastAsia"/>
          <w:color w:val="auto"/>
          <w:sz w:val="24"/>
          <w:highlight w:val="none"/>
        </w:rPr>
        <w:br w:type="page"/>
      </w:r>
      <w:r>
        <w:rPr>
          <w:rFonts w:hint="eastAsia" w:ascii="宋体" w:hAnsi="宋体" w:eastAsia="宋体" w:cs="宋体"/>
          <w:b/>
          <w:color w:val="000000" w:themeColor="text1"/>
          <w:sz w:val="24"/>
          <w:highlight w:val="none"/>
          <w:lang w:val="en-US" w:eastAsia="zh-CN"/>
          <w14:textFill>
            <w14:solidFill>
              <w14:schemeClr w14:val="tx1"/>
            </w14:solidFill>
          </w14:textFill>
        </w:rPr>
        <w:t>六</w:t>
      </w:r>
      <w:r>
        <w:rPr>
          <w:rFonts w:hint="eastAsia" w:ascii="宋体" w:hAnsi="宋体" w:eastAsia="宋体" w:cs="宋体"/>
          <w:b/>
          <w:color w:val="000000" w:themeColor="text1"/>
          <w:sz w:val="24"/>
          <w:highlight w:val="none"/>
          <w14:textFill>
            <w14:solidFill>
              <w14:schemeClr w14:val="tx1"/>
            </w14:solidFill>
          </w14:textFill>
        </w:rPr>
        <w:t>、联合协议</w:t>
      </w:r>
      <w:r>
        <w:rPr>
          <w:rFonts w:hint="eastAsia" w:ascii="宋体" w:hAnsi="宋体" w:eastAsia="宋体" w:cs="宋体"/>
          <w:b/>
          <w:i/>
          <w:iCs/>
          <w:color w:val="000000" w:themeColor="text1"/>
          <w:sz w:val="24"/>
          <w:highlight w:val="none"/>
          <w:lang w:eastAsia="zh-CN"/>
          <w14:textFill>
            <w14:solidFill>
              <w14:schemeClr w14:val="tx1"/>
            </w14:solidFill>
          </w14:textFill>
        </w:rPr>
        <w:t>（</w:t>
      </w:r>
      <w:r>
        <w:rPr>
          <w:rFonts w:hint="eastAsia" w:ascii="宋体" w:hAnsi="宋体" w:eastAsia="宋体" w:cs="宋体"/>
          <w:b/>
          <w:i/>
          <w:iCs/>
          <w:color w:val="000000" w:themeColor="text1"/>
          <w:sz w:val="24"/>
          <w:highlight w:val="none"/>
          <w:lang w:val="en-US" w:eastAsia="zh-CN"/>
          <w14:textFill>
            <w14:solidFill>
              <w14:schemeClr w14:val="tx1"/>
            </w14:solidFill>
          </w14:textFill>
        </w:rPr>
        <w:t>如有）</w:t>
      </w:r>
    </w:p>
    <w:p w14:paraId="2FB7FD3F">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18751D08">
      <w:pPr>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652272F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上述各成员单位经过友好协商，自愿组成联合体，共同参加本项目的磋商，现就联合体参加磋商事宜订立如下协议：</w:t>
      </w:r>
    </w:p>
    <w:p w14:paraId="17FD9B05">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（某成员单位名称）为联合体牵头人。</w:t>
      </w:r>
    </w:p>
    <w:p w14:paraId="298F5E89">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DF85EE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3.联合体各成员单位内部的职责分工及各方负责内容的合同金额占总合同金额的百分比如下：</w:t>
      </w:r>
    </w:p>
    <w:p w14:paraId="52523E39">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工作，负责内容的合同金额占总合同金额的百分比：</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7F2DF8FC">
      <w:pPr>
        <w:spacing w:line="360" w:lineRule="auto"/>
        <w:ind w:firstLine="4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，承担</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工作，负责内容的合同金额占总合同金额的百分比：</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14:paraId="02EEE306">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4．磋商工作和联合体在成交后项目实施过程中的有关费用按各自承担的工作量分摊。</w:t>
      </w:r>
    </w:p>
    <w:p w14:paraId="4708FF53">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5．联合体成交后，本联合协议是合同的附件，对联合体各成员单位有合同约束力。</w:t>
      </w:r>
    </w:p>
    <w:p w14:paraId="27F9155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6．本协议书自签署之日起生效，联合体未成交或者合同履行完毕后自动失效。</w:t>
      </w:r>
    </w:p>
    <w:p w14:paraId="02D71D50">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联合体成员一：</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（公章）</w:t>
      </w:r>
    </w:p>
    <w:p w14:paraId="7FD7EDC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（签字或盖章）</w:t>
      </w:r>
    </w:p>
    <w:p w14:paraId="4A5B2E7A">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联合体成员二：</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（公章）</w:t>
      </w:r>
    </w:p>
    <w:p w14:paraId="6E3EB9B2">
      <w:pPr>
        <w:spacing w:line="360" w:lineRule="auto"/>
        <w:ind w:firstLine="4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（签字或盖章）</w:t>
      </w:r>
    </w:p>
    <w:p w14:paraId="6008A43A">
      <w:pPr>
        <w:pStyle w:val="21"/>
        <w:spacing w:line="360" w:lineRule="auto"/>
        <w:rPr>
          <w:rFonts w:hint="eastAsia" w:ascii="宋体" w:hAnsi="宋体" w:eastAsia="宋体" w:cs="宋体"/>
          <w:color w:val="000000" w:themeColor="text1"/>
          <w:sz w:val="24"/>
          <w:highlight w:val="none"/>
          <w14:textFill>
            <w14:solidFill>
              <w14:schemeClr w14:val="tx1"/>
            </w14:solidFill>
          </w14:textFill>
        </w:rPr>
      </w:pPr>
    </w:p>
    <w:p w14:paraId="6BD8C437">
      <w:pPr>
        <w:spacing w:line="360" w:lineRule="auto"/>
        <w:ind w:right="480" w:firstLine="4680" w:firstLineChars="1950"/>
        <w:rPr>
          <w:rFonts w:hint="eastAsia" w:ascii="宋体" w:hAnsi="宋体" w:eastAsia="宋体" w:cs="宋体"/>
          <w:color w:val="000000" w:themeColor="text1"/>
          <w:kern w:val="2"/>
          <w:sz w:val="24"/>
          <w:szCs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签订日期: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5D471752">
      <w:pPr>
        <w:pStyle w:val="14"/>
        <w:spacing w:line="360" w:lineRule="auto"/>
        <w:rPr>
          <w:rFonts w:asciiTheme="minorEastAsia" w:hAnsiTheme="minorEastAsia" w:eastAsiaTheme="minorEastAsia"/>
          <w:color w:val="auto"/>
          <w:sz w:val="24"/>
          <w:highlight w:val="none"/>
        </w:rPr>
      </w:pPr>
    </w:p>
    <w:p w14:paraId="351A28FD">
      <w:pPr>
        <w:spacing w:line="360" w:lineRule="auto"/>
        <w:jc w:val="center"/>
        <w:outlineLvl w:val="1"/>
        <w:rPr>
          <w:rFonts w:asciiTheme="minorEastAsia" w:hAnsiTheme="minorEastAsia" w:eastAsiaTheme="minorEastAsia"/>
          <w:b/>
          <w:color w:val="auto"/>
          <w:sz w:val="24"/>
          <w:highlight w:val="none"/>
        </w:rPr>
      </w:pPr>
      <w:bookmarkStart w:id="247" w:name="_Toc17888"/>
      <w:bookmarkStart w:id="248" w:name="_Toc6445"/>
      <w:bookmarkStart w:id="249" w:name="_Hlk6060859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247"/>
      <w:bookmarkEnd w:id="248"/>
    </w:p>
    <w:p w14:paraId="51D506F0">
      <w:pPr>
        <w:pStyle w:val="8"/>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w:t>
      </w:r>
      <w:r>
        <w:rPr>
          <w:rFonts w:hint="eastAsia" w:ascii="宋体" w:hAnsi="宋体" w:eastAsia="宋体"/>
          <w:i/>
          <w:color w:val="auto"/>
          <w:sz w:val="24"/>
          <w:highlight w:val="none"/>
          <w:lang w:val="en-US"/>
        </w:rPr>
        <w:t>磋商，不需此件，请删去“中小企业声明函”）</w:t>
      </w:r>
    </w:p>
    <w:p w14:paraId="1E0BD67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b/>
          <w:bCs/>
          <w:color w:val="auto"/>
          <w:sz w:val="24"/>
          <w:szCs w:val="24"/>
          <w:highlight w:val="none"/>
          <w:u w:val="single"/>
        </w:rPr>
        <w:t>安徽省淮河河道管理局</w:t>
      </w:r>
      <w:r>
        <w:rPr>
          <w:rFonts w:hint="eastAsia" w:ascii="宋体" w:hAnsi="宋体" w:eastAsia="宋体"/>
          <w:color w:val="auto"/>
          <w:sz w:val="24"/>
          <w:szCs w:val="24"/>
          <w:highlight w:val="none"/>
          <w:lang w:val="zh-CN"/>
        </w:rPr>
        <w:t>的</w:t>
      </w:r>
      <w:r>
        <w:rPr>
          <w:rFonts w:hint="eastAsia" w:ascii="宋体" w:hAnsi="宋体" w:eastAsia="宋体"/>
          <w:b/>
          <w:bCs/>
          <w:color w:val="auto"/>
          <w:sz w:val="24"/>
          <w:szCs w:val="24"/>
          <w:highlight w:val="none"/>
          <w:u w:val="single"/>
          <w:lang w:val="zh-CN"/>
        </w:rPr>
        <w:t>2026年省淮河局、省怀洪新河局、省临淮岗局部分水闸安全鉴定及堤防安全评价等（第2包省怀洪新河局）</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10D6A8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b/>
          <w:bCs/>
          <w:color w:val="auto"/>
          <w:sz w:val="24"/>
          <w:szCs w:val="24"/>
          <w:highlight w:val="none"/>
          <w:u w:val="single"/>
          <w:lang w:val="zh-CN"/>
        </w:rPr>
        <w:t xml:space="preserve"> 2026年省淮河局、省怀洪新河局、省临淮岗局部分水闸安全鉴定及堤防安全评价等（第2包省怀洪新河局）</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，属于</w:t>
      </w:r>
      <w:r>
        <w:rPr>
          <w:rFonts w:hint="eastAsia" w:ascii="宋体" w:hAnsi="宋体" w:eastAsia="宋体"/>
          <w:b/>
          <w:bCs/>
          <w:color w:val="auto"/>
          <w:sz w:val="24"/>
          <w:szCs w:val="24"/>
          <w:highlight w:val="none"/>
          <w:u w:val="single"/>
        </w:rPr>
        <w:t>其他未列明</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CD5ADB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4B94596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87BE6A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7738B8B">
      <w:pPr>
        <w:spacing w:line="360" w:lineRule="auto"/>
        <w:ind w:firstLine="435"/>
        <w:rPr>
          <w:rFonts w:asciiTheme="minorEastAsia" w:hAnsiTheme="minorEastAsia" w:eastAsiaTheme="minorEastAsia"/>
          <w:color w:val="auto"/>
          <w:sz w:val="24"/>
          <w:szCs w:val="24"/>
          <w:highlight w:val="none"/>
        </w:rPr>
      </w:pPr>
    </w:p>
    <w:p w14:paraId="56827129">
      <w:pPr>
        <w:spacing w:line="360" w:lineRule="auto"/>
        <w:ind w:firstLine="435"/>
        <w:rPr>
          <w:rFonts w:asciiTheme="minorEastAsia" w:hAnsiTheme="minorEastAsia" w:eastAsiaTheme="minorEastAsia"/>
          <w:color w:val="auto"/>
          <w:sz w:val="24"/>
          <w:szCs w:val="24"/>
          <w:highlight w:val="none"/>
        </w:rPr>
      </w:pPr>
    </w:p>
    <w:p w14:paraId="07A4625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9C0A65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85B1E1E">
      <w:pPr>
        <w:tabs>
          <w:tab w:val="left" w:pos="4620"/>
        </w:tabs>
        <w:spacing w:line="360" w:lineRule="auto"/>
        <w:jc w:val="left"/>
        <w:rPr>
          <w:rFonts w:asciiTheme="minorEastAsia" w:hAnsiTheme="minorEastAsia" w:eastAsiaTheme="minorEastAsia"/>
          <w:color w:val="auto"/>
          <w:sz w:val="24"/>
          <w:szCs w:val="24"/>
          <w:highlight w:val="none"/>
        </w:rPr>
      </w:pPr>
    </w:p>
    <w:bookmarkEnd w:id="249"/>
    <w:p w14:paraId="2977C2A0">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3EEA0CDC">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FD1E7F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77DA970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748714F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F5DD3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750C7100">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85B5A58">
      <w:pPr>
        <w:spacing w:line="360" w:lineRule="auto"/>
        <w:jc w:val="center"/>
        <w:outlineLvl w:val="9"/>
        <w:rPr>
          <w:rFonts w:asciiTheme="minorEastAsia" w:hAnsiTheme="minorEastAsia" w:eastAsiaTheme="minorEastAsia"/>
          <w:b/>
          <w:color w:val="auto"/>
          <w:sz w:val="24"/>
          <w:highlight w:val="none"/>
        </w:rPr>
      </w:pPr>
      <w:bookmarkStart w:id="250" w:name="_Toc5908"/>
      <w:bookmarkStart w:id="251" w:name="_Toc17713"/>
      <w:bookmarkStart w:id="252" w:name="_Hlk60608725"/>
      <w:r>
        <w:rPr>
          <w:rFonts w:hint="eastAsia" w:asciiTheme="minorEastAsia" w:hAnsiTheme="minorEastAsia" w:eastAsiaTheme="minorEastAsia"/>
          <w:b/>
          <w:color w:val="auto"/>
          <w:sz w:val="24"/>
          <w:highlight w:val="none"/>
        </w:rPr>
        <w:t>残疾人福利性单位声明函</w:t>
      </w:r>
      <w:bookmarkEnd w:id="250"/>
      <w:bookmarkEnd w:id="251"/>
    </w:p>
    <w:p w14:paraId="19708C27">
      <w:pPr>
        <w:pStyle w:val="8"/>
        <w:jc w:val="center"/>
        <w:rPr>
          <w:rFonts w:asciiTheme="minorEastAsia" w:hAnsiTheme="minorEastAsia" w:eastAsiaTheme="minorEastAsia"/>
          <w:color w:val="auto"/>
          <w:spacing w:val="6"/>
          <w:sz w:val="24"/>
          <w:highlight w:val="none"/>
        </w:rPr>
      </w:pPr>
      <w:r>
        <w:rPr>
          <w:rFonts w:hint="eastAsia" w:ascii="宋体" w:hAnsi="宋体" w:eastAsia="宋体"/>
          <w:i/>
          <w:color w:val="auto"/>
          <w:sz w:val="24"/>
          <w:highlight w:val="none"/>
          <w:lang w:val="en-US"/>
        </w:rPr>
        <w:t>（非残疾人福利性单位磋商，请删去“残疾人福利性单位声明函”）</w:t>
      </w:r>
    </w:p>
    <w:p w14:paraId="2045C1FA">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AF469C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4B54EF0">
      <w:pPr>
        <w:spacing w:line="360" w:lineRule="auto"/>
        <w:ind w:firstLine="4228" w:firstLineChars="1762"/>
        <w:rPr>
          <w:rFonts w:asciiTheme="minorEastAsia" w:hAnsiTheme="minorEastAsia" w:eastAsiaTheme="minorEastAsia"/>
          <w:color w:val="auto"/>
          <w:sz w:val="24"/>
          <w:szCs w:val="24"/>
          <w:highlight w:val="none"/>
        </w:rPr>
      </w:pPr>
    </w:p>
    <w:p w14:paraId="1BE73A23">
      <w:pPr>
        <w:spacing w:line="360" w:lineRule="auto"/>
        <w:ind w:firstLine="4228" w:firstLineChars="1762"/>
        <w:rPr>
          <w:rFonts w:asciiTheme="minorEastAsia" w:hAnsiTheme="minorEastAsia" w:eastAsiaTheme="minorEastAsia"/>
          <w:color w:val="auto"/>
          <w:sz w:val="24"/>
          <w:szCs w:val="24"/>
          <w:highlight w:val="none"/>
        </w:rPr>
      </w:pPr>
    </w:p>
    <w:p w14:paraId="6144D5A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D2E0DD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52"/>
    <w:p w14:paraId="70C2647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0AB81F5">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53" w:name="_Toc2278"/>
      <w:bookmarkStart w:id="254" w:name="_Toc20592"/>
      <w:bookmarkStart w:id="255" w:name="_Hlk44283088"/>
      <w:r>
        <w:rPr>
          <w:rFonts w:hint="eastAsia" w:asciiTheme="minorEastAsia" w:hAnsiTheme="minorEastAsia" w:eastAsiaTheme="minorEastAsia"/>
          <w:b/>
          <w:color w:val="auto"/>
          <w:sz w:val="24"/>
          <w:highlight w:val="none"/>
          <w:lang w:val="en-US" w:eastAsia="zh-CN"/>
        </w:rPr>
        <w:t>八、供应商项目组成员配备表</w:t>
      </w:r>
    </w:p>
    <w:p w14:paraId="6748B771">
      <w:pPr>
        <w:pStyle w:val="13"/>
        <w:jc w:val="center"/>
        <w:rPr>
          <w:rFonts w:hint="default" w:eastAsiaTheme="minorEastAsia"/>
          <w:i/>
          <w:iCs/>
          <w:color w:val="auto"/>
          <w:highlight w:val="none"/>
          <w:lang w:val="en-US" w:eastAsia="zh-CN"/>
        </w:rPr>
      </w:pPr>
      <w:r>
        <w:rPr>
          <w:rFonts w:hint="eastAsia"/>
          <w:i/>
          <w:iCs/>
          <w:color w:val="auto"/>
          <w:highlight w:val="none"/>
          <w:lang w:eastAsia="zh-CN"/>
        </w:rPr>
        <w:t>（</w:t>
      </w:r>
      <w:r>
        <w:rPr>
          <w:rFonts w:hint="eastAsia"/>
          <w:i/>
          <w:iCs/>
          <w:color w:val="auto"/>
          <w:highlight w:val="none"/>
          <w:lang w:val="en-US" w:eastAsia="zh-CN"/>
        </w:rPr>
        <w:t>本格式仅供参考，供应商可自行拟定格式）</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56"/>
        <w:gridCol w:w="910"/>
        <w:gridCol w:w="729"/>
        <w:gridCol w:w="729"/>
        <w:gridCol w:w="1025"/>
        <w:gridCol w:w="1202"/>
        <w:gridCol w:w="1203"/>
        <w:gridCol w:w="1203"/>
      </w:tblGrid>
      <w:tr w14:paraId="4F440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single" w:color="auto" w:sz="12" w:space="0"/>
              <w:bottom w:val="double" w:color="auto" w:sz="6" w:space="0"/>
            </w:tcBorders>
            <w:vAlign w:val="center"/>
          </w:tcPr>
          <w:p w14:paraId="775F21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544" w:type="pct"/>
            <w:tcBorders>
              <w:top w:val="single" w:color="auto" w:sz="12" w:space="0"/>
              <w:bottom w:val="double" w:color="auto" w:sz="6" w:space="0"/>
            </w:tcBorders>
            <w:vAlign w:val="center"/>
          </w:tcPr>
          <w:p w14:paraId="3B84447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436" w:type="pct"/>
            <w:tcBorders>
              <w:top w:val="single" w:color="auto" w:sz="12" w:space="0"/>
              <w:bottom w:val="double" w:color="auto" w:sz="6" w:space="0"/>
            </w:tcBorders>
            <w:vAlign w:val="center"/>
          </w:tcPr>
          <w:p w14:paraId="6C8E2900">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436" w:type="pct"/>
            <w:tcBorders>
              <w:top w:val="single" w:color="auto" w:sz="12" w:space="0"/>
              <w:bottom w:val="double" w:color="auto" w:sz="6" w:space="0"/>
            </w:tcBorders>
            <w:vAlign w:val="center"/>
          </w:tcPr>
          <w:p w14:paraId="3C2327E2">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611" w:type="pct"/>
            <w:tcBorders>
              <w:top w:val="single" w:color="auto" w:sz="12" w:space="0"/>
              <w:bottom w:val="double" w:color="auto" w:sz="6" w:space="0"/>
            </w:tcBorders>
            <w:vAlign w:val="center"/>
          </w:tcPr>
          <w:p w14:paraId="44F6239F">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719" w:type="pct"/>
            <w:tcBorders>
              <w:top w:val="single" w:color="auto" w:sz="12" w:space="0"/>
              <w:bottom w:val="double" w:color="auto" w:sz="6" w:space="0"/>
            </w:tcBorders>
            <w:vAlign w:val="center"/>
          </w:tcPr>
          <w:p w14:paraId="21A0DA9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c>
          <w:tcPr>
            <w:tcW w:w="719" w:type="pct"/>
            <w:tcBorders>
              <w:top w:val="single" w:color="auto" w:sz="12" w:space="0"/>
              <w:bottom w:val="double" w:color="auto" w:sz="6" w:space="0"/>
            </w:tcBorders>
            <w:vAlign w:val="center"/>
          </w:tcPr>
          <w:p w14:paraId="2D897110">
            <w:pPr>
              <w:keepNext/>
              <w:spacing w:line="360" w:lineRule="auto"/>
              <w:jc w:val="center"/>
              <w:rPr>
                <w:rFonts w:hint="default" w:eastAsia="@仿宋_GB2312" w:cs="宋体"/>
                <w:color w:val="auto"/>
                <w:sz w:val="24"/>
                <w:szCs w:val="24"/>
                <w:highlight w:val="none"/>
                <w:lang w:val="en-US" w:eastAsia="zh-CN"/>
              </w:rPr>
            </w:pPr>
            <w:r>
              <w:rPr>
                <w:rFonts w:hint="eastAsia" w:cs="宋体"/>
                <w:color w:val="auto"/>
                <w:sz w:val="24"/>
                <w:szCs w:val="24"/>
                <w:highlight w:val="none"/>
                <w:lang w:val="en-US" w:eastAsia="zh-CN"/>
              </w:rPr>
              <w:t>职称证书编号</w:t>
            </w:r>
          </w:p>
        </w:tc>
        <w:tc>
          <w:tcPr>
            <w:tcW w:w="719" w:type="pct"/>
            <w:tcBorders>
              <w:top w:val="single" w:color="auto" w:sz="12" w:space="0"/>
              <w:bottom w:val="double" w:color="auto" w:sz="6" w:space="0"/>
            </w:tcBorders>
            <w:vAlign w:val="center"/>
          </w:tcPr>
          <w:p w14:paraId="3BD411F9">
            <w:pPr>
              <w:keepNext/>
              <w:spacing w:line="360" w:lineRule="auto"/>
              <w:jc w:val="center"/>
              <w:rPr>
                <w:rFonts w:hint="default" w:cs="宋体"/>
                <w:color w:val="auto"/>
                <w:sz w:val="24"/>
                <w:szCs w:val="24"/>
                <w:highlight w:val="none"/>
                <w:lang w:val="en-US"/>
              </w:rPr>
            </w:pPr>
            <w:r>
              <w:rPr>
                <w:rFonts w:hint="eastAsia" w:cs="宋体"/>
                <w:color w:val="auto"/>
                <w:sz w:val="24"/>
                <w:szCs w:val="24"/>
                <w:highlight w:val="none"/>
                <w:lang w:val="en-US" w:eastAsia="zh-CN"/>
              </w:rPr>
              <w:t>注册证书编号（或其他）</w:t>
            </w:r>
          </w:p>
        </w:tc>
      </w:tr>
      <w:tr w14:paraId="003BD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tcBorders>
              <w:top w:val="double" w:color="auto" w:sz="6" w:space="0"/>
            </w:tcBorders>
            <w:vAlign w:val="center"/>
          </w:tcPr>
          <w:p w14:paraId="5C4454E6">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719" w:type="pct"/>
            <w:tcBorders>
              <w:top w:val="double" w:color="auto" w:sz="6" w:space="0"/>
            </w:tcBorders>
            <w:vAlign w:val="center"/>
          </w:tcPr>
          <w:p w14:paraId="261881F4">
            <w:pPr>
              <w:keepNext/>
              <w:spacing w:line="360" w:lineRule="auto"/>
              <w:jc w:val="center"/>
              <w:rPr>
                <w:rFonts w:cs="宋体"/>
                <w:color w:val="auto"/>
                <w:sz w:val="24"/>
                <w:szCs w:val="24"/>
                <w:highlight w:val="none"/>
              </w:rPr>
            </w:pPr>
          </w:p>
        </w:tc>
        <w:tc>
          <w:tcPr>
            <w:tcW w:w="719" w:type="pct"/>
            <w:tcBorders>
              <w:top w:val="double" w:color="auto" w:sz="6" w:space="0"/>
            </w:tcBorders>
            <w:vAlign w:val="center"/>
          </w:tcPr>
          <w:p w14:paraId="63D31033">
            <w:pPr>
              <w:keepNext/>
              <w:spacing w:line="360" w:lineRule="auto"/>
              <w:jc w:val="center"/>
              <w:rPr>
                <w:rFonts w:cs="宋体"/>
                <w:color w:val="auto"/>
                <w:sz w:val="24"/>
                <w:szCs w:val="24"/>
                <w:highlight w:val="none"/>
              </w:rPr>
            </w:pPr>
          </w:p>
        </w:tc>
        <w:tc>
          <w:tcPr>
            <w:tcW w:w="719" w:type="pct"/>
            <w:tcBorders>
              <w:top w:val="double" w:color="auto" w:sz="6" w:space="0"/>
            </w:tcBorders>
            <w:vAlign w:val="center"/>
          </w:tcPr>
          <w:p w14:paraId="26B48AB3">
            <w:pPr>
              <w:keepNext/>
              <w:spacing w:line="360" w:lineRule="auto"/>
              <w:jc w:val="center"/>
              <w:rPr>
                <w:rFonts w:cs="宋体"/>
                <w:color w:val="auto"/>
                <w:sz w:val="24"/>
                <w:szCs w:val="24"/>
                <w:highlight w:val="none"/>
              </w:rPr>
            </w:pPr>
          </w:p>
        </w:tc>
      </w:tr>
      <w:tr w14:paraId="53040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tcBorders>
              <w:top w:val="nil"/>
              <w:bottom w:val="nil"/>
            </w:tcBorders>
            <w:vAlign w:val="center"/>
          </w:tcPr>
          <w:p w14:paraId="1959F728">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544" w:type="pct"/>
            <w:tcBorders>
              <w:top w:val="nil"/>
            </w:tcBorders>
            <w:vAlign w:val="center"/>
          </w:tcPr>
          <w:p w14:paraId="63BBDD4A">
            <w:pPr>
              <w:keepNext/>
              <w:spacing w:line="360" w:lineRule="auto"/>
              <w:jc w:val="center"/>
              <w:rPr>
                <w:rFonts w:cs="宋体"/>
                <w:color w:val="auto"/>
                <w:sz w:val="24"/>
                <w:szCs w:val="24"/>
                <w:highlight w:val="none"/>
              </w:rPr>
            </w:pPr>
          </w:p>
        </w:tc>
        <w:tc>
          <w:tcPr>
            <w:tcW w:w="436" w:type="pct"/>
            <w:tcBorders>
              <w:top w:val="nil"/>
            </w:tcBorders>
            <w:vAlign w:val="center"/>
          </w:tcPr>
          <w:p w14:paraId="2D58FBEC">
            <w:pPr>
              <w:keepNext/>
              <w:spacing w:line="360" w:lineRule="auto"/>
              <w:jc w:val="center"/>
              <w:rPr>
                <w:rFonts w:cs="宋体"/>
                <w:color w:val="auto"/>
                <w:sz w:val="24"/>
                <w:szCs w:val="24"/>
                <w:highlight w:val="none"/>
              </w:rPr>
            </w:pPr>
          </w:p>
        </w:tc>
        <w:tc>
          <w:tcPr>
            <w:tcW w:w="436" w:type="pct"/>
            <w:tcBorders>
              <w:top w:val="nil"/>
            </w:tcBorders>
            <w:vAlign w:val="center"/>
          </w:tcPr>
          <w:p w14:paraId="0209D794">
            <w:pPr>
              <w:keepNext/>
              <w:spacing w:line="360" w:lineRule="auto"/>
              <w:jc w:val="center"/>
              <w:rPr>
                <w:rFonts w:cs="宋体"/>
                <w:color w:val="auto"/>
                <w:sz w:val="24"/>
                <w:szCs w:val="24"/>
                <w:highlight w:val="none"/>
              </w:rPr>
            </w:pPr>
          </w:p>
        </w:tc>
        <w:tc>
          <w:tcPr>
            <w:tcW w:w="611" w:type="pct"/>
            <w:tcBorders>
              <w:top w:val="nil"/>
            </w:tcBorders>
            <w:vAlign w:val="center"/>
          </w:tcPr>
          <w:p w14:paraId="2F550C11">
            <w:pPr>
              <w:keepNext/>
              <w:spacing w:line="360" w:lineRule="auto"/>
              <w:jc w:val="center"/>
              <w:rPr>
                <w:rFonts w:cs="宋体"/>
                <w:color w:val="auto"/>
                <w:sz w:val="24"/>
                <w:szCs w:val="24"/>
                <w:highlight w:val="none"/>
              </w:rPr>
            </w:pPr>
          </w:p>
        </w:tc>
        <w:tc>
          <w:tcPr>
            <w:tcW w:w="719" w:type="pct"/>
            <w:tcBorders>
              <w:top w:val="nil"/>
            </w:tcBorders>
            <w:vAlign w:val="center"/>
          </w:tcPr>
          <w:p w14:paraId="106AF22F">
            <w:pPr>
              <w:keepNext/>
              <w:spacing w:line="360" w:lineRule="auto"/>
              <w:jc w:val="center"/>
              <w:rPr>
                <w:rFonts w:cs="宋体"/>
                <w:color w:val="auto"/>
                <w:sz w:val="24"/>
                <w:szCs w:val="24"/>
                <w:highlight w:val="none"/>
              </w:rPr>
            </w:pPr>
          </w:p>
        </w:tc>
        <w:tc>
          <w:tcPr>
            <w:tcW w:w="719" w:type="pct"/>
            <w:tcBorders>
              <w:top w:val="nil"/>
            </w:tcBorders>
            <w:vAlign w:val="center"/>
          </w:tcPr>
          <w:p w14:paraId="705FC06A">
            <w:pPr>
              <w:keepNext/>
              <w:spacing w:line="360" w:lineRule="auto"/>
              <w:jc w:val="center"/>
              <w:rPr>
                <w:rFonts w:cs="宋体"/>
                <w:color w:val="auto"/>
                <w:sz w:val="24"/>
                <w:szCs w:val="24"/>
                <w:highlight w:val="none"/>
              </w:rPr>
            </w:pPr>
          </w:p>
        </w:tc>
        <w:tc>
          <w:tcPr>
            <w:tcW w:w="719" w:type="pct"/>
            <w:tcBorders>
              <w:top w:val="nil"/>
            </w:tcBorders>
            <w:vAlign w:val="center"/>
          </w:tcPr>
          <w:p w14:paraId="1BC4C6AB">
            <w:pPr>
              <w:keepNext/>
              <w:spacing w:line="360" w:lineRule="auto"/>
              <w:jc w:val="center"/>
              <w:rPr>
                <w:rFonts w:cs="宋体"/>
                <w:color w:val="auto"/>
                <w:sz w:val="24"/>
                <w:szCs w:val="24"/>
                <w:highlight w:val="none"/>
              </w:rPr>
            </w:pPr>
          </w:p>
        </w:tc>
      </w:tr>
      <w:tr w14:paraId="6FE9C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1FE6AABC">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544" w:type="pct"/>
            <w:vAlign w:val="center"/>
          </w:tcPr>
          <w:p w14:paraId="2B2A74AA">
            <w:pPr>
              <w:keepNext/>
              <w:spacing w:line="360" w:lineRule="auto"/>
              <w:jc w:val="center"/>
              <w:rPr>
                <w:rFonts w:cs="宋体"/>
                <w:color w:val="auto"/>
                <w:sz w:val="24"/>
                <w:szCs w:val="24"/>
                <w:highlight w:val="none"/>
              </w:rPr>
            </w:pPr>
          </w:p>
        </w:tc>
        <w:tc>
          <w:tcPr>
            <w:tcW w:w="436" w:type="pct"/>
            <w:vAlign w:val="center"/>
          </w:tcPr>
          <w:p w14:paraId="63D084AA">
            <w:pPr>
              <w:keepNext/>
              <w:spacing w:line="360" w:lineRule="auto"/>
              <w:jc w:val="center"/>
              <w:rPr>
                <w:rFonts w:cs="宋体"/>
                <w:color w:val="auto"/>
                <w:sz w:val="24"/>
                <w:szCs w:val="24"/>
                <w:highlight w:val="none"/>
              </w:rPr>
            </w:pPr>
          </w:p>
        </w:tc>
        <w:tc>
          <w:tcPr>
            <w:tcW w:w="436" w:type="pct"/>
            <w:vAlign w:val="center"/>
          </w:tcPr>
          <w:p w14:paraId="5348542C">
            <w:pPr>
              <w:keepNext/>
              <w:spacing w:line="360" w:lineRule="auto"/>
              <w:jc w:val="center"/>
              <w:rPr>
                <w:rFonts w:cs="宋体"/>
                <w:color w:val="auto"/>
                <w:sz w:val="24"/>
                <w:szCs w:val="24"/>
                <w:highlight w:val="none"/>
              </w:rPr>
            </w:pPr>
          </w:p>
        </w:tc>
        <w:tc>
          <w:tcPr>
            <w:tcW w:w="611" w:type="pct"/>
            <w:vAlign w:val="center"/>
          </w:tcPr>
          <w:p w14:paraId="3EC20A43">
            <w:pPr>
              <w:keepNext/>
              <w:spacing w:line="360" w:lineRule="auto"/>
              <w:jc w:val="center"/>
              <w:rPr>
                <w:rFonts w:cs="宋体"/>
                <w:color w:val="auto"/>
                <w:sz w:val="24"/>
                <w:szCs w:val="24"/>
                <w:highlight w:val="none"/>
              </w:rPr>
            </w:pPr>
          </w:p>
        </w:tc>
        <w:tc>
          <w:tcPr>
            <w:tcW w:w="719" w:type="pct"/>
            <w:vAlign w:val="center"/>
          </w:tcPr>
          <w:p w14:paraId="2A4AC825">
            <w:pPr>
              <w:keepNext/>
              <w:spacing w:line="360" w:lineRule="auto"/>
              <w:jc w:val="center"/>
              <w:rPr>
                <w:rFonts w:cs="宋体"/>
                <w:color w:val="auto"/>
                <w:sz w:val="24"/>
                <w:szCs w:val="24"/>
                <w:highlight w:val="none"/>
              </w:rPr>
            </w:pPr>
          </w:p>
        </w:tc>
        <w:tc>
          <w:tcPr>
            <w:tcW w:w="719" w:type="pct"/>
            <w:vAlign w:val="center"/>
          </w:tcPr>
          <w:p w14:paraId="01FB8064">
            <w:pPr>
              <w:keepNext/>
              <w:spacing w:line="360" w:lineRule="auto"/>
              <w:jc w:val="center"/>
              <w:rPr>
                <w:rFonts w:cs="宋体"/>
                <w:color w:val="auto"/>
                <w:sz w:val="24"/>
                <w:szCs w:val="24"/>
                <w:highlight w:val="none"/>
              </w:rPr>
            </w:pPr>
          </w:p>
        </w:tc>
        <w:tc>
          <w:tcPr>
            <w:tcW w:w="719" w:type="pct"/>
            <w:vAlign w:val="center"/>
          </w:tcPr>
          <w:p w14:paraId="514B38D3">
            <w:pPr>
              <w:keepNext/>
              <w:spacing w:line="360" w:lineRule="auto"/>
              <w:jc w:val="center"/>
              <w:rPr>
                <w:rFonts w:cs="宋体"/>
                <w:color w:val="auto"/>
                <w:sz w:val="24"/>
                <w:szCs w:val="24"/>
                <w:highlight w:val="none"/>
              </w:rPr>
            </w:pPr>
          </w:p>
        </w:tc>
      </w:tr>
      <w:tr w14:paraId="60ECA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76666B1B">
            <w:pPr>
              <w:spacing w:line="360" w:lineRule="auto"/>
              <w:jc w:val="center"/>
              <w:rPr>
                <w:rFonts w:cs="宋体"/>
                <w:color w:val="auto"/>
                <w:sz w:val="24"/>
                <w:szCs w:val="24"/>
                <w:highlight w:val="none"/>
              </w:rPr>
            </w:pPr>
          </w:p>
        </w:tc>
        <w:tc>
          <w:tcPr>
            <w:tcW w:w="544" w:type="pct"/>
            <w:vAlign w:val="center"/>
          </w:tcPr>
          <w:p w14:paraId="5C3C7C2B">
            <w:pPr>
              <w:keepNext/>
              <w:spacing w:line="360" w:lineRule="auto"/>
              <w:jc w:val="center"/>
              <w:rPr>
                <w:rFonts w:cs="宋体"/>
                <w:color w:val="auto"/>
                <w:sz w:val="24"/>
                <w:szCs w:val="24"/>
                <w:highlight w:val="none"/>
              </w:rPr>
            </w:pPr>
          </w:p>
        </w:tc>
        <w:tc>
          <w:tcPr>
            <w:tcW w:w="436" w:type="pct"/>
            <w:vAlign w:val="center"/>
          </w:tcPr>
          <w:p w14:paraId="48206DFC">
            <w:pPr>
              <w:keepNext/>
              <w:spacing w:line="360" w:lineRule="auto"/>
              <w:jc w:val="center"/>
              <w:rPr>
                <w:rFonts w:cs="宋体"/>
                <w:color w:val="auto"/>
                <w:sz w:val="24"/>
                <w:szCs w:val="24"/>
                <w:highlight w:val="none"/>
              </w:rPr>
            </w:pPr>
          </w:p>
        </w:tc>
        <w:tc>
          <w:tcPr>
            <w:tcW w:w="436" w:type="pct"/>
            <w:vAlign w:val="center"/>
          </w:tcPr>
          <w:p w14:paraId="1980E730">
            <w:pPr>
              <w:keepNext/>
              <w:spacing w:line="360" w:lineRule="auto"/>
              <w:jc w:val="center"/>
              <w:rPr>
                <w:rFonts w:cs="宋体"/>
                <w:color w:val="auto"/>
                <w:sz w:val="24"/>
                <w:szCs w:val="24"/>
                <w:highlight w:val="none"/>
              </w:rPr>
            </w:pPr>
          </w:p>
        </w:tc>
        <w:tc>
          <w:tcPr>
            <w:tcW w:w="611" w:type="pct"/>
            <w:vAlign w:val="center"/>
          </w:tcPr>
          <w:p w14:paraId="05905BE1">
            <w:pPr>
              <w:keepNext/>
              <w:spacing w:line="360" w:lineRule="auto"/>
              <w:jc w:val="center"/>
              <w:rPr>
                <w:rFonts w:cs="宋体"/>
                <w:color w:val="auto"/>
                <w:sz w:val="24"/>
                <w:szCs w:val="24"/>
                <w:highlight w:val="none"/>
              </w:rPr>
            </w:pPr>
          </w:p>
        </w:tc>
        <w:tc>
          <w:tcPr>
            <w:tcW w:w="719" w:type="pct"/>
            <w:vAlign w:val="center"/>
          </w:tcPr>
          <w:p w14:paraId="2C766076">
            <w:pPr>
              <w:keepNext/>
              <w:spacing w:line="360" w:lineRule="auto"/>
              <w:jc w:val="center"/>
              <w:rPr>
                <w:rFonts w:cs="宋体"/>
                <w:color w:val="auto"/>
                <w:sz w:val="24"/>
                <w:szCs w:val="24"/>
                <w:highlight w:val="none"/>
              </w:rPr>
            </w:pPr>
          </w:p>
        </w:tc>
        <w:tc>
          <w:tcPr>
            <w:tcW w:w="719" w:type="pct"/>
            <w:vAlign w:val="center"/>
          </w:tcPr>
          <w:p w14:paraId="544AD90C">
            <w:pPr>
              <w:keepNext/>
              <w:spacing w:line="360" w:lineRule="auto"/>
              <w:jc w:val="center"/>
              <w:rPr>
                <w:rFonts w:cs="宋体"/>
                <w:color w:val="auto"/>
                <w:sz w:val="24"/>
                <w:szCs w:val="24"/>
                <w:highlight w:val="none"/>
              </w:rPr>
            </w:pPr>
          </w:p>
        </w:tc>
        <w:tc>
          <w:tcPr>
            <w:tcW w:w="719" w:type="pct"/>
            <w:vAlign w:val="center"/>
          </w:tcPr>
          <w:p w14:paraId="5F254082">
            <w:pPr>
              <w:keepNext/>
              <w:spacing w:line="360" w:lineRule="auto"/>
              <w:jc w:val="center"/>
              <w:rPr>
                <w:rFonts w:cs="宋体"/>
                <w:color w:val="auto"/>
                <w:sz w:val="24"/>
                <w:szCs w:val="24"/>
                <w:highlight w:val="none"/>
              </w:rPr>
            </w:pPr>
          </w:p>
        </w:tc>
      </w:tr>
      <w:tr w14:paraId="4E9EA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nil"/>
            </w:tcBorders>
            <w:vAlign w:val="center"/>
          </w:tcPr>
          <w:p w14:paraId="2CC47B79">
            <w:pPr>
              <w:spacing w:line="360" w:lineRule="auto"/>
              <w:jc w:val="center"/>
              <w:rPr>
                <w:rFonts w:cs="宋体"/>
                <w:color w:val="auto"/>
                <w:sz w:val="24"/>
                <w:szCs w:val="24"/>
                <w:highlight w:val="none"/>
              </w:rPr>
            </w:pPr>
          </w:p>
        </w:tc>
        <w:tc>
          <w:tcPr>
            <w:tcW w:w="544" w:type="pct"/>
            <w:vAlign w:val="center"/>
          </w:tcPr>
          <w:p w14:paraId="7E27B226">
            <w:pPr>
              <w:keepNext/>
              <w:spacing w:line="360" w:lineRule="auto"/>
              <w:jc w:val="center"/>
              <w:rPr>
                <w:rFonts w:cs="宋体"/>
                <w:color w:val="auto"/>
                <w:sz w:val="24"/>
                <w:szCs w:val="24"/>
                <w:highlight w:val="none"/>
              </w:rPr>
            </w:pPr>
          </w:p>
        </w:tc>
        <w:tc>
          <w:tcPr>
            <w:tcW w:w="436" w:type="pct"/>
            <w:vAlign w:val="center"/>
          </w:tcPr>
          <w:p w14:paraId="5AE23D9F">
            <w:pPr>
              <w:keepNext/>
              <w:spacing w:line="360" w:lineRule="auto"/>
              <w:jc w:val="center"/>
              <w:rPr>
                <w:rFonts w:cs="宋体"/>
                <w:color w:val="auto"/>
                <w:sz w:val="24"/>
                <w:szCs w:val="24"/>
                <w:highlight w:val="none"/>
              </w:rPr>
            </w:pPr>
          </w:p>
        </w:tc>
        <w:tc>
          <w:tcPr>
            <w:tcW w:w="436" w:type="pct"/>
            <w:vAlign w:val="center"/>
          </w:tcPr>
          <w:p w14:paraId="22893554">
            <w:pPr>
              <w:keepNext/>
              <w:spacing w:line="360" w:lineRule="auto"/>
              <w:jc w:val="center"/>
              <w:rPr>
                <w:rFonts w:cs="宋体"/>
                <w:color w:val="auto"/>
                <w:sz w:val="24"/>
                <w:szCs w:val="24"/>
                <w:highlight w:val="none"/>
              </w:rPr>
            </w:pPr>
          </w:p>
        </w:tc>
        <w:tc>
          <w:tcPr>
            <w:tcW w:w="611" w:type="pct"/>
            <w:vAlign w:val="center"/>
          </w:tcPr>
          <w:p w14:paraId="6CEFC914">
            <w:pPr>
              <w:keepNext/>
              <w:spacing w:line="360" w:lineRule="auto"/>
              <w:jc w:val="center"/>
              <w:rPr>
                <w:rFonts w:cs="宋体"/>
                <w:color w:val="auto"/>
                <w:sz w:val="24"/>
                <w:szCs w:val="24"/>
                <w:highlight w:val="none"/>
              </w:rPr>
            </w:pPr>
          </w:p>
        </w:tc>
        <w:tc>
          <w:tcPr>
            <w:tcW w:w="719" w:type="pct"/>
            <w:vAlign w:val="center"/>
          </w:tcPr>
          <w:p w14:paraId="5872B840">
            <w:pPr>
              <w:keepNext/>
              <w:spacing w:line="360" w:lineRule="auto"/>
              <w:jc w:val="center"/>
              <w:rPr>
                <w:rFonts w:cs="宋体"/>
                <w:color w:val="auto"/>
                <w:sz w:val="24"/>
                <w:szCs w:val="24"/>
                <w:highlight w:val="none"/>
              </w:rPr>
            </w:pPr>
          </w:p>
        </w:tc>
        <w:tc>
          <w:tcPr>
            <w:tcW w:w="719" w:type="pct"/>
            <w:vAlign w:val="center"/>
          </w:tcPr>
          <w:p w14:paraId="06E1E312">
            <w:pPr>
              <w:keepNext/>
              <w:spacing w:line="360" w:lineRule="auto"/>
              <w:jc w:val="center"/>
              <w:rPr>
                <w:rFonts w:cs="宋体"/>
                <w:color w:val="auto"/>
                <w:sz w:val="24"/>
                <w:szCs w:val="24"/>
                <w:highlight w:val="none"/>
              </w:rPr>
            </w:pPr>
          </w:p>
        </w:tc>
        <w:tc>
          <w:tcPr>
            <w:tcW w:w="719" w:type="pct"/>
            <w:vAlign w:val="center"/>
          </w:tcPr>
          <w:p w14:paraId="1A522A9B">
            <w:pPr>
              <w:keepNext/>
              <w:spacing w:line="360" w:lineRule="auto"/>
              <w:jc w:val="center"/>
              <w:rPr>
                <w:rFonts w:cs="宋体"/>
                <w:color w:val="auto"/>
                <w:sz w:val="24"/>
                <w:szCs w:val="24"/>
                <w:highlight w:val="none"/>
              </w:rPr>
            </w:pPr>
          </w:p>
        </w:tc>
      </w:tr>
      <w:tr w14:paraId="53DB8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840" w:type="pct"/>
            <w:gridSpan w:val="5"/>
            <w:vAlign w:val="center"/>
          </w:tcPr>
          <w:p w14:paraId="26EE0718">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719" w:type="pct"/>
            <w:vAlign w:val="center"/>
          </w:tcPr>
          <w:p w14:paraId="75D3E807">
            <w:pPr>
              <w:keepNext/>
              <w:spacing w:line="360" w:lineRule="auto"/>
              <w:jc w:val="center"/>
              <w:rPr>
                <w:rFonts w:cs="宋体"/>
                <w:color w:val="auto"/>
                <w:sz w:val="24"/>
                <w:szCs w:val="24"/>
                <w:highlight w:val="none"/>
              </w:rPr>
            </w:pPr>
          </w:p>
        </w:tc>
        <w:tc>
          <w:tcPr>
            <w:tcW w:w="719" w:type="pct"/>
            <w:vAlign w:val="center"/>
          </w:tcPr>
          <w:p w14:paraId="6E8886A7">
            <w:pPr>
              <w:keepNext/>
              <w:spacing w:line="360" w:lineRule="auto"/>
              <w:jc w:val="center"/>
              <w:rPr>
                <w:rFonts w:cs="宋体"/>
                <w:color w:val="auto"/>
                <w:sz w:val="24"/>
                <w:szCs w:val="24"/>
                <w:highlight w:val="none"/>
              </w:rPr>
            </w:pPr>
          </w:p>
        </w:tc>
        <w:tc>
          <w:tcPr>
            <w:tcW w:w="719" w:type="pct"/>
            <w:vAlign w:val="center"/>
          </w:tcPr>
          <w:p w14:paraId="43F984B6">
            <w:pPr>
              <w:keepNext/>
              <w:spacing w:line="360" w:lineRule="auto"/>
              <w:jc w:val="center"/>
              <w:rPr>
                <w:rFonts w:cs="宋体"/>
                <w:color w:val="auto"/>
                <w:sz w:val="24"/>
                <w:szCs w:val="24"/>
                <w:highlight w:val="none"/>
              </w:rPr>
            </w:pPr>
          </w:p>
        </w:tc>
      </w:tr>
      <w:tr w14:paraId="0A1E9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770A0E18">
            <w:pPr>
              <w:spacing w:line="360" w:lineRule="auto"/>
              <w:jc w:val="center"/>
              <w:rPr>
                <w:rFonts w:hint="eastAsia" w:eastAsia="@仿宋_GB2312" w:cs="宋体"/>
                <w:color w:val="auto"/>
                <w:sz w:val="24"/>
                <w:szCs w:val="24"/>
                <w:highlight w:val="none"/>
                <w:lang w:eastAsia="zh-CN"/>
              </w:rPr>
            </w:pPr>
            <w:r>
              <w:rPr>
                <w:rFonts w:hint="eastAsia" w:cs="宋体"/>
                <w:color w:val="auto"/>
                <w:sz w:val="24"/>
                <w:szCs w:val="24"/>
                <w:highlight w:val="none"/>
              </w:rPr>
              <w:t>项目</w:t>
            </w:r>
            <w:r>
              <w:rPr>
                <w:rFonts w:hint="eastAsia" w:cs="宋体"/>
                <w:color w:val="auto"/>
                <w:sz w:val="24"/>
                <w:szCs w:val="24"/>
                <w:highlight w:val="none"/>
                <w:lang w:val="en-US" w:eastAsia="zh-CN"/>
              </w:rPr>
              <w:t>负责人</w:t>
            </w:r>
          </w:p>
        </w:tc>
        <w:tc>
          <w:tcPr>
            <w:tcW w:w="544" w:type="pct"/>
            <w:vAlign w:val="center"/>
          </w:tcPr>
          <w:p w14:paraId="1A355C22">
            <w:pPr>
              <w:keepNext/>
              <w:spacing w:line="360" w:lineRule="auto"/>
              <w:jc w:val="center"/>
              <w:rPr>
                <w:rFonts w:cs="宋体"/>
                <w:color w:val="auto"/>
                <w:sz w:val="24"/>
                <w:szCs w:val="24"/>
                <w:highlight w:val="none"/>
              </w:rPr>
            </w:pPr>
          </w:p>
        </w:tc>
        <w:tc>
          <w:tcPr>
            <w:tcW w:w="436" w:type="pct"/>
            <w:vAlign w:val="center"/>
          </w:tcPr>
          <w:p w14:paraId="4690546B">
            <w:pPr>
              <w:keepNext/>
              <w:spacing w:line="360" w:lineRule="auto"/>
              <w:jc w:val="center"/>
              <w:rPr>
                <w:rFonts w:cs="宋体"/>
                <w:color w:val="auto"/>
                <w:sz w:val="24"/>
                <w:szCs w:val="24"/>
                <w:highlight w:val="none"/>
              </w:rPr>
            </w:pPr>
          </w:p>
        </w:tc>
        <w:tc>
          <w:tcPr>
            <w:tcW w:w="436" w:type="pct"/>
            <w:vAlign w:val="center"/>
          </w:tcPr>
          <w:p w14:paraId="10043249">
            <w:pPr>
              <w:keepNext/>
              <w:spacing w:line="360" w:lineRule="auto"/>
              <w:jc w:val="center"/>
              <w:rPr>
                <w:rFonts w:cs="宋体"/>
                <w:color w:val="auto"/>
                <w:sz w:val="24"/>
                <w:szCs w:val="24"/>
                <w:highlight w:val="none"/>
              </w:rPr>
            </w:pPr>
          </w:p>
        </w:tc>
        <w:tc>
          <w:tcPr>
            <w:tcW w:w="611" w:type="pct"/>
            <w:vAlign w:val="center"/>
          </w:tcPr>
          <w:p w14:paraId="0F7CEBC5">
            <w:pPr>
              <w:keepNext/>
              <w:spacing w:line="360" w:lineRule="auto"/>
              <w:jc w:val="center"/>
              <w:rPr>
                <w:rFonts w:cs="宋体"/>
                <w:color w:val="auto"/>
                <w:sz w:val="24"/>
                <w:szCs w:val="24"/>
                <w:highlight w:val="none"/>
              </w:rPr>
            </w:pPr>
          </w:p>
        </w:tc>
        <w:tc>
          <w:tcPr>
            <w:tcW w:w="719" w:type="pct"/>
            <w:vAlign w:val="center"/>
          </w:tcPr>
          <w:p w14:paraId="76DB05A9">
            <w:pPr>
              <w:keepNext/>
              <w:spacing w:line="360" w:lineRule="auto"/>
              <w:jc w:val="center"/>
              <w:rPr>
                <w:rFonts w:cs="宋体"/>
                <w:color w:val="auto"/>
                <w:sz w:val="24"/>
                <w:szCs w:val="24"/>
                <w:highlight w:val="none"/>
              </w:rPr>
            </w:pPr>
          </w:p>
        </w:tc>
        <w:tc>
          <w:tcPr>
            <w:tcW w:w="719" w:type="pct"/>
            <w:vAlign w:val="center"/>
          </w:tcPr>
          <w:p w14:paraId="78CCE843">
            <w:pPr>
              <w:keepNext/>
              <w:spacing w:line="360" w:lineRule="auto"/>
              <w:jc w:val="center"/>
              <w:rPr>
                <w:rFonts w:cs="宋体"/>
                <w:color w:val="auto"/>
                <w:sz w:val="24"/>
                <w:szCs w:val="24"/>
                <w:highlight w:val="none"/>
              </w:rPr>
            </w:pPr>
          </w:p>
        </w:tc>
        <w:tc>
          <w:tcPr>
            <w:tcW w:w="719" w:type="pct"/>
            <w:vAlign w:val="center"/>
          </w:tcPr>
          <w:p w14:paraId="07655E2C">
            <w:pPr>
              <w:keepNext/>
              <w:spacing w:line="360" w:lineRule="auto"/>
              <w:jc w:val="center"/>
              <w:rPr>
                <w:rFonts w:cs="宋体"/>
                <w:color w:val="auto"/>
                <w:sz w:val="24"/>
                <w:szCs w:val="24"/>
                <w:highlight w:val="none"/>
              </w:rPr>
            </w:pPr>
          </w:p>
        </w:tc>
      </w:tr>
      <w:tr w14:paraId="6C648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60B656F0">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544" w:type="pct"/>
            <w:vAlign w:val="center"/>
          </w:tcPr>
          <w:p w14:paraId="28545C5F">
            <w:pPr>
              <w:keepNext/>
              <w:spacing w:line="360" w:lineRule="auto"/>
              <w:jc w:val="center"/>
              <w:rPr>
                <w:rFonts w:cs="宋体"/>
                <w:color w:val="auto"/>
                <w:sz w:val="24"/>
                <w:szCs w:val="24"/>
                <w:highlight w:val="none"/>
              </w:rPr>
            </w:pPr>
          </w:p>
        </w:tc>
        <w:tc>
          <w:tcPr>
            <w:tcW w:w="436" w:type="pct"/>
            <w:vAlign w:val="center"/>
          </w:tcPr>
          <w:p w14:paraId="70690BE5">
            <w:pPr>
              <w:keepNext/>
              <w:spacing w:line="360" w:lineRule="auto"/>
              <w:jc w:val="center"/>
              <w:rPr>
                <w:rFonts w:cs="宋体"/>
                <w:color w:val="auto"/>
                <w:sz w:val="24"/>
                <w:szCs w:val="24"/>
                <w:highlight w:val="none"/>
              </w:rPr>
            </w:pPr>
          </w:p>
        </w:tc>
        <w:tc>
          <w:tcPr>
            <w:tcW w:w="436" w:type="pct"/>
            <w:vAlign w:val="center"/>
          </w:tcPr>
          <w:p w14:paraId="05BE59B8">
            <w:pPr>
              <w:keepNext/>
              <w:spacing w:line="360" w:lineRule="auto"/>
              <w:jc w:val="center"/>
              <w:rPr>
                <w:rFonts w:cs="宋体"/>
                <w:color w:val="auto"/>
                <w:sz w:val="24"/>
                <w:szCs w:val="24"/>
                <w:highlight w:val="none"/>
              </w:rPr>
            </w:pPr>
          </w:p>
        </w:tc>
        <w:tc>
          <w:tcPr>
            <w:tcW w:w="611" w:type="pct"/>
            <w:vAlign w:val="center"/>
          </w:tcPr>
          <w:p w14:paraId="19A48ACE">
            <w:pPr>
              <w:keepNext/>
              <w:spacing w:line="360" w:lineRule="auto"/>
              <w:jc w:val="center"/>
              <w:rPr>
                <w:rFonts w:cs="宋体"/>
                <w:color w:val="auto"/>
                <w:sz w:val="24"/>
                <w:szCs w:val="24"/>
                <w:highlight w:val="none"/>
              </w:rPr>
            </w:pPr>
          </w:p>
        </w:tc>
        <w:tc>
          <w:tcPr>
            <w:tcW w:w="719" w:type="pct"/>
            <w:vAlign w:val="center"/>
          </w:tcPr>
          <w:p w14:paraId="5E781FCB">
            <w:pPr>
              <w:keepNext/>
              <w:spacing w:line="360" w:lineRule="auto"/>
              <w:jc w:val="center"/>
              <w:rPr>
                <w:rFonts w:cs="宋体"/>
                <w:color w:val="auto"/>
                <w:sz w:val="24"/>
                <w:szCs w:val="24"/>
                <w:highlight w:val="none"/>
              </w:rPr>
            </w:pPr>
          </w:p>
        </w:tc>
        <w:tc>
          <w:tcPr>
            <w:tcW w:w="719" w:type="pct"/>
            <w:vAlign w:val="center"/>
          </w:tcPr>
          <w:p w14:paraId="2CA9F67B">
            <w:pPr>
              <w:keepNext/>
              <w:spacing w:line="360" w:lineRule="auto"/>
              <w:jc w:val="center"/>
              <w:rPr>
                <w:rFonts w:cs="宋体"/>
                <w:color w:val="auto"/>
                <w:sz w:val="24"/>
                <w:szCs w:val="24"/>
                <w:highlight w:val="none"/>
              </w:rPr>
            </w:pPr>
          </w:p>
        </w:tc>
        <w:tc>
          <w:tcPr>
            <w:tcW w:w="719" w:type="pct"/>
            <w:vAlign w:val="center"/>
          </w:tcPr>
          <w:p w14:paraId="564700B5">
            <w:pPr>
              <w:keepNext/>
              <w:spacing w:line="360" w:lineRule="auto"/>
              <w:jc w:val="center"/>
              <w:rPr>
                <w:rFonts w:cs="宋体"/>
                <w:color w:val="auto"/>
                <w:sz w:val="24"/>
                <w:szCs w:val="24"/>
                <w:highlight w:val="none"/>
              </w:rPr>
            </w:pPr>
          </w:p>
        </w:tc>
      </w:tr>
      <w:tr w14:paraId="69F2A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Align w:val="center"/>
          </w:tcPr>
          <w:p w14:paraId="291EB303">
            <w:pPr>
              <w:spacing w:line="360" w:lineRule="auto"/>
              <w:jc w:val="center"/>
              <w:rPr>
                <w:rFonts w:cs="宋体"/>
                <w:color w:val="auto"/>
                <w:sz w:val="24"/>
                <w:szCs w:val="24"/>
                <w:highlight w:val="none"/>
              </w:rPr>
            </w:pPr>
          </w:p>
        </w:tc>
        <w:tc>
          <w:tcPr>
            <w:tcW w:w="544" w:type="pct"/>
            <w:vAlign w:val="center"/>
          </w:tcPr>
          <w:p w14:paraId="2181C9EA">
            <w:pPr>
              <w:keepNext/>
              <w:spacing w:line="360" w:lineRule="auto"/>
              <w:jc w:val="center"/>
              <w:rPr>
                <w:rFonts w:cs="宋体"/>
                <w:color w:val="auto"/>
                <w:sz w:val="24"/>
                <w:szCs w:val="24"/>
                <w:highlight w:val="none"/>
              </w:rPr>
            </w:pPr>
          </w:p>
        </w:tc>
        <w:tc>
          <w:tcPr>
            <w:tcW w:w="436" w:type="pct"/>
            <w:vAlign w:val="center"/>
          </w:tcPr>
          <w:p w14:paraId="0A425D61">
            <w:pPr>
              <w:keepNext/>
              <w:spacing w:line="360" w:lineRule="auto"/>
              <w:jc w:val="center"/>
              <w:rPr>
                <w:rFonts w:cs="宋体"/>
                <w:color w:val="auto"/>
                <w:sz w:val="24"/>
                <w:szCs w:val="24"/>
                <w:highlight w:val="none"/>
              </w:rPr>
            </w:pPr>
          </w:p>
        </w:tc>
        <w:tc>
          <w:tcPr>
            <w:tcW w:w="436" w:type="pct"/>
            <w:vAlign w:val="center"/>
          </w:tcPr>
          <w:p w14:paraId="4853D384">
            <w:pPr>
              <w:keepNext/>
              <w:spacing w:line="360" w:lineRule="auto"/>
              <w:jc w:val="center"/>
              <w:rPr>
                <w:rFonts w:cs="宋体"/>
                <w:color w:val="auto"/>
                <w:sz w:val="24"/>
                <w:szCs w:val="24"/>
                <w:highlight w:val="none"/>
              </w:rPr>
            </w:pPr>
          </w:p>
        </w:tc>
        <w:tc>
          <w:tcPr>
            <w:tcW w:w="611" w:type="pct"/>
            <w:vAlign w:val="center"/>
          </w:tcPr>
          <w:p w14:paraId="790F89BD">
            <w:pPr>
              <w:keepNext/>
              <w:spacing w:line="360" w:lineRule="auto"/>
              <w:jc w:val="center"/>
              <w:rPr>
                <w:rFonts w:cs="宋体"/>
                <w:color w:val="auto"/>
                <w:sz w:val="24"/>
                <w:szCs w:val="24"/>
                <w:highlight w:val="none"/>
              </w:rPr>
            </w:pPr>
          </w:p>
        </w:tc>
        <w:tc>
          <w:tcPr>
            <w:tcW w:w="719" w:type="pct"/>
            <w:vAlign w:val="center"/>
          </w:tcPr>
          <w:p w14:paraId="132AFEEA">
            <w:pPr>
              <w:keepNext/>
              <w:spacing w:line="360" w:lineRule="auto"/>
              <w:jc w:val="center"/>
              <w:rPr>
                <w:rFonts w:cs="宋体"/>
                <w:color w:val="auto"/>
                <w:sz w:val="24"/>
                <w:szCs w:val="24"/>
                <w:highlight w:val="none"/>
              </w:rPr>
            </w:pPr>
          </w:p>
        </w:tc>
        <w:tc>
          <w:tcPr>
            <w:tcW w:w="719" w:type="pct"/>
            <w:vAlign w:val="center"/>
          </w:tcPr>
          <w:p w14:paraId="189B4776">
            <w:pPr>
              <w:keepNext/>
              <w:spacing w:line="360" w:lineRule="auto"/>
              <w:jc w:val="center"/>
              <w:rPr>
                <w:rFonts w:cs="宋体"/>
                <w:color w:val="auto"/>
                <w:sz w:val="24"/>
                <w:szCs w:val="24"/>
                <w:highlight w:val="none"/>
              </w:rPr>
            </w:pPr>
          </w:p>
        </w:tc>
        <w:tc>
          <w:tcPr>
            <w:tcW w:w="719" w:type="pct"/>
            <w:vAlign w:val="center"/>
          </w:tcPr>
          <w:p w14:paraId="20F2ECA5">
            <w:pPr>
              <w:keepNext/>
              <w:spacing w:line="360" w:lineRule="auto"/>
              <w:jc w:val="center"/>
              <w:rPr>
                <w:rFonts w:cs="宋体"/>
                <w:color w:val="auto"/>
                <w:sz w:val="24"/>
                <w:szCs w:val="24"/>
                <w:highlight w:val="none"/>
              </w:rPr>
            </w:pPr>
          </w:p>
        </w:tc>
      </w:tr>
      <w:tr w14:paraId="69620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restart"/>
            <w:vAlign w:val="center"/>
          </w:tcPr>
          <w:p w14:paraId="134813A2">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544" w:type="pct"/>
            <w:vAlign w:val="center"/>
          </w:tcPr>
          <w:p w14:paraId="7AB35C8E">
            <w:pPr>
              <w:keepNext/>
              <w:spacing w:line="360" w:lineRule="auto"/>
              <w:jc w:val="center"/>
              <w:rPr>
                <w:rFonts w:cs="宋体"/>
                <w:color w:val="auto"/>
                <w:sz w:val="24"/>
                <w:szCs w:val="24"/>
                <w:highlight w:val="none"/>
              </w:rPr>
            </w:pPr>
          </w:p>
        </w:tc>
        <w:tc>
          <w:tcPr>
            <w:tcW w:w="436" w:type="pct"/>
            <w:vAlign w:val="center"/>
          </w:tcPr>
          <w:p w14:paraId="025C109E">
            <w:pPr>
              <w:keepNext/>
              <w:spacing w:line="360" w:lineRule="auto"/>
              <w:jc w:val="center"/>
              <w:rPr>
                <w:rFonts w:cs="宋体"/>
                <w:color w:val="auto"/>
                <w:sz w:val="24"/>
                <w:szCs w:val="24"/>
                <w:highlight w:val="none"/>
              </w:rPr>
            </w:pPr>
          </w:p>
        </w:tc>
        <w:tc>
          <w:tcPr>
            <w:tcW w:w="436" w:type="pct"/>
            <w:vAlign w:val="center"/>
          </w:tcPr>
          <w:p w14:paraId="6761F958">
            <w:pPr>
              <w:keepNext/>
              <w:spacing w:line="360" w:lineRule="auto"/>
              <w:jc w:val="center"/>
              <w:rPr>
                <w:rFonts w:cs="宋体"/>
                <w:color w:val="auto"/>
                <w:sz w:val="24"/>
                <w:szCs w:val="24"/>
                <w:highlight w:val="none"/>
              </w:rPr>
            </w:pPr>
          </w:p>
        </w:tc>
        <w:tc>
          <w:tcPr>
            <w:tcW w:w="611" w:type="pct"/>
            <w:vAlign w:val="center"/>
          </w:tcPr>
          <w:p w14:paraId="0656E569">
            <w:pPr>
              <w:keepNext/>
              <w:spacing w:line="360" w:lineRule="auto"/>
              <w:jc w:val="center"/>
              <w:rPr>
                <w:rFonts w:cs="宋体"/>
                <w:color w:val="auto"/>
                <w:sz w:val="24"/>
                <w:szCs w:val="24"/>
                <w:highlight w:val="none"/>
              </w:rPr>
            </w:pPr>
          </w:p>
        </w:tc>
        <w:tc>
          <w:tcPr>
            <w:tcW w:w="719" w:type="pct"/>
            <w:vAlign w:val="center"/>
          </w:tcPr>
          <w:p w14:paraId="67A71EA1">
            <w:pPr>
              <w:keepNext/>
              <w:spacing w:line="360" w:lineRule="auto"/>
              <w:jc w:val="center"/>
              <w:rPr>
                <w:rFonts w:cs="宋体"/>
                <w:color w:val="auto"/>
                <w:sz w:val="24"/>
                <w:szCs w:val="24"/>
                <w:highlight w:val="none"/>
              </w:rPr>
            </w:pPr>
          </w:p>
        </w:tc>
        <w:tc>
          <w:tcPr>
            <w:tcW w:w="719" w:type="pct"/>
            <w:vAlign w:val="center"/>
          </w:tcPr>
          <w:p w14:paraId="0A067D6F">
            <w:pPr>
              <w:keepNext/>
              <w:spacing w:line="360" w:lineRule="auto"/>
              <w:jc w:val="center"/>
              <w:rPr>
                <w:rFonts w:cs="宋体"/>
                <w:color w:val="auto"/>
                <w:sz w:val="24"/>
                <w:szCs w:val="24"/>
                <w:highlight w:val="none"/>
              </w:rPr>
            </w:pPr>
          </w:p>
        </w:tc>
        <w:tc>
          <w:tcPr>
            <w:tcW w:w="719" w:type="pct"/>
            <w:vAlign w:val="center"/>
          </w:tcPr>
          <w:p w14:paraId="31968A6F">
            <w:pPr>
              <w:keepNext/>
              <w:spacing w:line="360" w:lineRule="auto"/>
              <w:jc w:val="center"/>
              <w:rPr>
                <w:rFonts w:cs="宋体"/>
                <w:color w:val="auto"/>
                <w:sz w:val="24"/>
                <w:szCs w:val="24"/>
                <w:highlight w:val="none"/>
              </w:rPr>
            </w:pPr>
          </w:p>
        </w:tc>
      </w:tr>
      <w:tr w14:paraId="01B63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54D299B8">
            <w:pPr>
              <w:keepNext/>
              <w:spacing w:line="360" w:lineRule="auto"/>
              <w:jc w:val="center"/>
              <w:rPr>
                <w:rFonts w:cs="宋体"/>
                <w:color w:val="auto"/>
                <w:sz w:val="24"/>
                <w:szCs w:val="24"/>
                <w:highlight w:val="none"/>
              </w:rPr>
            </w:pPr>
          </w:p>
        </w:tc>
        <w:tc>
          <w:tcPr>
            <w:tcW w:w="544" w:type="pct"/>
            <w:tcBorders>
              <w:bottom w:val="nil"/>
            </w:tcBorders>
            <w:vAlign w:val="center"/>
          </w:tcPr>
          <w:p w14:paraId="228349C7">
            <w:pPr>
              <w:keepNext/>
              <w:spacing w:line="360" w:lineRule="auto"/>
              <w:jc w:val="center"/>
              <w:rPr>
                <w:rFonts w:cs="宋体"/>
                <w:color w:val="auto"/>
                <w:sz w:val="24"/>
                <w:szCs w:val="24"/>
                <w:highlight w:val="none"/>
              </w:rPr>
            </w:pPr>
          </w:p>
        </w:tc>
        <w:tc>
          <w:tcPr>
            <w:tcW w:w="436" w:type="pct"/>
            <w:tcBorders>
              <w:bottom w:val="nil"/>
            </w:tcBorders>
            <w:vAlign w:val="center"/>
          </w:tcPr>
          <w:p w14:paraId="6A537BDE">
            <w:pPr>
              <w:keepNext/>
              <w:spacing w:line="360" w:lineRule="auto"/>
              <w:jc w:val="center"/>
              <w:rPr>
                <w:rFonts w:cs="宋体"/>
                <w:color w:val="auto"/>
                <w:sz w:val="24"/>
                <w:szCs w:val="24"/>
                <w:highlight w:val="none"/>
              </w:rPr>
            </w:pPr>
          </w:p>
        </w:tc>
        <w:tc>
          <w:tcPr>
            <w:tcW w:w="436" w:type="pct"/>
            <w:tcBorders>
              <w:bottom w:val="nil"/>
            </w:tcBorders>
            <w:vAlign w:val="center"/>
          </w:tcPr>
          <w:p w14:paraId="414B45D4">
            <w:pPr>
              <w:keepNext/>
              <w:spacing w:line="360" w:lineRule="auto"/>
              <w:jc w:val="center"/>
              <w:rPr>
                <w:rFonts w:cs="宋体"/>
                <w:color w:val="auto"/>
                <w:sz w:val="24"/>
                <w:szCs w:val="24"/>
                <w:highlight w:val="none"/>
              </w:rPr>
            </w:pPr>
          </w:p>
        </w:tc>
        <w:tc>
          <w:tcPr>
            <w:tcW w:w="611" w:type="pct"/>
            <w:tcBorders>
              <w:bottom w:val="nil"/>
            </w:tcBorders>
            <w:vAlign w:val="center"/>
          </w:tcPr>
          <w:p w14:paraId="2AFA36C8">
            <w:pPr>
              <w:keepNext/>
              <w:spacing w:line="360" w:lineRule="auto"/>
              <w:jc w:val="center"/>
              <w:rPr>
                <w:rFonts w:cs="宋体"/>
                <w:color w:val="auto"/>
                <w:sz w:val="24"/>
                <w:szCs w:val="24"/>
                <w:highlight w:val="none"/>
              </w:rPr>
            </w:pPr>
          </w:p>
        </w:tc>
        <w:tc>
          <w:tcPr>
            <w:tcW w:w="719" w:type="pct"/>
            <w:tcBorders>
              <w:bottom w:val="nil"/>
            </w:tcBorders>
            <w:vAlign w:val="center"/>
          </w:tcPr>
          <w:p w14:paraId="77BB84BD">
            <w:pPr>
              <w:keepNext/>
              <w:spacing w:line="360" w:lineRule="auto"/>
              <w:jc w:val="center"/>
              <w:rPr>
                <w:rFonts w:cs="宋体"/>
                <w:color w:val="auto"/>
                <w:sz w:val="24"/>
                <w:szCs w:val="24"/>
                <w:highlight w:val="none"/>
              </w:rPr>
            </w:pPr>
          </w:p>
        </w:tc>
        <w:tc>
          <w:tcPr>
            <w:tcW w:w="719" w:type="pct"/>
            <w:tcBorders>
              <w:bottom w:val="nil"/>
            </w:tcBorders>
            <w:vAlign w:val="center"/>
          </w:tcPr>
          <w:p w14:paraId="26643748">
            <w:pPr>
              <w:keepNext/>
              <w:spacing w:line="360" w:lineRule="auto"/>
              <w:jc w:val="center"/>
              <w:rPr>
                <w:rFonts w:cs="宋体"/>
                <w:color w:val="auto"/>
                <w:sz w:val="24"/>
                <w:szCs w:val="24"/>
                <w:highlight w:val="none"/>
              </w:rPr>
            </w:pPr>
          </w:p>
        </w:tc>
        <w:tc>
          <w:tcPr>
            <w:tcW w:w="719" w:type="pct"/>
            <w:tcBorders>
              <w:bottom w:val="nil"/>
            </w:tcBorders>
            <w:vAlign w:val="center"/>
          </w:tcPr>
          <w:p w14:paraId="05842FA4">
            <w:pPr>
              <w:keepNext/>
              <w:spacing w:line="360" w:lineRule="auto"/>
              <w:jc w:val="center"/>
              <w:rPr>
                <w:rFonts w:cs="宋体"/>
                <w:color w:val="auto"/>
                <w:sz w:val="24"/>
                <w:szCs w:val="24"/>
                <w:highlight w:val="none"/>
              </w:rPr>
            </w:pPr>
          </w:p>
        </w:tc>
      </w:tr>
      <w:tr w14:paraId="4DBF1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290DE11">
            <w:pPr>
              <w:keepNext/>
              <w:spacing w:line="360" w:lineRule="auto"/>
              <w:jc w:val="center"/>
              <w:rPr>
                <w:rFonts w:cs="宋体"/>
                <w:color w:val="auto"/>
                <w:sz w:val="24"/>
                <w:szCs w:val="24"/>
                <w:highlight w:val="none"/>
              </w:rPr>
            </w:pPr>
          </w:p>
        </w:tc>
        <w:tc>
          <w:tcPr>
            <w:tcW w:w="544" w:type="pct"/>
            <w:vAlign w:val="center"/>
          </w:tcPr>
          <w:p w14:paraId="62801DD6">
            <w:pPr>
              <w:keepNext/>
              <w:spacing w:line="360" w:lineRule="auto"/>
              <w:jc w:val="center"/>
              <w:rPr>
                <w:rFonts w:cs="宋体"/>
                <w:color w:val="auto"/>
                <w:sz w:val="24"/>
                <w:szCs w:val="24"/>
                <w:highlight w:val="none"/>
              </w:rPr>
            </w:pPr>
          </w:p>
        </w:tc>
        <w:tc>
          <w:tcPr>
            <w:tcW w:w="436" w:type="pct"/>
            <w:vAlign w:val="center"/>
          </w:tcPr>
          <w:p w14:paraId="3B567F71">
            <w:pPr>
              <w:keepNext/>
              <w:spacing w:line="360" w:lineRule="auto"/>
              <w:jc w:val="center"/>
              <w:rPr>
                <w:rFonts w:cs="宋体"/>
                <w:color w:val="auto"/>
                <w:sz w:val="24"/>
                <w:szCs w:val="24"/>
                <w:highlight w:val="none"/>
              </w:rPr>
            </w:pPr>
          </w:p>
        </w:tc>
        <w:tc>
          <w:tcPr>
            <w:tcW w:w="436" w:type="pct"/>
            <w:vAlign w:val="center"/>
          </w:tcPr>
          <w:p w14:paraId="7082330D">
            <w:pPr>
              <w:keepNext/>
              <w:spacing w:line="360" w:lineRule="auto"/>
              <w:jc w:val="center"/>
              <w:rPr>
                <w:rFonts w:cs="宋体"/>
                <w:color w:val="auto"/>
                <w:sz w:val="24"/>
                <w:szCs w:val="24"/>
                <w:highlight w:val="none"/>
              </w:rPr>
            </w:pPr>
          </w:p>
        </w:tc>
        <w:tc>
          <w:tcPr>
            <w:tcW w:w="611" w:type="pct"/>
            <w:vAlign w:val="center"/>
          </w:tcPr>
          <w:p w14:paraId="389A3F40">
            <w:pPr>
              <w:keepNext/>
              <w:spacing w:line="360" w:lineRule="auto"/>
              <w:jc w:val="center"/>
              <w:rPr>
                <w:rFonts w:cs="宋体"/>
                <w:color w:val="auto"/>
                <w:sz w:val="24"/>
                <w:szCs w:val="24"/>
                <w:highlight w:val="none"/>
              </w:rPr>
            </w:pPr>
          </w:p>
        </w:tc>
        <w:tc>
          <w:tcPr>
            <w:tcW w:w="719" w:type="pct"/>
            <w:vAlign w:val="center"/>
          </w:tcPr>
          <w:p w14:paraId="43FACB71">
            <w:pPr>
              <w:keepNext/>
              <w:spacing w:line="360" w:lineRule="auto"/>
              <w:jc w:val="center"/>
              <w:rPr>
                <w:rFonts w:cs="宋体"/>
                <w:color w:val="auto"/>
                <w:sz w:val="24"/>
                <w:szCs w:val="24"/>
                <w:highlight w:val="none"/>
              </w:rPr>
            </w:pPr>
          </w:p>
        </w:tc>
        <w:tc>
          <w:tcPr>
            <w:tcW w:w="719" w:type="pct"/>
            <w:vAlign w:val="center"/>
          </w:tcPr>
          <w:p w14:paraId="3B3741E1">
            <w:pPr>
              <w:keepNext/>
              <w:spacing w:line="360" w:lineRule="auto"/>
              <w:jc w:val="center"/>
              <w:rPr>
                <w:rFonts w:cs="宋体"/>
                <w:color w:val="auto"/>
                <w:sz w:val="24"/>
                <w:szCs w:val="24"/>
                <w:highlight w:val="none"/>
              </w:rPr>
            </w:pPr>
          </w:p>
        </w:tc>
        <w:tc>
          <w:tcPr>
            <w:tcW w:w="719" w:type="pct"/>
            <w:vAlign w:val="center"/>
          </w:tcPr>
          <w:p w14:paraId="2EA2A863">
            <w:pPr>
              <w:keepNext/>
              <w:spacing w:line="360" w:lineRule="auto"/>
              <w:jc w:val="center"/>
              <w:rPr>
                <w:rFonts w:cs="宋体"/>
                <w:color w:val="auto"/>
                <w:sz w:val="24"/>
                <w:szCs w:val="24"/>
                <w:highlight w:val="none"/>
              </w:rPr>
            </w:pPr>
          </w:p>
        </w:tc>
      </w:tr>
      <w:tr w14:paraId="7B345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1075BB65">
            <w:pPr>
              <w:keepNext/>
              <w:spacing w:line="360" w:lineRule="auto"/>
              <w:jc w:val="center"/>
              <w:rPr>
                <w:rFonts w:cs="宋体"/>
                <w:color w:val="auto"/>
                <w:sz w:val="24"/>
                <w:szCs w:val="24"/>
                <w:highlight w:val="none"/>
              </w:rPr>
            </w:pPr>
          </w:p>
        </w:tc>
        <w:tc>
          <w:tcPr>
            <w:tcW w:w="544" w:type="pct"/>
            <w:vAlign w:val="center"/>
          </w:tcPr>
          <w:p w14:paraId="7733A54F">
            <w:pPr>
              <w:keepNext/>
              <w:spacing w:line="360" w:lineRule="auto"/>
              <w:jc w:val="center"/>
              <w:rPr>
                <w:rFonts w:cs="宋体"/>
                <w:color w:val="auto"/>
                <w:sz w:val="24"/>
                <w:szCs w:val="24"/>
                <w:highlight w:val="none"/>
              </w:rPr>
            </w:pPr>
          </w:p>
        </w:tc>
        <w:tc>
          <w:tcPr>
            <w:tcW w:w="436" w:type="pct"/>
            <w:vAlign w:val="center"/>
          </w:tcPr>
          <w:p w14:paraId="4C541B96">
            <w:pPr>
              <w:keepNext/>
              <w:spacing w:line="360" w:lineRule="auto"/>
              <w:jc w:val="center"/>
              <w:rPr>
                <w:rFonts w:cs="宋体"/>
                <w:color w:val="auto"/>
                <w:sz w:val="24"/>
                <w:szCs w:val="24"/>
                <w:highlight w:val="none"/>
              </w:rPr>
            </w:pPr>
          </w:p>
        </w:tc>
        <w:tc>
          <w:tcPr>
            <w:tcW w:w="436" w:type="pct"/>
            <w:vAlign w:val="center"/>
          </w:tcPr>
          <w:p w14:paraId="38F4C8CD">
            <w:pPr>
              <w:keepNext/>
              <w:spacing w:line="360" w:lineRule="auto"/>
              <w:jc w:val="center"/>
              <w:rPr>
                <w:rFonts w:cs="宋体"/>
                <w:color w:val="auto"/>
                <w:sz w:val="24"/>
                <w:szCs w:val="24"/>
                <w:highlight w:val="none"/>
              </w:rPr>
            </w:pPr>
          </w:p>
        </w:tc>
        <w:tc>
          <w:tcPr>
            <w:tcW w:w="611" w:type="pct"/>
            <w:vAlign w:val="center"/>
          </w:tcPr>
          <w:p w14:paraId="5A9435B5">
            <w:pPr>
              <w:keepNext/>
              <w:spacing w:line="360" w:lineRule="auto"/>
              <w:jc w:val="center"/>
              <w:rPr>
                <w:rFonts w:cs="宋体"/>
                <w:color w:val="auto"/>
                <w:sz w:val="24"/>
                <w:szCs w:val="24"/>
                <w:highlight w:val="none"/>
              </w:rPr>
            </w:pPr>
          </w:p>
        </w:tc>
        <w:tc>
          <w:tcPr>
            <w:tcW w:w="719" w:type="pct"/>
            <w:vAlign w:val="center"/>
          </w:tcPr>
          <w:p w14:paraId="23D97DDD">
            <w:pPr>
              <w:keepNext/>
              <w:spacing w:line="360" w:lineRule="auto"/>
              <w:jc w:val="center"/>
              <w:rPr>
                <w:rFonts w:cs="宋体"/>
                <w:color w:val="auto"/>
                <w:sz w:val="24"/>
                <w:szCs w:val="24"/>
                <w:highlight w:val="none"/>
              </w:rPr>
            </w:pPr>
          </w:p>
        </w:tc>
        <w:tc>
          <w:tcPr>
            <w:tcW w:w="719" w:type="pct"/>
            <w:vAlign w:val="center"/>
          </w:tcPr>
          <w:p w14:paraId="0D878135">
            <w:pPr>
              <w:keepNext/>
              <w:spacing w:line="360" w:lineRule="auto"/>
              <w:jc w:val="center"/>
              <w:rPr>
                <w:rFonts w:cs="宋体"/>
                <w:color w:val="auto"/>
                <w:sz w:val="24"/>
                <w:szCs w:val="24"/>
                <w:highlight w:val="none"/>
              </w:rPr>
            </w:pPr>
          </w:p>
        </w:tc>
        <w:tc>
          <w:tcPr>
            <w:tcW w:w="719" w:type="pct"/>
            <w:vAlign w:val="center"/>
          </w:tcPr>
          <w:p w14:paraId="457D4CB3">
            <w:pPr>
              <w:keepNext/>
              <w:spacing w:line="360" w:lineRule="auto"/>
              <w:jc w:val="center"/>
              <w:rPr>
                <w:rFonts w:cs="宋体"/>
                <w:color w:val="auto"/>
                <w:sz w:val="24"/>
                <w:szCs w:val="24"/>
                <w:highlight w:val="none"/>
              </w:rPr>
            </w:pPr>
          </w:p>
        </w:tc>
      </w:tr>
      <w:tr w14:paraId="222C0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vAlign w:val="center"/>
          </w:tcPr>
          <w:p w14:paraId="09C2FB1C">
            <w:pPr>
              <w:keepNext/>
              <w:spacing w:line="360" w:lineRule="auto"/>
              <w:jc w:val="center"/>
              <w:rPr>
                <w:rFonts w:cs="宋体"/>
                <w:color w:val="auto"/>
                <w:sz w:val="24"/>
                <w:szCs w:val="24"/>
                <w:highlight w:val="none"/>
              </w:rPr>
            </w:pPr>
          </w:p>
        </w:tc>
        <w:tc>
          <w:tcPr>
            <w:tcW w:w="544" w:type="pct"/>
            <w:vAlign w:val="center"/>
          </w:tcPr>
          <w:p w14:paraId="5B9678CB">
            <w:pPr>
              <w:keepNext/>
              <w:spacing w:line="360" w:lineRule="auto"/>
              <w:jc w:val="center"/>
              <w:rPr>
                <w:rFonts w:cs="宋体"/>
                <w:color w:val="auto"/>
                <w:sz w:val="24"/>
                <w:szCs w:val="24"/>
                <w:highlight w:val="none"/>
              </w:rPr>
            </w:pPr>
          </w:p>
        </w:tc>
        <w:tc>
          <w:tcPr>
            <w:tcW w:w="436" w:type="pct"/>
            <w:vAlign w:val="center"/>
          </w:tcPr>
          <w:p w14:paraId="5122B6CF">
            <w:pPr>
              <w:keepNext/>
              <w:spacing w:line="360" w:lineRule="auto"/>
              <w:jc w:val="center"/>
              <w:rPr>
                <w:rFonts w:cs="宋体"/>
                <w:color w:val="auto"/>
                <w:sz w:val="24"/>
                <w:szCs w:val="24"/>
                <w:highlight w:val="none"/>
              </w:rPr>
            </w:pPr>
          </w:p>
        </w:tc>
        <w:tc>
          <w:tcPr>
            <w:tcW w:w="436" w:type="pct"/>
            <w:vAlign w:val="center"/>
          </w:tcPr>
          <w:p w14:paraId="4E2490EA">
            <w:pPr>
              <w:keepNext/>
              <w:spacing w:line="360" w:lineRule="auto"/>
              <w:jc w:val="center"/>
              <w:rPr>
                <w:rFonts w:cs="宋体"/>
                <w:color w:val="auto"/>
                <w:sz w:val="24"/>
                <w:szCs w:val="24"/>
                <w:highlight w:val="none"/>
              </w:rPr>
            </w:pPr>
          </w:p>
        </w:tc>
        <w:tc>
          <w:tcPr>
            <w:tcW w:w="611" w:type="pct"/>
            <w:vAlign w:val="center"/>
          </w:tcPr>
          <w:p w14:paraId="00CB4D32">
            <w:pPr>
              <w:keepNext/>
              <w:spacing w:line="360" w:lineRule="auto"/>
              <w:jc w:val="center"/>
              <w:rPr>
                <w:rFonts w:cs="宋体"/>
                <w:color w:val="auto"/>
                <w:sz w:val="24"/>
                <w:szCs w:val="24"/>
                <w:highlight w:val="none"/>
              </w:rPr>
            </w:pPr>
          </w:p>
        </w:tc>
        <w:tc>
          <w:tcPr>
            <w:tcW w:w="719" w:type="pct"/>
            <w:vAlign w:val="center"/>
          </w:tcPr>
          <w:p w14:paraId="37CBA753">
            <w:pPr>
              <w:keepNext/>
              <w:spacing w:line="360" w:lineRule="auto"/>
              <w:jc w:val="center"/>
              <w:rPr>
                <w:rFonts w:cs="宋体"/>
                <w:color w:val="auto"/>
                <w:sz w:val="24"/>
                <w:szCs w:val="24"/>
                <w:highlight w:val="none"/>
              </w:rPr>
            </w:pPr>
          </w:p>
        </w:tc>
        <w:tc>
          <w:tcPr>
            <w:tcW w:w="719" w:type="pct"/>
            <w:vAlign w:val="center"/>
          </w:tcPr>
          <w:p w14:paraId="5E5786D9">
            <w:pPr>
              <w:keepNext/>
              <w:spacing w:line="360" w:lineRule="auto"/>
              <w:jc w:val="center"/>
              <w:rPr>
                <w:rFonts w:cs="宋体"/>
                <w:color w:val="auto"/>
                <w:sz w:val="24"/>
                <w:szCs w:val="24"/>
                <w:highlight w:val="none"/>
              </w:rPr>
            </w:pPr>
          </w:p>
        </w:tc>
        <w:tc>
          <w:tcPr>
            <w:tcW w:w="719" w:type="pct"/>
            <w:vAlign w:val="center"/>
          </w:tcPr>
          <w:p w14:paraId="6FB1E110">
            <w:pPr>
              <w:keepNext/>
              <w:spacing w:line="360" w:lineRule="auto"/>
              <w:jc w:val="center"/>
              <w:rPr>
                <w:rFonts w:cs="宋体"/>
                <w:color w:val="auto"/>
                <w:sz w:val="24"/>
                <w:szCs w:val="24"/>
                <w:highlight w:val="none"/>
              </w:rPr>
            </w:pPr>
          </w:p>
        </w:tc>
      </w:tr>
      <w:tr w14:paraId="4C771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11" w:type="pct"/>
            <w:vMerge w:val="continue"/>
            <w:tcBorders>
              <w:bottom w:val="single" w:color="auto" w:sz="12" w:space="0"/>
            </w:tcBorders>
            <w:vAlign w:val="center"/>
          </w:tcPr>
          <w:p w14:paraId="1055499F">
            <w:pPr>
              <w:keepNext/>
              <w:spacing w:line="360" w:lineRule="auto"/>
              <w:jc w:val="center"/>
              <w:rPr>
                <w:rFonts w:cs="宋体"/>
                <w:color w:val="auto"/>
                <w:sz w:val="24"/>
                <w:szCs w:val="24"/>
                <w:highlight w:val="none"/>
              </w:rPr>
            </w:pPr>
          </w:p>
        </w:tc>
        <w:tc>
          <w:tcPr>
            <w:tcW w:w="544" w:type="pct"/>
            <w:tcBorders>
              <w:bottom w:val="single" w:color="auto" w:sz="12" w:space="0"/>
            </w:tcBorders>
            <w:vAlign w:val="center"/>
          </w:tcPr>
          <w:p w14:paraId="1D180365">
            <w:pPr>
              <w:keepNext/>
              <w:spacing w:line="360" w:lineRule="auto"/>
              <w:jc w:val="center"/>
              <w:rPr>
                <w:rFonts w:cs="宋体"/>
                <w:color w:val="auto"/>
                <w:sz w:val="24"/>
                <w:szCs w:val="24"/>
                <w:highlight w:val="none"/>
              </w:rPr>
            </w:pPr>
          </w:p>
        </w:tc>
        <w:tc>
          <w:tcPr>
            <w:tcW w:w="436" w:type="pct"/>
            <w:tcBorders>
              <w:bottom w:val="single" w:color="auto" w:sz="12" w:space="0"/>
            </w:tcBorders>
            <w:vAlign w:val="center"/>
          </w:tcPr>
          <w:p w14:paraId="6C823EDC">
            <w:pPr>
              <w:keepNext/>
              <w:spacing w:line="360" w:lineRule="auto"/>
              <w:jc w:val="center"/>
              <w:rPr>
                <w:rFonts w:cs="宋体"/>
                <w:color w:val="auto"/>
                <w:sz w:val="24"/>
                <w:szCs w:val="24"/>
                <w:highlight w:val="none"/>
              </w:rPr>
            </w:pPr>
          </w:p>
        </w:tc>
        <w:tc>
          <w:tcPr>
            <w:tcW w:w="436" w:type="pct"/>
            <w:tcBorders>
              <w:bottom w:val="single" w:color="auto" w:sz="12" w:space="0"/>
            </w:tcBorders>
            <w:vAlign w:val="center"/>
          </w:tcPr>
          <w:p w14:paraId="717D7426">
            <w:pPr>
              <w:keepNext/>
              <w:spacing w:line="360" w:lineRule="auto"/>
              <w:jc w:val="center"/>
              <w:rPr>
                <w:rFonts w:cs="宋体"/>
                <w:color w:val="auto"/>
                <w:sz w:val="24"/>
                <w:szCs w:val="24"/>
                <w:highlight w:val="none"/>
              </w:rPr>
            </w:pPr>
          </w:p>
        </w:tc>
        <w:tc>
          <w:tcPr>
            <w:tcW w:w="611" w:type="pct"/>
            <w:tcBorders>
              <w:bottom w:val="single" w:color="auto" w:sz="12" w:space="0"/>
            </w:tcBorders>
            <w:vAlign w:val="center"/>
          </w:tcPr>
          <w:p w14:paraId="28F98DB8">
            <w:pPr>
              <w:keepNext/>
              <w:spacing w:line="360" w:lineRule="auto"/>
              <w:jc w:val="center"/>
              <w:rPr>
                <w:rFonts w:cs="宋体"/>
                <w:color w:val="auto"/>
                <w:sz w:val="24"/>
                <w:szCs w:val="24"/>
                <w:highlight w:val="none"/>
              </w:rPr>
            </w:pPr>
          </w:p>
        </w:tc>
        <w:tc>
          <w:tcPr>
            <w:tcW w:w="719" w:type="pct"/>
            <w:tcBorders>
              <w:bottom w:val="single" w:color="auto" w:sz="12" w:space="0"/>
            </w:tcBorders>
            <w:vAlign w:val="center"/>
          </w:tcPr>
          <w:p w14:paraId="3B7C19D7">
            <w:pPr>
              <w:keepNext/>
              <w:spacing w:line="360" w:lineRule="auto"/>
              <w:jc w:val="center"/>
              <w:rPr>
                <w:rFonts w:cs="宋体"/>
                <w:color w:val="auto"/>
                <w:sz w:val="24"/>
                <w:szCs w:val="24"/>
                <w:highlight w:val="none"/>
              </w:rPr>
            </w:pPr>
          </w:p>
        </w:tc>
        <w:tc>
          <w:tcPr>
            <w:tcW w:w="719" w:type="pct"/>
            <w:tcBorders>
              <w:bottom w:val="single" w:color="auto" w:sz="12" w:space="0"/>
            </w:tcBorders>
            <w:vAlign w:val="center"/>
          </w:tcPr>
          <w:p w14:paraId="1A951E41">
            <w:pPr>
              <w:keepNext/>
              <w:spacing w:line="360" w:lineRule="auto"/>
              <w:jc w:val="center"/>
              <w:rPr>
                <w:rFonts w:cs="宋体"/>
                <w:color w:val="auto"/>
                <w:sz w:val="24"/>
                <w:szCs w:val="24"/>
                <w:highlight w:val="none"/>
              </w:rPr>
            </w:pPr>
          </w:p>
        </w:tc>
        <w:tc>
          <w:tcPr>
            <w:tcW w:w="719" w:type="pct"/>
            <w:tcBorders>
              <w:bottom w:val="single" w:color="auto" w:sz="12" w:space="0"/>
            </w:tcBorders>
            <w:vAlign w:val="center"/>
          </w:tcPr>
          <w:p w14:paraId="2248B596">
            <w:pPr>
              <w:keepNext/>
              <w:spacing w:line="360" w:lineRule="auto"/>
              <w:jc w:val="center"/>
              <w:rPr>
                <w:rFonts w:cs="宋体"/>
                <w:color w:val="auto"/>
                <w:sz w:val="24"/>
                <w:szCs w:val="24"/>
                <w:highlight w:val="none"/>
              </w:rPr>
            </w:pPr>
          </w:p>
        </w:tc>
      </w:tr>
    </w:tbl>
    <w:p w14:paraId="505F5283">
      <w:pPr>
        <w:spacing w:line="360" w:lineRule="auto"/>
        <w:jc w:val="center"/>
        <w:outlineLvl w:val="9"/>
        <w:rPr>
          <w:rFonts w:hint="eastAsia" w:asciiTheme="minorEastAsia" w:hAnsiTheme="minorEastAsia" w:eastAsiaTheme="minorEastAsia"/>
          <w:b/>
          <w:color w:val="auto"/>
          <w:sz w:val="24"/>
          <w:highlight w:val="none"/>
          <w:lang w:val="en-US" w:eastAsia="zh-CN"/>
        </w:rPr>
      </w:pPr>
    </w:p>
    <w:p w14:paraId="3451E33F">
      <w:pPr>
        <w:rPr>
          <w:rFonts w:hint="eastAsia" w:eastAsia="宋体" w:asciiTheme="minorEastAsia" w:hAnsiTheme="minorEastAsia"/>
          <w:b/>
          <w:color w:val="auto"/>
          <w:sz w:val="24"/>
          <w:highlight w:val="none"/>
          <w:lang w:eastAsia="zh-CN"/>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bCs w:val="0"/>
          <w:color w:val="auto"/>
          <w:sz w:val="24"/>
          <w:highlight w:val="none"/>
          <w:lang w:val="en-US" w:eastAsia="zh-CN"/>
        </w:rPr>
        <w:t>上述人员</w:t>
      </w:r>
      <w:r>
        <w:rPr>
          <w:rFonts w:hint="eastAsia" w:ascii="宋体" w:hAnsi="宋体" w:eastAsia="宋体"/>
          <w:b/>
          <w:bCs w:val="0"/>
          <w:color w:val="auto"/>
          <w:sz w:val="24"/>
          <w:highlight w:val="none"/>
        </w:rPr>
        <w:t>相关证明</w:t>
      </w:r>
      <w:r>
        <w:rPr>
          <w:rFonts w:hint="eastAsia" w:ascii="宋体" w:hAnsi="宋体" w:eastAsia="宋体"/>
          <w:b/>
          <w:bCs w:val="0"/>
          <w:color w:val="auto"/>
          <w:sz w:val="24"/>
          <w:highlight w:val="none"/>
          <w:lang w:val="en-US" w:eastAsia="zh-CN"/>
        </w:rPr>
        <w:t>材料：</w:t>
      </w:r>
    </w:p>
    <w:p w14:paraId="7A558728">
      <w:pPr>
        <w:rPr>
          <w:rFonts w:hint="eastAsia" w:asciiTheme="minorEastAsia" w:hAnsiTheme="minorEastAsia" w:eastAsiaTheme="minorEastAsia"/>
          <w:b/>
          <w:color w:val="auto"/>
          <w:sz w:val="24"/>
          <w:highlight w:val="none"/>
          <w:lang w:val="en-US" w:eastAsia="zh-CN"/>
        </w:rPr>
      </w:pPr>
    </w:p>
    <w:p w14:paraId="7BBF5F4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1205E72">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253"/>
      <w:bookmarkEnd w:id="254"/>
    </w:p>
    <w:p w14:paraId="638F375A">
      <w:pPr>
        <w:spacing w:line="360" w:lineRule="auto"/>
        <w:rPr>
          <w:rFonts w:asciiTheme="minorEastAsia" w:hAnsiTheme="minorEastAsia" w:eastAsiaTheme="minorEastAsia"/>
          <w:b/>
          <w:bCs/>
          <w:color w:val="auto"/>
          <w:sz w:val="24"/>
          <w:highlight w:val="none"/>
        </w:rPr>
      </w:pPr>
    </w:p>
    <w:bookmarkEnd w:id="255"/>
    <w:p w14:paraId="21FE44F8">
      <w:pPr>
        <w:spacing w:line="360" w:lineRule="auto"/>
        <w:rPr>
          <w:rFonts w:asciiTheme="minorEastAsia" w:hAnsiTheme="minorEastAsia" w:eastAsiaTheme="minorEastAsia"/>
          <w:b/>
          <w:bCs/>
          <w:color w:val="auto"/>
          <w:sz w:val="24"/>
          <w:highlight w:val="none"/>
          <w:u w:val="single"/>
        </w:rPr>
      </w:pPr>
      <w:bookmarkStart w:id="256" w:name="_Toc7807"/>
      <w:bookmarkStart w:id="257" w:name="_Toc3826"/>
      <w:r>
        <w:rPr>
          <w:rFonts w:hint="eastAsia" w:asciiTheme="minorEastAsia" w:hAnsiTheme="minorEastAsia" w:eastAsiaTheme="minorEastAsia"/>
          <w:b/>
          <w:bCs/>
          <w:color w:val="auto"/>
          <w:sz w:val="24"/>
          <w:highlight w:val="none"/>
        </w:rPr>
        <w:t>致：采购人</w:t>
      </w:r>
    </w:p>
    <w:p w14:paraId="32A8A34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1.</w:t>
      </w: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A8BC13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2E7F40B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2E2134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60B6F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1BFB6E">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5BCDD6A">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49C8D3">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2.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按照响应文件提供自备机械设备、项目组成员，并为所有服务的项目人员购买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，如有现场进场作业工作，作业前前由甲方验证，若不能按时提供，无条件同意采购人取消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4.</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val="en-US" w:eastAsia="zh-CN"/>
        </w:rPr>
        <w:t>5.如有现场服务作业，</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214BD3DB">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7.</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5EE7D8BA">
      <w:pPr>
        <w:spacing w:line="360" w:lineRule="auto"/>
        <w:rPr>
          <w:rFonts w:asciiTheme="minorEastAsia" w:hAnsiTheme="minorEastAsia" w:eastAsiaTheme="minorEastAsia"/>
          <w:bCs/>
          <w:color w:val="auto"/>
          <w:sz w:val="24"/>
          <w:highlight w:val="none"/>
        </w:rPr>
      </w:pPr>
    </w:p>
    <w:p w14:paraId="6B08FE94">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E3D06CF">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99F2CB">
      <w:pPr>
        <w:widowControl/>
        <w:jc w:val="left"/>
        <w:rPr>
          <w:rFonts w:hint="eastAsia"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br w:type="page"/>
      </w:r>
    </w:p>
    <w:p w14:paraId="2A2E5D9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、其他相关证明材料</w:t>
      </w:r>
      <w:bookmarkEnd w:id="256"/>
      <w:bookmarkEnd w:id="257"/>
    </w:p>
    <w:p w14:paraId="306A8300">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4BD052B7">
      <w:pPr>
        <w:spacing w:line="360" w:lineRule="auto"/>
        <w:ind w:firstLine="435"/>
        <w:rPr>
          <w:rFonts w:asciiTheme="minorEastAsia" w:hAnsiTheme="minorEastAsia" w:eastAsiaTheme="minorEastAsia"/>
          <w:color w:val="auto"/>
          <w:sz w:val="24"/>
          <w:highlight w:val="none"/>
        </w:rPr>
      </w:pPr>
    </w:p>
    <w:p w14:paraId="09F30659">
      <w:pPr>
        <w:spacing w:line="360" w:lineRule="auto"/>
        <w:ind w:firstLine="480" w:firstLineChars="200"/>
        <w:rPr>
          <w:rFonts w:asciiTheme="minorEastAsia" w:hAnsiTheme="minorEastAsia" w:eastAsiaTheme="minorEastAsia"/>
          <w:color w:val="auto"/>
          <w:sz w:val="24"/>
          <w:highlight w:val="none"/>
        </w:rPr>
      </w:pPr>
    </w:p>
    <w:p w14:paraId="63FB542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80B375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供应商在响应文件制作时可在此栏内上传磋商文件要求上传的证明资料，如营业执照、证书等，应将上述证明材料制作成扫描件上传。</w:t>
      </w:r>
    </w:p>
    <w:p w14:paraId="5501129E">
      <w:pPr>
        <w:spacing w:line="360" w:lineRule="auto"/>
        <w:jc w:val="center"/>
        <w:rPr>
          <w:rFonts w:asciiTheme="minorEastAsia" w:hAnsiTheme="minorEastAsia" w:eastAsiaTheme="minorEastAsia"/>
          <w:b/>
          <w:color w:val="auto"/>
          <w:sz w:val="24"/>
          <w:highlight w:val="none"/>
        </w:rPr>
      </w:pPr>
    </w:p>
    <w:p w14:paraId="46FBC750">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4E32AF81">
      <w:pPr>
        <w:spacing w:line="360" w:lineRule="auto"/>
        <w:jc w:val="center"/>
        <w:outlineLvl w:val="0"/>
        <w:rPr>
          <w:rFonts w:ascii="宋体" w:hAnsi="宋体" w:eastAsia="宋体"/>
          <w:b/>
          <w:bCs/>
          <w:color w:val="auto"/>
          <w:sz w:val="28"/>
          <w:highlight w:val="none"/>
        </w:rPr>
      </w:pPr>
      <w:bookmarkStart w:id="258" w:name="_Toc63440924"/>
      <w:bookmarkStart w:id="259" w:name="_Toc19418"/>
      <w:r>
        <w:rPr>
          <w:rFonts w:hint="eastAsia" w:ascii="宋体" w:hAnsi="宋体" w:eastAsia="宋体"/>
          <w:b/>
          <w:bCs/>
          <w:color w:val="auto"/>
          <w:sz w:val="28"/>
          <w:highlight w:val="none"/>
        </w:rPr>
        <w:t>第七章  政府采购</w:t>
      </w:r>
      <w:bookmarkEnd w:id="258"/>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59"/>
    </w:p>
    <w:p w14:paraId="45C70845">
      <w:pPr>
        <w:spacing w:line="360" w:lineRule="auto"/>
        <w:jc w:val="center"/>
        <w:outlineLvl w:val="1"/>
        <w:rPr>
          <w:rFonts w:ascii="仿宋" w:hAnsi="仿宋" w:eastAsia="仿宋" w:cs="仿宋"/>
          <w:b/>
          <w:bCs/>
          <w:color w:val="auto"/>
          <w:sz w:val="32"/>
          <w:szCs w:val="44"/>
          <w:highlight w:val="none"/>
        </w:rPr>
      </w:pPr>
      <w:bookmarkStart w:id="260" w:name="_Toc2142"/>
      <w:bookmarkStart w:id="261" w:name="_Toc8735"/>
      <w:r>
        <w:rPr>
          <w:rFonts w:hint="eastAsia" w:ascii="仿宋" w:hAnsi="仿宋" w:eastAsia="仿宋" w:cs="仿宋"/>
          <w:b/>
          <w:bCs/>
          <w:color w:val="auto"/>
          <w:sz w:val="32"/>
          <w:szCs w:val="44"/>
          <w:highlight w:val="none"/>
        </w:rPr>
        <w:t>询问函范本</w:t>
      </w:r>
      <w:bookmarkEnd w:id="260"/>
      <w:bookmarkEnd w:id="261"/>
    </w:p>
    <w:p w14:paraId="2C424A76">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C9C1FAE">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8E0DA5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7C14D6F6">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2" w:name="_Toc26386"/>
      <w:bookmarkStart w:id="263" w:name="_Toc9092"/>
      <w:r>
        <w:rPr>
          <w:rFonts w:hint="eastAsia" w:cs="仿宋" w:asciiTheme="minorEastAsia" w:hAnsiTheme="minorEastAsia" w:eastAsiaTheme="minorEastAsia"/>
          <w:color w:val="auto"/>
          <w:sz w:val="24"/>
          <w:szCs w:val="24"/>
          <w:highlight w:val="none"/>
        </w:rPr>
        <w:t>一、(事项一)</w:t>
      </w:r>
      <w:bookmarkEnd w:id="262"/>
      <w:bookmarkEnd w:id="263"/>
    </w:p>
    <w:p w14:paraId="6E577C5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69F44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48050D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1EA2D96">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4" w:name="_Toc9273"/>
      <w:bookmarkStart w:id="265" w:name="_Toc17582"/>
      <w:r>
        <w:rPr>
          <w:rFonts w:hint="eastAsia" w:cs="仿宋" w:asciiTheme="minorEastAsia" w:hAnsiTheme="minorEastAsia" w:eastAsiaTheme="minorEastAsia"/>
          <w:color w:val="auto"/>
          <w:sz w:val="24"/>
          <w:szCs w:val="24"/>
          <w:highlight w:val="none"/>
        </w:rPr>
        <w:t>二、(事项二)</w:t>
      </w:r>
      <w:bookmarkEnd w:id="264"/>
      <w:bookmarkEnd w:id="265"/>
    </w:p>
    <w:p w14:paraId="71141F7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5A090C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27EC44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2DB312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484A46">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71BBCF5">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30E324D">
      <w:pPr>
        <w:jc w:val="center"/>
        <w:outlineLvl w:val="1"/>
        <w:rPr>
          <w:rFonts w:ascii="仿宋" w:hAnsi="仿宋" w:eastAsia="仿宋" w:cs="仿宋"/>
          <w:b/>
          <w:bCs/>
          <w:color w:val="auto"/>
          <w:sz w:val="32"/>
          <w:szCs w:val="44"/>
          <w:highlight w:val="none"/>
        </w:rPr>
      </w:pPr>
      <w:bookmarkStart w:id="266" w:name="_Toc26673"/>
      <w:bookmarkStart w:id="267" w:name="_Toc6990"/>
      <w:r>
        <w:rPr>
          <w:rFonts w:hint="eastAsia" w:ascii="仿宋" w:hAnsi="仿宋" w:eastAsia="仿宋" w:cs="仿宋"/>
          <w:b/>
          <w:bCs/>
          <w:color w:val="auto"/>
          <w:sz w:val="32"/>
          <w:szCs w:val="44"/>
          <w:highlight w:val="none"/>
        </w:rPr>
        <w:t>质疑函范本</w:t>
      </w:r>
      <w:bookmarkEnd w:id="266"/>
      <w:bookmarkEnd w:id="267"/>
    </w:p>
    <w:p w14:paraId="41984649">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68" w:name="_Toc29510"/>
      <w:bookmarkStart w:id="269" w:name="_Toc2994"/>
      <w:r>
        <w:rPr>
          <w:rFonts w:hint="eastAsia" w:cs="仿宋" w:asciiTheme="minorEastAsia" w:hAnsiTheme="minorEastAsia" w:eastAsiaTheme="minorEastAsia"/>
          <w:b/>
          <w:bCs/>
          <w:color w:val="auto"/>
          <w:sz w:val="24"/>
          <w:szCs w:val="24"/>
          <w:highlight w:val="none"/>
        </w:rPr>
        <w:t>一、质疑供应商基本信息</w:t>
      </w:r>
      <w:bookmarkEnd w:id="268"/>
      <w:bookmarkEnd w:id="269"/>
    </w:p>
    <w:p w14:paraId="2AE0CD2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3531E2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70C8D9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38F663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C46D96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CD4387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9B0013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0" w:name="_Toc28130"/>
      <w:bookmarkStart w:id="271" w:name="_Toc31042"/>
      <w:r>
        <w:rPr>
          <w:rFonts w:hint="eastAsia" w:cs="仿宋" w:asciiTheme="minorEastAsia" w:hAnsiTheme="minorEastAsia" w:eastAsiaTheme="minorEastAsia"/>
          <w:b/>
          <w:bCs/>
          <w:color w:val="auto"/>
          <w:sz w:val="24"/>
          <w:szCs w:val="24"/>
          <w:highlight w:val="none"/>
        </w:rPr>
        <w:t>二、质疑项目基本情况</w:t>
      </w:r>
      <w:bookmarkEnd w:id="270"/>
      <w:bookmarkEnd w:id="271"/>
    </w:p>
    <w:p w14:paraId="55FC76B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3B0820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F65B23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D27D9F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83AFCA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2" w:name="_Toc6486"/>
      <w:bookmarkStart w:id="273" w:name="_Toc20587"/>
      <w:r>
        <w:rPr>
          <w:rFonts w:hint="eastAsia" w:cs="仿宋" w:asciiTheme="minorEastAsia" w:hAnsiTheme="minorEastAsia" w:eastAsiaTheme="minorEastAsia"/>
          <w:b/>
          <w:bCs/>
          <w:color w:val="auto"/>
          <w:sz w:val="24"/>
          <w:szCs w:val="24"/>
          <w:highlight w:val="none"/>
        </w:rPr>
        <w:t>三、质疑事项具体内容</w:t>
      </w:r>
      <w:bookmarkEnd w:id="272"/>
      <w:bookmarkEnd w:id="273"/>
    </w:p>
    <w:p w14:paraId="0D345DF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99B82A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9EF07D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460BCA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668770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407E5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C55CB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9E1B2C4">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4" w:name="_Toc32755"/>
      <w:bookmarkStart w:id="275" w:name="_Toc20470"/>
      <w:r>
        <w:rPr>
          <w:rFonts w:hint="eastAsia" w:cs="仿宋" w:asciiTheme="minorEastAsia" w:hAnsiTheme="minorEastAsia" w:eastAsiaTheme="minorEastAsia"/>
          <w:b/>
          <w:bCs/>
          <w:color w:val="auto"/>
          <w:sz w:val="24"/>
          <w:szCs w:val="24"/>
          <w:highlight w:val="none"/>
        </w:rPr>
        <w:t>四、与质疑事项相关的质疑请求</w:t>
      </w:r>
      <w:bookmarkEnd w:id="274"/>
      <w:bookmarkEnd w:id="275"/>
    </w:p>
    <w:p w14:paraId="5542B9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18F3AF4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B2CDDE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C552977">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3EA7737">
      <w:pPr>
        <w:outlineLvl w:val="0"/>
        <w:rPr>
          <w:rFonts w:asciiTheme="minorEastAsia" w:hAnsiTheme="minorEastAsia" w:eastAsiaTheme="minorEastAsia"/>
          <w:b/>
          <w:color w:val="auto"/>
          <w:sz w:val="28"/>
          <w:szCs w:val="32"/>
          <w:highlight w:val="none"/>
        </w:rPr>
      </w:pPr>
      <w:bookmarkStart w:id="276" w:name="_Toc21667"/>
      <w:bookmarkStart w:id="277" w:name="_Toc8368"/>
      <w:r>
        <w:rPr>
          <w:rFonts w:hint="eastAsia" w:asciiTheme="minorEastAsia" w:hAnsiTheme="minorEastAsia" w:eastAsiaTheme="minorEastAsia"/>
          <w:b/>
          <w:color w:val="auto"/>
          <w:sz w:val="28"/>
          <w:szCs w:val="32"/>
          <w:highlight w:val="none"/>
        </w:rPr>
        <w:t>质疑函制作说明：</w:t>
      </w:r>
      <w:bookmarkEnd w:id="276"/>
      <w:bookmarkEnd w:id="277"/>
    </w:p>
    <w:p w14:paraId="12B395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02AFF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C513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16E0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B8BB7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169E7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06E3">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8A23">
    <w:pPr>
      <w:pStyle w:val="16"/>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54BAA">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54BAA">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E59D">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D8E3B">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FD8E3B">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ACE9">
    <w:pPr>
      <w:pStyle w:val="17"/>
      <w:jc w:val="left"/>
      <w:rPr>
        <w:rFonts w:hint="default" w:eastAsia="@仿宋_GB2312"/>
        <w:lang w:val="en-US" w:eastAsia="zh-CN"/>
      </w:rPr>
    </w:pPr>
    <w:r>
      <w:rPr>
        <w:rFonts w:hint="eastAsia" w:asciiTheme="minorEastAsia" w:hAnsiTheme="minorEastAsia" w:eastAsiaTheme="minorEastAsia"/>
        <w:lang w:val="en-US" w:eastAsia="zh-CN"/>
      </w:rPr>
      <w:t>安徽省淮河河道管理局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CA8D">
    <w:pPr>
      <w:pStyle w:val="17"/>
      <w:jc w:val="left"/>
      <w:rPr>
        <w:rFonts w:hint="default" w:eastAsia="@仿宋_GB2312"/>
        <w:lang w:val="en-US" w:eastAsia="zh-CN"/>
      </w:rPr>
    </w:pPr>
    <w:r>
      <w:rPr>
        <w:rFonts w:hint="eastAsia" w:asciiTheme="minorEastAsia" w:hAnsiTheme="minorEastAsia" w:eastAsiaTheme="minorEastAsia"/>
        <w:lang w:val="en-US" w:eastAsia="zh-CN"/>
      </w:rPr>
      <w:t>安徽省淮河河道管理局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35F02"/>
    <w:multiLevelType w:val="singleLevel"/>
    <w:tmpl w:val="93635F02"/>
    <w:lvl w:ilvl="0" w:tentative="0">
      <w:start w:val="3"/>
      <w:numFmt w:val="decimal"/>
      <w:lvlText w:val="%1."/>
      <w:lvlJc w:val="left"/>
      <w:pPr>
        <w:tabs>
          <w:tab w:val="left" w:pos="312"/>
        </w:tabs>
      </w:pPr>
    </w:lvl>
  </w:abstractNum>
  <w:abstractNum w:abstractNumId="1">
    <w:nsid w:val="A5C35486"/>
    <w:multiLevelType w:val="singleLevel"/>
    <w:tmpl w:val="A5C35486"/>
    <w:lvl w:ilvl="0" w:tentative="0">
      <w:start w:val="7"/>
      <w:numFmt w:val="chineseCounting"/>
      <w:suff w:val="nothing"/>
      <w:lvlText w:val="%1、"/>
      <w:lvlJc w:val="left"/>
      <w:rPr>
        <w:rFonts w:hint="eastAsia"/>
      </w:rPr>
    </w:lvl>
  </w:abstractNum>
  <w:abstractNum w:abstractNumId="2">
    <w:nsid w:val="C24A6640"/>
    <w:multiLevelType w:val="singleLevel"/>
    <w:tmpl w:val="C24A6640"/>
    <w:lvl w:ilvl="0" w:tentative="0">
      <w:start w:val="6"/>
      <w:numFmt w:val="decimal"/>
      <w:suff w:val="nothing"/>
      <w:lvlText w:val="（%1）"/>
      <w:lvlJc w:val="left"/>
    </w:lvl>
  </w:abstractNum>
  <w:abstractNum w:abstractNumId="3">
    <w:nsid w:val="D79A46E3"/>
    <w:multiLevelType w:val="singleLevel"/>
    <w:tmpl w:val="D79A46E3"/>
    <w:lvl w:ilvl="0" w:tentative="0">
      <w:start w:val="7"/>
      <w:numFmt w:val="decimal"/>
      <w:lvlText w:val="%1."/>
      <w:lvlJc w:val="left"/>
      <w:pPr>
        <w:tabs>
          <w:tab w:val="left" w:pos="312"/>
        </w:tabs>
      </w:pPr>
    </w:lvl>
  </w:abstractNum>
  <w:abstractNum w:abstractNumId="4">
    <w:nsid w:val="14DDDD92"/>
    <w:multiLevelType w:val="singleLevel"/>
    <w:tmpl w:val="14DDDD92"/>
    <w:lvl w:ilvl="0" w:tentative="0">
      <w:start w:val="1"/>
      <w:numFmt w:val="decimal"/>
      <w:suff w:val="nothing"/>
      <w:lvlText w:val="（%1）"/>
      <w:lvlJc w:val="left"/>
    </w:lvl>
  </w:abstractNum>
  <w:abstractNum w:abstractNumId="5">
    <w:nsid w:val="15E096DC"/>
    <w:multiLevelType w:val="singleLevel"/>
    <w:tmpl w:val="15E096DC"/>
    <w:lvl w:ilvl="0" w:tentative="0">
      <w:start w:val="1"/>
      <w:numFmt w:val="decimal"/>
      <w:suff w:val="nothing"/>
      <w:lvlText w:val="（%1）"/>
      <w:lvlJc w:val="left"/>
    </w:lvl>
  </w:abstractNum>
  <w:abstractNum w:abstractNumId="6">
    <w:nsid w:val="4482DDAA"/>
    <w:multiLevelType w:val="singleLevel"/>
    <w:tmpl w:val="4482DDAA"/>
    <w:lvl w:ilvl="0" w:tentative="0">
      <w:start w:val="1"/>
      <w:numFmt w:val="decimal"/>
      <w:suff w:val="nothing"/>
      <w:lvlText w:val="（%1）"/>
      <w:lvlJc w:val="left"/>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 w:name="KSO_WPS_MARK_KEY" w:val="ad60c202-8af9-45f4-8044-d15b30f966cd"/>
  </w:docVars>
  <w:rsids>
    <w:rsidRoot w:val="00276BA1"/>
    <w:rsid w:val="0000043F"/>
    <w:rsid w:val="0000081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31"/>
    <w:rsid w:val="00056ECB"/>
    <w:rsid w:val="00057B40"/>
    <w:rsid w:val="000648D2"/>
    <w:rsid w:val="00070E0E"/>
    <w:rsid w:val="0007146E"/>
    <w:rsid w:val="00072E36"/>
    <w:rsid w:val="00076DB7"/>
    <w:rsid w:val="00080FEB"/>
    <w:rsid w:val="00094D41"/>
    <w:rsid w:val="00097CB9"/>
    <w:rsid w:val="000A0161"/>
    <w:rsid w:val="000A10A9"/>
    <w:rsid w:val="000A6693"/>
    <w:rsid w:val="000A7970"/>
    <w:rsid w:val="000A7D94"/>
    <w:rsid w:val="000B1511"/>
    <w:rsid w:val="000B6249"/>
    <w:rsid w:val="000C1DB1"/>
    <w:rsid w:val="000C3FD5"/>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5E1E"/>
    <w:rsid w:val="0011660B"/>
    <w:rsid w:val="0012143A"/>
    <w:rsid w:val="0012203E"/>
    <w:rsid w:val="00123B07"/>
    <w:rsid w:val="001258BA"/>
    <w:rsid w:val="00130601"/>
    <w:rsid w:val="00132F4D"/>
    <w:rsid w:val="00133EA0"/>
    <w:rsid w:val="00137249"/>
    <w:rsid w:val="00140687"/>
    <w:rsid w:val="00143255"/>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34E8"/>
    <w:rsid w:val="001940E2"/>
    <w:rsid w:val="001944B8"/>
    <w:rsid w:val="001959A9"/>
    <w:rsid w:val="001967D2"/>
    <w:rsid w:val="00196DA3"/>
    <w:rsid w:val="001970C3"/>
    <w:rsid w:val="001971E5"/>
    <w:rsid w:val="00197622"/>
    <w:rsid w:val="001A0C0F"/>
    <w:rsid w:val="001A68E5"/>
    <w:rsid w:val="001B2A54"/>
    <w:rsid w:val="001B2BA4"/>
    <w:rsid w:val="001B5014"/>
    <w:rsid w:val="001B7327"/>
    <w:rsid w:val="001C2A15"/>
    <w:rsid w:val="001D22EA"/>
    <w:rsid w:val="001D53B4"/>
    <w:rsid w:val="001E1835"/>
    <w:rsid w:val="001E281E"/>
    <w:rsid w:val="001F28D2"/>
    <w:rsid w:val="001F2F45"/>
    <w:rsid w:val="001F3023"/>
    <w:rsid w:val="001F35F6"/>
    <w:rsid w:val="001F4AAF"/>
    <w:rsid w:val="001F74CA"/>
    <w:rsid w:val="001F7590"/>
    <w:rsid w:val="002003B6"/>
    <w:rsid w:val="0020244A"/>
    <w:rsid w:val="002049B4"/>
    <w:rsid w:val="0020520B"/>
    <w:rsid w:val="002076AD"/>
    <w:rsid w:val="00213265"/>
    <w:rsid w:val="00213C55"/>
    <w:rsid w:val="00223CF4"/>
    <w:rsid w:val="00224B69"/>
    <w:rsid w:val="00224C4A"/>
    <w:rsid w:val="00231187"/>
    <w:rsid w:val="0023407E"/>
    <w:rsid w:val="00235AD7"/>
    <w:rsid w:val="00236143"/>
    <w:rsid w:val="00240B40"/>
    <w:rsid w:val="00244182"/>
    <w:rsid w:val="00246425"/>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152D8"/>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13D9"/>
    <w:rsid w:val="003826C2"/>
    <w:rsid w:val="00383728"/>
    <w:rsid w:val="00384E57"/>
    <w:rsid w:val="003903BB"/>
    <w:rsid w:val="0039195E"/>
    <w:rsid w:val="00392627"/>
    <w:rsid w:val="00394128"/>
    <w:rsid w:val="00394ADC"/>
    <w:rsid w:val="00395235"/>
    <w:rsid w:val="0039561A"/>
    <w:rsid w:val="00396667"/>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3738A"/>
    <w:rsid w:val="004427B7"/>
    <w:rsid w:val="0044349F"/>
    <w:rsid w:val="00445F1F"/>
    <w:rsid w:val="00447862"/>
    <w:rsid w:val="00451F60"/>
    <w:rsid w:val="00452BB2"/>
    <w:rsid w:val="00456054"/>
    <w:rsid w:val="0045656D"/>
    <w:rsid w:val="00462D98"/>
    <w:rsid w:val="00463E7D"/>
    <w:rsid w:val="00470F83"/>
    <w:rsid w:val="00472A44"/>
    <w:rsid w:val="00473A89"/>
    <w:rsid w:val="00475899"/>
    <w:rsid w:val="004817BA"/>
    <w:rsid w:val="00482C78"/>
    <w:rsid w:val="00483ABC"/>
    <w:rsid w:val="0048634A"/>
    <w:rsid w:val="004874AE"/>
    <w:rsid w:val="0049056F"/>
    <w:rsid w:val="00492217"/>
    <w:rsid w:val="00494D24"/>
    <w:rsid w:val="004951D1"/>
    <w:rsid w:val="004960BB"/>
    <w:rsid w:val="004A1BA3"/>
    <w:rsid w:val="004A27D0"/>
    <w:rsid w:val="004A4D67"/>
    <w:rsid w:val="004B3668"/>
    <w:rsid w:val="004B7E79"/>
    <w:rsid w:val="004C13CB"/>
    <w:rsid w:val="004C1AAB"/>
    <w:rsid w:val="004C5B90"/>
    <w:rsid w:val="004D3D4B"/>
    <w:rsid w:val="004D5498"/>
    <w:rsid w:val="004D66A5"/>
    <w:rsid w:val="004D6B00"/>
    <w:rsid w:val="004E1D50"/>
    <w:rsid w:val="004E3140"/>
    <w:rsid w:val="004E3266"/>
    <w:rsid w:val="004E38BA"/>
    <w:rsid w:val="004E50CA"/>
    <w:rsid w:val="004F27A0"/>
    <w:rsid w:val="004F3958"/>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5404"/>
    <w:rsid w:val="005470D4"/>
    <w:rsid w:val="0055705E"/>
    <w:rsid w:val="005616B5"/>
    <w:rsid w:val="00566690"/>
    <w:rsid w:val="005679A4"/>
    <w:rsid w:val="005732A4"/>
    <w:rsid w:val="00574CE6"/>
    <w:rsid w:val="0059223D"/>
    <w:rsid w:val="0059365B"/>
    <w:rsid w:val="00593ABC"/>
    <w:rsid w:val="00597B15"/>
    <w:rsid w:val="005A044C"/>
    <w:rsid w:val="005A149F"/>
    <w:rsid w:val="005A3A32"/>
    <w:rsid w:val="005A45D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29BA"/>
    <w:rsid w:val="0064389A"/>
    <w:rsid w:val="00645442"/>
    <w:rsid w:val="006525CD"/>
    <w:rsid w:val="00653F7F"/>
    <w:rsid w:val="00662DCD"/>
    <w:rsid w:val="00662EE8"/>
    <w:rsid w:val="00663813"/>
    <w:rsid w:val="00664AFD"/>
    <w:rsid w:val="00667567"/>
    <w:rsid w:val="0067198E"/>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4192"/>
    <w:rsid w:val="006C5716"/>
    <w:rsid w:val="006C64B2"/>
    <w:rsid w:val="006C74A9"/>
    <w:rsid w:val="006C7542"/>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5C49"/>
    <w:rsid w:val="00736013"/>
    <w:rsid w:val="00737BF8"/>
    <w:rsid w:val="0074339B"/>
    <w:rsid w:val="0074478E"/>
    <w:rsid w:val="00750B60"/>
    <w:rsid w:val="00756245"/>
    <w:rsid w:val="00761662"/>
    <w:rsid w:val="00764043"/>
    <w:rsid w:val="00766A36"/>
    <w:rsid w:val="00773D70"/>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2419"/>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11F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46BD"/>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85DDB"/>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9F4B04"/>
    <w:rsid w:val="00A008DA"/>
    <w:rsid w:val="00A00C93"/>
    <w:rsid w:val="00A0571E"/>
    <w:rsid w:val="00A13A27"/>
    <w:rsid w:val="00A1499B"/>
    <w:rsid w:val="00A170D8"/>
    <w:rsid w:val="00A30A1B"/>
    <w:rsid w:val="00A311AD"/>
    <w:rsid w:val="00A314C2"/>
    <w:rsid w:val="00A43949"/>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D508C"/>
    <w:rsid w:val="00AE2149"/>
    <w:rsid w:val="00AE2BF3"/>
    <w:rsid w:val="00AE33AE"/>
    <w:rsid w:val="00AE3986"/>
    <w:rsid w:val="00AE3F91"/>
    <w:rsid w:val="00AF5B63"/>
    <w:rsid w:val="00B0053D"/>
    <w:rsid w:val="00B01176"/>
    <w:rsid w:val="00B039E3"/>
    <w:rsid w:val="00B06D36"/>
    <w:rsid w:val="00B12BC4"/>
    <w:rsid w:val="00B20B3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1FB"/>
    <w:rsid w:val="00B806C3"/>
    <w:rsid w:val="00B80D6F"/>
    <w:rsid w:val="00B84FCA"/>
    <w:rsid w:val="00B9089F"/>
    <w:rsid w:val="00B91826"/>
    <w:rsid w:val="00B91AEE"/>
    <w:rsid w:val="00B95F5A"/>
    <w:rsid w:val="00B96EAD"/>
    <w:rsid w:val="00BA05C3"/>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6036"/>
    <w:rsid w:val="00BE782C"/>
    <w:rsid w:val="00BF376F"/>
    <w:rsid w:val="00BF46A6"/>
    <w:rsid w:val="00BF6CAD"/>
    <w:rsid w:val="00BF71FB"/>
    <w:rsid w:val="00C044E8"/>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2B28"/>
    <w:rsid w:val="00CB5625"/>
    <w:rsid w:val="00CB5797"/>
    <w:rsid w:val="00CB6160"/>
    <w:rsid w:val="00CC1C17"/>
    <w:rsid w:val="00CC4F7F"/>
    <w:rsid w:val="00CC5D70"/>
    <w:rsid w:val="00CD09E1"/>
    <w:rsid w:val="00CE1780"/>
    <w:rsid w:val="00CE4913"/>
    <w:rsid w:val="00CE66BD"/>
    <w:rsid w:val="00CF0671"/>
    <w:rsid w:val="00CF247A"/>
    <w:rsid w:val="00CF44AD"/>
    <w:rsid w:val="00CF45F2"/>
    <w:rsid w:val="00CF4D7C"/>
    <w:rsid w:val="00CF4FC0"/>
    <w:rsid w:val="00CF6BA5"/>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5AAE"/>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371B"/>
    <w:rsid w:val="00DF4367"/>
    <w:rsid w:val="00DF565E"/>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09D2"/>
    <w:rsid w:val="00EB38A0"/>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0AED"/>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1EA8"/>
    <w:rsid w:val="00FF2B09"/>
    <w:rsid w:val="00FF44E0"/>
    <w:rsid w:val="00FF6C72"/>
    <w:rsid w:val="00FF73F2"/>
    <w:rsid w:val="01722E9F"/>
    <w:rsid w:val="01915CC2"/>
    <w:rsid w:val="02EB0203"/>
    <w:rsid w:val="038E7531"/>
    <w:rsid w:val="0396194E"/>
    <w:rsid w:val="06AE129F"/>
    <w:rsid w:val="06D53CC1"/>
    <w:rsid w:val="072D20A4"/>
    <w:rsid w:val="0738130A"/>
    <w:rsid w:val="073B420D"/>
    <w:rsid w:val="09A909AA"/>
    <w:rsid w:val="0A3D35AB"/>
    <w:rsid w:val="0A542106"/>
    <w:rsid w:val="0A6C4667"/>
    <w:rsid w:val="0BB94CF0"/>
    <w:rsid w:val="0BBE711B"/>
    <w:rsid w:val="0BD47173"/>
    <w:rsid w:val="0C1B47F2"/>
    <w:rsid w:val="0C4264AA"/>
    <w:rsid w:val="0C6157E5"/>
    <w:rsid w:val="0DB63633"/>
    <w:rsid w:val="0FFC6E68"/>
    <w:rsid w:val="10607C4F"/>
    <w:rsid w:val="106E6418"/>
    <w:rsid w:val="107C2BF5"/>
    <w:rsid w:val="11323C4E"/>
    <w:rsid w:val="1133317E"/>
    <w:rsid w:val="12D71D5F"/>
    <w:rsid w:val="13E133AD"/>
    <w:rsid w:val="151B7FB7"/>
    <w:rsid w:val="167503F3"/>
    <w:rsid w:val="167B6427"/>
    <w:rsid w:val="16A000A1"/>
    <w:rsid w:val="16B27D38"/>
    <w:rsid w:val="17C23271"/>
    <w:rsid w:val="18486691"/>
    <w:rsid w:val="18D62949"/>
    <w:rsid w:val="1930691F"/>
    <w:rsid w:val="195F1B69"/>
    <w:rsid w:val="1A6528FE"/>
    <w:rsid w:val="1A835004"/>
    <w:rsid w:val="1BA61F6F"/>
    <w:rsid w:val="1C1F477D"/>
    <w:rsid w:val="1C63029E"/>
    <w:rsid w:val="1C715A71"/>
    <w:rsid w:val="1CC921E7"/>
    <w:rsid w:val="1D1C4205"/>
    <w:rsid w:val="1D444EB6"/>
    <w:rsid w:val="1DA840EB"/>
    <w:rsid w:val="206D26A6"/>
    <w:rsid w:val="20C16461"/>
    <w:rsid w:val="20F35A1F"/>
    <w:rsid w:val="20FF5536"/>
    <w:rsid w:val="212760F4"/>
    <w:rsid w:val="2146397C"/>
    <w:rsid w:val="21F42BC1"/>
    <w:rsid w:val="226F2197"/>
    <w:rsid w:val="23146520"/>
    <w:rsid w:val="23585502"/>
    <w:rsid w:val="23596C26"/>
    <w:rsid w:val="24577437"/>
    <w:rsid w:val="25800113"/>
    <w:rsid w:val="262D78EB"/>
    <w:rsid w:val="27CA60F4"/>
    <w:rsid w:val="27E85AF1"/>
    <w:rsid w:val="28C929C1"/>
    <w:rsid w:val="295220BC"/>
    <w:rsid w:val="29DA6B0B"/>
    <w:rsid w:val="2A093B18"/>
    <w:rsid w:val="2A8D7B4E"/>
    <w:rsid w:val="2ABD245A"/>
    <w:rsid w:val="2B412386"/>
    <w:rsid w:val="2BB34FD2"/>
    <w:rsid w:val="2BD62409"/>
    <w:rsid w:val="2C1079EB"/>
    <w:rsid w:val="2C1C1853"/>
    <w:rsid w:val="2C6B3BD5"/>
    <w:rsid w:val="2CEA687B"/>
    <w:rsid w:val="2D1633EB"/>
    <w:rsid w:val="2DD40FDF"/>
    <w:rsid w:val="2DE16C1F"/>
    <w:rsid w:val="2E1B2EA1"/>
    <w:rsid w:val="2E63511A"/>
    <w:rsid w:val="2EB35320"/>
    <w:rsid w:val="2F111D48"/>
    <w:rsid w:val="2F317872"/>
    <w:rsid w:val="2F3F0C54"/>
    <w:rsid w:val="2F4615DA"/>
    <w:rsid w:val="2F634EE2"/>
    <w:rsid w:val="2FEB270A"/>
    <w:rsid w:val="30ED2B9B"/>
    <w:rsid w:val="31197749"/>
    <w:rsid w:val="32691053"/>
    <w:rsid w:val="328B4E7C"/>
    <w:rsid w:val="32A538A5"/>
    <w:rsid w:val="330E360D"/>
    <w:rsid w:val="33B37D2E"/>
    <w:rsid w:val="34210B45"/>
    <w:rsid w:val="34D33CB2"/>
    <w:rsid w:val="352620DC"/>
    <w:rsid w:val="35E5310F"/>
    <w:rsid w:val="361B367C"/>
    <w:rsid w:val="3661430F"/>
    <w:rsid w:val="369D587E"/>
    <w:rsid w:val="36CF1D5D"/>
    <w:rsid w:val="370F3BF6"/>
    <w:rsid w:val="387D47BC"/>
    <w:rsid w:val="39293004"/>
    <w:rsid w:val="39882115"/>
    <w:rsid w:val="39E10D60"/>
    <w:rsid w:val="3A730CDD"/>
    <w:rsid w:val="3BFC5E74"/>
    <w:rsid w:val="3C0059BB"/>
    <w:rsid w:val="3C5F3E33"/>
    <w:rsid w:val="3CED48B2"/>
    <w:rsid w:val="3F5E4365"/>
    <w:rsid w:val="3FB0492C"/>
    <w:rsid w:val="400A040D"/>
    <w:rsid w:val="405C6684"/>
    <w:rsid w:val="409E2788"/>
    <w:rsid w:val="415470E2"/>
    <w:rsid w:val="41AF5742"/>
    <w:rsid w:val="41BB759E"/>
    <w:rsid w:val="42B740A7"/>
    <w:rsid w:val="4353477A"/>
    <w:rsid w:val="43C05511"/>
    <w:rsid w:val="446B6021"/>
    <w:rsid w:val="45D571E0"/>
    <w:rsid w:val="45FC7108"/>
    <w:rsid w:val="473A7BED"/>
    <w:rsid w:val="47863A67"/>
    <w:rsid w:val="478F71C4"/>
    <w:rsid w:val="48055C38"/>
    <w:rsid w:val="4821633F"/>
    <w:rsid w:val="4821786A"/>
    <w:rsid w:val="4825146D"/>
    <w:rsid w:val="49B41B41"/>
    <w:rsid w:val="4A6169D0"/>
    <w:rsid w:val="4B014864"/>
    <w:rsid w:val="4B5210DA"/>
    <w:rsid w:val="4B954E7C"/>
    <w:rsid w:val="4D805EFF"/>
    <w:rsid w:val="4E6B046C"/>
    <w:rsid w:val="4E707289"/>
    <w:rsid w:val="4E9E4717"/>
    <w:rsid w:val="4EEA3D40"/>
    <w:rsid w:val="4F00728A"/>
    <w:rsid w:val="4F3F6AB1"/>
    <w:rsid w:val="4F5D071B"/>
    <w:rsid w:val="4F9B688F"/>
    <w:rsid w:val="4FE10B2D"/>
    <w:rsid w:val="5105628E"/>
    <w:rsid w:val="52E958C6"/>
    <w:rsid w:val="54087D99"/>
    <w:rsid w:val="54212AF2"/>
    <w:rsid w:val="54A72003"/>
    <w:rsid w:val="54BB6818"/>
    <w:rsid w:val="550541C2"/>
    <w:rsid w:val="56023921"/>
    <w:rsid w:val="56C360E3"/>
    <w:rsid w:val="5809250B"/>
    <w:rsid w:val="58CC4D9F"/>
    <w:rsid w:val="592A069B"/>
    <w:rsid w:val="59797E22"/>
    <w:rsid w:val="5A3617D9"/>
    <w:rsid w:val="5A7F6B6C"/>
    <w:rsid w:val="5AFB613D"/>
    <w:rsid w:val="5B0D0447"/>
    <w:rsid w:val="5B884B20"/>
    <w:rsid w:val="5BC0556E"/>
    <w:rsid w:val="5BC81C40"/>
    <w:rsid w:val="5C014453"/>
    <w:rsid w:val="5C91675E"/>
    <w:rsid w:val="5DA327CA"/>
    <w:rsid w:val="5E5D2E35"/>
    <w:rsid w:val="5F1F0576"/>
    <w:rsid w:val="5F385270"/>
    <w:rsid w:val="5FD74633"/>
    <w:rsid w:val="60E412C0"/>
    <w:rsid w:val="61E323AE"/>
    <w:rsid w:val="623331AC"/>
    <w:rsid w:val="625772C4"/>
    <w:rsid w:val="63307CBF"/>
    <w:rsid w:val="636F3034"/>
    <w:rsid w:val="63D73A13"/>
    <w:rsid w:val="64FE29DC"/>
    <w:rsid w:val="650516A8"/>
    <w:rsid w:val="65330581"/>
    <w:rsid w:val="65830E72"/>
    <w:rsid w:val="668665AF"/>
    <w:rsid w:val="66E81280"/>
    <w:rsid w:val="67063DDF"/>
    <w:rsid w:val="67370F3B"/>
    <w:rsid w:val="69110DD3"/>
    <w:rsid w:val="691D526F"/>
    <w:rsid w:val="69676D3F"/>
    <w:rsid w:val="6A2E3597"/>
    <w:rsid w:val="6C8D150C"/>
    <w:rsid w:val="6CE35249"/>
    <w:rsid w:val="6D9E2FAE"/>
    <w:rsid w:val="6E39711A"/>
    <w:rsid w:val="6E985310"/>
    <w:rsid w:val="6E997D6C"/>
    <w:rsid w:val="6EF616F6"/>
    <w:rsid w:val="6F5D575B"/>
    <w:rsid w:val="71467526"/>
    <w:rsid w:val="74FC2405"/>
    <w:rsid w:val="754058DD"/>
    <w:rsid w:val="76A41635"/>
    <w:rsid w:val="76DA50B6"/>
    <w:rsid w:val="771A04F8"/>
    <w:rsid w:val="78250F0A"/>
    <w:rsid w:val="784A4B73"/>
    <w:rsid w:val="786924FD"/>
    <w:rsid w:val="791171D1"/>
    <w:rsid w:val="794D0150"/>
    <w:rsid w:val="799B26EC"/>
    <w:rsid w:val="7A5B3FA8"/>
    <w:rsid w:val="7A883B38"/>
    <w:rsid w:val="7B203504"/>
    <w:rsid w:val="7BA174E1"/>
    <w:rsid w:val="7BBB198C"/>
    <w:rsid w:val="7BC04FC3"/>
    <w:rsid w:val="7BE871A6"/>
    <w:rsid w:val="7CA72746"/>
    <w:rsid w:val="7D4937F0"/>
    <w:rsid w:val="7DC33C3F"/>
    <w:rsid w:val="7EA81A90"/>
    <w:rsid w:val="7F0C6D3F"/>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4"/>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6"/>
    <w:qFormat/>
    <w:uiPriority w:val="0"/>
    <w:pPr>
      <w:jc w:val="left"/>
    </w:pPr>
    <w:rPr>
      <w:rFonts w:ascii="Arial" w:hAnsi="Arial" w:eastAsia="黑体" w:cs="Arial"/>
    </w:rPr>
  </w:style>
  <w:style w:type="paragraph" w:styleId="8">
    <w:name w:val="Body Text"/>
    <w:basedOn w:val="1"/>
    <w:next w:val="9"/>
    <w:link w:val="65"/>
    <w:qFormat/>
    <w:uiPriority w:val="0"/>
    <w:pPr>
      <w:spacing w:after="120"/>
    </w:pPr>
    <w:rPr>
      <w:rFonts w:ascii="@微软简标宋" w:hAnsi="@微软简标宋" w:eastAsia="@微软简标宋" w:cs="@微软简标宋"/>
      <w:szCs w:val="24"/>
      <w:lang w:val="zh-CN"/>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Body Text Indent"/>
    <w:basedOn w:val="1"/>
    <w:next w:val="11"/>
    <w:qFormat/>
    <w:uiPriority w:val="99"/>
    <w:pPr>
      <w:spacing w:after="120"/>
      <w:ind w:left="420" w:leftChars="200"/>
    </w:pPr>
    <w:rPr>
      <w:rFonts w:ascii="Times New Roman" w:hAnsi="Times New Roman"/>
      <w:b/>
      <w:bCs/>
      <w:color w:val="FF0000"/>
      <w:sz w:val="48"/>
      <w:szCs w:val="24"/>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5"/>
    <w:qFormat/>
    <w:uiPriority w:val="99"/>
    <w:rPr>
      <w:rFonts w:ascii="宋体" w:hAnsi="Courier New" w:eastAsiaTheme="minorEastAsia" w:cstheme="minorBidi"/>
      <w:szCs w:val="22"/>
    </w:rPr>
  </w:style>
  <w:style w:type="paragraph" w:styleId="14">
    <w:name w:val="Date"/>
    <w:basedOn w:val="1"/>
    <w:next w:val="1"/>
    <w:link w:val="52"/>
    <w:qFormat/>
    <w:uiPriority w:val="0"/>
    <w:rPr>
      <w:rFonts w:ascii="Arial" w:hAnsi="Arial" w:eastAsia="宋体" w:cs="Arial"/>
      <w:b/>
      <w:sz w:val="28"/>
    </w:rPr>
  </w:style>
  <w:style w:type="paragraph" w:styleId="15">
    <w:name w:val="Balloon Text"/>
    <w:basedOn w:val="1"/>
    <w:link w:val="39"/>
    <w:semiHidden/>
    <w:unhideWhenUsed/>
    <w:qFormat/>
    <w:uiPriority w:val="99"/>
    <w:rPr>
      <w:sz w:val="18"/>
      <w:szCs w:val="18"/>
    </w:rPr>
  </w:style>
  <w:style w:type="paragraph" w:styleId="16">
    <w:name w:val="footer"/>
    <w:basedOn w:val="1"/>
    <w:link w:val="44"/>
    <w:unhideWhenUsed/>
    <w:qFormat/>
    <w:uiPriority w:val="99"/>
    <w:pPr>
      <w:tabs>
        <w:tab w:val="center" w:pos="4153"/>
        <w:tab w:val="right" w:pos="8306"/>
      </w:tabs>
      <w:snapToGrid w:val="0"/>
      <w:jc w:val="left"/>
    </w:pPr>
    <w:rPr>
      <w:sz w:val="18"/>
      <w:szCs w:val="18"/>
    </w:rPr>
  </w:style>
  <w:style w:type="paragraph" w:styleId="17">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Body Text First Indent"/>
    <w:basedOn w:val="8"/>
    <w:unhideWhenUsed/>
    <w:qFormat/>
    <w:uiPriority w:val="99"/>
    <w:pPr>
      <w:ind w:firstLine="420" w:firstLineChars="100"/>
    </w:pPr>
  </w:style>
  <w:style w:type="paragraph" w:styleId="23">
    <w:name w:val="Body Text First Indent 2"/>
    <w:basedOn w:val="10"/>
    <w:qFormat/>
    <w:uiPriority w:val="0"/>
    <w:pPr>
      <w:ind w:left="0" w:leftChars="0" w:firstLine="210"/>
    </w:pPr>
    <w:rPr>
      <w:rFonts w:ascii="宋体"/>
      <w:b w:val="0"/>
      <w:bCs w:val="0"/>
      <w:color w:val="auto"/>
      <w:sz w:val="24"/>
    </w:r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ascii="monospace" w:hAnsi="monospace" w:eastAsia="monospace" w:cs="monospace"/>
      <w:sz w:val="20"/>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character" w:customStyle="1" w:styleId="39">
    <w:name w:val="批注框文本 字符"/>
    <w:basedOn w:val="26"/>
    <w:link w:val="15"/>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字符"/>
    <w:basedOn w:val="26"/>
    <w:link w:val="17"/>
    <w:qFormat/>
    <w:uiPriority w:val="0"/>
    <w:rPr>
      <w:rFonts w:ascii="@仿宋_GB2312" w:hAnsi="@仿宋_GB2312" w:eastAsia="@仿宋_GB2312" w:cs="@仿宋_GB2312"/>
      <w:sz w:val="18"/>
      <w:szCs w:val="18"/>
    </w:rPr>
  </w:style>
  <w:style w:type="character" w:customStyle="1" w:styleId="44">
    <w:name w:val="页脚 字符"/>
    <w:basedOn w:val="26"/>
    <w:link w:val="16"/>
    <w:qFormat/>
    <w:uiPriority w:val="99"/>
    <w:rPr>
      <w:rFonts w:ascii="@仿宋_GB2312" w:hAnsi="@仿宋_GB2312" w:eastAsia="@仿宋_GB2312" w:cs="@仿宋_GB2312"/>
      <w:sz w:val="18"/>
      <w:szCs w:val="18"/>
    </w:rPr>
  </w:style>
  <w:style w:type="character" w:customStyle="1" w:styleId="45">
    <w:name w:val="纯文本 字符"/>
    <w:link w:val="13"/>
    <w:qFormat/>
    <w:uiPriority w:val="0"/>
    <w:rPr>
      <w:rFonts w:ascii="宋体" w:hAnsi="Courier New"/>
    </w:rPr>
  </w:style>
  <w:style w:type="character" w:customStyle="1" w:styleId="46">
    <w:name w:val="纯文本 字符1"/>
    <w:basedOn w:val="26"/>
    <w:semiHidden/>
    <w:qFormat/>
    <w:uiPriority w:val="99"/>
    <w:rPr>
      <w:rFonts w:hAnsi="Courier New" w:cs="Courier New" w:asciiTheme="minorEastAsia"/>
      <w:szCs w:val="20"/>
    </w:rPr>
  </w:style>
  <w:style w:type="character" w:customStyle="1" w:styleId="47">
    <w:name w:val="未处理的提及1"/>
    <w:basedOn w:val="26"/>
    <w:semiHidden/>
    <w:unhideWhenUsed/>
    <w:qFormat/>
    <w:uiPriority w:val="99"/>
    <w:rPr>
      <w:color w:val="605E5C"/>
      <w:shd w:val="clear" w:color="auto" w:fill="E1DFDD"/>
    </w:rPr>
  </w:style>
  <w:style w:type="paragraph" w:styleId="48">
    <w:name w:val="List Paragraph"/>
    <w:basedOn w:val="1"/>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6"/>
    <w:semiHidden/>
    <w:qFormat/>
    <w:uiPriority w:val="99"/>
    <w:rPr>
      <w:rFonts w:ascii="@仿宋_GB2312" w:hAnsi="@仿宋_GB2312" w:eastAsia="@仿宋_GB2312" w:cs="@仿宋_GB2312"/>
      <w:szCs w:val="20"/>
    </w:rPr>
  </w:style>
  <w:style w:type="character" w:customStyle="1" w:styleId="52">
    <w:name w:val="日期 字符1"/>
    <w:link w:val="14"/>
    <w:qFormat/>
    <w:uiPriority w:val="0"/>
    <w:rPr>
      <w:rFonts w:ascii="Arial" w:hAnsi="Arial" w:eastAsia="宋体" w:cs="Arial"/>
      <w:b/>
      <w:sz w:val="28"/>
      <w:szCs w:val="20"/>
    </w:rPr>
  </w:style>
  <w:style w:type="character" w:customStyle="1" w:styleId="53">
    <w:name w:val="纯文本 Char1"/>
    <w:link w:val="54"/>
    <w:qFormat/>
    <w:locked/>
    <w:uiPriority w:val="0"/>
    <w:rPr>
      <w:rFonts w:ascii="Arial" w:hAnsi="Arial" w:eastAsia="Arial"/>
      <w:kern w:val="2"/>
      <w:sz w:val="21"/>
      <w:lang w:val="en-US" w:eastAsia="zh-CN" w:bidi="ar-SA"/>
    </w:rPr>
  </w:style>
  <w:style w:type="paragraph" w:customStyle="1" w:styleId="54">
    <w:name w:val="纯文本1"/>
    <w:basedOn w:val="1"/>
    <w:link w:val="53"/>
    <w:qFormat/>
    <w:uiPriority w:val="0"/>
    <w:rPr>
      <w:rFonts w:ascii="Arial" w:hAnsi="Arial" w:eastAsia="Arial" w:cstheme="minorBidi"/>
    </w:rPr>
  </w:style>
  <w:style w:type="character" w:customStyle="1" w:styleId="55">
    <w:name w:val="批注文字 Char"/>
    <w:basedOn w:val="26"/>
    <w:semiHidden/>
    <w:qFormat/>
    <w:uiPriority w:val="99"/>
    <w:rPr>
      <w:rFonts w:ascii="@仿宋_GB2312" w:hAnsi="@仿宋_GB2312" w:eastAsia="@仿宋_GB2312" w:cs="@仿宋_GB2312"/>
      <w:szCs w:val="20"/>
    </w:rPr>
  </w:style>
  <w:style w:type="character" w:customStyle="1" w:styleId="56">
    <w:name w:val="批注文字 字符"/>
    <w:link w:val="7"/>
    <w:qFormat/>
    <w:uiPriority w:val="0"/>
    <w:rPr>
      <w:rFonts w:ascii="Arial" w:hAnsi="Arial" w:eastAsia="黑体" w:cs="Arial"/>
      <w:szCs w:val="20"/>
    </w:rPr>
  </w:style>
  <w:style w:type="character" w:customStyle="1" w:styleId="57">
    <w:name w:val="标题 1 字符"/>
    <w:basedOn w:val="26"/>
    <w:link w:val="3"/>
    <w:qFormat/>
    <w:uiPriority w:val="9"/>
    <w:rPr>
      <w:rFonts w:ascii="@仿宋_GB2312" w:hAnsi="@仿宋_GB2312" w:eastAsia="@仿宋_GB2312" w:cs="@仿宋_GB2312"/>
      <w:b/>
      <w:bCs/>
      <w:kern w:val="44"/>
      <w:sz w:val="44"/>
      <w:szCs w:val="44"/>
    </w:rPr>
  </w:style>
  <w:style w:type="paragraph" w:customStyle="1" w:styleId="58">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字符"/>
    <w:basedOn w:val="26"/>
    <w:link w:val="5"/>
    <w:semiHidden/>
    <w:qFormat/>
    <w:uiPriority w:val="9"/>
    <w:rPr>
      <w:rFonts w:ascii="@仿宋_GB2312" w:hAnsi="@仿宋_GB2312" w:eastAsia="@仿宋_GB2312" w:cs="@仿宋_GB2312"/>
      <w:b/>
      <w:bCs/>
      <w:sz w:val="32"/>
      <w:szCs w:val="32"/>
    </w:rPr>
  </w:style>
  <w:style w:type="character" w:customStyle="1" w:styleId="60">
    <w:name w:val="fontstyle01"/>
    <w:basedOn w:val="26"/>
    <w:qFormat/>
    <w:uiPriority w:val="0"/>
    <w:rPr>
      <w:rFonts w:hint="eastAsia" w:ascii="宋体" w:hAnsi="宋体" w:eastAsia="宋体"/>
      <w:color w:val="000000"/>
      <w:sz w:val="22"/>
      <w:szCs w:val="22"/>
    </w:rPr>
  </w:style>
  <w:style w:type="character" w:customStyle="1" w:styleId="61">
    <w:name w:val="fontstyle21"/>
    <w:basedOn w:val="26"/>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6"/>
    <w:semiHidden/>
    <w:qFormat/>
    <w:uiPriority w:val="9"/>
    <w:rPr>
      <w:rFonts w:asciiTheme="majorHAnsi" w:hAnsiTheme="majorHAnsi" w:eastAsiaTheme="majorEastAsia" w:cstheme="majorBidi"/>
      <w:b/>
      <w:bCs/>
      <w:sz w:val="28"/>
      <w:szCs w:val="28"/>
    </w:rPr>
  </w:style>
  <w:style w:type="character" w:customStyle="1" w:styleId="64">
    <w:name w:val="标题 4 字符1"/>
    <w:link w:val="6"/>
    <w:qFormat/>
    <w:uiPriority w:val="0"/>
    <w:rPr>
      <w:rFonts w:ascii="@仿宋_GB2312" w:hAnsi="@仿宋_GB2312" w:eastAsia="@仿宋_GB2312" w:cs="@仿宋_GB2312"/>
      <w:b/>
      <w:bCs/>
      <w:sz w:val="28"/>
      <w:szCs w:val="28"/>
    </w:rPr>
  </w:style>
  <w:style w:type="character" w:customStyle="1" w:styleId="65">
    <w:name w:val="正文文本 字符"/>
    <w:basedOn w:val="26"/>
    <w:link w:val="8"/>
    <w:qFormat/>
    <w:uiPriority w:val="0"/>
    <w:rPr>
      <w:rFonts w:ascii="@微软简标宋" w:hAnsi="@微软简标宋" w:eastAsia="@微软简标宋" w:cs="@微软简标宋"/>
      <w:szCs w:val="24"/>
      <w:lang w:val="zh-CN" w:eastAsia="zh-CN"/>
    </w:rPr>
  </w:style>
  <w:style w:type="table" w:customStyle="1" w:styleId="66">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Arial" w:hAnsi="Arial" w:eastAsia="Arial" w:cs="Arial"/>
      <w:szCs w:val="21"/>
      <w:lang w:eastAsia="en-US"/>
    </w:rPr>
  </w:style>
  <w:style w:type="paragraph" w:customStyle="1" w:styleId="69">
    <w:name w:val="样式 样式 正文文本缩进正文文字缩进 + 首行缩进:  2 字符2 + 首行缩进:  2 字符"/>
    <w:basedOn w:val="1"/>
    <w:unhideWhenUsed/>
    <w:qFormat/>
    <w:uiPriority w:val="0"/>
    <w:pPr>
      <w:ind w:left="100" w:leftChars="100" w:right="100" w:rightChars="100" w:firstLine="200" w:firstLineChars="100"/>
    </w:pPr>
    <w:rPr>
      <w:rFonts w:hAnsi="Arial"/>
      <w:szCs w:val="22"/>
    </w:rPr>
  </w:style>
  <w:style w:type="paragraph" w:customStyle="1" w:styleId="70">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71">
    <w:name w:val="正文文本首行缩进1"/>
    <w:next w:val="72"/>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72">
    <w:name w:val="正文文本首行缩进 21"/>
    <w:next w:val="73"/>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73">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 w:type="paragraph" w:customStyle="1" w:styleId="74">
    <w:name w:val="Body text|3"/>
    <w:basedOn w:val="1"/>
    <w:qFormat/>
    <w:uiPriority w:val="0"/>
    <w:pPr>
      <w:spacing w:after="630"/>
      <w:ind w:firstLine="200"/>
      <w:jc w:val="center"/>
    </w:pPr>
    <w:rPr>
      <w:rFonts w:ascii="MingLiU" w:hAnsi="MingLiU" w:eastAsia="MingLiU" w:cs="MingLiU"/>
      <w:kern w:val="0"/>
      <w:sz w:val="28"/>
      <w:szCs w:val="28"/>
      <w:lang w:val="zh-TW" w:eastAsia="zh-TW" w:bidi="zh-TW"/>
    </w:rPr>
  </w:style>
  <w:style w:type="paragraph" w:customStyle="1" w:styleId="7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72</Pages>
  <Words>583</Words>
  <Characters>667</Characters>
  <Lines>250</Lines>
  <Paragraphs>70</Paragraphs>
  <TotalTime>1</TotalTime>
  <ScaleCrop>false</ScaleCrop>
  <LinksUpToDate>false</LinksUpToDate>
  <CharactersWithSpaces>694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2025-02-14T09:00:00Z</dcterms:created>
  <dc:creator>Anakin</dc:creator>
  <cp:lastModifiedBy>薛</cp:lastModifiedBy>
  <cp:lastPrinted>2019-12-07T15:20:00Z</cp:lastPrinted>
  <dcterms:modified xsi:type="dcterms:W3CDTF">2026-01-26T09:18:16Z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99C6D87922754F29A3AEB904AEA5F644_13</vt:lpwstr>
  </property>
  <property fmtid="{D5CDD505-2E9C-101B-9397-08002B2CF9AE}" pid="4" name="KSOTemplateDocerSaveRecord">
    <vt:lpwstr>eyJoZGlkIjoiMzVlMjZkNGNhODI0MmM3NmVlZmJhYTVhZmQ5MGVlYTgiLCJ1c2VySWQiOiIxMjMyMDYzNDI1In0=</vt:lpwstr>
  </property>
</Properties>
</file>