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50EA5">
      <w:pPr>
        <w:spacing w:line="360" w:lineRule="auto"/>
        <w:ind w:firstLine="437"/>
        <w:rPr>
          <w:rFonts w:ascii="宋体" w:hAnsi="宋体" w:eastAsia="宋体"/>
          <w:b/>
          <w:bCs/>
          <w:sz w:val="24"/>
          <w:szCs w:val="18"/>
        </w:rPr>
      </w:pPr>
      <w:r>
        <w:rPr>
          <w:rFonts w:hint="eastAsia" w:ascii="宋体" w:hAnsi="宋体" w:eastAsia="宋体"/>
          <w:b/>
          <w:bCs/>
          <w:sz w:val="24"/>
          <w:szCs w:val="18"/>
        </w:rPr>
        <w:t>二、货物需求</w:t>
      </w:r>
    </w:p>
    <w:p w14:paraId="06D1B11C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本项目拟安装光伏组件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450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块，光伏组件总面积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约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1630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m</w:t>
      </w:r>
      <w:r>
        <w:rPr>
          <w:rFonts w:hint="eastAsia" w:ascii="宋体" w:hAnsi="宋体" w:eastAsia="宋体" w:cs="宋体"/>
          <w:sz w:val="24"/>
          <w:szCs w:val="24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，总安装功率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约321.75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kW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tbl>
      <w:tblPr>
        <w:tblStyle w:val="5"/>
        <w:tblpPr w:leftFromText="180" w:rightFromText="180" w:vertAnchor="text" w:tblpXSpec="center" w:tblpY="1"/>
        <w:tblOverlap w:val="never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164"/>
        <w:gridCol w:w="2573"/>
        <w:gridCol w:w="1200"/>
        <w:gridCol w:w="1984"/>
      </w:tblGrid>
      <w:tr w14:paraId="6C929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4E87539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64" w:type="dxa"/>
            <w:noWrap w:val="0"/>
            <w:vAlign w:val="center"/>
          </w:tcPr>
          <w:p w14:paraId="7B4ECDA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名 称</w:t>
            </w:r>
          </w:p>
        </w:tc>
        <w:tc>
          <w:tcPr>
            <w:tcW w:w="2573" w:type="dxa"/>
            <w:noWrap w:val="0"/>
            <w:vAlign w:val="center"/>
          </w:tcPr>
          <w:p w14:paraId="00AF933A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>型号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/技术要求</w:t>
            </w:r>
          </w:p>
        </w:tc>
        <w:tc>
          <w:tcPr>
            <w:tcW w:w="1200" w:type="dxa"/>
            <w:noWrap w:val="0"/>
            <w:vAlign w:val="center"/>
          </w:tcPr>
          <w:p w14:paraId="51FE803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984" w:type="dxa"/>
            <w:noWrap w:val="0"/>
            <w:vAlign w:val="center"/>
          </w:tcPr>
          <w:p w14:paraId="2A16770B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1EE7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129ECAF1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4" w:type="dxa"/>
            <w:noWrap w:val="0"/>
            <w:vAlign w:val="center"/>
          </w:tcPr>
          <w:p w14:paraId="0ECCE50B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▲太阳能电池组件</w:t>
            </w:r>
          </w:p>
        </w:tc>
        <w:tc>
          <w:tcPr>
            <w:tcW w:w="2573" w:type="dxa"/>
            <w:noWrap w:val="0"/>
            <w:vAlign w:val="center"/>
          </w:tcPr>
          <w:p w14:paraId="6B0AC9D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N型单晶硅</w:t>
            </w:r>
          </w:p>
        </w:tc>
        <w:tc>
          <w:tcPr>
            <w:tcW w:w="1200" w:type="dxa"/>
            <w:noWrap w:val="0"/>
            <w:vAlign w:val="center"/>
          </w:tcPr>
          <w:p w14:paraId="2A538BD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450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块</w:t>
            </w:r>
          </w:p>
        </w:tc>
        <w:tc>
          <w:tcPr>
            <w:tcW w:w="1984" w:type="dxa"/>
            <w:noWrap w:val="0"/>
            <w:vAlign w:val="center"/>
          </w:tcPr>
          <w:p w14:paraId="46DD430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9D40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6CDE6448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4" w:type="dxa"/>
            <w:noWrap w:val="0"/>
            <w:vAlign w:val="center"/>
          </w:tcPr>
          <w:p w14:paraId="4E3A874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▲并网逆变器</w:t>
            </w:r>
          </w:p>
        </w:tc>
        <w:tc>
          <w:tcPr>
            <w:tcW w:w="2573" w:type="dxa"/>
            <w:noWrap w:val="0"/>
            <w:vAlign w:val="center"/>
          </w:tcPr>
          <w:p w14:paraId="4BB4B1A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110KW/80KW  与组件匹配</w:t>
            </w:r>
          </w:p>
        </w:tc>
        <w:tc>
          <w:tcPr>
            <w:tcW w:w="1200" w:type="dxa"/>
            <w:noWrap w:val="0"/>
            <w:vAlign w:val="center"/>
          </w:tcPr>
          <w:p w14:paraId="2792668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984" w:type="dxa"/>
            <w:noWrap w:val="0"/>
            <w:vAlign w:val="center"/>
          </w:tcPr>
          <w:p w14:paraId="7599EA2B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含GPRS</w:t>
            </w:r>
          </w:p>
        </w:tc>
      </w:tr>
      <w:tr w14:paraId="3F64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37AAE38C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64" w:type="dxa"/>
            <w:noWrap w:val="0"/>
            <w:vAlign w:val="center"/>
          </w:tcPr>
          <w:p w14:paraId="784CE79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并网柜</w:t>
            </w:r>
          </w:p>
        </w:tc>
        <w:tc>
          <w:tcPr>
            <w:tcW w:w="2573" w:type="dxa"/>
            <w:noWrap w:val="0"/>
            <w:vAlign w:val="center"/>
          </w:tcPr>
          <w:p w14:paraId="15D0B95F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与组件匹配</w:t>
            </w:r>
          </w:p>
        </w:tc>
        <w:tc>
          <w:tcPr>
            <w:tcW w:w="1200" w:type="dxa"/>
            <w:noWrap w:val="0"/>
            <w:vAlign w:val="center"/>
          </w:tcPr>
          <w:p w14:paraId="68CBAC86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984" w:type="dxa"/>
            <w:noWrap w:val="0"/>
            <w:vAlign w:val="center"/>
          </w:tcPr>
          <w:p w14:paraId="13FD55B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3C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49FAB76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64" w:type="dxa"/>
            <w:noWrap w:val="0"/>
            <w:vAlign w:val="center"/>
          </w:tcPr>
          <w:p w14:paraId="6D5ED98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支架系统</w:t>
            </w:r>
            <w:bookmarkEnd w:id="0"/>
          </w:p>
        </w:tc>
        <w:tc>
          <w:tcPr>
            <w:tcW w:w="2573" w:type="dxa"/>
            <w:noWrap w:val="0"/>
            <w:vAlign w:val="center"/>
          </w:tcPr>
          <w:p w14:paraId="6B672F6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与组件匹配</w:t>
            </w:r>
          </w:p>
        </w:tc>
        <w:tc>
          <w:tcPr>
            <w:tcW w:w="1200" w:type="dxa"/>
            <w:noWrap w:val="0"/>
            <w:vAlign w:val="center"/>
          </w:tcPr>
          <w:p w14:paraId="2E85CB25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1套</w:t>
            </w:r>
          </w:p>
        </w:tc>
        <w:tc>
          <w:tcPr>
            <w:tcW w:w="1984" w:type="dxa"/>
            <w:noWrap w:val="0"/>
            <w:vAlign w:val="center"/>
          </w:tcPr>
          <w:p w14:paraId="14E13CE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AA8F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19DF539E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64" w:type="dxa"/>
            <w:noWrap w:val="0"/>
            <w:vAlign w:val="center"/>
          </w:tcPr>
          <w:p w14:paraId="147E48D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电缆1</w:t>
            </w:r>
          </w:p>
        </w:tc>
        <w:tc>
          <w:tcPr>
            <w:tcW w:w="2573" w:type="dxa"/>
            <w:noWrap w:val="0"/>
            <w:vAlign w:val="center"/>
          </w:tcPr>
          <w:p w14:paraId="6739A60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直流线缆</w:t>
            </w:r>
          </w:p>
        </w:tc>
        <w:tc>
          <w:tcPr>
            <w:tcW w:w="1200" w:type="dxa"/>
            <w:noWrap w:val="0"/>
            <w:vAlign w:val="center"/>
          </w:tcPr>
          <w:p w14:paraId="6D4FC1B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3846A6D0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根据现场实际</w:t>
            </w:r>
          </w:p>
        </w:tc>
      </w:tr>
      <w:tr w14:paraId="72F7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0EF77446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64" w:type="dxa"/>
            <w:noWrap w:val="0"/>
            <w:vAlign w:val="center"/>
          </w:tcPr>
          <w:p w14:paraId="1C77C15C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电缆2</w:t>
            </w:r>
          </w:p>
        </w:tc>
        <w:tc>
          <w:tcPr>
            <w:tcW w:w="2573" w:type="dxa"/>
            <w:noWrap w:val="0"/>
            <w:vAlign w:val="center"/>
          </w:tcPr>
          <w:p w14:paraId="42E71F19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交流线缆</w:t>
            </w:r>
          </w:p>
        </w:tc>
        <w:tc>
          <w:tcPr>
            <w:tcW w:w="1200" w:type="dxa"/>
            <w:noWrap w:val="0"/>
            <w:vAlign w:val="center"/>
          </w:tcPr>
          <w:p w14:paraId="5F11B17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42B4F08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根据现场实际</w:t>
            </w:r>
          </w:p>
        </w:tc>
      </w:tr>
      <w:tr w14:paraId="2418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64A4A451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64" w:type="dxa"/>
            <w:noWrap w:val="0"/>
            <w:vAlign w:val="center"/>
          </w:tcPr>
          <w:p w14:paraId="43D3E375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辅料</w:t>
            </w:r>
          </w:p>
        </w:tc>
        <w:tc>
          <w:tcPr>
            <w:tcW w:w="2573" w:type="dxa"/>
            <w:noWrap w:val="0"/>
            <w:vAlign w:val="center"/>
          </w:tcPr>
          <w:p w14:paraId="5549FD4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国标</w:t>
            </w:r>
          </w:p>
        </w:tc>
        <w:tc>
          <w:tcPr>
            <w:tcW w:w="1200" w:type="dxa"/>
            <w:noWrap w:val="0"/>
            <w:vAlign w:val="center"/>
          </w:tcPr>
          <w:p w14:paraId="593573A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1套</w:t>
            </w:r>
          </w:p>
        </w:tc>
        <w:tc>
          <w:tcPr>
            <w:tcW w:w="1984" w:type="dxa"/>
            <w:noWrap w:val="0"/>
            <w:vAlign w:val="center"/>
          </w:tcPr>
          <w:p w14:paraId="38A792AA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辅材、桥架等</w:t>
            </w:r>
          </w:p>
        </w:tc>
      </w:tr>
      <w:tr w14:paraId="34D7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34" w:type="dxa"/>
            <w:noWrap w:val="0"/>
            <w:vAlign w:val="center"/>
          </w:tcPr>
          <w:p w14:paraId="45676F81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64" w:type="dxa"/>
            <w:noWrap w:val="0"/>
            <w:vAlign w:val="center"/>
          </w:tcPr>
          <w:p w14:paraId="4616524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其它</w:t>
            </w:r>
          </w:p>
        </w:tc>
        <w:tc>
          <w:tcPr>
            <w:tcW w:w="2573" w:type="dxa"/>
            <w:noWrap w:val="0"/>
            <w:vAlign w:val="center"/>
          </w:tcPr>
          <w:p w14:paraId="51D4066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国标</w:t>
            </w:r>
          </w:p>
        </w:tc>
        <w:tc>
          <w:tcPr>
            <w:tcW w:w="1200" w:type="dxa"/>
            <w:noWrap w:val="0"/>
            <w:vAlign w:val="center"/>
          </w:tcPr>
          <w:p w14:paraId="50CCFED5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07E5BFF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含设备基础</w:t>
            </w:r>
          </w:p>
        </w:tc>
      </w:tr>
    </w:tbl>
    <w:p w14:paraId="1E7ABBA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leftChars="0" w:right="0" w:firstLine="422" w:firstLineChars="175"/>
        <w:jc w:val="both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  <w:t>三、技术要求</w:t>
      </w:r>
    </w:p>
    <w:p w14:paraId="581A917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/>
        <w:ind w:left="0" w:right="0"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1、太阳能光伏发电系统设计总容量为321.75KW,用户侧并网，自发自用。</w:t>
      </w:r>
    </w:p>
    <w:p w14:paraId="3303948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/>
        <w:ind w:left="0" w:right="0"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2、计量装置采用智能化电表,数据能与我校能耗管理平台对接、传输。</w:t>
      </w:r>
    </w:p>
    <w:p w14:paraId="5439687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/>
        <w:ind w:left="0" w:right="0"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3、安装方式需满足：成交供应商单位根据施工图纸的布置方式进行施工，如需调整施工方案，必须经设计单位认可。安装运行后该部分符合建筑绿建二星要求。</w:t>
      </w:r>
    </w:p>
    <w:p w14:paraId="56369B2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/>
        <w:ind w:left="0" w:right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4、设备清单中仅列出了主要设备数量，附属配件、辅材、管线、电源线、控制线等等均未列入，施工时以设计图纸、清单和实际需求为准，按照国家相关规范施工，请供应商单位响应时综合考虑，竣工结算时不予调整。</w:t>
      </w:r>
    </w:p>
    <w:p w14:paraId="27542D24"/>
    <w:p w14:paraId="7838CB49">
      <w:pPr>
        <w:pStyle w:val="2"/>
      </w:pPr>
    </w:p>
    <w:p w14:paraId="7990C852">
      <w:pPr>
        <w:rPr>
          <w:rFonts w:hint="default" w:eastAsia="@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@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B165A"/>
    <w:rsid w:val="01B36BD0"/>
    <w:rsid w:val="01D544CE"/>
    <w:rsid w:val="02337D11"/>
    <w:rsid w:val="043F299D"/>
    <w:rsid w:val="0B4C599F"/>
    <w:rsid w:val="0BBF6171"/>
    <w:rsid w:val="0DBF2AC1"/>
    <w:rsid w:val="102869DB"/>
    <w:rsid w:val="14A81E98"/>
    <w:rsid w:val="15C96B44"/>
    <w:rsid w:val="19D63E55"/>
    <w:rsid w:val="1B207EA5"/>
    <w:rsid w:val="20A35C0A"/>
    <w:rsid w:val="24853FA4"/>
    <w:rsid w:val="27053BFC"/>
    <w:rsid w:val="28844573"/>
    <w:rsid w:val="29194CBB"/>
    <w:rsid w:val="295D729E"/>
    <w:rsid w:val="346A4A25"/>
    <w:rsid w:val="36AA789A"/>
    <w:rsid w:val="396401D4"/>
    <w:rsid w:val="3A257964"/>
    <w:rsid w:val="4044666A"/>
    <w:rsid w:val="47A50F64"/>
    <w:rsid w:val="482A25E9"/>
    <w:rsid w:val="49272D82"/>
    <w:rsid w:val="49BE123B"/>
    <w:rsid w:val="4A070E34"/>
    <w:rsid w:val="51C0315F"/>
    <w:rsid w:val="525941F7"/>
    <w:rsid w:val="567C6182"/>
    <w:rsid w:val="56BC6B02"/>
    <w:rsid w:val="56C92575"/>
    <w:rsid w:val="56FC15F5"/>
    <w:rsid w:val="57D60097"/>
    <w:rsid w:val="57E70330"/>
    <w:rsid w:val="5D537A94"/>
    <w:rsid w:val="5E36363E"/>
    <w:rsid w:val="5EA66729"/>
    <w:rsid w:val="600B4656"/>
    <w:rsid w:val="633B34A5"/>
    <w:rsid w:val="67C021CA"/>
    <w:rsid w:val="6B3233DF"/>
    <w:rsid w:val="6FEA70C7"/>
    <w:rsid w:val="779308AD"/>
    <w:rsid w:val="790F6B0E"/>
    <w:rsid w:val="79B707EF"/>
    <w:rsid w:val="7B6F1AE6"/>
    <w:rsid w:val="7CC16371"/>
    <w:rsid w:val="7E8B165A"/>
    <w:rsid w:val="7FCF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@仿宋_GB2312" w:hAnsi="@仿宋_GB2312" w:eastAsia="@仿宋_GB2312" w:cs="@仿宋_GB2312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styleId="3">
    <w:name w:val="Body Text Indent"/>
    <w:basedOn w:val="1"/>
    <w:next w:val="4"/>
    <w:qFormat/>
    <w:uiPriority w:val="0"/>
    <w:pPr>
      <w:ind w:firstLine="660"/>
    </w:pPr>
    <w:rPr>
      <w:rFonts w:ascii="Tahoma" w:hAnsi="Tahoma"/>
      <w:color w:val="000000"/>
      <w:sz w:val="24"/>
    </w:rPr>
  </w:style>
  <w:style w:type="paragraph" w:styleId="4">
    <w:name w:val="envelope return"/>
    <w:basedOn w:val="1"/>
    <w:qFormat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477</Characters>
  <Lines>0</Lines>
  <Paragraphs>0</Paragraphs>
  <TotalTime>7</TotalTime>
  <ScaleCrop>false</ScaleCrop>
  <LinksUpToDate>false</LinksUpToDate>
  <CharactersWithSpaces>480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2025-06-18T07:16:00Z</dcterms:created>
  <dc:creator>蒙蒙</dc:creator>
  <cp:lastModifiedBy>鼎信数智   代煜</cp:lastModifiedBy>
  <dcterms:modified xsi:type="dcterms:W3CDTF">2025-09-30T02:06:00Z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0E241373D161430AB1969800FEACE12C_13</vt:lpwstr>
  </property>
  <property fmtid="{D5CDD505-2E9C-101B-9397-08002B2CF9AE}" pid="4" name="KSOTemplateDocerSaveRecord">
    <vt:lpwstr>eyJoZGlkIjoiMDY5NmFjMmM4ZTljMGJiZDAxN2JmYTc0NGI0NmFiNDgiLCJ1c2VySWQiOiI0NzMzNzA1MjAifQ==</vt:lpwstr>
  </property>
</Properties>
</file>