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CB8D3">
      <w:pPr>
        <w:spacing w:line="360" w:lineRule="auto"/>
        <w:jc w:val="center"/>
        <w:outlineLvl w:val="0"/>
        <w:rPr>
          <w:rFonts w:ascii="宋体" w:hAnsi="宋体" w:eastAsia="宋体" w:cs="@仿宋_GB2312"/>
          <w:b/>
          <w:color w:val="auto"/>
          <w:sz w:val="28"/>
          <w:szCs w:val="20"/>
          <w:highlight w:val="none"/>
        </w:rPr>
      </w:pPr>
      <w:bookmarkStart w:id="0" w:name="_Toc5214"/>
      <w:bookmarkStart w:id="1" w:name="_Toc23240"/>
      <w:r>
        <w:rPr>
          <w:rFonts w:hint="eastAsia" w:ascii="宋体" w:hAnsi="宋体" w:eastAsia="宋体" w:cs="@仿宋_GB2312"/>
          <w:b/>
          <w:color w:val="auto"/>
          <w:sz w:val="28"/>
          <w:szCs w:val="20"/>
          <w:highlight w:val="none"/>
        </w:rPr>
        <w:t>第三章  采购需求</w:t>
      </w:r>
      <w:bookmarkEnd w:id="0"/>
      <w:bookmarkEnd w:id="1"/>
    </w:p>
    <w:p w14:paraId="43C8CB25">
      <w:pPr>
        <w:spacing w:line="360" w:lineRule="auto"/>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前注：</w:t>
      </w:r>
    </w:p>
    <w:p w14:paraId="21CB7D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5D4DAF1A">
      <w:pPr>
        <w:spacing w:line="360" w:lineRule="auto"/>
        <w:ind w:firstLine="480" w:firstLineChars="200"/>
        <w:rPr>
          <w:rFonts w:hint="eastAsia" w:ascii="宋体" w:hAnsi="宋体" w:eastAsia="宋体" w:cs="@仿宋_GB2312"/>
          <w:color w:val="auto"/>
          <w:sz w:val="24"/>
          <w:szCs w:val="18"/>
          <w:highlight w:val="none"/>
        </w:rPr>
      </w:pPr>
      <w:r>
        <w:rPr>
          <w:rFonts w:hint="eastAsia" w:ascii="宋体" w:hAnsi="宋体" w:eastAsia="宋体" w:cs="@仿宋_GB2312"/>
          <w:color w:val="auto"/>
          <w:sz w:val="24"/>
          <w:szCs w:val="18"/>
          <w:highlight w:val="none"/>
        </w:rPr>
        <w:t>2.下列采购需求中</w:t>
      </w:r>
      <w:r>
        <w:rPr>
          <w:rFonts w:ascii="宋体" w:hAnsi="宋体" w:eastAsia="宋体" w:cs="宋体"/>
          <w:color w:val="000000"/>
          <w:sz w:val="24"/>
          <w:szCs w:val="24"/>
          <w:highlight w:val="none"/>
        </w:rPr>
        <w:t>（包括但不限于下列具体政策要求</w:t>
      </w:r>
      <w:r>
        <w:rPr>
          <w:rFonts w:hint="eastAsia" w:ascii="宋体" w:hAnsi="宋体" w:eastAsia="宋体" w:cs="宋体"/>
          <w:color w:val="000000"/>
          <w:sz w:val="24"/>
          <w:szCs w:val="24"/>
          <w:highlight w:val="none"/>
          <w:lang w:eastAsia="zh-CN"/>
        </w:rPr>
        <w:t>）</w:t>
      </w:r>
      <w:r>
        <w:rPr>
          <w:rFonts w:hint="eastAsia" w:ascii="宋体" w:hAnsi="宋体" w:eastAsia="宋体" w:cs="@仿宋_GB2312"/>
          <w:color w:val="auto"/>
          <w:sz w:val="24"/>
          <w:szCs w:val="18"/>
          <w:highlight w:val="none"/>
        </w:rPr>
        <w:t>：</w:t>
      </w:r>
    </w:p>
    <w:p w14:paraId="4295FE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401EC7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3C54539">
      <w:pPr>
        <w:spacing w:line="360" w:lineRule="auto"/>
        <w:ind w:firstLine="437"/>
        <w:outlineLvl w:val="1"/>
        <w:rPr>
          <w:rFonts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t>一、采购需求前附表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F2F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066C8BF">
            <w:pPr>
              <w:widowControl w:val="0"/>
              <w:pBdr>
                <w:bottom w:val="none" w:color="auto" w:sz="0" w:space="0"/>
              </w:pBdr>
              <w:adjustRightInd/>
              <w:snapToGrid/>
              <w:spacing w:line="240" w:lineRule="auto"/>
              <w:jc w:val="center"/>
              <w:textAlignment w:val="auto"/>
              <w:rPr>
                <w:rFonts w:ascii="宋体" w:hAnsi="宋体" w:eastAsia="宋体" w:cs="@仿宋_GB2312"/>
                <w:b/>
                <w:color w:val="auto"/>
                <w:kern w:val="2"/>
                <w:sz w:val="24"/>
                <w:szCs w:val="20"/>
                <w:highlight w:val="none"/>
                <w:lang w:val="en-US" w:eastAsia="zh-CN" w:bidi="ar-SA"/>
              </w:rPr>
            </w:pPr>
            <w:r>
              <w:rPr>
                <w:rFonts w:hint="eastAsia" w:ascii="宋体" w:hAnsi="宋体" w:eastAsia="宋体" w:cs="@仿宋_GB2312"/>
                <w:b/>
                <w:color w:val="auto"/>
                <w:kern w:val="2"/>
                <w:sz w:val="24"/>
                <w:szCs w:val="20"/>
                <w:highlight w:val="none"/>
                <w:lang w:val="en-US" w:eastAsia="zh-CN" w:bidi="ar-SA"/>
              </w:rPr>
              <w:t>序号</w:t>
            </w:r>
          </w:p>
        </w:tc>
        <w:tc>
          <w:tcPr>
            <w:tcW w:w="1192" w:type="pct"/>
            <w:vAlign w:val="center"/>
          </w:tcPr>
          <w:p w14:paraId="69F0BEBC">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条款名称</w:t>
            </w:r>
          </w:p>
        </w:tc>
        <w:tc>
          <w:tcPr>
            <w:tcW w:w="3217" w:type="pct"/>
            <w:vAlign w:val="center"/>
          </w:tcPr>
          <w:p w14:paraId="54E33EBC">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内容、说明与要求</w:t>
            </w:r>
          </w:p>
        </w:tc>
      </w:tr>
      <w:tr w14:paraId="6B57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7B2134F">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1</w:t>
            </w:r>
          </w:p>
        </w:tc>
        <w:tc>
          <w:tcPr>
            <w:tcW w:w="1192" w:type="pct"/>
            <w:vAlign w:val="center"/>
          </w:tcPr>
          <w:p w14:paraId="0333BA12">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217" w:type="pct"/>
            <w:vAlign w:val="center"/>
          </w:tcPr>
          <w:p w14:paraId="7B271084">
            <w:pPr>
              <w:widowControl w:val="0"/>
              <w:numPr>
                <w:ilvl w:val="-1"/>
                <w:numId w:val="0"/>
              </w:numPr>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（1）合同签订后，采购人在相关担保措施生效以及具备实施条件后5个工作日内向成交供应商支付合同金额的70%作为预付款；</w:t>
            </w:r>
          </w:p>
          <w:p w14:paraId="099F4212">
            <w:pPr>
              <w:widowControl w:val="0"/>
              <w:numPr>
                <w:ilvl w:val="-1"/>
                <w:numId w:val="0"/>
              </w:numPr>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（2）成交供应商初步完成档案整理内容并经采购人审核后支付至合同金额的90%；（扣回预付款）</w:t>
            </w:r>
          </w:p>
          <w:p w14:paraId="3EDE6909">
            <w:pPr>
              <w:widowControl w:val="0"/>
              <w:numPr>
                <w:ilvl w:val="-1"/>
                <w:numId w:val="0"/>
              </w:numPr>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（3）完成全部服务内容并经采购人验收合格后支付至合同金额的100%。</w:t>
            </w:r>
          </w:p>
          <w:p w14:paraId="6E234DA4">
            <w:pPr>
              <w:widowControl w:val="0"/>
              <w:numPr>
                <w:ilvl w:val="-1"/>
                <w:numId w:val="0"/>
              </w:numPr>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备注：</w:t>
            </w:r>
          </w:p>
          <w:p w14:paraId="665F46FA">
            <w:pPr>
              <w:widowControl w:val="0"/>
              <w:numPr>
                <w:ilvl w:val="-1"/>
                <w:numId w:val="0"/>
              </w:numPr>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①预付款支付前，成交供应商须提交银行、保险公司、担保公司等金融机构出具的预付款保函（见索即付）或其他担保措施；</w:t>
            </w:r>
          </w:p>
          <w:p w14:paraId="12E9CFF3">
            <w:pPr>
              <w:widowControl w:val="0"/>
              <w:numPr>
                <w:ilvl w:val="-1"/>
                <w:numId w:val="0"/>
              </w:numPr>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②在签订合同时，成交供应商书面明确表示无需预付款，即成交供应商无需提供预付款担保，按皖财购〔2022〕556号规定，采购人可不再支付预付款。</w:t>
            </w:r>
          </w:p>
          <w:p w14:paraId="61DECD19">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lang w:val="en-US" w:eastAsia="zh-CN" w:bidi="ar-SA"/>
              </w:rPr>
              <w:t>采购人应当在收到发票后及时将资金支付到合同约定的供应商账户，原则上不得晚于7个工作日。</w:t>
            </w:r>
          </w:p>
        </w:tc>
      </w:tr>
      <w:tr w14:paraId="1813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AC0CAE6">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2</w:t>
            </w:r>
          </w:p>
        </w:tc>
        <w:tc>
          <w:tcPr>
            <w:tcW w:w="1192" w:type="pct"/>
            <w:vAlign w:val="center"/>
          </w:tcPr>
          <w:p w14:paraId="4F3940F1">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服务地点</w:t>
            </w:r>
          </w:p>
        </w:tc>
        <w:tc>
          <w:tcPr>
            <w:tcW w:w="3217" w:type="pct"/>
            <w:vAlign w:val="center"/>
          </w:tcPr>
          <w:p w14:paraId="1AC8487D">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u w:val="single"/>
                <w:lang w:val="en-US" w:eastAsia="zh-CN" w:bidi="ar-SA"/>
              </w:rPr>
              <w:t>安徽省梅山水库管理处（采购人指定地点）</w:t>
            </w:r>
          </w:p>
        </w:tc>
      </w:tr>
      <w:tr w14:paraId="2A0E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90" w:type="pct"/>
            <w:vAlign w:val="center"/>
          </w:tcPr>
          <w:p w14:paraId="0B16937D">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3</w:t>
            </w:r>
          </w:p>
        </w:tc>
        <w:tc>
          <w:tcPr>
            <w:tcW w:w="1192" w:type="pct"/>
            <w:vAlign w:val="center"/>
          </w:tcPr>
          <w:p w14:paraId="32337918">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服务期限</w:t>
            </w:r>
          </w:p>
        </w:tc>
        <w:tc>
          <w:tcPr>
            <w:tcW w:w="3217" w:type="pct"/>
            <w:vAlign w:val="center"/>
          </w:tcPr>
          <w:p w14:paraId="2AD3E7AF">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Cs/>
                <w:color w:val="auto"/>
                <w:kern w:val="0"/>
                <w:sz w:val="24"/>
                <w:szCs w:val="28"/>
                <w:highlight w:val="none"/>
                <w:u w:val="single"/>
              </w:rPr>
              <w:t>合同签订后</w:t>
            </w:r>
            <w:r>
              <w:rPr>
                <w:rFonts w:hint="eastAsia" w:ascii="宋体" w:hAnsi="宋体" w:eastAsia="宋体" w:cs="@仿宋_GB2312"/>
                <w:bCs/>
                <w:color w:val="auto"/>
                <w:kern w:val="0"/>
                <w:sz w:val="24"/>
                <w:szCs w:val="28"/>
                <w:highlight w:val="none"/>
                <w:u w:val="single"/>
                <w:lang w:val="en-US" w:eastAsia="zh-CN"/>
              </w:rPr>
              <w:t>5</w:t>
            </w:r>
            <w:r>
              <w:rPr>
                <w:rFonts w:hint="eastAsia" w:ascii="宋体" w:hAnsi="宋体" w:eastAsia="宋体" w:cs="@仿宋_GB2312"/>
                <w:bCs/>
                <w:color w:val="auto"/>
                <w:kern w:val="0"/>
                <w:sz w:val="24"/>
                <w:szCs w:val="28"/>
                <w:highlight w:val="none"/>
                <w:u w:val="single"/>
              </w:rPr>
              <w:t>个月内完成本项目全部内容；经采购人验收合格后，提供1年售后服务。</w:t>
            </w:r>
          </w:p>
        </w:tc>
      </w:tr>
      <w:tr w14:paraId="3966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pct"/>
            <w:vAlign w:val="center"/>
          </w:tcPr>
          <w:p w14:paraId="1C083DD8">
            <w:pPr>
              <w:widowControl w:val="0"/>
              <w:pBdr>
                <w:bottom w:val="none" w:color="auto" w:sz="0" w:space="0"/>
              </w:pBdr>
              <w:adjustRightInd/>
              <w:snapToGrid/>
              <w:spacing w:line="240" w:lineRule="auto"/>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4</w:t>
            </w:r>
          </w:p>
        </w:tc>
        <w:tc>
          <w:tcPr>
            <w:tcW w:w="1192" w:type="pct"/>
            <w:vAlign w:val="center"/>
          </w:tcPr>
          <w:p w14:paraId="4C7ADF70">
            <w:pPr>
              <w:widowControl w:val="0"/>
              <w:spacing w:before="0" w:beforeAutospacing="0" w:after="0" w:afterAutospacing="0" w:line="360" w:lineRule="auto"/>
              <w:jc w:val="center"/>
              <w:rPr>
                <w:rFonts w:hint="eastAsia" w:ascii="宋体" w:hAnsi="宋体" w:eastAsia="宋体" w:cs="@仿宋_GB2312"/>
                <w:b w:val="0"/>
                <w:bCs w:val="0"/>
                <w:color w:val="auto"/>
                <w:kern w:val="0"/>
                <w:sz w:val="24"/>
                <w:szCs w:val="28"/>
                <w:highlight w:val="none"/>
                <w:lang w:val="en-US" w:eastAsia="zh-CN" w:bidi="ar-SA"/>
              </w:rPr>
            </w:pPr>
            <w:r>
              <w:rPr>
                <w:rFonts w:hint="eastAsia" w:ascii="宋体" w:hAnsi="宋体" w:eastAsia="宋体" w:cs="@仿宋_GB2312"/>
                <w:b w:val="0"/>
                <w:bCs w:val="0"/>
                <w:color w:val="000000"/>
                <w:kern w:val="0"/>
                <w:sz w:val="24"/>
                <w:szCs w:val="28"/>
                <w:highlight w:val="none"/>
                <w:lang w:val="en-US" w:eastAsia="zh-CN" w:bidi="ar-SA"/>
              </w:rPr>
              <w:t>服务质量</w:t>
            </w:r>
          </w:p>
        </w:tc>
        <w:tc>
          <w:tcPr>
            <w:tcW w:w="3217" w:type="pct"/>
            <w:vAlign w:val="center"/>
          </w:tcPr>
          <w:p w14:paraId="191FC818">
            <w:pPr>
              <w:widowControl w:val="0"/>
              <w:spacing w:before="0" w:beforeAutospacing="0" w:after="0" w:afterAutospacing="0" w:line="360" w:lineRule="auto"/>
              <w:jc w:val="both"/>
              <w:rPr>
                <w:rFonts w:hint="eastAsia" w:ascii="宋体" w:hAnsi="宋体" w:eastAsia="宋体" w:cs="@仿宋_GB2312"/>
                <w:b w:val="0"/>
                <w:bCs w:val="0"/>
                <w:color w:val="auto"/>
                <w:kern w:val="0"/>
                <w:sz w:val="24"/>
                <w:szCs w:val="28"/>
                <w:highlight w:val="none"/>
                <w:u w:val="single"/>
                <w:lang w:val="en-US" w:eastAsia="zh-CN" w:bidi="ar-SA"/>
              </w:rPr>
            </w:pPr>
            <w:r>
              <w:rPr>
                <w:rFonts w:hint="eastAsia" w:ascii="宋体" w:hAnsi="宋体" w:eastAsia="宋体" w:cs="@仿宋_GB2312"/>
                <w:b w:val="0"/>
                <w:bCs w:val="0"/>
                <w:color w:val="000000"/>
                <w:kern w:val="0"/>
                <w:sz w:val="24"/>
                <w:szCs w:val="28"/>
                <w:highlight w:val="none"/>
                <w:u w:val="single"/>
                <w:lang w:val="en-US" w:eastAsia="zh-CN" w:bidi="ar-SA"/>
              </w:rPr>
              <w:t>符合中华人民共和国相关标准及相应的技术规范、本次采购相关文件中的全部相关要求及主管部门审批要求中之较高者。</w:t>
            </w:r>
          </w:p>
        </w:tc>
      </w:tr>
      <w:tr w14:paraId="3B47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A653A7">
            <w:pPr>
              <w:widowControl w:val="0"/>
              <w:pBdr>
                <w:bottom w:val="none" w:color="auto" w:sz="0" w:space="0"/>
              </w:pBdr>
              <w:adjustRightInd/>
              <w:snapToGrid/>
              <w:spacing w:line="240" w:lineRule="auto"/>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5</w:t>
            </w:r>
          </w:p>
        </w:tc>
        <w:tc>
          <w:tcPr>
            <w:tcW w:w="1192" w:type="pct"/>
            <w:vAlign w:val="center"/>
          </w:tcPr>
          <w:p w14:paraId="2D0F3603">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本项目采购标的名称及所属行业</w:t>
            </w:r>
          </w:p>
        </w:tc>
        <w:tc>
          <w:tcPr>
            <w:tcW w:w="3217" w:type="pct"/>
            <w:vAlign w:val="center"/>
          </w:tcPr>
          <w:p w14:paraId="1CF0ED92">
            <w:pPr>
              <w:spacing w:line="240" w:lineRule="auto"/>
              <w:jc w:val="left"/>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rPr>
              <w:t>标的名称：</w:t>
            </w:r>
            <w:r>
              <w:rPr>
                <w:rFonts w:hint="eastAsia" w:ascii="宋体" w:hAnsi="宋体" w:eastAsia="宋体" w:cs="@仿宋_GB2312"/>
                <w:color w:val="auto"/>
                <w:sz w:val="24"/>
                <w:szCs w:val="20"/>
                <w:highlight w:val="none"/>
                <w:lang w:eastAsia="zh-CN"/>
              </w:rPr>
              <w:t>梅山水库工程档案整理项目</w:t>
            </w:r>
          </w:p>
          <w:p w14:paraId="3ABCC30A">
            <w:pPr>
              <w:rPr>
                <w:rFonts w:ascii="宋体" w:hAnsi="宋体" w:eastAsia="宋体" w:cs="@仿宋_GB2312"/>
                <w:b w:val="0"/>
                <w:color w:val="auto"/>
                <w:sz w:val="24"/>
                <w:szCs w:val="20"/>
                <w:highlight w:val="none"/>
                <w:u w:val="single"/>
              </w:rPr>
            </w:pPr>
            <w:r>
              <w:rPr>
                <w:rFonts w:hint="eastAsia" w:ascii="宋体" w:hAnsi="宋体" w:eastAsia="宋体" w:cs="@仿宋_GB2312"/>
                <w:color w:val="auto"/>
                <w:sz w:val="24"/>
                <w:szCs w:val="20"/>
                <w:highlight w:val="none"/>
              </w:rPr>
              <w:t>所属行业：其他未列明行业</w:t>
            </w:r>
          </w:p>
        </w:tc>
      </w:tr>
    </w:tbl>
    <w:p w14:paraId="2AD28BCA">
      <w:pPr>
        <w:spacing w:line="360" w:lineRule="auto"/>
        <w:ind w:firstLine="437"/>
        <w:outlineLvl w:val="1"/>
        <w:rPr>
          <w:rFonts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t>二、项目概况</w:t>
      </w:r>
    </w:p>
    <w:p w14:paraId="6076E284">
      <w:pPr>
        <w:spacing w:line="360" w:lineRule="auto"/>
        <w:ind w:firstLine="435"/>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lang w:eastAsia="zh-CN"/>
        </w:rPr>
        <w:t>梅山水库工程档案整理项目内容主要包括历史文书档案、历史工程档案等档案资料的鉴定、分类、整理、装订、目录著录、原文次序逐页扫描、建立图像数据库、档案上架、编制全宗介绍、系统挂接，以及零星档案管理设施完善。详见采购需求。</w:t>
      </w:r>
    </w:p>
    <w:p w14:paraId="4EE09283">
      <w:pPr>
        <w:spacing w:line="360" w:lineRule="auto"/>
        <w:ind w:firstLine="437"/>
        <w:outlineLvl w:val="1"/>
        <w:rPr>
          <w:rFonts w:hint="default" w:ascii="宋体" w:hAnsi="宋体" w:eastAsia="宋体" w:cs="@仿宋_GB2312"/>
          <w:b/>
          <w:color w:val="auto"/>
          <w:sz w:val="24"/>
          <w:szCs w:val="18"/>
          <w:highlight w:val="none"/>
          <w:lang w:val="en-US" w:eastAsia="zh-CN"/>
        </w:rPr>
      </w:pPr>
      <w:r>
        <w:rPr>
          <w:rFonts w:hint="eastAsia" w:ascii="宋体" w:hAnsi="宋体" w:eastAsia="宋体" w:cs="@仿宋_GB2312"/>
          <w:b/>
          <w:color w:val="auto"/>
          <w:sz w:val="24"/>
          <w:szCs w:val="18"/>
          <w:highlight w:val="none"/>
          <w:lang w:val="en-US" w:eastAsia="zh-CN"/>
        </w:rPr>
        <w:t>三、服务范围</w:t>
      </w:r>
    </w:p>
    <w:tbl>
      <w:tblPr>
        <w:tblStyle w:val="2"/>
        <w:tblpPr w:leftFromText="180" w:rightFromText="180" w:vertAnchor="text" w:horzAnchor="page" w:tblpX="1831" w:tblpY="594"/>
        <w:tblOverlap w:val="never"/>
        <w:tblW w:w="9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5"/>
        <w:gridCol w:w="1637"/>
        <w:gridCol w:w="2864"/>
        <w:gridCol w:w="872"/>
        <w:gridCol w:w="1418"/>
        <w:gridCol w:w="1394"/>
      </w:tblGrid>
      <w:tr w14:paraId="231B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95" w:type="dxa"/>
            <w:tcBorders>
              <w:top w:val="single" w:color="000000" w:sz="4" w:space="0"/>
              <w:left w:val="single" w:color="000000" w:sz="4" w:space="0"/>
              <w:bottom w:val="single" w:color="000000" w:sz="4" w:space="0"/>
              <w:right w:val="single" w:color="000000" w:sz="4" w:space="0"/>
            </w:tcBorders>
            <w:noWrap/>
            <w:vAlign w:val="center"/>
          </w:tcPr>
          <w:p w14:paraId="3183385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项目类别</w:t>
            </w:r>
          </w:p>
        </w:tc>
        <w:tc>
          <w:tcPr>
            <w:tcW w:w="1637" w:type="dxa"/>
            <w:tcBorders>
              <w:top w:val="single" w:color="000000" w:sz="4" w:space="0"/>
              <w:left w:val="single" w:color="000000" w:sz="4" w:space="0"/>
              <w:bottom w:val="single" w:color="000000" w:sz="4" w:space="0"/>
              <w:right w:val="single" w:color="000000" w:sz="4" w:space="0"/>
            </w:tcBorders>
            <w:noWrap/>
            <w:vAlign w:val="center"/>
          </w:tcPr>
          <w:p w14:paraId="1DEE5CD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类别名称</w:t>
            </w:r>
          </w:p>
        </w:tc>
        <w:tc>
          <w:tcPr>
            <w:tcW w:w="2864" w:type="dxa"/>
            <w:tcBorders>
              <w:top w:val="single" w:color="000000" w:sz="4" w:space="0"/>
              <w:left w:val="single" w:color="000000" w:sz="4" w:space="0"/>
              <w:bottom w:val="single" w:color="000000" w:sz="4" w:space="0"/>
              <w:right w:val="single" w:color="000000" w:sz="4" w:space="0"/>
            </w:tcBorders>
            <w:noWrap/>
            <w:vAlign w:val="center"/>
          </w:tcPr>
          <w:p w14:paraId="076980F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服务内容</w:t>
            </w:r>
          </w:p>
        </w:tc>
        <w:tc>
          <w:tcPr>
            <w:tcW w:w="872" w:type="dxa"/>
            <w:tcBorders>
              <w:top w:val="single" w:color="000000" w:sz="4" w:space="0"/>
              <w:left w:val="single" w:color="000000" w:sz="4" w:space="0"/>
              <w:bottom w:val="single" w:color="000000" w:sz="4" w:space="0"/>
              <w:right w:val="single" w:color="000000" w:sz="4" w:space="0"/>
            </w:tcBorders>
            <w:noWrap/>
            <w:vAlign w:val="center"/>
          </w:tcPr>
          <w:p w14:paraId="3EAC978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单位</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F7C7B7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预估数量</w:t>
            </w:r>
          </w:p>
        </w:tc>
        <w:tc>
          <w:tcPr>
            <w:tcW w:w="1394" w:type="dxa"/>
            <w:tcBorders>
              <w:top w:val="single" w:color="000000" w:sz="4" w:space="0"/>
              <w:left w:val="single" w:color="000000" w:sz="4" w:space="0"/>
              <w:bottom w:val="single" w:color="000000" w:sz="4" w:space="0"/>
              <w:right w:val="single" w:color="000000" w:sz="4" w:space="0"/>
            </w:tcBorders>
            <w:noWrap/>
            <w:vAlign w:val="center"/>
          </w:tcPr>
          <w:p w14:paraId="673610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备注</w:t>
            </w:r>
          </w:p>
        </w:tc>
      </w:tr>
      <w:tr w14:paraId="3FBC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1" w:hRule="exact"/>
          <w:jc w:val="center"/>
        </w:trPr>
        <w:tc>
          <w:tcPr>
            <w:tcW w:w="1495" w:type="dxa"/>
            <w:vMerge w:val="restart"/>
            <w:tcBorders>
              <w:top w:val="single" w:color="000000" w:sz="4" w:space="0"/>
              <w:left w:val="single" w:color="000000" w:sz="4" w:space="0"/>
              <w:bottom w:val="single" w:color="000000" w:sz="4" w:space="0"/>
              <w:right w:val="single" w:color="000000" w:sz="4" w:space="0"/>
            </w:tcBorders>
            <w:noWrap/>
            <w:vAlign w:val="center"/>
          </w:tcPr>
          <w:p w14:paraId="3CEFA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仿宋_GB2312"/>
                <w:color w:val="auto"/>
                <w:sz w:val="24"/>
                <w:szCs w:val="20"/>
                <w:highlight w:val="none"/>
              </w:rPr>
              <w:t>文书档案（历史档案）</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39415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档案整理</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01D7CB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bidi="ar"/>
              </w:rPr>
              <w:t>所有档案按年度、科室、保管期限方式进行分拣整理。页码编写、印章填写、装订、装盒、盒脊、汇总表、保管清册</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4C42B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A8FDA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25714</w:t>
            </w:r>
          </w:p>
        </w:tc>
        <w:tc>
          <w:tcPr>
            <w:tcW w:w="1394" w:type="dxa"/>
            <w:vMerge w:val="restart"/>
            <w:tcBorders>
              <w:top w:val="single" w:color="000000" w:sz="4" w:space="0"/>
              <w:left w:val="single" w:color="000000" w:sz="4" w:space="0"/>
              <w:right w:val="single" w:color="000000" w:sz="4" w:space="0"/>
            </w:tcBorders>
            <w:noWrap/>
            <w:vAlign w:val="center"/>
          </w:tcPr>
          <w:p w14:paraId="212ABEA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多为五六十年代历史档案</w:t>
            </w:r>
          </w:p>
        </w:tc>
      </w:tr>
      <w:tr w14:paraId="341D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exact"/>
          <w:jc w:val="center"/>
        </w:trPr>
        <w:tc>
          <w:tcPr>
            <w:tcW w:w="1495" w:type="dxa"/>
            <w:vMerge w:val="continue"/>
            <w:tcBorders>
              <w:top w:val="single" w:color="000000" w:sz="4" w:space="0"/>
              <w:left w:val="single" w:color="000000" w:sz="4" w:space="0"/>
              <w:bottom w:val="single" w:color="000000" w:sz="4" w:space="0"/>
              <w:right w:val="single" w:color="000000" w:sz="4" w:space="0"/>
            </w:tcBorders>
            <w:noWrap/>
            <w:vAlign w:val="center"/>
          </w:tcPr>
          <w:p w14:paraId="6E72214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430C5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目录著录</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382D55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序号/档号/文号/题名/责任者/日期/页号</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6FC627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CF351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25714</w:t>
            </w:r>
          </w:p>
        </w:tc>
        <w:tc>
          <w:tcPr>
            <w:tcW w:w="1394" w:type="dxa"/>
            <w:vMerge w:val="continue"/>
            <w:tcBorders>
              <w:left w:val="single" w:color="000000" w:sz="4" w:space="0"/>
              <w:right w:val="single" w:color="000000" w:sz="4" w:space="0"/>
            </w:tcBorders>
            <w:noWrap/>
            <w:vAlign w:val="center"/>
          </w:tcPr>
          <w:p w14:paraId="17F0E72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3F55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exact"/>
          <w:jc w:val="center"/>
        </w:trPr>
        <w:tc>
          <w:tcPr>
            <w:tcW w:w="1495" w:type="dxa"/>
            <w:vMerge w:val="continue"/>
            <w:tcBorders>
              <w:top w:val="single" w:color="000000" w:sz="4" w:space="0"/>
              <w:left w:val="single" w:color="000000" w:sz="4" w:space="0"/>
              <w:bottom w:val="single" w:color="000000" w:sz="4" w:space="0"/>
              <w:right w:val="single" w:color="000000" w:sz="4" w:space="0"/>
            </w:tcBorders>
            <w:noWrap/>
            <w:vAlign w:val="center"/>
          </w:tcPr>
          <w:p w14:paraId="61A537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020B7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档案扫描</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6081E3F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彩色扫描、JPG格式、像素300、修图、转换PDF</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0E5ED5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D061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180000</w:t>
            </w:r>
          </w:p>
        </w:tc>
        <w:tc>
          <w:tcPr>
            <w:tcW w:w="1394" w:type="dxa"/>
            <w:vMerge w:val="continue"/>
            <w:tcBorders>
              <w:left w:val="single" w:color="000000" w:sz="4" w:space="0"/>
              <w:right w:val="single" w:color="000000" w:sz="4" w:space="0"/>
            </w:tcBorders>
            <w:noWrap/>
            <w:vAlign w:val="center"/>
          </w:tcPr>
          <w:p w14:paraId="6275634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553E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exact"/>
          <w:jc w:val="center"/>
        </w:trPr>
        <w:tc>
          <w:tcPr>
            <w:tcW w:w="1495" w:type="dxa"/>
            <w:vMerge w:val="continue"/>
            <w:tcBorders>
              <w:top w:val="single" w:color="000000" w:sz="4" w:space="0"/>
              <w:left w:val="single" w:color="000000" w:sz="4" w:space="0"/>
              <w:bottom w:val="single" w:color="000000" w:sz="4" w:space="0"/>
              <w:right w:val="single" w:color="000000" w:sz="4" w:space="0"/>
            </w:tcBorders>
            <w:noWrap/>
            <w:vAlign w:val="center"/>
          </w:tcPr>
          <w:p w14:paraId="1E695B8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43D8C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文书档案盒</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49C6EC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无酸纸700克、储存厚度：2-6CM</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7109B2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38F8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394" w:type="dxa"/>
            <w:vMerge w:val="continue"/>
            <w:tcBorders>
              <w:left w:val="single" w:color="000000" w:sz="4" w:space="0"/>
              <w:bottom w:val="single" w:color="000000" w:sz="4" w:space="0"/>
              <w:right w:val="single" w:color="000000" w:sz="4" w:space="0"/>
            </w:tcBorders>
            <w:noWrap/>
            <w:vAlign w:val="center"/>
          </w:tcPr>
          <w:p w14:paraId="51B41C1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36B0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exact"/>
          <w:jc w:val="center"/>
        </w:trPr>
        <w:tc>
          <w:tcPr>
            <w:tcW w:w="1495" w:type="dxa"/>
            <w:vMerge w:val="restart"/>
            <w:tcBorders>
              <w:top w:val="single" w:color="000000" w:sz="4" w:space="0"/>
              <w:left w:val="single" w:color="000000" w:sz="4" w:space="0"/>
              <w:bottom w:val="single" w:color="000000" w:sz="4" w:space="0"/>
              <w:right w:val="single" w:color="000000" w:sz="4" w:space="0"/>
            </w:tcBorders>
            <w:noWrap/>
            <w:vAlign w:val="center"/>
          </w:tcPr>
          <w:p w14:paraId="6B981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仿宋_GB2312"/>
                <w:i w:val="0"/>
                <w:iCs w:val="0"/>
                <w:color w:val="auto"/>
                <w:sz w:val="24"/>
                <w:szCs w:val="20"/>
                <w:highlight w:val="none"/>
                <w:u w:val="none"/>
              </w:rPr>
            </w:pPr>
            <w:r>
              <w:rPr>
                <w:rFonts w:hint="eastAsia" w:ascii="宋体" w:hAnsi="宋体" w:eastAsia="宋体" w:cs="@仿宋_GB2312"/>
                <w:color w:val="auto"/>
                <w:sz w:val="24"/>
                <w:szCs w:val="20"/>
                <w:highlight w:val="none"/>
              </w:rPr>
              <w:t>工程档案（历史档案）</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492D8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档案整理</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CA2816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组卷方式整理，进行档案内容、保管期限的甄别、分类归纳收集，页码编写、装订、装盒</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10397E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97F0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3354</w:t>
            </w:r>
          </w:p>
        </w:tc>
        <w:tc>
          <w:tcPr>
            <w:tcW w:w="1394" w:type="dxa"/>
            <w:vMerge w:val="restart"/>
            <w:tcBorders>
              <w:top w:val="single" w:color="000000" w:sz="4" w:space="0"/>
              <w:left w:val="single" w:color="000000" w:sz="4" w:space="0"/>
              <w:right w:val="single" w:color="000000" w:sz="4" w:space="0"/>
            </w:tcBorders>
            <w:noWrap/>
            <w:vAlign w:val="center"/>
          </w:tcPr>
          <w:p w14:paraId="14E985D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多为五六十年代历史档案</w:t>
            </w:r>
          </w:p>
        </w:tc>
      </w:tr>
      <w:tr w14:paraId="772D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exact"/>
          <w:jc w:val="center"/>
        </w:trPr>
        <w:tc>
          <w:tcPr>
            <w:tcW w:w="1495" w:type="dxa"/>
            <w:vMerge w:val="continue"/>
            <w:tcBorders>
              <w:top w:val="single" w:color="000000" w:sz="4" w:space="0"/>
              <w:left w:val="single" w:color="000000" w:sz="4" w:space="0"/>
              <w:bottom w:val="single" w:color="000000" w:sz="4" w:space="0"/>
              <w:right w:val="single" w:color="000000" w:sz="4" w:space="0"/>
            </w:tcBorders>
            <w:noWrap/>
            <w:vAlign w:val="center"/>
          </w:tcPr>
          <w:p w14:paraId="39C1951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62C29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目录著录</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5468807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科技档案的标准著录</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554F8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9829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30962</w:t>
            </w:r>
          </w:p>
        </w:tc>
        <w:tc>
          <w:tcPr>
            <w:tcW w:w="1394" w:type="dxa"/>
            <w:vMerge w:val="continue"/>
            <w:tcBorders>
              <w:left w:val="single" w:color="000000" w:sz="4" w:space="0"/>
              <w:right w:val="single" w:color="000000" w:sz="4" w:space="0"/>
            </w:tcBorders>
            <w:noWrap/>
            <w:vAlign w:val="center"/>
          </w:tcPr>
          <w:p w14:paraId="29654C1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66A8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exact"/>
          <w:jc w:val="center"/>
        </w:trPr>
        <w:tc>
          <w:tcPr>
            <w:tcW w:w="1495" w:type="dxa"/>
            <w:vMerge w:val="continue"/>
            <w:tcBorders>
              <w:top w:val="single" w:color="000000" w:sz="4" w:space="0"/>
              <w:left w:val="single" w:color="000000" w:sz="4" w:space="0"/>
              <w:bottom w:val="single" w:color="000000" w:sz="4" w:space="0"/>
              <w:right w:val="single" w:color="000000" w:sz="4" w:space="0"/>
            </w:tcBorders>
            <w:noWrap/>
            <w:vAlign w:val="center"/>
          </w:tcPr>
          <w:p w14:paraId="656AFD5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1E0067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档案扫描</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95B22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彩色扫描、JPG格式、像素300、修图、转换、数据挂接</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4DBFA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16B4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402500</w:t>
            </w:r>
          </w:p>
        </w:tc>
        <w:tc>
          <w:tcPr>
            <w:tcW w:w="1394" w:type="dxa"/>
            <w:vMerge w:val="continue"/>
            <w:tcBorders>
              <w:left w:val="single" w:color="000000" w:sz="4" w:space="0"/>
              <w:right w:val="single" w:color="000000" w:sz="4" w:space="0"/>
            </w:tcBorders>
            <w:noWrap/>
            <w:vAlign w:val="center"/>
          </w:tcPr>
          <w:p w14:paraId="2EEED19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0956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exact"/>
          <w:jc w:val="center"/>
        </w:trPr>
        <w:tc>
          <w:tcPr>
            <w:tcW w:w="1495" w:type="dxa"/>
            <w:vMerge w:val="continue"/>
            <w:tcBorders>
              <w:top w:val="single" w:color="000000" w:sz="4" w:space="0"/>
              <w:left w:val="single" w:color="000000" w:sz="4" w:space="0"/>
              <w:bottom w:val="single" w:color="000000" w:sz="4" w:space="0"/>
              <w:right w:val="single" w:color="000000" w:sz="4" w:space="0"/>
            </w:tcBorders>
            <w:noWrap/>
            <w:vAlign w:val="center"/>
          </w:tcPr>
          <w:p w14:paraId="4AAF9E5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66528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科技档案盒</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68DA938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无酸纸700克、储存厚度：2-6CM</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78316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CE2E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w:t>
            </w:r>
          </w:p>
        </w:tc>
        <w:tc>
          <w:tcPr>
            <w:tcW w:w="1394" w:type="dxa"/>
            <w:vMerge w:val="continue"/>
            <w:tcBorders>
              <w:left w:val="single" w:color="000000" w:sz="4" w:space="0"/>
              <w:right w:val="single" w:color="000000" w:sz="4" w:space="0"/>
            </w:tcBorders>
            <w:noWrap/>
            <w:vAlign w:val="center"/>
          </w:tcPr>
          <w:p w14:paraId="60A9843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3CCF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exact"/>
          <w:jc w:val="center"/>
        </w:trPr>
        <w:tc>
          <w:tcPr>
            <w:tcW w:w="1495" w:type="dxa"/>
            <w:vMerge w:val="continue"/>
            <w:tcBorders>
              <w:top w:val="single" w:color="000000" w:sz="4" w:space="0"/>
              <w:left w:val="single" w:color="000000" w:sz="4" w:space="0"/>
              <w:bottom w:val="single" w:color="000000" w:sz="4" w:space="0"/>
              <w:right w:val="single" w:color="000000" w:sz="4" w:space="0"/>
            </w:tcBorders>
            <w:noWrap/>
            <w:vAlign w:val="center"/>
          </w:tcPr>
          <w:p w14:paraId="56B4684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08632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大图扫描</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252451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整理、扫描、分拣、重命名、合成、修图、格式转换、数据挂接等。A1、A2图幅</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75C5A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2252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394" w:type="dxa"/>
            <w:vMerge w:val="continue"/>
            <w:tcBorders>
              <w:left w:val="single" w:color="000000" w:sz="4" w:space="0"/>
              <w:bottom w:val="single" w:color="000000" w:sz="4" w:space="0"/>
              <w:right w:val="single" w:color="000000" w:sz="4" w:space="0"/>
            </w:tcBorders>
            <w:noWrap/>
            <w:vAlign w:val="center"/>
          </w:tcPr>
          <w:p w14:paraId="2334B74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64D3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9" w:hRule="exact"/>
          <w:jc w:val="center"/>
        </w:trPr>
        <w:tc>
          <w:tcPr>
            <w:tcW w:w="1495" w:type="dxa"/>
            <w:vMerge w:val="restart"/>
            <w:tcBorders>
              <w:top w:val="single" w:color="000000" w:sz="4" w:space="0"/>
              <w:left w:val="single" w:color="000000" w:sz="4" w:space="0"/>
              <w:right w:val="single" w:color="000000" w:sz="4" w:space="0"/>
            </w:tcBorders>
            <w:noWrap/>
            <w:vAlign w:val="center"/>
          </w:tcPr>
          <w:p w14:paraId="52B0B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2024年文书档案</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326771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档案整理</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1D4BBE5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所有档案按年度、科室、保管期限方式进行分拣整理。页码编写、印章填写、装订、装盒、盒脊、汇总表、保管清册</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0A2926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1FEFF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sz w:val="24"/>
                <w:szCs w:val="24"/>
                <w:u w:val="none"/>
                <w:lang w:val="en-US" w:eastAsia="zh-CN"/>
              </w:rPr>
              <w:t>420</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FFF49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p>
        </w:tc>
      </w:tr>
      <w:tr w14:paraId="02EA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exact"/>
          <w:jc w:val="center"/>
        </w:trPr>
        <w:tc>
          <w:tcPr>
            <w:tcW w:w="1495" w:type="dxa"/>
            <w:vMerge w:val="continue"/>
            <w:tcBorders>
              <w:left w:val="single" w:color="000000" w:sz="4" w:space="0"/>
              <w:right w:val="single" w:color="000000" w:sz="4" w:space="0"/>
            </w:tcBorders>
            <w:noWrap/>
            <w:vAlign w:val="center"/>
          </w:tcPr>
          <w:p w14:paraId="0C209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3FDE55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目录著录</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131748B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序号/档号/文号/题名/责任者/日期/页号</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4291EF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6B1E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EA6C8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07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exact"/>
          <w:jc w:val="center"/>
        </w:trPr>
        <w:tc>
          <w:tcPr>
            <w:tcW w:w="1495" w:type="dxa"/>
            <w:vMerge w:val="continue"/>
            <w:tcBorders>
              <w:left w:val="single" w:color="000000" w:sz="4" w:space="0"/>
              <w:right w:val="single" w:color="000000" w:sz="4" w:space="0"/>
            </w:tcBorders>
            <w:noWrap/>
            <w:vAlign w:val="center"/>
          </w:tcPr>
          <w:p w14:paraId="224F6C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478F93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档案扫描</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6A57415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彩色扫描、JPG格式、像素300、修图、转换PDF</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72C6A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页</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A0D26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6120</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1CCC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76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495" w:type="dxa"/>
            <w:vMerge w:val="continue"/>
            <w:tcBorders>
              <w:left w:val="single" w:color="000000" w:sz="4" w:space="0"/>
              <w:bottom w:val="single" w:color="000000" w:sz="4" w:space="0"/>
              <w:right w:val="single" w:color="000000" w:sz="4" w:space="0"/>
            </w:tcBorders>
            <w:noWrap/>
            <w:vAlign w:val="center"/>
          </w:tcPr>
          <w:p w14:paraId="6E3F7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27EB39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文书档案盒</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15C1982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无酸纸700克、储存厚度2-6CM</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6D2E32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3C71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79AC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C2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exact"/>
          <w:jc w:val="center"/>
        </w:trPr>
        <w:tc>
          <w:tcPr>
            <w:tcW w:w="1495" w:type="dxa"/>
            <w:vMerge w:val="restart"/>
            <w:tcBorders>
              <w:top w:val="single" w:color="000000" w:sz="4" w:space="0"/>
              <w:left w:val="single" w:color="000000" w:sz="4" w:space="0"/>
              <w:right w:val="single" w:color="000000" w:sz="4" w:space="0"/>
            </w:tcBorders>
            <w:noWrap/>
            <w:vAlign w:val="center"/>
          </w:tcPr>
          <w:p w14:paraId="562F8A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2024年工程档案</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52981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档案整理</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509E942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组卷方式整理，进行档案内容、保管期限的甄别、分类归纳收集，页码编写、装订、装盒</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547E4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2A8A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1962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56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1495" w:type="dxa"/>
            <w:vMerge w:val="continue"/>
            <w:tcBorders>
              <w:left w:val="single" w:color="000000" w:sz="4" w:space="0"/>
              <w:right w:val="single" w:color="000000" w:sz="4" w:space="0"/>
            </w:tcBorders>
            <w:noWrap/>
            <w:vAlign w:val="center"/>
          </w:tcPr>
          <w:p w14:paraId="02BFA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3B85E2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目录著录</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15FF6B3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科技档案的标准著录</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3FB4DF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DA0A7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A12F9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D2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exact"/>
          <w:jc w:val="center"/>
        </w:trPr>
        <w:tc>
          <w:tcPr>
            <w:tcW w:w="1495" w:type="dxa"/>
            <w:vMerge w:val="continue"/>
            <w:tcBorders>
              <w:left w:val="single" w:color="000000" w:sz="4" w:space="0"/>
              <w:right w:val="single" w:color="000000" w:sz="4" w:space="0"/>
            </w:tcBorders>
            <w:noWrap/>
            <w:vAlign w:val="center"/>
          </w:tcPr>
          <w:p w14:paraId="22462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320B2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档案扫描</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57EB07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彩色扫描、JPG格式、像素300、修图、转换、数据挂接</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11D44E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页</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D2A8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5600</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56EC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3A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exact"/>
          <w:jc w:val="center"/>
        </w:trPr>
        <w:tc>
          <w:tcPr>
            <w:tcW w:w="1495" w:type="dxa"/>
            <w:vMerge w:val="continue"/>
            <w:tcBorders>
              <w:left w:val="single" w:color="000000" w:sz="4" w:space="0"/>
              <w:right w:val="single" w:color="000000" w:sz="4" w:space="0"/>
            </w:tcBorders>
            <w:noWrap/>
            <w:vAlign w:val="center"/>
          </w:tcPr>
          <w:p w14:paraId="69667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057DFA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科技档案盒</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6ABCDA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无酸纸700克、储存厚度：2-6CM</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3E43C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E7267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EC374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91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exact"/>
          <w:jc w:val="center"/>
        </w:trPr>
        <w:tc>
          <w:tcPr>
            <w:tcW w:w="1495" w:type="dxa"/>
            <w:vMerge w:val="continue"/>
            <w:tcBorders>
              <w:left w:val="single" w:color="000000" w:sz="4" w:space="0"/>
              <w:bottom w:val="single" w:color="000000" w:sz="4" w:space="0"/>
              <w:right w:val="single" w:color="000000" w:sz="4" w:space="0"/>
            </w:tcBorders>
            <w:noWrap/>
            <w:vAlign w:val="center"/>
          </w:tcPr>
          <w:p w14:paraId="641D76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6C41C5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大图扫描</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35BC10E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整理、扫描、分拣、重命名、合成、修图、格式转换、数据挂接等，A1、A2图幅</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075016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E4A9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DBA3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F9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exact"/>
          <w:jc w:val="center"/>
        </w:trPr>
        <w:tc>
          <w:tcPr>
            <w:tcW w:w="1495" w:type="dxa"/>
            <w:tcBorders>
              <w:top w:val="single" w:color="000000" w:sz="4" w:space="0"/>
              <w:left w:val="single" w:color="000000" w:sz="4" w:space="0"/>
              <w:bottom w:val="single" w:color="000000" w:sz="4" w:space="0"/>
              <w:right w:val="single" w:color="000000" w:sz="4" w:space="0"/>
            </w:tcBorders>
            <w:noWrap/>
            <w:vAlign w:val="center"/>
          </w:tcPr>
          <w:p w14:paraId="216F7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档案柜</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3DBF7C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铁皮五节柜</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15B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采购、安装，2020*850*360mm，铁皮厚度&gt;0.6mm</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22AFD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6EBA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7B76D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A5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1495" w:type="dxa"/>
            <w:tcBorders>
              <w:top w:val="single" w:color="000000" w:sz="4" w:space="0"/>
              <w:left w:val="single" w:color="000000" w:sz="4" w:space="0"/>
              <w:bottom w:val="single" w:color="000000" w:sz="4" w:space="0"/>
              <w:right w:val="single" w:color="000000" w:sz="4" w:space="0"/>
            </w:tcBorders>
            <w:noWrap/>
            <w:vAlign w:val="center"/>
          </w:tcPr>
          <w:p w14:paraId="1951D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移动硬盘</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471A1A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34465B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固态硬盘，2TB</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77CCFC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27B9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1D74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1D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exact"/>
          <w:jc w:val="center"/>
        </w:trPr>
        <w:tc>
          <w:tcPr>
            <w:tcW w:w="1495" w:type="dxa"/>
            <w:tcBorders>
              <w:top w:val="single" w:color="000000" w:sz="4" w:space="0"/>
              <w:left w:val="single" w:color="000000" w:sz="4" w:space="0"/>
              <w:bottom w:val="single" w:color="000000" w:sz="4" w:space="0"/>
              <w:right w:val="single" w:color="000000" w:sz="4" w:space="0"/>
            </w:tcBorders>
            <w:noWrap/>
            <w:vAlign w:val="center"/>
          </w:tcPr>
          <w:p w14:paraId="067A9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智能锁</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3B89B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D02381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智能锁（指纹识别+面部识别+密码等至少三种开启）</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5D6B1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C9563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9A25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0B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exact"/>
          <w:jc w:val="center"/>
        </w:trPr>
        <w:tc>
          <w:tcPr>
            <w:tcW w:w="1495" w:type="dxa"/>
            <w:tcBorders>
              <w:top w:val="single" w:color="000000" w:sz="4" w:space="0"/>
              <w:left w:val="single" w:color="000000" w:sz="4" w:space="0"/>
              <w:bottom w:val="single" w:color="000000" w:sz="4" w:space="0"/>
              <w:right w:val="single" w:color="000000" w:sz="4" w:space="0"/>
            </w:tcBorders>
            <w:noWrap/>
            <w:vAlign w:val="center"/>
          </w:tcPr>
          <w:p w14:paraId="408E4E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换门</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1C574A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26C4059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子母门（2000*1350），含旧门拆除、新门安装，包含锁、五金配件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1D9298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42DB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EF2F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p>
        </w:tc>
      </w:tr>
      <w:tr w14:paraId="01EA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exact"/>
          <w:jc w:val="center"/>
        </w:trPr>
        <w:tc>
          <w:tcPr>
            <w:tcW w:w="1495" w:type="dxa"/>
            <w:tcBorders>
              <w:top w:val="single" w:color="000000" w:sz="4" w:space="0"/>
              <w:left w:val="single" w:color="000000" w:sz="4" w:space="0"/>
              <w:bottom w:val="single" w:color="000000" w:sz="4" w:space="0"/>
              <w:right w:val="single" w:color="000000" w:sz="4" w:space="0"/>
            </w:tcBorders>
            <w:noWrap/>
            <w:vAlign w:val="center"/>
          </w:tcPr>
          <w:p w14:paraId="16194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智能温湿度控制系统</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04A71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75CC7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采购、安装智能温度、温度控制系统一套（库房面积120平方米）</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224C9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1BB4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p w14:paraId="365EB8AF">
            <w:pPr>
              <w:rPr>
                <w:rFonts w:ascii="@仿宋_GB2312" w:hAnsi="@仿宋_GB2312" w:eastAsia="@仿宋_GB2312" w:cs="@仿宋_GB2312"/>
                <w:szCs w:val="20"/>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AF64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暂定价</w:t>
            </w:r>
          </w:p>
        </w:tc>
      </w:tr>
      <w:tr w14:paraId="63E1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exact"/>
          <w:jc w:val="center"/>
        </w:trPr>
        <w:tc>
          <w:tcPr>
            <w:tcW w:w="1495" w:type="dxa"/>
            <w:tcBorders>
              <w:top w:val="single" w:color="000000" w:sz="4" w:space="0"/>
              <w:left w:val="single" w:color="000000" w:sz="4" w:space="0"/>
              <w:bottom w:val="single" w:color="000000" w:sz="4" w:space="0"/>
              <w:right w:val="single" w:color="000000" w:sz="4" w:space="0"/>
            </w:tcBorders>
            <w:noWrap/>
            <w:vAlign w:val="center"/>
          </w:tcPr>
          <w:p w14:paraId="0C437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火灾自动系统</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7C8CFE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悬挂式</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27BC49D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悬挂式七氟丙烷气体灭火系统（装置），20kg/组，含采购、安装</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6B157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9456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E463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p>
        </w:tc>
      </w:tr>
      <w:tr w14:paraId="2CC8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exact"/>
          <w:jc w:val="center"/>
        </w:trPr>
        <w:tc>
          <w:tcPr>
            <w:tcW w:w="1495" w:type="dxa"/>
            <w:tcBorders>
              <w:top w:val="single" w:color="000000" w:sz="4" w:space="0"/>
              <w:left w:val="single" w:color="000000" w:sz="4" w:space="0"/>
              <w:bottom w:val="single" w:color="000000" w:sz="4" w:space="0"/>
              <w:right w:val="single" w:color="000000" w:sz="4" w:space="0"/>
            </w:tcBorders>
            <w:noWrap/>
            <w:vAlign w:val="center"/>
          </w:tcPr>
          <w:p w14:paraId="7B574B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零星修整</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71F73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维修</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D2345E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档案室零星维修及调工，根据需要由甲方同意后实施，据实结算</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04F30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5221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p w14:paraId="26DA75FE">
            <w:pPr>
              <w:rPr>
                <w:rFonts w:ascii="@仿宋_GB2312" w:hAnsi="@仿宋_GB2312" w:eastAsia="@仿宋_GB2312" w:cs="@仿宋_GB2312"/>
                <w:szCs w:val="20"/>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E168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暂定价</w:t>
            </w:r>
          </w:p>
        </w:tc>
      </w:tr>
    </w:tbl>
    <w:p w14:paraId="56EAF356">
      <w:pPr>
        <w:keepNext w:val="0"/>
        <w:keepLines w:val="0"/>
        <w:pageBreakBefore w:val="0"/>
        <w:widowControl w:val="0"/>
        <w:kinsoku/>
        <w:wordWrap/>
        <w:overflowPunct/>
        <w:topLinePunct w:val="0"/>
        <w:autoSpaceDE/>
        <w:autoSpaceDN/>
        <w:bidi w:val="0"/>
        <w:adjustRightInd/>
        <w:snapToGrid/>
        <w:ind w:left="0" w:leftChars="0"/>
        <w:textAlignment w:val="auto"/>
        <w:rPr>
          <w:rFonts w:ascii="Calibri" w:hAnsi="Calibri" w:eastAsia="宋体" w:cs="Times New Roman"/>
          <w:color w:val="000000"/>
          <w:szCs w:val="24"/>
        </w:rPr>
      </w:pPr>
    </w:p>
    <w:p w14:paraId="684BC46D">
      <w:pPr>
        <w:spacing w:line="360" w:lineRule="auto"/>
        <w:ind w:firstLine="482" w:firstLineChars="200"/>
        <w:outlineLvl w:val="1"/>
        <w:rPr>
          <w:rFonts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lang w:val="en-US" w:eastAsia="zh-CN"/>
        </w:rPr>
        <w:t>四</w:t>
      </w:r>
      <w:r>
        <w:rPr>
          <w:rFonts w:hint="eastAsia" w:ascii="宋体" w:hAnsi="宋体" w:eastAsia="宋体" w:cs="@仿宋_GB2312"/>
          <w:b/>
          <w:color w:val="auto"/>
          <w:sz w:val="24"/>
          <w:szCs w:val="18"/>
          <w:highlight w:val="none"/>
        </w:rPr>
        <w:t>、档案整理要求</w:t>
      </w:r>
    </w:p>
    <w:p w14:paraId="5539BE5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1.档案收集：</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应依据档案类别、年度收集档案材料。</w:t>
      </w:r>
    </w:p>
    <w:p w14:paraId="7058927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2.整理规范：按照《归档文件整理规则DA/T22-2015》《安徽省归档电子文件移交与接收暂行办法》等要求，各门类档案整理归档到位。</w:t>
      </w:r>
    </w:p>
    <w:p w14:paraId="0AEF68F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3.页码编制：档案按件（卷）整理，将文件按照顺序排列，并逐页编制文件的页码，不得漏编、多编、错编。</w:t>
      </w:r>
    </w:p>
    <w:p w14:paraId="6B29D49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4.档案裱糊：</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须将小于A4大小的纸张裱糊在A4纸张上。</w:t>
      </w:r>
    </w:p>
    <w:p w14:paraId="53DFDED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5.目录著录：按相关标准以及档案目录数据库录入的要求，对照档案实体逐条进行目录数据录入，对已完成电子目录录入的将进行核对，发现有缺少或不完整的电子目录进行补录和完善。</w:t>
      </w:r>
    </w:p>
    <w:p w14:paraId="0F75B787">
      <w:pPr>
        <w:spacing w:line="360" w:lineRule="auto"/>
        <w:ind w:firstLine="480" w:firstLineChars="200"/>
        <w:outlineLvl w:val="9"/>
        <w:rPr>
          <w:rFonts w:hint="eastAsia" w:ascii="宋体" w:hAnsi="宋体" w:eastAsia="宋体" w:cs="@仿宋_GB2312"/>
          <w:b/>
          <w:color w:val="auto"/>
          <w:sz w:val="24"/>
          <w:szCs w:val="18"/>
          <w:highlight w:val="none"/>
        </w:rPr>
      </w:pPr>
      <w:r>
        <w:rPr>
          <w:rFonts w:hint="eastAsia" w:ascii="宋体" w:hAnsi="宋体" w:eastAsia="宋体" w:cs="宋体"/>
          <w:color w:val="auto"/>
          <w:sz w:val="24"/>
          <w:szCs w:val="24"/>
          <w:highlight w:val="none"/>
        </w:rPr>
        <w:t>6.档案整理过程中，替换掉的卷内任何材料都要移交给采购人，不得自行处理。</w:t>
      </w:r>
    </w:p>
    <w:p w14:paraId="73707A2D">
      <w:pPr>
        <w:spacing w:line="360" w:lineRule="auto"/>
        <w:ind w:firstLine="482" w:firstLineChars="200"/>
        <w:outlineLvl w:val="1"/>
        <w:rPr>
          <w:rFonts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lang w:val="en-US" w:eastAsia="zh-CN"/>
        </w:rPr>
        <w:t>五</w:t>
      </w:r>
      <w:r>
        <w:rPr>
          <w:rFonts w:hint="eastAsia" w:ascii="宋体" w:hAnsi="宋体" w:eastAsia="宋体" w:cs="@仿宋_GB2312"/>
          <w:b/>
          <w:color w:val="auto"/>
          <w:sz w:val="24"/>
          <w:szCs w:val="18"/>
          <w:highlight w:val="none"/>
        </w:rPr>
        <w:t>、数字化加工要求</w:t>
      </w:r>
    </w:p>
    <w:p w14:paraId="7347A1F2">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严格管理，明确责任，落实安全保密管理机制和质量管理机制，确保档案原件和数字化档案信息的安全，确保各环节工作符合《中华人民共和国纸质档案数字化技术规范》的要求，建立完整、规范的工作记录。</w:t>
      </w:r>
    </w:p>
    <w:p w14:paraId="02642418">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1.档案及目录借调：办理纸质档案及目录借调手续，将档案及目录借出库进行数字化加工，确保准确无误，同时应做好交接记录。</w:t>
      </w:r>
    </w:p>
    <w:p w14:paraId="4F73026C">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2.档案扫描：采用A3平板扫描仪按档案编定的次序逐卷逐页扫描，可根据档案幅面大小，选定区域进行扫描。超过A3幅面的档案，可根据档案页面选择A2或A0扫描仪另行扫描，扫描完成后将扫描形成的电子档案按原档案顺序插入该卷电子档案的相应位置。</w:t>
      </w:r>
    </w:p>
    <w:p w14:paraId="56032534">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扫描质量要求：</w:t>
      </w:r>
    </w:p>
    <w:p w14:paraId="132E2DCE">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（1）每卷档案的扫描均按照页码顺序扫描，每份文件中，只扫描文件处理单或领导（职能部门）签署意见单、正文、附件等。</w:t>
      </w:r>
    </w:p>
    <w:p w14:paraId="1DD2F825">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（2）扫描时做到不缺页、不重页、图像内容完整。</w:t>
      </w:r>
    </w:p>
    <w:p w14:paraId="00E48424">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（3）遇有浮贴时，浮贴加原页扫1页，浮贴揭开之后原页扫1页，若有多张浮贴重叠，每张浮贴均需单独扫描。</w:t>
      </w:r>
    </w:p>
    <w:p w14:paraId="3F9EF2F1">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（4）档案扫描时不可折角、遮字，不得有非档案的杂物，如头发、纸屑等。</w:t>
      </w:r>
    </w:p>
    <w:p w14:paraId="638CCFE6">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（5）初始扫描时，应尽量将档案纸张放置端正，最大限度地减少因纠偏产生的图像失真问题。</w:t>
      </w:r>
    </w:p>
    <w:p w14:paraId="0CCB5FAB">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（6）图像清晰、不失真、完整、不影响图像的利用效果。</w:t>
      </w:r>
    </w:p>
    <w:p w14:paraId="2C3D660A">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3.图像处理：应对扫描后的图像根据实际情况进行相应的逐页纠偏、去污、图像拼接、裁边处理和排列顺序调整操作，保证图像符合正常的阅读习惯。图像偏度不得大于1度，原件倾斜不用处理。图像拼接处信息要完整，不能缺少任何信息。</w:t>
      </w:r>
    </w:p>
    <w:p w14:paraId="03350C2D">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4.图像质检：按档案扫描的质量要求对扫描生成的图像文件逐页进行检查，发现漏扫的要及时补扫，并按原档案次序将图像插入原位，对不符合质量要求的图像，要重新扫描后进行替换。</w:t>
      </w:r>
    </w:p>
    <w:p w14:paraId="35B4653C">
      <w:pPr>
        <w:spacing w:line="360" w:lineRule="auto"/>
        <w:ind w:firstLine="480" w:firstLineChars="200"/>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5.数据备份：经验收合格的完整数据应及时进行备份。备份内容为JPEG格式的基础数据与PDF格式的合并数据。备份数据应进行检验并做好检验记录。备份数据的检验的内容主要包括备份数据能否打开、数据信息是否完整、文件数量是否准确等。</w:t>
      </w:r>
    </w:p>
    <w:p w14:paraId="46CA5872">
      <w:pPr>
        <w:spacing w:line="360" w:lineRule="auto"/>
        <w:ind w:firstLine="482" w:firstLineChars="200"/>
        <w:outlineLvl w:val="1"/>
        <w:rPr>
          <w:rFonts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lang w:val="en-US" w:eastAsia="zh-CN"/>
        </w:rPr>
        <w:t>六</w:t>
      </w:r>
      <w:r>
        <w:rPr>
          <w:rFonts w:hint="eastAsia" w:ascii="宋体" w:hAnsi="宋体" w:eastAsia="宋体" w:cs="@仿宋_GB2312"/>
          <w:b/>
          <w:color w:val="auto"/>
          <w:sz w:val="24"/>
          <w:szCs w:val="18"/>
          <w:highlight w:val="none"/>
        </w:rPr>
        <w:t>、系统挂接要求</w:t>
      </w:r>
    </w:p>
    <w:p w14:paraId="5AF8078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数字化加工完成的图像数据，按要求挂接到省梅山水库管理处的档案管理系统内。使用专门程序或软件，通过每一份图像文件的文件名与档案目录数据库中该份文件的档号的一致性和唯一性，建立起一一对应的关联关系，以实现档案目录数据库与图像文件的批量挂接。保证目录数据库与图像文件的一一对应关系，不得错挂、漏挂，确保挂接准确率达到100%。</w:t>
      </w:r>
    </w:p>
    <w:p w14:paraId="684D2ABA">
      <w:pPr>
        <w:spacing w:line="360" w:lineRule="auto"/>
        <w:ind w:firstLine="482" w:firstLineChars="200"/>
        <w:outlineLvl w:val="1"/>
        <w:rPr>
          <w:rFonts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lang w:val="en-US" w:eastAsia="zh-CN"/>
        </w:rPr>
        <w:t>七</w:t>
      </w:r>
      <w:r>
        <w:rPr>
          <w:rFonts w:hint="eastAsia" w:ascii="宋体" w:hAnsi="宋体" w:eastAsia="宋体" w:cs="@仿宋_GB2312"/>
          <w:b/>
          <w:color w:val="auto"/>
          <w:sz w:val="24"/>
          <w:szCs w:val="18"/>
          <w:highlight w:val="none"/>
        </w:rPr>
        <w:t>、报价</w:t>
      </w:r>
      <w:r>
        <w:rPr>
          <w:rFonts w:hint="eastAsia" w:ascii="宋体" w:hAnsi="宋体" w:eastAsia="宋体" w:cs="@仿宋_GB2312"/>
          <w:b/>
          <w:color w:val="auto"/>
          <w:sz w:val="24"/>
          <w:szCs w:val="18"/>
          <w:highlight w:val="none"/>
          <w:lang w:val="en-US" w:eastAsia="zh-CN"/>
        </w:rPr>
        <w:t>要</w:t>
      </w:r>
      <w:r>
        <w:rPr>
          <w:rFonts w:hint="eastAsia" w:ascii="宋体" w:hAnsi="宋体" w:eastAsia="宋体" w:cs="@仿宋_GB2312"/>
          <w:b/>
          <w:color w:val="auto"/>
          <w:sz w:val="24"/>
          <w:szCs w:val="18"/>
          <w:highlight w:val="none"/>
        </w:rPr>
        <w:t>求</w:t>
      </w:r>
    </w:p>
    <w:p w14:paraId="79BB803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本次采用</w:t>
      </w:r>
      <w:r>
        <w:rPr>
          <w:rFonts w:hint="eastAsia" w:ascii="宋体" w:hAnsi="宋体" w:eastAsia="宋体" w:cs="宋体"/>
          <w:color w:val="000000"/>
          <w:sz w:val="24"/>
          <w:szCs w:val="24"/>
          <w:highlight w:val="none"/>
          <w:lang w:val="en-US" w:eastAsia="zh-CN"/>
        </w:rPr>
        <w:t>综合单</w:t>
      </w:r>
      <w:r>
        <w:rPr>
          <w:rFonts w:hint="eastAsia" w:ascii="宋体" w:hAnsi="宋体" w:eastAsia="宋体" w:cs="宋体"/>
          <w:color w:val="000000"/>
          <w:sz w:val="24"/>
          <w:szCs w:val="24"/>
          <w:highlight w:val="none"/>
        </w:rPr>
        <w:t>价报价形式，</w:t>
      </w:r>
      <w:r>
        <w:rPr>
          <w:rFonts w:hint="eastAsia" w:ascii="宋体" w:hAnsi="宋体" w:eastAsia="宋体" w:cs="宋体"/>
          <w:color w:val="000000"/>
          <w:sz w:val="24"/>
          <w:szCs w:val="24"/>
          <w:highlight w:val="none"/>
          <w:lang w:val="en-US" w:eastAsia="zh-CN"/>
        </w:rPr>
        <w:t>响应总</w:t>
      </w:r>
      <w:r>
        <w:rPr>
          <w:rFonts w:hint="eastAsia" w:ascii="宋体" w:hAnsi="宋体" w:eastAsia="宋体" w:cs="宋体"/>
          <w:color w:val="000000"/>
          <w:sz w:val="24"/>
          <w:szCs w:val="24"/>
        </w:rPr>
        <w:t>报价不得超过最高限价，否则响应无效；本项目为</w:t>
      </w:r>
      <w:r>
        <w:rPr>
          <w:rFonts w:hint="eastAsia" w:ascii="宋体" w:hAnsi="宋体" w:eastAsia="宋体" w:cs="宋体"/>
          <w:color w:val="000000"/>
          <w:sz w:val="24"/>
          <w:szCs w:val="24"/>
          <w:lang w:val="en-US" w:eastAsia="zh-CN"/>
        </w:rPr>
        <w:t>单</w:t>
      </w:r>
      <w:r>
        <w:rPr>
          <w:rFonts w:hint="eastAsia" w:ascii="宋体" w:hAnsi="宋体" w:eastAsia="宋体" w:cs="宋体"/>
          <w:color w:val="000000"/>
          <w:sz w:val="24"/>
          <w:szCs w:val="24"/>
        </w:rPr>
        <w:t>价合同，</w:t>
      </w:r>
      <w:r>
        <w:rPr>
          <w:rFonts w:hint="eastAsia" w:ascii="宋体" w:hAnsi="宋体" w:eastAsia="宋体" w:cs="宋体"/>
          <w:color w:val="000000"/>
          <w:sz w:val="24"/>
          <w:szCs w:val="24"/>
          <w:lang w:val="en-US" w:eastAsia="zh-CN"/>
        </w:rPr>
        <w:t>投标单</w:t>
      </w:r>
      <w:r>
        <w:rPr>
          <w:rFonts w:hint="eastAsia" w:ascii="宋体" w:hAnsi="宋体" w:eastAsia="宋体" w:cs="宋体"/>
          <w:color w:val="000000"/>
          <w:sz w:val="24"/>
          <w:szCs w:val="24"/>
        </w:rPr>
        <w:t>价中</w:t>
      </w:r>
      <w:r>
        <w:rPr>
          <w:rFonts w:hint="eastAsia" w:ascii="宋体" w:hAnsi="宋体" w:eastAsia="宋体" w:cs="宋体"/>
          <w:color w:val="000000"/>
          <w:sz w:val="24"/>
          <w:szCs w:val="24"/>
          <w:lang w:val="en-US" w:eastAsia="zh-CN"/>
        </w:rPr>
        <w:t>已</w:t>
      </w:r>
      <w:r>
        <w:rPr>
          <w:rFonts w:hint="eastAsia" w:ascii="宋体" w:hAnsi="宋体" w:eastAsia="宋体" w:cs="宋体"/>
          <w:color w:val="000000"/>
          <w:sz w:val="24"/>
          <w:szCs w:val="24"/>
        </w:rPr>
        <w:t>包含本工程建设管理文件收集、立卷、归档费、档案资料专项检查费、采购人档案扫描、电子版整理归档、档案验收费、档案人员培训费等一切费用，以及档案整编所需的纸张、档案盒、粉墨等材料费用，供应商自行考虑风险。</w:t>
      </w:r>
    </w:p>
    <w:p w14:paraId="142F0A81">
      <w:pPr>
        <w:spacing w:line="360" w:lineRule="auto"/>
        <w:ind w:firstLine="482" w:firstLineChars="200"/>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lang w:val="en-US" w:eastAsia="zh-CN"/>
        </w:rPr>
        <w:t>八</w:t>
      </w:r>
      <w:r>
        <w:rPr>
          <w:rFonts w:hint="eastAsia" w:ascii="宋体" w:hAnsi="宋体" w:eastAsia="宋体" w:cs="宋体"/>
          <w:b/>
          <w:color w:val="auto"/>
          <w:sz w:val="24"/>
          <w:szCs w:val="18"/>
          <w:highlight w:val="none"/>
        </w:rPr>
        <w:t>、</w:t>
      </w:r>
      <w:r>
        <w:rPr>
          <w:rFonts w:hint="eastAsia" w:ascii="宋体" w:hAnsi="宋体" w:eastAsia="宋体" w:cs="宋体"/>
          <w:b/>
          <w:color w:val="auto"/>
          <w:sz w:val="24"/>
          <w:szCs w:val="18"/>
          <w:highlight w:val="none"/>
          <w:lang w:val="en-US" w:eastAsia="zh-CN"/>
        </w:rPr>
        <w:t>其他要</w:t>
      </w:r>
      <w:r>
        <w:rPr>
          <w:rFonts w:hint="eastAsia" w:ascii="宋体" w:hAnsi="宋体" w:eastAsia="宋体" w:cs="宋体"/>
          <w:b/>
          <w:color w:val="auto"/>
          <w:sz w:val="24"/>
          <w:szCs w:val="18"/>
          <w:highlight w:val="none"/>
        </w:rPr>
        <w:t>求</w:t>
      </w:r>
    </w:p>
    <w:p w14:paraId="5F499E77">
      <w:pPr>
        <w:pageBreakBefore w:val="0"/>
        <w:kinsoku/>
        <w:wordWrap/>
        <w:overflowPunct/>
        <w:topLinePunct w:val="0"/>
        <w:autoSpaceDE/>
        <w:autoSpaceDN/>
        <w:bidi w:val="0"/>
        <w:adjustRightInd/>
        <w:snapToGrid/>
        <w:spacing w:line="360" w:lineRule="auto"/>
        <w:ind w:firstLine="480" w:firstLineChars="200"/>
        <w:contextualSpacing w:val="0"/>
        <w:textAlignment w:val="auto"/>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lang w:val="en-US" w:eastAsia="zh-CN"/>
        </w:rPr>
        <w:t>.数字化加工所需相应设备和数字化软件由成交供应商提供</w:t>
      </w:r>
      <w:r>
        <w:rPr>
          <w:rFonts w:hint="eastAsia" w:ascii="宋体" w:hAnsi="宋体" w:eastAsia="宋体" w:cs="宋体"/>
          <w:color w:val="auto"/>
          <w:sz w:val="24"/>
          <w:szCs w:val="20"/>
          <w:highlight w:val="none"/>
        </w:rPr>
        <w:t>。</w:t>
      </w:r>
    </w:p>
    <w:p w14:paraId="26AD1204">
      <w:pPr>
        <w:pageBreakBefore w:val="0"/>
        <w:kinsoku/>
        <w:wordWrap/>
        <w:overflowPunct/>
        <w:topLinePunct w:val="0"/>
        <w:autoSpaceDE/>
        <w:autoSpaceDN/>
        <w:bidi w:val="0"/>
        <w:adjustRightInd/>
        <w:snapToGrid/>
        <w:spacing w:line="360" w:lineRule="auto"/>
        <w:ind w:firstLine="480" w:firstLineChars="200"/>
        <w:contextualSpacing w:val="0"/>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2.售后服务期：项目验收合格后1年。</w:t>
      </w:r>
    </w:p>
    <w:p w14:paraId="08BB2D12">
      <w:pPr>
        <w:pageBreakBefore w:val="0"/>
        <w:kinsoku/>
        <w:wordWrap/>
        <w:overflowPunct/>
        <w:topLinePunct w:val="0"/>
        <w:autoSpaceDE/>
        <w:autoSpaceDN/>
        <w:bidi w:val="0"/>
        <w:adjustRightInd/>
        <w:snapToGrid/>
        <w:spacing w:line="360" w:lineRule="auto"/>
        <w:ind w:firstLine="480" w:firstLineChars="200"/>
        <w:contextualSpacing w:val="0"/>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kern w:val="2"/>
          <w:sz w:val="24"/>
          <w:szCs w:val="20"/>
          <w:highlight w:val="none"/>
          <w:lang w:val="en-US" w:eastAsia="zh-CN" w:bidi="ar"/>
        </w:rPr>
        <w:t>（1）</w:t>
      </w:r>
      <w:r>
        <w:rPr>
          <w:rFonts w:hint="eastAsia" w:ascii="宋体" w:hAnsi="宋体" w:eastAsia="宋体" w:cs="宋体"/>
          <w:color w:val="auto"/>
          <w:sz w:val="24"/>
          <w:szCs w:val="20"/>
          <w:highlight w:val="none"/>
          <w:lang w:val="en-US" w:eastAsia="zh-CN"/>
        </w:rPr>
        <w:t>售后服务期内免费上门维护数据服务。</w:t>
      </w:r>
    </w:p>
    <w:p w14:paraId="4B6C6B1C">
      <w:pPr>
        <w:pageBreakBefore w:val="0"/>
        <w:kinsoku/>
        <w:wordWrap/>
        <w:overflowPunct/>
        <w:topLinePunct w:val="0"/>
        <w:autoSpaceDE/>
        <w:autoSpaceDN/>
        <w:bidi w:val="0"/>
        <w:adjustRightInd/>
        <w:snapToGrid/>
        <w:spacing w:line="360" w:lineRule="auto"/>
        <w:ind w:firstLine="480" w:firstLineChars="200"/>
        <w:contextualSpacing w:val="0"/>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kern w:val="2"/>
          <w:sz w:val="24"/>
          <w:szCs w:val="20"/>
          <w:highlight w:val="none"/>
          <w:lang w:val="en-US" w:eastAsia="zh-CN" w:bidi="ar"/>
        </w:rPr>
        <w:t>（2）</w:t>
      </w:r>
      <w:r>
        <w:rPr>
          <w:rFonts w:hint="eastAsia" w:ascii="宋体" w:hAnsi="宋体" w:eastAsia="宋体" w:cs="宋体"/>
          <w:color w:val="auto"/>
          <w:sz w:val="24"/>
          <w:szCs w:val="20"/>
          <w:highlight w:val="none"/>
          <w:lang w:val="en-US" w:eastAsia="zh-CN"/>
        </w:rPr>
        <w:t>故障响应及修复：承诺能提供快捷、周到、规范的服务，其中包括：售后服务期内的免费7×24h在线技术服务及7×24h上门技术服务，包括但不限于故障判别及指导协助等服务。对于电话服务无法解决的普通问题，承诺在4小时内派人到现场服务。</w:t>
      </w:r>
    </w:p>
    <w:p w14:paraId="0AEB6679">
      <w:pPr>
        <w:pageBreakBefore w:val="0"/>
        <w:kinsoku/>
        <w:wordWrap/>
        <w:overflowPunct/>
        <w:topLinePunct w:val="0"/>
        <w:autoSpaceDE/>
        <w:autoSpaceDN/>
        <w:bidi w:val="0"/>
        <w:adjustRightInd/>
        <w:snapToGrid/>
        <w:spacing w:line="360" w:lineRule="auto"/>
        <w:ind w:firstLine="480" w:firstLineChars="200"/>
        <w:contextualSpacing w:val="0"/>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成交供应商应及时按照采购人要求完成档案数字化加工，定期主动向采购人汇报工作情况和进度，必须做到与采购人现有管理系统对接无误。整理人员严格遵守《中华人民共和国档案法》《保密法》及采购人的有关规定，认真做好扫描档案的保密和保护工作。</w:t>
      </w:r>
    </w:p>
    <w:p w14:paraId="1FFF42E5">
      <w:pPr>
        <w:spacing w:line="360" w:lineRule="auto"/>
        <w:ind w:firstLine="480" w:firstLineChars="200"/>
        <w:rPr>
          <w:rFonts w:ascii="宋体" w:hAnsi="宋体" w:eastAsia="宋体" w:cs="@仿宋_GB2312"/>
          <w:color w:val="auto"/>
          <w:sz w:val="24"/>
          <w:szCs w:val="20"/>
          <w:highlight w:val="none"/>
        </w:rPr>
      </w:pPr>
      <w:bookmarkStart w:id="2" w:name="_GoBack"/>
      <w:bookmarkEnd w:id="2"/>
    </w:p>
    <w:p w14:paraId="6DA9BA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86C6A"/>
    <w:rsid w:val="1F686C6A"/>
    <w:rsid w:val="249D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2025-05-23T11:57:00Z</dcterms:created>
  <dc:creator>许佳佳</dc:creator>
  <cp:lastModifiedBy>许佳佳</cp:lastModifiedBy>
  <dcterms:modified xsi:type="dcterms:W3CDTF">2025-05-23T11:58:43Z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B4F812D0B1954CFB8B5BDDA718BF77A9_11</vt:lpwstr>
  </property>
  <property fmtid="{D5CDD505-2E9C-101B-9397-08002B2CF9AE}" pid="4" name="KSOTemplateDocerSaveRecord">
    <vt:lpwstr>eyJoZGlkIjoiZTRlNThmNzBjODM5NjIxNWYwOWVhZWEyMWM3NWEyNzQiLCJ1c2VySWQiOiI0NTA1MjI2NTUifQ==</vt:lpwstr>
  </property>
</Properties>
</file>