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468EC">
      <w:pPr>
        <w:spacing w:before="185" w:line="221" w:lineRule="auto"/>
        <w:ind w:left="10"/>
        <w:jc w:val="center"/>
        <w:rPr>
          <w:rFonts w:ascii="宋体" w:hAnsi="宋体" w:eastAsia="宋体" w:cs="宋体"/>
          <w:spacing w:val="1"/>
          <w:sz w:val="19"/>
          <w:szCs w:val="19"/>
        </w:rPr>
      </w:pPr>
      <w:r>
        <w:rPr>
          <w:rFonts w:hint="eastAsia" w:ascii="宋体" w:hAnsi="宋体" w:eastAsia="宋体" w:cs="宋体"/>
          <w:spacing w:val="1"/>
          <w:sz w:val="19"/>
          <w:szCs w:val="19"/>
        </w:rPr>
        <w:t>中标供应商的评审总得分</w:t>
      </w:r>
    </w:p>
    <w:p w14:paraId="695935CB">
      <w:pPr>
        <w:spacing w:before="185" w:line="221" w:lineRule="auto"/>
        <w:ind w:left="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项目名称</w:t>
      </w:r>
      <w:r>
        <w:rPr>
          <w:rFonts w:ascii="Times New Roman" w:hAnsi="Times New Roman" w:eastAsia="Times New Roman" w:cs="Times New Roman"/>
          <w:spacing w:val="2"/>
          <w:sz w:val="19"/>
          <w:szCs w:val="19"/>
        </w:rPr>
        <w:t xml:space="preserve">:  </w:t>
      </w:r>
      <w:r>
        <w:rPr>
          <w:rFonts w:ascii="宋体" w:hAnsi="宋体" w:eastAsia="宋体" w:cs="宋体"/>
          <w:spacing w:val="2"/>
          <w:sz w:val="19"/>
          <w:szCs w:val="19"/>
        </w:rPr>
        <w:t>上海市第一人民医院蚌埠医院检验科细胞</w:t>
      </w:r>
      <w:r>
        <w:rPr>
          <w:rFonts w:ascii="宋体" w:hAnsi="宋体" w:eastAsia="宋体" w:cs="宋体"/>
          <w:spacing w:val="1"/>
          <w:sz w:val="19"/>
          <w:szCs w:val="19"/>
        </w:rPr>
        <w:t>遗传学染色体前处理系统设备采购项目（</w:t>
      </w:r>
      <w:r>
        <w:rPr>
          <w:rFonts w:ascii="Times New Roman" w:hAnsi="Times New Roman" w:eastAsia="Times New Roman" w:cs="Times New Roman"/>
          <w:sz w:val="19"/>
          <w:szCs w:val="19"/>
        </w:rPr>
        <w:t>FSSD</w:t>
      </w:r>
      <w:r>
        <w:rPr>
          <w:rFonts w:ascii="Times New Roman" w:hAnsi="Times New Roman" w:eastAsia="Times New Roman" w:cs="Times New Roman"/>
          <w:spacing w:val="1"/>
          <w:sz w:val="19"/>
          <w:szCs w:val="19"/>
        </w:rPr>
        <w:t>34000120253433</w:t>
      </w:r>
      <w:r>
        <w:rPr>
          <w:rFonts w:ascii="宋体" w:hAnsi="宋体" w:eastAsia="宋体" w:cs="宋体"/>
          <w:spacing w:val="1"/>
          <w:sz w:val="19"/>
          <w:szCs w:val="19"/>
        </w:rPr>
        <w:t>号</w:t>
      </w:r>
      <w:r>
        <w:rPr>
          <w:rFonts w:ascii="Times New Roman" w:hAnsi="Times New Roman" w:eastAsia="Times New Roman" w:cs="Times New Roman"/>
          <w:spacing w:val="1"/>
          <w:sz w:val="19"/>
          <w:szCs w:val="19"/>
        </w:rPr>
        <w:t>001</w:t>
      </w:r>
      <w:r>
        <w:rPr>
          <w:rFonts w:ascii="宋体" w:hAnsi="宋体" w:eastAsia="宋体" w:cs="宋体"/>
          <w:spacing w:val="1"/>
          <w:sz w:val="19"/>
          <w:szCs w:val="19"/>
        </w:rPr>
        <w:t>）</w:t>
      </w:r>
    </w:p>
    <w:p w14:paraId="3228A3D2">
      <w:pPr>
        <w:spacing w:before="164"/>
      </w:pPr>
    </w:p>
    <w:tbl>
      <w:tblPr>
        <w:tblStyle w:val="4"/>
        <w:tblW w:w="119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6"/>
        <w:gridCol w:w="1290"/>
      </w:tblGrid>
      <w:tr w14:paraId="0BA80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36" w:type="dxa"/>
            <w:vAlign w:val="top"/>
          </w:tcPr>
          <w:p w14:paraId="1B42C0BF">
            <w:pPr>
              <w:spacing w:before="196" w:line="221" w:lineRule="auto"/>
              <w:ind w:left="2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供应商</w:t>
            </w:r>
          </w:p>
        </w:tc>
        <w:tc>
          <w:tcPr>
            <w:tcW w:w="1290" w:type="dxa"/>
            <w:vAlign w:val="top"/>
          </w:tcPr>
          <w:p w14:paraId="3945D877">
            <w:pPr>
              <w:spacing w:before="197" w:line="221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总得分</w:t>
            </w:r>
          </w:p>
        </w:tc>
      </w:tr>
      <w:tr w14:paraId="24072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0636" w:type="dxa"/>
            <w:vAlign w:val="top"/>
          </w:tcPr>
          <w:p w14:paraId="07980520">
            <w:pPr>
              <w:spacing w:line="344" w:lineRule="auto"/>
              <w:rPr>
                <w:rFonts w:ascii="Arial"/>
                <w:sz w:val="21"/>
              </w:rPr>
            </w:pPr>
          </w:p>
          <w:p w14:paraId="1963C792">
            <w:pPr>
              <w:spacing w:before="62" w:line="221" w:lineRule="auto"/>
              <w:ind w:left="12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安徽省绿十字医药股份有限公司</w:t>
            </w:r>
          </w:p>
        </w:tc>
        <w:tc>
          <w:tcPr>
            <w:tcW w:w="1290" w:type="dxa"/>
            <w:vAlign w:val="top"/>
          </w:tcPr>
          <w:p w14:paraId="389169F8">
            <w:pPr>
              <w:spacing w:line="384" w:lineRule="auto"/>
              <w:rPr>
                <w:rFonts w:ascii="Arial"/>
                <w:sz w:val="21"/>
              </w:rPr>
            </w:pPr>
          </w:p>
          <w:p w14:paraId="5C7BB8AD">
            <w:pPr>
              <w:pStyle w:val="5"/>
              <w:spacing w:before="54" w:line="190" w:lineRule="auto"/>
              <w:ind w:left="156"/>
            </w:pPr>
            <w:r>
              <w:rPr>
                <w:spacing w:val="-2"/>
              </w:rPr>
              <w:t>95.4</w:t>
            </w:r>
          </w:p>
        </w:tc>
      </w:tr>
    </w:tbl>
    <w:p w14:paraId="5380F41D">
      <w:pPr>
        <w:spacing w:before="62" w:line="221" w:lineRule="auto"/>
        <w:ind w:left="6"/>
        <w:rPr>
          <w:rFonts w:ascii="宋体" w:hAnsi="宋体" w:eastAsia="宋体" w:cs="宋体"/>
          <w:sz w:val="19"/>
          <w:szCs w:val="19"/>
        </w:rPr>
      </w:pPr>
      <w:bookmarkStart w:id="0" w:name="_GoBack"/>
      <w:bookmarkEnd w:id="0"/>
    </w:p>
    <w:sectPr>
      <w:footerReference r:id="rId5" w:type="default"/>
      <w:pgSz w:w="16840" w:h="11900"/>
      <w:pgMar w:top="928" w:right="948" w:bottom="306" w:left="8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3DC84">
    <w:pPr>
      <w:spacing w:line="296" w:lineRule="exact"/>
      <w:ind w:left="750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1"/>
        <w:sz w:val="24"/>
        <w:szCs w:val="24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074842"/>
    <w:rsid w:val="35E03E84"/>
    <w:rsid w:val="62785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</Words>
  <Characters>96</Characters>
  <TotalTime>0</TotalTime>
  <ScaleCrop>false</ScaleCrop>
  <LinksUpToDate>false</LinksUpToDate>
  <CharactersWithSpaces>98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2025-06-22T16:13:00Z</dcterms:created>
  <dc:creator>82585</dc:creator>
  <cp:lastModifiedBy>中技</cp:lastModifiedBy>
  <dcterms:modified xsi:type="dcterms:W3CDTF">2025-06-22T09:30:38Z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2025-06-22T17:13:11Z</vt:filetime>
  </property>
  <property fmtid="{D5CDD505-2E9C-101B-9397-08002B2CF9AE}" pid="4" name="KSOTemplateDocerSaveRecord">
    <vt:lpwstr>eyJoZGlkIjoiNjUyODY5MDE0YzdiYTZjNjVhZDc1N2UzZTQ5Mjk1ZmQiLCJ1c2VySWQiOiIyNjkxNjQ0MjgifQ==</vt:lpwstr>
  </property>
  <property fmtid="{D5CDD505-2E9C-101B-9397-08002B2CF9AE}" pid="5" name="KSOProductBuildVer">
    <vt:lpwstr>2052-12.1.0.21541</vt:lpwstr>
  </property>
  <property fmtid="{D5CDD505-2E9C-101B-9397-08002B2CF9AE}" pid="6" name="ICV">
    <vt:lpwstr>625A1D3C9A164787A927E854722AD7BC_12</vt:lpwstr>
  </property>
</Properties>
</file>