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F6884">
      <w:pPr>
        <w:spacing w:line="360" w:lineRule="auto"/>
        <w:jc w:val="center"/>
        <w:outlineLvl w:val="0"/>
        <w:rPr>
          <w:rFonts w:hint="eastAsia" w:asciiTheme="minorEastAsia" w:hAnsiTheme="minorEastAsia" w:eastAsiaTheme="minorEastAsia"/>
          <w:b/>
          <w:color w:val="auto"/>
          <w:sz w:val="36"/>
          <w:szCs w:val="22"/>
          <w:highlight w:val="none"/>
        </w:rPr>
      </w:pPr>
      <w:bookmarkStart w:id="0" w:name="_Toc13324"/>
      <w:bookmarkStart w:id="1" w:name="_Toc10891"/>
      <w:r>
        <w:rPr>
          <w:rFonts w:hint="eastAsia" w:asciiTheme="minorEastAsia" w:hAnsiTheme="minorEastAsia" w:eastAsiaTheme="minorEastAsia"/>
          <w:b/>
          <w:color w:val="auto"/>
          <w:sz w:val="36"/>
          <w:szCs w:val="22"/>
          <w:highlight w:val="none"/>
        </w:rPr>
        <w:t>采购需求</w:t>
      </w:r>
      <w:bookmarkEnd w:id="0"/>
      <w:bookmarkEnd w:id="1"/>
    </w:p>
    <w:p w14:paraId="74D95004">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FDF8EE8">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4E7A320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40DDDE8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AFC74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7CB287">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p>
    <w:p w14:paraId="1ED9C6AD">
      <w:pPr>
        <w:spacing w:line="360" w:lineRule="auto"/>
        <w:ind w:firstLine="437"/>
        <w:outlineLvl w:val="1"/>
        <w:rPr>
          <w:rFonts w:hint="eastAsia" w:ascii="宋体" w:hAnsi="宋体" w:eastAsia="宋体"/>
          <w:b/>
          <w:color w:val="auto"/>
          <w:sz w:val="24"/>
          <w:szCs w:val="18"/>
          <w:highlight w:val="none"/>
        </w:rPr>
      </w:pPr>
      <w:bookmarkStart w:id="2" w:name="_Toc32151"/>
      <w:bookmarkStart w:id="3" w:name="_Toc2554"/>
      <w:r>
        <w:rPr>
          <w:rFonts w:hint="eastAsia" w:ascii="宋体" w:hAnsi="宋体" w:eastAsia="宋体"/>
          <w:b/>
          <w:color w:val="auto"/>
          <w:sz w:val="24"/>
          <w:szCs w:val="18"/>
          <w:highlight w:val="none"/>
        </w:rPr>
        <w:t>一、采购需求前附表</w:t>
      </w:r>
      <w:bookmarkEnd w:id="2"/>
      <w:bookmarkEnd w:id="3"/>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1A7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3A7A853">
            <w:pPr>
              <w:pStyle w:val="8"/>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71F14AF2">
            <w:pPr>
              <w:pStyle w:val="9"/>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50D51B1A">
            <w:pPr>
              <w:pStyle w:val="9"/>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E5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E46D280">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5E065C61">
            <w:pPr>
              <w:pStyle w:val="9"/>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3512D3F3">
            <w:pPr>
              <w:pStyle w:val="9"/>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验收合格后一次性支付合同款。</w:t>
            </w:r>
          </w:p>
        </w:tc>
      </w:tr>
      <w:tr w14:paraId="0567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847CA78">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052F442D">
            <w:pPr>
              <w:pStyle w:val="9"/>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01571904">
            <w:pPr>
              <w:pStyle w:val="9"/>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安徽交通职业技术学院，采购人指定地点</w:t>
            </w:r>
          </w:p>
        </w:tc>
      </w:tr>
      <w:tr w14:paraId="1F41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924B3D">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4F5D498B">
            <w:pPr>
              <w:pStyle w:val="9"/>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48DB470B">
            <w:pPr>
              <w:pStyle w:val="9"/>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合同生效后</w:t>
            </w:r>
            <w:r>
              <w:rPr>
                <w:rFonts w:hint="eastAsia" w:ascii="宋体" w:hAnsi="宋体" w:eastAsia="宋体" w:cs="宋体"/>
                <w:b w:val="0"/>
                <w:bCs w:val="0"/>
                <w:color w:val="auto"/>
                <w:sz w:val="24"/>
                <w:szCs w:val="24"/>
                <w:highlight w:val="none"/>
              </w:rPr>
              <w:t>50个日历日内完成</w:t>
            </w:r>
          </w:p>
        </w:tc>
      </w:tr>
      <w:tr w14:paraId="6580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5722A5">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3DD8D19C">
            <w:pPr>
              <w:pStyle w:val="9"/>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41EE13F4">
            <w:pPr>
              <w:pStyle w:val="9"/>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验收合格之日起</w:t>
            </w:r>
            <w:r>
              <w:rPr>
                <w:rFonts w:hint="eastAsia" w:ascii="宋体" w:hAnsi="宋体" w:eastAsia="宋体" w:cs="宋体"/>
                <w:b w:val="0"/>
                <w:bCs w:val="0"/>
                <w:color w:val="auto"/>
                <w:sz w:val="24"/>
                <w:szCs w:val="24"/>
                <w:highlight w:val="none"/>
              </w:rPr>
              <w:t>3年</w:t>
            </w:r>
          </w:p>
        </w:tc>
      </w:tr>
    </w:tbl>
    <w:p w14:paraId="08F05445">
      <w:pPr>
        <w:spacing w:line="360" w:lineRule="auto"/>
        <w:ind w:firstLine="437"/>
        <w:outlineLvl w:val="1"/>
        <w:rPr>
          <w:rFonts w:hint="eastAsia" w:ascii="宋体" w:hAnsi="宋体" w:eastAsia="宋体"/>
          <w:b/>
          <w:bCs/>
          <w:color w:val="auto"/>
          <w:sz w:val="24"/>
          <w:szCs w:val="18"/>
          <w:highlight w:val="none"/>
        </w:rPr>
      </w:pPr>
      <w:bookmarkStart w:id="4" w:name="_Toc7671"/>
      <w:bookmarkStart w:id="5"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4"/>
      <w:bookmarkEnd w:id="5"/>
    </w:p>
    <w:p w14:paraId="06DD943E">
      <w:pPr>
        <w:spacing w:line="360" w:lineRule="auto"/>
        <w:ind w:firstLine="437"/>
        <w:outlineLvl w:val="1"/>
        <w:rPr>
          <w:rFonts w:hint="eastAsia" w:ascii="宋体" w:hAnsi="宋体" w:eastAsia="宋体"/>
          <w:b/>
          <w:bCs/>
          <w:color w:val="auto"/>
          <w:sz w:val="24"/>
          <w:szCs w:val="18"/>
          <w:highlight w:val="none"/>
        </w:rPr>
      </w:pPr>
      <w:bookmarkStart w:id="6" w:name="_Toc4843"/>
      <w:bookmarkStart w:id="7" w:name="_Toc7421"/>
      <w:r>
        <w:rPr>
          <w:rFonts w:hint="eastAsia" w:ascii="宋体" w:hAnsi="宋体" w:eastAsia="宋体"/>
          <w:b/>
          <w:bCs/>
          <w:color w:val="auto"/>
          <w:sz w:val="24"/>
          <w:szCs w:val="18"/>
          <w:highlight w:val="none"/>
        </w:rPr>
        <w:t>（一）货物指标重要性表述</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242"/>
        <w:gridCol w:w="5271"/>
      </w:tblGrid>
      <w:tr w14:paraId="763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7D8CB256">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729" w:type="pct"/>
            <w:vAlign w:val="center"/>
          </w:tcPr>
          <w:p w14:paraId="19A286B4">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3093" w:type="pct"/>
            <w:vAlign w:val="center"/>
          </w:tcPr>
          <w:p w14:paraId="0B166BC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053A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074346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指标项</w:t>
            </w:r>
          </w:p>
        </w:tc>
        <w:tc>
          <w:tcPr>
            <w:tcW w:w="729" w:type="pct"/>
            <w:vAlign w:val="center"/>
          </w:tcPr>
          <w:p w14:paraId="3AF33F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93" w:type="pct"/>
            <w:vAlign w:val="center"/>
          </w:tcPr>
          <w:p w14:paraId="20E4D13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核心产品项目</w:t>
            </w:r>
          </w:p>
        </w:tc>
      </w:tr>
      <w:tr w14:paraId="7D25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33CA3B09">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重要指标项</w:t>
            </w:r>
          </w:p>
        </w:tc>
        <w:tc>
          <w:tcPr>
            <w:tcW w:w="729" w:type="pct"/>
            <w:vAlign w:val="center"/>
          </w:tcPr>
          <w:p w14:paraId="7047A39B">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kern w:val="0"/>
                <w:sz w:val="24"/>
                <w:szCs w:val="24"/>
                <w:highlight w:val="none"/>
              </w:rPr>
              <w:t>■</w:t>
            </w:r>
          </w:p>
        </w:tc>
        <w:tc>
          <w:tcPr>
            <w:tcW w:w="3093" w:type="pct"/>
            <w:vAlign w:val="center"/>
          </w:tcPr>
          <w:p w14:paraId="075C5B43">
            <w:pPr>
              <w:spacing w:line="360" w:lineRule="auto"/>
              <w:jc w:val="center"/>
              <w:rPr>
                <w:rFonts w:hint="eastAsia" w:ascii="宋体" w:hAnsi="宋体" w:eastAsia="宋体" w:cs="宋体"/>
                <w:bCs/>
                <w:color w:val="auto"/>
                <w:sz w:val="24"/>
                <w:szCs w:val="18"/>
                <w:highlight w:val="none"/>
              </w:rPr>
            </w:pPr>
            <w:bookmarkStart w:id="10" w:name="_GoBack"/>
            <w:bookmarkEnd w:id="10"/>
            <w:r>
              <w:rPr>
                <w:rFonts w:hint="eastAsia" w:ascii="宋体" w:hAnsi="宋体" w:eastAsia="宋体" w:cs="宋体"/>
                <w:color w:val="auto"/>
                <w:sz w:val="24"/>
                <w:szCs w:val="24"/>
                <w:highlight w:val="none"/>
              </w:rPr>
              <w:t>评分项，详见评分办法</w:t>
            </w:r>
          </w:p>
        </w:tc>
      </w:tr>
      <w:tr w14:paraId="6682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2D4949F2">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演示视频指标项</w:t>
            </w:r>
          </w:p>
        </w:tc>
        <w:tc>
          <w:tcPr>
            <w:tcW w:w="729" w:type="pct"/>
            <w:vAlign w:val="center"/>
          </w:tcPr>
          <w:p w14:paraId="6FA692DE">
            <w:pPr>
              <w:spacing w:line="360" w:lineRule="auto"/>
              <w:jc w:val="center"/>
              <w:rPr>
                <w:rFonts w:hint="eastAsia" w:ascii="宋体" w:hAnsi="宋体" w:eastAsia="宋体" w:cs="宋体"/>
                <w:bCs/>
                <w:color w:val="auto"/>
                <w:sz w:val="24"/>
                <w:szCs w:val="18"/>
                <w:highlight w:val="none"/>
              </w:rPr>
            </w:pPr>
            <w:r>
              <w:rPr>
                <w:rFonts w:hint="eastAsia" w:ascii="宋体" w:hAnsi="宋体" w:cs="宋体"/>
                <w:bCs/>
                <w:color w:val="auto"/>
                <w:sz w:val="24"/>
                <w:highlight w:val="none"/>
              </w:rPr>
              <w:t>●</w:t>
            </w:r>
          </w:p>
        </w:tc>
        <w:tc>
          <w:tcPr>
            <w:tcW w:w="3093" w:type="pct"/>
            <w:vAlign w:val="center"/>
          </w:tcPr>
          <w:p w14:paraId="645D333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评分项，详见评分办法</w:t>
            </w:r>
          </w:p>
        </w:tc>
      </w:tr>
      <w:tr w14:paraId="71A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297B862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729" w:type="pct"/>
            <w:vAlign w:val="center"/>
          </w:tcPr>
          <w:p w14:paraId="02D54ED3">
            <w:pPr>
              <w:spacing w:line="360" w:lineRule="auto"/>
              <w:jc w:val="center"/>
              <w:rPr>
                <w:rFonts w:hint="eastAsia" w:ascii="宋体" w:hAnsi="宋体" w:eastAsia="宋体" w:cs="宋体"/>
                <w:bCs/>
                <w:color w:val="auto"/>
                <w:sz w:val="24"/>
                <w:szCs w:val="18"/>
                <w:highlight w:val="none"/>
              </w:rPr>
            </w:pPr>
          </w:p>
        </w:tc>
        <w:tc>
          <w:tcPr>
            <w:tcW w:w="3093" w:type="pct"/>
            <w:vAlign w:val="center"/>
          </w:tcPr>
          <w:p w14:paraId="4C3D95EC">
            <w:pPr>
              <w:spacing w:line="360" w:lineRule="auto"/>
              <w:jc w:val="left"/>
              <w:rPr>
                <w:rFonts w:hint="eastAsia" w:ascii="宋体" w:hAnsi="宋体" w:eastAsia="宋体" w:cs="宋体"/>
                <w:bCs/>
                <w:color w:val="auto"/>
                <w:sz w:val="24"/>
                <w:szCs w:val="18"/>
                <w:highlight w:val="none"/>
              </w:rPr>
            </w:pPr>
            <w:r>
              <w:rPr>
                <w:rFonts w:hint="eastAsia" w:ascii="宋体" w:hAnsi="宋体" w:eastAsia="宋体" w:cs="宋体"/>
                <w:b/>
                <w:bCs/>
                <w:color w:val="auto"/>
                <w:sz w:val="24"/>
                <w:szCs w:val="24"/>
                <w:highlight w:val="none"/>
              </w:rPr>
              <w:t>响应文件中须提供承诺（承诺函格式详见响应文件格式），承诺无标识项技术参数及要求完全满足采购文件要求，如履约验收期间所投产品及服务不满足采购文件要求，采购人有权追究违约责任，成交供应商承担由此产生的一切后果及责任。响应文件中未提供相应承诺或承诺的内容不满足要求的，响应无效。</w:t>
            </w:r>
          </w:p>
        </w:tc>
      </w:tr>
    </w:tbl>
    <w:p w14:paraId="20267F5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（二）货物指标要求</w:t>
      </w:r>
    </w:p>
    <w:tbl>
      <w:tblPr>
        <w:tblStyle w:val="6"/>
        <w:tblpPr w:leftFromText="180" w:rightFromText="180" w:vertAnchor="text" w:horzAnchor="page" w:tblpX="1106" w:tblpY="452"/>
        <w:tblOverlap w:val="never"/>
        <w:tblW w:w="54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798"/>
        <w:gridCol w:w="5870"/>
        <w:gridCol w:w="831"/>
        <w:gridCol w:w="686"/>
        <w:gridCol w:w="543"/>
      </w:tblGrid>
      <w:tr w14:paraId="4E1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7FF0A35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29" w:type="pct"/>
            <w:vAlign w:val="center"/>
          </w:tcPr>
          <w:p w14:paraId="4DB7464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3156" w:type="pct"/>
            <w:vAlign w:val="center"/>
          </w:tcPr>
          <w:p w14:paraId="0B0FED6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技术参数及要求</w:t>
            </w:r>
          </w:p>
        </w:tc>
        <w:tc>
          <w:tcPr>
            <w:tcW w:w="447" w:type="pct"/>
            <w:vAlign w:val="center"/>
          </w:tcPr>
          <w:p w14:paraId="7D14746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p w14:paraId="14C316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369" w:type="pct"/>
            <w:vAlign w:val="center"/>
          </w:tcPr>
          <w:p w14:paraId="1B40EAB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所属行业</w:t>
            </w:r>
          </w:p>
        </w:tc>
        <w:tc>
          <w:tcPr>
            <w:tcW w:w="292" w:type="pct"/>
            <w:vAlign w:val="center"/>
          </w:tcPr>
          <w:p w14:paraId="2478ECA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DD2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3" w:type="pct"/>
            <w:vAlign w:val="center"/>
          </w:tcPr>
          <w:p w14:paraId="403CFE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29" w:type="pct"/>
            <w:vAlign w:val="center"/>
          </w:tcPr>
          <w:p w14:paraId="7F0E8D37">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lang w:bidi="ar"/>
              </w:rPr>
              <w:t>城市轨道交通专用通信仿真实训系统</w:t>
            </w:r>
          </w:p>
        </w:tc>
        <w:tc>
          <w:tcPr>
            <w:tcW w:w="3156" w:type="pct"/>
            <w:vAlign w:val="center"/>
          </w:tcPr>
          <w:p w14:paraId="6C4C735C">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轨道交通专用通信仿真实训系统需满足城轨交通专用通信教学需求，结合虚拟仿真与理论授课，需提供虚拟现实技术和丰富的教学资源库，覆盖从设备安装到调试的全部业务过程，支持城市轨道专用通信的设计与组网，实现“全程全网”的概念。系统需包含城轨交通三维仿真场景，满足城轨交通专用设备的日常保养、二级保养、小修保养、设备综合组网、故障处理等相关实训。支持通过相关仪器进行业务验证测试，包括万用表、误码仪、地阻仪等的测试，实现城轨专用通信课程的教学、实训以及毕业设计。</w:t>
            </w:r>
          </w:p>
          <w:p w14:paraId="4BF27E57">
            <w:p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系统按照C/S架构本地部署，系统需仿真轨道专用通信项目实施的全部过程，需</w:t>
            </w:r>
            <w:r>
              <w:rPr>
                <w:rFonts w:hint="eastAsia" w:ascii="宋体" w:hAnsi="宋体" w:eastAsia="宋体" w:cs="宋体"/>
                <w:bCs/>
                <w:color w:val="auto"/>
                <w:szCs w:val="21"/>
                <w:highlight w:val="none"/>
              </w:rPr>
              <w:t>提供</w:t>
            </w:r>
            <w:r>
              <w:rPr>
                <w:rFonts w:hint="eastAsia" w:ascii="宋体" w:hAnsi="宋体" w:eastAsia="宋体" w:cs="宋体"/>
                <w:b/>
                <w:color w:val="auto"/>
                <w:szCs w:val="21"/>
                <w:highlight w:val="none"/>
              </w:rPr>
              <w:t>综合实训模块和岗位训练模块。</w:t>
            </w:r>
            <w:r>
              <w:rPr>
                <w:rFonts w:hint="eastAsia" w:ascii="宋体" w:hAnsi="宋体" w:eastAsia="宋体" w:cs="宋体"/>
                <w:bCs/>
                <w:color w:val="auto"/>
                <w:szCs w:val="21"/>
                <w:highlight w:val="none"/>
              </w:rPr>
              <w:t>综合实训模块完成轨道通信设备单个设备实训及综合互通实训。岗位训练模块需模拟城轨专用实际作业规范及流程，可完成相关技能训练；</w:t>
            </w:r>
          </w:p>
          <w:p w14:paraId="30E5BB6E">
            <w:pPr>
              <w:numPr>
                <w:ilvl w:val="0"/>
                <w:numId w:val="1"/>
              </w:num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综合实训模块技术指标：</w:t>
            </w:r>
          </w:p>
          <w:p w14:paraId="78542D0B">
            <w:pPr>
              <w:jc w:val="left"/>
              <w:rPr>
                <w:rFonts w:hint="eastAsia" w:ascii="宋体" w:hAnsi="宋体" w:eastAsia="宋体" w:cs="宋体"/>
                <w:b/>
                <w:bCs/>
                <w:color w:val="auto"/>
                <w:kern w:val="0"/>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(1)</w:t>
            </w:r>
            <w:r>
              <w:rPr>
                <w:rFonts w:hint="eastAsia" w:ascii="宋体" w:hAnsi="宋体" w:eastAsia="宋体" w:cs="宋体"/>
                <w:color w:val="auto"/>
                <w:kern w:val="0"/>
                <w:szCs w:val="21"/>
                <w:highlight w:val="none"/>
              </w:rPr>
              <w:t>城市轨道交通专用通信仿真实训系统包含：城市轨道视频监控系统仿真模块、城市轨道专用电话系统仿真模块、城市轨道电源与接地系统仿真模块、城市轨道数据网络系统仿真模块、城市轨道综合仪器仿真模块、城市轨道广播系统仿真模块、城市轨道时钟系统仿真模块、城市轨道PIS系统仿真模块，提供从设备安装到调试的全部业务过程，各子模块即可单独进行实训，同时支持各通信子模块互联互通，完成城市轨道通信全网的设计与组网，实现“全程全网”的概念。</w:t>
            </w:r>
            <w:r>
              <w:rPr>
                <w:rFonts w:hint="eastAsia" w:ascii="宋体" w:hAnsi="宋体" w:eastAsia="宋体" w:cs="宋体"/>
                <w:b/>
                <w:bCs/>
                <w:color w:val="auto"/>
                <w:kern w:val="0"/>
                <w:szCs w:val="21"/>
                <w:highlight w:val="none"/>
              </w:rPr>
              <w:t>提供产品演示视频。</w:t>
            </w:r>
          </w:p>
          <w:p w14:paraId="50510724">
            <w:pPr>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综合实训模式中包含系统安装模块采用三维效果制作，提供地上站台场景、地下站台场景、列车驾驶室，中心调度室，中心机房安装场景，同时可在机房内自由安装城市轨道通信的相关电源设备、数字调度设备、数据网络设备、广播设备等，同时安装设备单板、线缆并以自由的方式搭建出学生所需要的设备在场景中的组网。可转换不同的视角来添加场景或者相关设备、连线，完成搭建通信仿真系统内的物理层设备连接。</w:t>
            </w:r>
            <w:r>
              <w:rPr>
                <w:rFonts w:hint="eastAsia" w:ascii="宋体" w:hAnsi="宋体" w:eastAsia="宋体" w:cs="宋体"/>
                <w:b/>
                <w:bCs/>
                <w:color w:val="auto"/>
                <w:szCs w:val="21"/>
                <w:highlight w:val="none"/>
              </w:rPr>
              <w:t>提供产品演示视频。</w:t>
            </w:r>
          </w:p>
          <w:p w14:paraId="4F8BCB91">
            <w:pPr>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（3）</w:t>
            </w:r>
            <w:r>
              <w:rPr>
                <w:rFonts w:hint="eastAsia" w:ascii="宋体" w:hAnsi="宋体" w:eastAsia="宋体" w:cs="宋体"/>
                <w:color w:val="auto"/>
                <w:szCs w:val="21"/>
                <w:highlight w:val="none"/>
              </w:rPr>
              <w:t>综合实训模式中包含系统调试中集中网管自动获取组网设备及接线，调整设备位置明确组网结构，对所安装设备配置参数，参数包含硬件安装、接口数据、传输数据、业务数据等相关配置，该配置参数与实际配置过程一致，并能够根据数据逻辑判决产生相关告警及提示，且配置过程实时产生相关的告警，提供各种仿真模式帮助学生进行学习研究。可完成：</w:t>
            </w:r>
          </w:p>
          <w:p w14:paraId="410D4B3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数字调度设备安装及调试实训项目；</w:t>
            </w:r>
          </w:p>
          <w:p w14:paraId="360AAE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监控广播设备安装及调试实训项目；</w:t>
            </w:r>
          </w:p>
          <w:p w14:paraId="52E7A9A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电源设备安装及调试实训项目；</w:t>
            </w:r>
          </w:p>
          <w:p w14:paraId="1C6436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轨道专用通信仿真综合组网项目；</w:t>
            </w:r>
          </w:p>
          <w:p w14:paraId="4B923781">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提供产品演示视频。</w:t>
            </w:r>
          </w:p>
          <w:p w14:paraId="4368339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(4)提供三维仿真的地上站台场景、地下站台场景，中心调度室，中心机房安装场景，同时提供城市轨道通信的相关设备、单板、线缆，支持自由安装搭建学生所需要的设备在场景中的组网。支持视角转换，支持添加场景或者相关设备、连线，完成搭建通信仿真系统内的物理层设备连接，</w:t>
            </w:r>
            <w:r>
              <w:rPr>
                <w:rFonts w:hint="eastAsia" w:ascii="宋体" w:hAnsi="宋体" w:eastAsia="宋体" w:cs="宋体"/>
                <w:b/>
                <w:bCs/>
                <w:color w:val="auto"/>
                <w:szCs w:val="21"/>
                <w:highlight w:val="none"/>
              </w:rPr>
              <w:t>提供软件对应场景/功能界面截图。</w:t>
            </w:r>
          </w:p>
          <w:p w14:paraId="0F901EF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(5)三维场景内容支持自由添加切换，需包含中心调度室，中心机房安装场景，支持根据组网规划增加相关场景；</w:t>
            </w:r>
          </w:p>
          <w:p w14:paraId="2701C8C5">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(6)支持至少2种不同场景内安装相对应的城市轨道通信设备和配套设备，需包含通信机柜、电源柜、动力柜等多种配套设备类型，</w:t>
            </w:r>
            <w:r>
              <w:rPr>
                <w:rFonts w:hint="eastAsia" w:ascii="宋体" w:hAnsi="宋体" w:eastAsia="宋体" w:cs="宋体"/>
                <w:b/>
                <w:bCs/>
                <w:color w:val="auto"/>
                <w:szCs w:val="21"/>
                <w:highlight w:val="none"/>
              </w:rPr>
              <w:t>提供软件对应场景/功能界面截图。</w:t>
            </w:r>
          </w:p>
          <w:p w14:paraId="0A8006E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(7)提供单板插入功能：支持不同设备添加或移除相对应的单板，合同签订后提供所有单板的功能介绍。</w:t>
            </w:r>
          </w:p>
          <w:p w14:paraId="6C94D35B">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(8)提供线缆连接功能：提供馈线、Wi-Fi、中继线、网线、光纤线（FC/LC）、电话线、电源线等7种常见线缆连接，支持选择相应线缆对设备进行接入连接，模拟真实的安装场景，软件界面支持展示线缆连接情况，需提供以上至少5种线缆连接展示系统，</w:t>
            </w:r>
            <w:r>
              <w:rPr>
                <w:rFonts w:hint="eastAsia" w:ascii="宋体" w:hAnsi="宋体" w:eastAsia="宋体" w:cs="宋体"/>
                <w:b/>
                <w:bCs/>
                <w:color w:val="auto"/>
                <w:szCs w:val="21"/>
                <w:highlight w:val="none"/>
              </w:rPr>
              <w:t>提供软件对应场景/功能界面截图。</w:t>
            </w:r>
          </w:p>
          <w:p w14:paraId="247D404C">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(9)需三维仿真方式实现系统测量，需要提供城市轨道通信电流、电压测试、误码、电阻等相关的测试，仪器仪表通过功能按键支持展示软件内设备信号生成情况。</w:t>
            </w:r>
            <w:r>
              <w:rPr>
                <w:rFonts w:hint="eastAsia" w:ascii="宋体" w:hAnsi="宋体" w:eastAsia="宋体" w:cs="宋体"/>
                <w:b/>
                <w:bCs/>
                <w:color w:val="auto"/>
                <w:szCs w:val="21"/>
                <w:highlight w:val="none"/>
              </w:rPr>
              <w:t>提供软件对应场景/功能界面截图。</w:t>
            </w:r>
          </w:p>
          <w:p w14:paraId="74186F5C">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(10)系统仿真城轨专用通信系统集中网管数据配置功能，需展示获取组网设备及接线，需支持调整设备位置明确组网结构，需支持对所安装设备配置参数，需支持配置过程实时告警，提供城轨专用通信系统集中网管数据配置功能的展示，</w:t>
            </w:r>
            <w:r>
              <w:rPr>
                <w:rFonts w:hint="eastAsia" w:ascii="宋体" w:hAnsi="宋体" w:eastAsia="宋体" w:cs="宋体"/>
                <w:b/>
                <w:bCs/>
                <w:color w:val="auto"/>
                <w:szCs w:val="21"/>
                <w:highlight w:val="none"/>
              </w:rPr>
              <w:t>提供软件对应场景/功能界面截图。</w:t>
            </w:r>
          </w:p>
          <w:p w14:paraId="68750EC3">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■(11)数据配置界面平台需支持图形界面，每种设备都有相应的设备信息，支持安装后设备自动生成唯一标识，合同签订后提供设备的正常运作所需要配置的参数学习。</w:t>
            </w:r>
            <w:r>
              <w:rPr>
                <w:rFonts w:hint="eastAsia" w:ascii="宋体" w:hAnsi="宋体" w:eastAsia="宋体" w:cs="宋体"/>
                <w:b/>
                <w:bCs/>
                <w:color w:val="auto"/>
                <w:szCs w:val="21"/>
                <w:highlight w:val="none"/>
              </w:rPr>
              <w:t>提供软件对应场景/功能界面截图。</w:t>
            </w:r>
          </w:p>
          <w:p w14:paraId="6DC42FD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(12)系统支持启动运行自动产生运行信息，告警栏内支持查看设备告警信息，提示告警产生原因。</w:t>
            </w:r>
          </w:p>
          <w:p w14:paraId="1A6D607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(13)提供验证相关业务流程，实现城市轨道移动通信与数字调度组网等功能，支持消息协议内查看到应用层消息协议；支持所有设备进行互联互通的业务验证，同时完成城市轨道专用通信、城市轨道移动通信、数字调度、城市轨道通信电源、城市轨道数据网络的互联互通。</w:t>
            </w:r>
            <w:r>
              <w:rPr>
                <w:rFonts w:hint="eastAsia" w:ascii="宋体" w:hAnsi="宋体" w:eastAsia="宋体" w:cs="宋体"/>
                <w:b/>
                <w:bCs/>
                <w:color w:val="auto"/>
                <w:szCs w:val="21"/>
                <w:highlight w:val="none"/>
              </w:rPr>
              <w:t>提供软件对应场景/功能界面截图。</w:t>
            </w:r>
          </w:p>
          <w:p w14:paraId="711AA924">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城市轨道视频监控系统仿真模块：提供城市轨道监控球形摄像机（监控摄像头）、枪型摄像机（智能摄像头）、视频终端、视频服务器、监控服务器、交换机、电脑终端的设备介绍、设备安装及故障处理等提示；学员添加相关部件并提示相关介绍，满足入门指引需求；可进行设备的硬件配置、VLAN配置、注册GK、GK参数配置、添加会场、IP规划等参数配置等轨道专有监控系统综合组网试验。</w:t>
            </w:r>
          </w:p>
          <w:p w14:paraId="26D7CA35">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(15)城市轨道专用电话系统仿真模块：提供主调度系统、分调度系统、调度台的设备介绍、设备安装及故障处理等提示；3D效果展示城市轨道专用电话系统中的设备、单板、接口和线缆，提供调度系统的主控板、共电用户接口板、数字用户线路板、2B+D 接口板、会议资源板、数字环板、数字中继板。用户添加设备和相应单板后可以查看其相关功能介绍，满足入门指引需求；支持GUI形式对设备进行调试，包括设备信息、硬件配置、本局信息、调度台配置、分调度集、局向数据等业务调试；</w:t>
            </w:r>
            <w:r>
              <w:rPr>
                <w:rFonts w:hint="eastAsia" w:ascii="宋体" w:hAnsi="宋体" w:eastAsia="宋体" w:cs="宋体"/>
                <w:b/>
                <w:bCs/>
                <w:color w:val="auto"/>
                <w:szCs w:val="21"/>
                <w:highlight w:val="none"/>
              </w:rPr>
              <w:t>提供软件对应场景/功能界面截图。</w:t>
            </w:r>
          </w:p>
          <w:p w14:paraId="3F751E1C">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(16)城市轨道电源与接地系统仿真模块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16.1、提供城市轨道通信电源系统动力柜、电源柜、蓄电池、UPS、动环监控的设备介绍、设备安装，万用表、地阻仪、钳形表的设备安装；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16.2、3D效果展示城市轨道通信电源、接口和线缆，用户添加设备后可以查看其相关功能介绍，满足入门指引需求；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16.3、同时支持交直流配电实验，可进行UPS连接、电源监控与整流、接线专项实验、工程设计等多种实验，误操作时会给出相应告警提示；</w:t>
            </w:r>
            <w:r>
              <w:rPr>
                <w:rFonts w:hint="eastAsia" w:ascii="宋体" w:hAnsi="宋体" w:eastAsia="宋体" w:cs="宋体"/>
                <w:color w:val="auto"/>
                <w:kern w:val="0"/>
                <w:szCs w:val="21"/>
                <w:highlight w:val="none"/>
              </w:rPr>
              <w:br w:type="textWrapping"/>
            </w:r>
            <w:r>
              <w:rPr>
                <w:rFonts w:hint="eastAsia" w:ascii="宋体" w:hAnsi="宋体" w:eastAsia="宋体" w:cs="宋体"/>
                <w:bCs/>
                <w:color w:val="auto"/>
                <w:szCs w:val="21"/>
                <w:highlight w:val="none"/>
              </w:rPr>
              <w:t>●</w:t>
            </w:r>
            <w:r>
              <w:rPr>
                <w:rFonts w:hint="eastAsia" w:ascii="宋体" w:hAnsi="宋体" w:eastAsia="宋体" w:cs="宋体"/>
                <w:b/>
                <w:bCs/>
                <w:color w:val="auto"/>
                <w:kern w:val="0"/>
                <w:szCs w:val="21"/>
                <w:highlight w:val="none"/>
              </w:rPr>
              <w:t>16.4、</w:t>
            </w:r>
            <w:r>
              <w:rPr>
                <w:rFonts w:hint="eastAsia" w:ascii="宋体" w:hAnsi="宋体" w:eastAsia="宋体" w:cs="宋体"/>
                <w:color w:val="auto"/>
                <w:kern w:val="0"/>
                <w:szCs w:val="21"/>
                <w:highlight w:val="none"/>
              </w:rPr>
              <w:t>3D效果展示铁路通信电源、接口和线缆，提供设备安装及线缆连接，支持对电源系统的浮充、动环监控、接地防雷等维护，能够仿真监控采集单元、监控模块的功能使用及维护，能够在机房中安装动环监控设备，将动环监控设备连接电源线，进行设备上电，通过动环监控设备监控机房中的温湿度等环境因素。能够进行通信电源设备的日常维护测试和常见故障的处理。展示短路故障：蓄电池正负极连接，动力柜、UPS短路连接，整个烧毁。展示欠压故障：设备电压不够，端口处冒火花。展示触电：带电操作实验，发生人物倒下现象。</w:t>
            </w:r>
            <w:r>
              <w:rPr>
                <w:rFonts w:hint="eastAsia" w:ascii="宋体" w:hAnsi="宋体" w:eastAsia="宋体" w:cs="宋体"/>
                <w:b/>
                <w:bCs/>
                <w:color w:val="auto"/>
                <w:kern w:val="0"/>
                <w:szCs w:val="21"/>
                <w:highlight w:val="none"/>
              </w:rPr>
              <w:t>提供产品演示视频。</w:t>
            </w:r>
          </w:p>
          <w:p w14:paraId="0B10DD42">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城市轨道公安数据网络系统仿真模块：提供城市轨道公安数据网络设备包含路由器、交换机、电脑终端的设备介绍、设备安装及调试；支持VLAN业务、静态路由等数据调试，支持GUI形式对设备进行调试，包括设备信息、接口信息、硬件配置、VLAN配置、IP规划、路由协议配置等，实现城市轨道通信的数据网络组网；</w:t>
            </w:r>
          </w:p>
          <w:p w14:paraId="2104F296">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城市轨道综合仪器仿真模块：3D仿真方式实现城市轨道通信电流、电压测试、误码、电阻等相关的测试，能够展示万用表红表笔连接正极，黑表笔连接负极，万用表与动力柜端口连接，将万用表调节到测交流电处，显示测量结果；</w:t>
            </w:r>
          </w:p>
          <w:p w14:paraId="55DB3484">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城市轨道广播系统仿真模块：提供城市轨道广播服务器、路由器、广播台、电脑终端安装，3D效果模拟城市轨道列车内广播系统工作的全部过程，用户可在软件内进行业务操作，可进行设备的路由器端口配置、静态路由配置、广播服务器参数配置、添加广播台注册到广播服务器上、IP和子网掩码规划等参数配置；</w:t>
            </w:r>
          </w:p>
          <w:p w14:paraId="557A857E">
            <w:pPr>
              <w:numPr>
                <w:ilvl w:val="0"/>
                <w:numId w:val="1"/>
              </w:num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岗位训练模块系统功能：</w:t>
            </w:r>
          </w:p>
          <w:p w14:paraId="58600EEF">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(20)该训练模块一般至少包含城轨探索、安全规范、规范流程、调度保养、广播保养、监控保养、电源保养、调度组网、调度调试、监控组网、监控调试、广播实验、广播调试、仪器使用、蓝屏故障、高频开关故障、调度台故障、车载监控故障、安防报警、安防黑屏、广播故障、时钟系统、PIS系统、PIS系统故障、母钟系统故障、新技术展望等26个相关实训项目。供应商提供的仿真实训系统需包含以上不少于23个实训项目。</w:t>
            </w:r>
            <w:r>
              <w:rPr>
                <w:rFonts w:hint="eastAsia" w:ascii="宋体" w:hAnsi="宋体" w:eastAsia="宋体" w:cs="宋体"/>
                <w:b/>
                <w:bCs/>
                <w:color w:val="auto"/>
                <w:szCs w:val="21"/>
                <w:highlight w:val="none"/>
              </w:rPr>
              <w:t>提供软件对应场景/功能界面截图。</w:t>
            </w:r>
          </w:p>
          <w:p w14:paraId="7829D0B2">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(21)系统场景需采用三维仿真效果制作，需包含轨道交通通信训练场景：通信机房、调度指挥中心、车站控制室、车站、车辆铁轨的场景。</w:t>
            </w:r>
          </w:p>
          <w:p w14:paraId="77382FC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(22)系统提供通信工安全规范学习，支持根据系统任务指引，进行基本安全制度、基本安全生产制度和作业纪律习、安全事故案例探索。</w:t>
            </w:r>
          </w:p>
          <w:p w14:paraId="418CD8F4">
            <w:pPr>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(23)系统要提供专用调度系统、广播系统、视频监控系统、通信电源系统4大系统的日常、二级及小修保养操作流程。</w:t>
            </w:r>
            <w:r>
              <w:rPr>
                <w:rFonts w:hint="eastAsia" w:ascii="宋体" w:hAnsi="宋体" w:eastAsia="宋体" w:cs="宋体"/>
                <w:b/>
                <w:bCs/>
                <w:color w:val="auto"/>
                <w:szCs w:val="21"/>
                <w:highlight w:val="none"/>
              </w:rPr>
              <w:t>提供软件对应场景/功能界面截图。</w:t>
            </w:r>
          </w:p>
          <w:p w14:paraId="536BDA6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(24)系统提供实际项目操作过程中典型故障仿真实验，需包含</w:t>
            </w:r>
            <w:r>
              <w:rPr>
                <w:rFonts w:hint="eastAsia" w:ascii="宋体" w:hAnsi="宋体" w:eastAsia="宋体" w:cs="宋体"/>
                <w:bCs/>
                <w:color w:val="auto"/>
                <w:szCs w:val="21"/>
                <w:highlight w:val="none"/>
              </w:rPr>
              <w:t>蓝屏故障、高频开关故障、调度台故障、车载监控故障、安防报警、安防黑屏、广播故障、PIS系统故障、母钟系统故障，</w:t>
            </w:r>
            <w:r>
              <w:rPr>
                <w:rFonts w:hint="eastAsia" w:ascii="宋体" w:hAnsi="宋体" w:eastAsia="宋体" w:cs="宋体"/>
                <w:color w:val="auto"/>
                <w:szCs w:val="21"/>
                <w:highlight w:val="none"/>
              </w:rPr>
              <w:t>三维效果仿真故障现象、故障处理流程，仿真设备故障排除的效果。</w:t>
            </w:r>
          </w:p>
        </w:tc>
        <w:tc>
          <w:tcPr>
            <w:tcW w:w="447" w:type="pct"/>
            <w:vAlign w:val="center"/>
          </w:tcPr>
          <w:p w14:paraId="6BA5E85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30套</w:t>
            </w:r>
          </w:p>
        </w:tc>
        <w:tc>
          <w:tcPr>
            <w:tcW w:w="369" w:type="pct"/>
            <w:vAlign w:val="center"/>
          </w:tcPr>
          <w:p w14:paraId="56CE824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4B67EA2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6C8FB622">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604B24DF">
            <w:pPr>
              <w:spacing w:line="360" w:lineRule="auto"/>
              <w:jc w:val="center"/>
              <w:rPr>
                <w:rFonts w:hint="eastAsia" w:ascii="宋体" w:hAnsi="宋体" w:eastAsia="宋体" w:cs="宋体"/>
                <w:bCs/>
                <w:color w:val="auto"/>
                <w:szCs w:val="21"/>
                <w:highlight w:val="none"/>
              </w:rPr>
            </w:pPr>
          </w:p>
        </w:tc>
      </w:tr>
      <w:tr w14:paraId="459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49347A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9" w:type="pct"/>
            <w:vAlign w:val="center"/>
          </w:tcPr>
          <w:p w14:paraId="7D3AB66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光纤识别仪</w:t>
            </w:r>
          </w:p>
        </w:tc>
        <w:tc>
          <w:tcPr>
            <w:tcW w:w="3156" w:type="pct"/>
            <w:vAlign w:val="center"/>
          </w:tcPr>
          <w:p w14:paraId="5074BFB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波长识别范围：800-1700nm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光纤线类型：3.0/2.0/0.9/0.25mm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识别信号频率270Hz/1kHz/2kHz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敏感度范围+10~-50dBm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输出功率&gt;10mw</w:t>
            </w:r>
          </w:p>
          <w:p w14:paraId="29ECE7E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为</w:t>
            </w:r>
            <w:r>
              <w:rPr>
                <w:rFonts w:hint="eastAsia" w:ascii="宋体" w:hAnsi="宋体" w:eastAsia="宋体" w:cs="宋体"/>
                <w:color w:val="auto"/>
                <w:szCs w:val="21"/>
                <w:highlight w:val="none"/>
              </w:rPr>
              <w:t>满足教学需求，该</w:t>
            </w:r>
            <w:r>
              <w:rPr>
                <w:rFonts w:hint="eastAsia" w:ascii="宋体" w:hAnsi="宋体" w:eastAsia="宋体" w:cs="宋体"/>
                <w:color w:val="auto"/>
                <w:kern w:val="0"/>
                <w:szCs w:val="21"/>
                <w:highlight w:val="none"/>
                <w:lang w:bidi="ar"/>
              </w:rPr>
              <w:t>光纤识别仪</w:t>
            </w:r>
            <w:r>
              <w:rPr>
                <w:rFonts w:hint="eastAsia" w:ascii="宋体" w:hAnsi="宋体" w:eastAsia="宋体" w:cs="宋体"/>
                <w:color w:val="auto"/>
                <w:szCs w:val="21"/>
                <w:highlight w:val="none"/>
              </w:rPr>
              <w:t>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0089DA9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4392CF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229B85D">
            <w:pPr>
              <w:spacing w:line="360" w:lineRule="auto"/>
              <w:jc w:val="center"/>
              <w:rPr>
                <w:rFonts w:hint="eastAsia" w:ascii="宋体" w:hAnsi="宋体" w:eastAsia="宋体" w:cs="宋体"/>
                <w:bCs/>
                <w:color w:val="auto"/>
                <w:szCs w:val="21"/>
                <w:highlight w:val="none"/>
              </w:rPr>
            </w:pPr>
          </w:p>
        </w:tc>
      </w:tr>
      <w:tr w14:paraId="41DC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8D300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29" w:type="pct"/>
            <w:vAlign w:val="center"/>
          </w:tcPr>
          <w:p w14:paraId="41C00B47">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OTDR光时域反射仪</w:t>
            </w:r>
          </w:p>
        </w:tc>
        <w:tc>
          <w:tcPr>
            <w:tcW w:w="3156" w:type="pct"/>
            <w:vAlign w:val="center"/>
          </w:tcPr>
          <w:p w14:paraId="7F7D733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光纤类型 G.652单模光纤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事件盲区≤2.5m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衰减盲区≤ 8m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测量范围 500m,1km，2km，4km，8km，16km，32km，64km，100km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脉冲宽度 3ns~20us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测距精度 ±(1m+取样间隔+0.005%x测试距离)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线性度 ±0.05dB/dB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采样点数 16k~128k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采样分辨率 0.05m~8m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反射精度 ±3dB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数据接口 USB Type-C接口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供电方式 3.7V，4000mAh锂电池/适配器:DC5V，2A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电池续航 待机&gt;20小时;测量&gt;12小时</w:t>
            </w:r>
          </w:p>
          <w:p w14:paraId="0AB8F4D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■为满足教学需求，该光时域反射仪需提供对应的仿真教学功能，可与本项目采购的虚拟仿真系统进行虚实结合。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7494E3D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0EF5C13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05023C9E">
            <w:pPr>
              <w:spacing w:line="360" w:lineRule="auto"/>
              <w:jc w:val="center"/>
              <w:rPr>
                <w:rFonts w:hint="eastAsia" w:ascii="宋体" w:hAnsi="宋体" w:eastAsia="宋体" w:cs="宋体"/>
                <w:bCs/>
                <w:color w:val="auto"/>
                <w:szCs w:val="21"/>
                <w:highlight w:val="none"/>
              </w:rPr>
            </w:pPr>
          </w:p>
        </w:tc>
      </w:tr>
      <w:tr w14:paraId="2BF8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4D814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29" w:type="pct"/>
            <w:vAlign w:val="center"/>
          </w:tcPr>
          <w:p w14:paraId="6092E8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光纤熔接机</w:t>
            </w:r>
          </w:p>
        </w:tc>
        <w:tc>
          <w:tcPr>
            <w:tcW w:w="3156" w:type="pct"/>
            <w:vAlign w:val="center"/>
          </w:tcPr>
          <w:p w14:paraId="7EF96A8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光纤类型：M(单模)，MM(多模)，DS(色散位移)，NZDS(非零色散位移)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接续损耗：0.02dB(SM)，0.01dB(MM)，0.04dB(DSF)，0.04dB(NZDSF)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回波损耗：≤60dB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操作方式：全自动、半自动、手动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光纤对准：精确纤芯对准、精确包层对准可选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熔接时间：≤8秒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加热时间：≤30秒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图像显示：液晶屏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张力测试：标准1.96~2.25N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热缩套管：60mm、40mm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电极寿命：典型值3000~5000次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施工照明：内置高亮度、宽范围照明灯，方便夜间操作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外部接口：USB方便数据下载和软件更新、SD闪存卡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光纤剥皮钳：与熔接机配套</w:t>
            </w:r>
          </w:p>
          <w:p w14:paraId="417841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■为满足教学需求，该光纤熔接机需提供对应的仿真教学功能，可与本项目采购的虚拟仿真系统进行虚实结合。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3D7CE0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7ACF506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E4B5B3F">
            <w:pPr>
              <w:spacing w:line="360" w:lineRule="auto"/>
              <w:jc w:val="center"/>
              <w:rPr>
                <w:rFonts w:hint="eastAsia" w:ascii="宋体" w:hAnsi="宋体" w:eastAsia="宋体" w:cs="宋体"/>
                <w:bCs/>
                <w:color w:val="auto"/>
                <w:szCs w:val="21"/>
                <w:highlight w:val="none"/>
              </w:rPr>
            </w:pPr>
          </w:p>
        </w:tc>
      </w:tr>
      <w:tr w14:paraId="754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77F02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429" w:type="pct"/>
            <w:vAlign w:val="center"/>
          </w:tcPr>
          <w:p w14:paraId="5E87C445">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噪声频谱声级计</w:t>
            </w:r>
          </w:p>
        </w:tc>
        <w:tc>
          <w:tcPr>
            <w:tcW w:w="3156" w:type="pct"/>
            <w:vAlign w:val="center"/>
          </w:tcPr>
          <w:p w14:paraId="198180C8">
            <w:pPr>
              <w:widowControl/>
              <w:numPr>
                <w:ilvl w:val="0"/>
                <w:numId w:val="2"/>
              </w:numPr>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测量范围：30~130dB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2.采样速率FAST：125ms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3.采样速率SLOW：1000ms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4.噪音准确度：±1.5dB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5.参考音压标准：94dB/1KHz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6.频率响应：31.5Hz~8KHz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7.分辨率：0.1dB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8.传感器类型：1/2英寸电容式麦克风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9.自动关机：约10分钟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10.电源：3x1.5V AAA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11.工作电流：约18mA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12.工作温度：0~40℃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13.工作湿度：≤80%RH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14.储存温度：-20～60℃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15.储存湿度：≤80%RH</w:t>
            </w:r>
          </w:p>
        </w:tc>
        <w:tc>
          <w:tcPr>
            <w:tcW w:w="447" w:type="pct"/>
            <w:vAlign w:val="center"/>
          </w:tcPr>
          <w:p w14:paraId="183639D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7355EE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2A5FF90">
            <w:pPr>
              <w:spacing w:line="360" w:lineRule="auto"/>
              <w:jc w:val="center"/>
              <w:rPr>
                <w:rFonts w:hint="eastAsia" w:ascii="宋体" w:hAnsi="宋体" w:eastAsia="宋体" w:cs="宋体"/>
                <w:bCs/>
                <w:color w:val="auto"/>
                <w:szCs w:val="21"/>
                <w:highlight w:val="none"/>
              </w:rPr>
            </w:pPr>
          </w:p>
        </w:tc>
      </w:tr>
      <w:tr w14:paraId="5609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289F8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429" w:type="pct"/>
            <w:vAlign w:val="center"/>
          </w:tcPr>
          <w:p w14:paraId="72219C82">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数字式绝缘测试仪</w:t>
            </w:r>
          </w:p>
        </w:tc>
        <w:tc>
          <w:tcPr>
            <w:tcW w:w="3156" w:type="pct"/>
            <w:vAlign w:val="center"/>
          </w:tcPr>
          <w:p w14:paraId="0E7E139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额定电压：250V/500V；1000V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绝缘电阻：0.001~1999MΩ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测试电流&gt;2mA</w:t>
            </w:r>
          </w:p>
        </w:tc>
        <w:tc>
          <w:tcPr>
            <w:tcW w:w="447" w:type="pct"/>
            <w:vAlign w:val="center"/>
          </w:tcPr>
          <w:p w14:paraId="15C1BB0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4431DAF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7A9BECC">
            <w:pPr>
              <w:spacing w:line="360" w:lineRule="auto"/>
              <w:jc w:val="center"/>
              <w:rPr>
                <w:rFonts w:hint="eastAsia" w:ascii="宋体" w:hAnsi="宋体" w:eastAsia="宋体" w:cs="宋体"/>
                <w:bCs/>
                <w:color w:val="auto"/>
                <w:szCs w:val="21"/>
                <w:highlight w:val="none"/>
              </w:rPr>
            </w:pPr>
          </w:p>
        </w:tc>
      </w:tr>
      <w:tr w14:paraId="00A3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345AA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429" w:type="pct"/>
            <w:vAlign w:val="center"/>
          </w:tcPr>
          <w:p w14:paraId="62A5DEDE">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2M误码测试仪</w:t>
            </w:r>
          </w:p>
        </w:tc>
        <w:tc>
          <w:tcPr>
            <w:tcW w:w="3156" w:type="pct"/>
            <w:vAlign w:val="center"/>
          </w:tcPr>
          <w:p w14:paraId="1063DB1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支持接口：E1链路，符合G.703(E1)测试功能(75/120欧姆)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测试速率：2.048Mbps、N(连续)和M(非连续)×64Kbps(N&amp;M=1到31)插入/取出N或M×64kbps;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帧型：非成帧、PCM-30、PCM-30c、PCM-31、PCM-31c,符合ITU-TG.704;支持自动探测帧结构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线路编码：HDB3&amp;AMI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内部时钟：2.048MHz±5ppm;接收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线路编码：HDB3和AMI;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脉冲波形：符合ITU-TG.703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差错插入：BIT、CODE、BIT+CODE;单个或1×10-1到1×10-7速率；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频率范围：2.048Mbps±8000bps;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输入灵敏度：0到-43dB;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回损性能：符合ITU-TG.703;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抖动容限：符合ITU-TG.823;</w:t>
            </w:r>
          </w:p>
          <w:p w14:paraId="61D9DA0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■为满足教学需求，该2M误码测试仪需提供对应的仿真教学功能，可与本项目采购的虚拟仿真系统进行虚实结合。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7D8E06F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4CAF574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DB41555">
            <w:pPr>
              <w:spacing w:line="360" w:lineRule="auto"/>
              <w:jc w:val="center"/>
              <w:rPr>
                <w:rFonts w:hint="eastAsia" w:ascii="宋体" w:hAnsi="宋体" w:eastAsia="宋体" w:cs="宋体"/>
                <w:bCs/>
                <w:color w:val="auto"/>
                <w:szCs w:val="21"/>
                <w:highlight w:val="none"/>
              </w:rPr>
            </w:pPr>
          </w:p>
        </w:tc>
      </w:tr>
      <w:tr w14:paraId="5F6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152F4B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29" w:type="pct"/>
            <w:vAlign w:val="center"/>
          </w:tcPr>
          <w:p w14:paraId="525E3D9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便携式光万用表</w:t>
            </w:r>
          </w:p>
        </w:tc>
        <w:tc>
          <w:tcPr>
            <w:tcW w:w="3156" w:type="pct"/>
            <w:vAlign w:val="center"/>
          </w:tcPr>
          <w:p w14:paraId="046D740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交流电压：1V~600V；±(1.2%读数+10)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直流电压：100mV~600V；±(0.8%读数+2)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直流电流：10μA~10A；±(3%读数+2)</w:t>
            </w:r>
          </w:p>
          <w:p w14:paraId="760817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■为满足教学需求，该便携式光万用表需提供对应的仿真教学功能，可与本项目采购的虚拟仿真系统进行虚实结合。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2F81A62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1BD04A0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0B51EA0">
            <w:pPr>
              <w:spacing w:line="360" w:lineRule="auto"/>
              <w:jc w:val="center"/>
              <w:rPr>
                <w:rFonts w:hint="eastAsia" w:ascii="宋体" w:hAnsi="宋体" w:eastAsia="宋体" w:cs="宋体"/>
                <w:bCs/>
                <w:color w:val="auto"/>
                <w:szCs w:val="21"/>
                <w:highlight w:val="none"/>
              </w:rPr>
            </w:pPr>
          </w:p>
        </w:tc>
      </w:tr>
      <w:tr w14:paraId="707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56A53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429" w:type="pct"/>
            <w:vAlign w:val="center"/>
          </w:tcPr>
          <w:p w14:paraId="4B244EE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交/直流钳型表</w:t>
            </w:r>
          </w:p>
        </w:tc>
        <w:tc>
          <w:tcPr>
            <w:tcW w:w="3156" w:type="pct"/>
            <w:vAlign w:val="center"/>
          </w:tcPr>
          <w:p w14:paraId="4AF3A66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尺寸：191X70X37mm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重量：约190g(不含电池)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电源：2X1.5v AAA电池</w:t>
            </w:r>
          </w:p>
          <w:p w14:paraId="004441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■为满足教学需求，该交/直流钳型表需提供对应的仿真教学功能，可与本项目采购的虚拟仿真系统进行虚实结合。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55802B9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311555F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1A8EB9BF">
            <w:pPr>
              <w:spacing w:line="360" w:lineRule="auto"/>
              <w:jc w:val="center"/>
              <w:rPr>
                <w:rFonts w:hint="eastAsia" w:ascii="宋体" w:hAnsi="宋体" w:eastAsia="宋体" w:cs="宋体"/>
                <w:bCs/>
                <w:color w:val="auto"/>
                <w:szCs w:val="21"/>
                <w:highlight w:val="none"/>
              </w:rPr>
            </w:pPr>
          </w:p>
        </w:tc>
      </w:tr>
      <w:tr w14:paraId="12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DDB1A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29" w:type="pct"/>
            <w:vAlign w:val="center"/>
          </w:tcPr>
          <w:p w14:paraId="3985729F">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视屏监控测试仪</w:t>
            </w:r>
          </w:p>
        </w:tc>
        <w:tc>
          <w:tcPr>
            <w:tcW w:w="3156" w:type="pct"/>
            <w:vAlign w:val="center"/>
          </w:tcPr>
          <w:p w14:paraId="4F8B1E6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屏幕分辨率：1920X1200(7英寸)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支持双千兆网口；DC24V/2A；DC12V/3A POE；48V/25.5W；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电池容量：不低于7500MAH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支持极速快充；支持模拟CVBS相机测试；支持4K网络摄像机测试</w:t>
            </w:r>
          </w:p>
        </w:tc>
        <w:tc>
          <w:tcPr>
            <w:tcW w:w="447" w:type="pct"/>
            <w:vAlign w:val="center"/>
          </w:tcPr>
          <w:p w14:paraId="271AD4D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4B646AD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663840F">
            <w:pPr>
              <w:spacing w:line="360" w:lineRule="auto"/>
              <w:jc w:val="center"/>
              <w:rPr>
                <w:rFonts w:hint="eastAsia" w:ascii="宋体" w:hAnsi="宋体" w:eastAsia="宋体" w:cs="宋体"/>
                <w:bCs/>
                <w:color w:val="auto"/>
                <w:szCs w:val="21"/>
                <w:highlight w:val="none"/>
              </w:rPr>
            </w:pPr>
          </w:p>
        </w:tc>
      </w:tr>
      <w:tr w14:paraId="443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077BAF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29" w:type="pct"/>
            <w:vAlign w:val="center"/>
          </w:tcPr>
          <w:p w14:paraId="2EF7C457">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以太网测试仪</w:t>
            </w:r>
          </w:p>
        </w:tc>
        <w:tc>
          <w:tcPr>
            <w:tcW w:w="3156" w:type="pct"/>
            <w:vAlign w:val="center"/>
          </w:tcPr>
          <w:p w14:paraId="72341B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可满足不同网线/电话线测试需求，2P-2芯、4P-4芯、8P-8芯水晶头测试</w:t>
            </w:r>
          </w:p>
        </w:tc>
        <w:tc>
          <w:tcPr>
            <w:tcW w:w="447" w:type="pct"/>
            <w:vAlign w:val="center"/>
          </w:tcPr>
          <w:p w14:paraId="53FE3BE1">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5B4BFA4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0CCD8A4E">
            <w:pPr>
              <w:spacing w:line="360" w:lineRule="auto"/>
              <w:jc w:val="center"/>
              <w:rPr>
                <w:rFonts w:hint="eastAsia" w:ascii="宋体" w:hAnsi="宋体" w:eastAsia="宋体" w:cs="宋体"/>
                <w:bCs/>
                <w:color w:val="auto"/>
                <w:szCs w:val="21"/>
                <w:highlight w:val="none"/>
              </w:rPr>
            </w:pPr>
          </w:p>
        </w:tc>
      </w:tr>
      <w:tr w14:paraId="670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40E8D7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w:t>
            </w:r>
          </w:p>
        </w:tc>
        <w:tc>
          <w:tcPr>
            <w:tcW w:w="429" w:type="pct"/>
            <w:vAlign w:val="center"/>
          </w:tcPr>
          <w:p w14:paraId="4D55A8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城市轨道交通专用通信实训管理平台</w:t>
            </w:r>
          </w:p>
        </w:tc>
        <w:tc>
          <w:tcPr>
            <w:tcW w:w="3156" w:type="pct"/>
            <w:vAlign w:val="center"/>
          </w:tcPr>
          <w:p w14:paraId="6A2F39E1">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1.城市轨道交通专用通信实训管理平台系统可以仿真轨道专用通信项目实施的全部过程，提供了岗位训练模式和综合实训模式，包含：实验平台、网管中心、教学资源、考试系统、个人中心、系统退出模块。</w:t>
            </w:r>
          </w:p>
          <w:p w14:paraId="30CC49BA">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2.管理端支持教师自动导入、导出学生帐号；手动添加、删除学生账号，对 学生账号、密码进行管理。每个学生都有自己的独立索引数据，学生通过账号和密码登录到实训端进行操作，学生之间数据互不冲突。</w:t>
            </w:r>
          </w:p>
          <w:p w14:paraId="28352802">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3.支持对所有设备进行网络连接、数据配置、项目验证等过程，完整地仿真一个城市轨道交通专用通信网络建设的整个过程，实现轨道交通专用通信的互联与验证。</w:t>
            </w:r>
          </w:p>
          <w:p w14:paraId="1A4C9A7D">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管理端支持教师控制学生的账号登录状态，选择部分学生下线或者全部下线。</w:t>
            </w:r>
          </w:p>
          <w:p w14:paraId="07CF6503">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4.管理端记录学生账号内的所有实训数据，教师可以登录学生账号查看学生做的数据结果，可以一键清空所有实训数据。</w:t>
            </w:r>
          </w:p>
          <w:p w14:paraId="3A62CF06">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5.提供以下账号数据管理功能（满足下述功能即可）：</w:t>
            </w:r>
          </w:p>
          <w:p w14:paraId="7BACF616">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5.1批量导入用户：通过表格批量导入用户。</w:t>
            </w:r>
          </w:p>
          <w:p w14:paraId="3569B330">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5.2批量保存用户：能够批量保存用户信息表格。</w:t>
            </w:r>
          </w:p>
          <w:p w14:paraId="330C0265">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5.3添加用户：能够单独添加用户账号信息。</w:t>
            </w:r>
          </w:p>
          <w:p w14:paraId="6EC49AE1">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5.4修改用户：能够修改已存在的用户账号信息。</w:t>
            </w:r>
          </w:p>
          <w:p w14:paraId="0776A0CE">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5.5删除用户：能够删除用户账号信息。</w:t>
            </w:r>
          </w:p>
          <w:p w14:paraId="6D03A413">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5.6选中下线：能够选中某个用户，控制其在线状态。</w:t>
            </w:r>
          </w:p>
          <w:p w14:paraId="3FBA514E">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5.7刷新信息：能够刷新所有用户信息。</w:t>
            </w:r>
          </w:p>
          <w:p w14:paraId="69CE0675">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5.8清空实训：能够清空某个账号的实训数据。</w:t>
            </w:r>
          </w:p>
          <w:p w14:paraId="1FDAB0A4">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5.9清空用户：能够清空所有用户账号信息。</w:t>
            </w:r>
          </w:p>
          <w:p w14:paraId="23B739E7">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5.10全部下线：能够控制所有用户下线。</w:t>
            </w:r>
          </w:p>
          <w:p w14:paraId="473520D8">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5.11搜索关键词：能够输入用户关键词进行快速搜索定位。</w:t>
            </w:r>
          </w:p>
          <w:p w14:paraId="5C39D4B6">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6.管理系统支持系统安装、系统调试实训功能。</w:t>
            </w:r>
          </w:p>
          <w:p w14:paraId="31A22694">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7.个人中心可登录、退出账号，并清空数据信息等功能。</w:t>
            </w:r>
          </w:p>
          <w:p w14:paraId="34AEDB26">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8.数据信息采用逻辑方式存放学生操作内容，支持服务器处理及下发客户端处理信息并反馈。</w:t>
            </w:r>
          </w:p>
          <w:p w14:paraId="331A2369">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9.软件提供考试系统，配有轨道专用通信实验相关知识题库，学生能够通过系统自动抽取题目进行考试，提交试卷后系统自动评分，教师端可以查看学生答题情况。</w:t>
            </w:r>
          </w:p>
          <w:p w14:paraId="0CCD4E7C">
            <w:pPr>
              <w:pStyle w:val="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10.支持数据对接、资源发布和管理。</w:t>
            </w:r>
          </w:p>
          <w:p w14:paraId="3B48AEA2">
            <w:pPr>
              <w:pStyle w:val="1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11.提供城市轨道交通专用通信仿真实训系统配套教学资源，需包括城市轨道交通专用通信仿真实训系统教学视频不少于30个、城市轨道交通专用通信仿真实训系统教学课件不少于30个、城市轨道交通专用通信仿真实训系统实训操作项目不少于30个，</w:t>
            </w:r>
            <w:r>
              <w:rPr>
                <w:rFonts w:hint="eastAsia" w:ascii="宋体" w:hAnsi="宋体" w:eastAsia="宋体" w:cs="宋体"/>
                <w:b/>
                <w:bCs/>
                <w:color w:val="auto"/>
                <w:szCs w:val="21"/>
                <w:highlight w:val="none"/>
              </w:rPr>
              <w:t>投标时提供城市轨道交通专用通信仿真实训系统教学资源网站截图及对应网址链接。</w:t>
            </w:r>
          </w:p>
        </w:tc>
        <w:tc>
          <w:tcPr>
            <w:tcW w:w="447" w:type="pct"/>
            <w:vAlign w:val="center"/>
          </w:tcPr>
          <w:p w14:paraId="6E6050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369" w:type="pct"/>
            <w:vAlign w:val="center"/>
          </w:tcPr>
          <w:p w14:paraId="7FFEE093">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6FFA5FC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733A848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26FA2FE4">
            <w:pPr>
              <w:spacing w:line="360" w:lineRule="auto"/>
              <w:jc w:val="center"/>
              <w:rPr>
                <w:rFonts w:hint="eastAsia" w:ascii="宋体" w:hAnsi="宋体" w:eastAsia="宋体" w:cs="宋体"/>
                <w:bCs/>
                <w:color w:val="auto"/>
                <w:szCs w:val="21"/>
                <w:highlight w:val="none"/>
              </w:rPr>
            </w:pPr>
          </w:p>
        </w:tc>
      </w:tr>
      <w:tr w14:paraId="228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4905CD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w:t>
            </w:r>
          </w:p>
        </w:tc>
        <w:tc>
          <w:tcPr>
            <w:tcW w:w="429" w:type="pct"/>
            <w:vAlign w:val="center"/>
          </w:tcPr>
          <w:p w14:paraId="414616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城市轨道交通通信信号技术专业技能提升特色资源</w:t>
            </w:r>
          </w:p>
        </w:tc>
        <w:tc>
          <w:tcPr>
            <w:tcW w:w="3156" w:type="pct"/>
          </w:tcPr>
          <w:p w14:paraId="38E170C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一、5G通信仿真实训教学资源包</w:t>
            </w:r>
          </w:p>
          <w:p w14:paraId="3BB11C8C">
            <w:pPr>
              <w:ind w:left="422" w:hanging="422" w:hangingChars="200"/>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1、系统包含：5G移动通信模块、OTN光传输模块、IMS模块、</w:t>
            </w:r>
          </w:p>
          <w:p w14:paraId="14A109EB">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EPON光接入模块、通信电源模块、路测网优模块、数据网络模</w:t>
            </w:r>
          </w:p>
          <w:p w14:paraId="010634C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块、仪器仪表模块，共八大模块组成，支持所有设备互联互通，</w:t>
            </w:r>
          </w:p>
          <w:p w14:paraId="662420F7">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提供全程全网实验：</w:t>
            </w:r>
          </w:p>
          <w:p w14:paraId="1311A00A">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（1）OTN光传输承载三网融合实验；</w:t>
            </w:r>
          </w:p>
          <w:p w14:paraId="26356BB0">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（2）5G移动通信与IMS对接实验；</w:t>
            </w:r>
          </w:p>
          <w:p w14:paraId="6A71006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（3）5G移动通信的无人机、无人车等应用实验；</w:t>
            </w:r>
          </w:p>
          <w:p w14:paraId="0C2A2600">
            <w:pPr>
              <w:ind w:left="422" w:hanging="422" w:hanging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提供软件对应场景/功能界面截图。</w:t>
            </w:r>
          </w:p>
          <w:p w14:paraId="48007DA7">
            <w:pPr>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2、系统提供可安装设备的三维场景硬件安装实验，系统完成综合组网后的业务应用相关实验，包含通信车路测，无人驾驶，无人机巡视（包含无人机巡视实时监控，手机控制监控无人机巡视画面等），交通监控，智慧交通大数据监管功能。</w:t>
            </w:r>
            <w:r>
              <w:rPr>
                <w:rFonts w:hint="eastAsia" w:ascii="宋体" w:hAnsi="宋体" w:eastAsia="宋体" w:cs="宋体"/>
                <w:b/>
                <w:bCs/>
                <w:color w:val="auto"/>
                <w:szCs w:val="21"/>
                <w:highlight w:val="none"/>
              </w:rPr>
              <w:t>提供软件对应场景/功能界面截图。</w:t>
            </w:r>
            <w:r>
              <w:rPr>
                <w:rFonts w:hint="eastAsia" w:ascii="宋体" w:hAnsi="宋体" w:eastAsia="宋体" w:cs="宋体"/>
                <w:color w:val="auto"/>
                <w:kern w:val="0"/>
                <w:szCs w:val="21"/>
                <w:highlight w:val="none"/>
                <w:lang w:bidi="ar"/>
              </w:rPr>
              <w:br w:type="textWrapping"/>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3、系统提供实验过程的测试，测试仪器包含万用表、光功率计、地阻仪、钳形表。可在场景中完成：</w:t>
            </w:r>
          </w:p>
          <w:p w14:paraId="55E15D96">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（1）万用表对相关设备测试；</w:t>
            </w:r>
          </w:p>
          <w:p w14:paraId="41D02F3D">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（2）光功率计对光口测试；</w:t>
            </w:r>
          </w:p>
          <w:p w14:paraId="6AB118A4">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（3）地阻仪对接地测试；</w:t>
            </w:r>
          </w:p>
          <w:p w14:paraId="270B317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（4）钳形表测试电流等测试实验；</w:t>
            </w:r>
          </w:p>
          <w:p w14:paraId="737616B8">
            <w:pPr>
              <w:ind w:left="422" w:hanging="422" w:hanging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提供软件对应场景/功能界面截图。</w:t>
            </w:r>
          </w:p>
          <w:p w14:paraId="14528549">
            <w:pPr>
              <w:numPr>
                <w:ilvl w:val="0"/>
                <w:numId w:val="3"/>
              </w:numPr>
              <w:ind w:left="630" w:leftChars="100" w:hanging="420" w:hangingChars="200"/>
              <w:jc w:val="left"/>
              <w:rPr>
                <w:rFonts w:hint="eastAsia"/>
                <w:color w:val="auto"/>
                <w:highlight w:val="none"/>
              </w:rPr>
            </w:pPr>
            <w:r>
              <w:rPr>
                <w:rFonts w:hint="eastAsia" w:ascii="宋体" w:hAnsi="宋体" w:eastAsia="宋体" w:cs="宋体"/>
                <w:bCs/>
                <w:color w:val="auto"/>
                <w:szCs w:val="21"/>
                <w:highlight w:val="none"/>
              </w:rPr>
              <w:t>5G移动通信模块技术指标：</w:t>
            </w:r>
          </w:p>
          <w:p w14:paraId="3CCFFF7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（1）分别提供移动通信设备5G基站设备、5G核心网的设备介绍、设备安装及调试等方面的仿真，提供基站天线、GPS的设备介绍及设备安装。</w:t>
            </w:r>
          </w:p>
          <w:p w14:paraId="12891A3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（2）三维效果展示移动通信基站设备、单板、接口和线缆，提供移动通信基站的主控传输板、</w:t>
            </w:r>
            <w:r>
              <w:rPr>
                <w:rFonts w:hint="eastAsia" w:ascii="宋体" w:hAnsi="宋体" w:eastAsia="宋体" w:cs="宋体"/>
                <w:bCs/>
                <w:color w:val="auto"/>
                <w:spacing w:val="-6"/>
                <w:szCs w:val="21"/>
                <w:highlight w:val="none"/>
              </w:rPr>
              <w:t>基带处理板，</w:t>
            </w:r>
            <w:r>
              <w:rPr>
                <w:rFonts w:hint="eastAsia" w:ascii="宋体" w:hAnsi="宋体" w:eastAsia="宋体" w:cs="宋体"/>
                <w:bCs/>
                <w:color w:val="auto"/>
                <w:szCs w:val="21"/>
                <w:highlight w:val="none"/>
              </w:rPr>
              <w:t>核心网云服务器；</w:t>
            </w:r>
          </w:p>
          <w:p w14:paraId="30BF14C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（3）同时支持多台5G基站设备和核心网设备，可进行无线通信接入、跨小区、基站，能够通过站点来模拟移动通信业务全过程。</w:t>
            </w:r>
          </w:p>
          <w:p w14:paraId="2D8D18F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（4）能够展示天馈设备的介绍信息、天馈系统的安装及维护，三维展示楼顶外面或铁塔上安装抱杆和GPS效果。</w:t>
            </w:r>
          </w:p>
          <w:p w14:paraId="1903B38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（5）能够展示抱杆上面的RRU通过光纤连接到移动通信设备单板上面的光口、GPS通过馈线接口连接到移动通信设备单板上的馈线口，能够调节抱杆的下倾角、方位角、功率参数。</w:t>
            </w:r>
          </w:p>
          <w:p w14:paraId="3E0B9F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（6）能够进行设备机框和单板的安装，提供馈线、光纤接口。</w:t>
            </w:r>
          </w:p>
          <w:p w14:paraId="5F053A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（7）可完成单基站S1/1/1组网、多基站组网、多核心网业务组网等业务需求。</w:t>
            </w:r>
          </w:p>
          <w:p w14:paraId="66AC88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（8）支持与及通信设备连接组网，完成以下实验：</w:t>
            </w:r>
          </w:p>
          <w:p w14:paraId="03FFAC7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无线基站安装与维护实验</w:t>
            </w:r>
          </w:p>
          <w:p w14:paraId="02892FC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基站网元布配实验</w:t>
            </w:r>
          </w:p>
          <w:p w14:paraId="63F9814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覆盖范围与传播模型分析实验</w:t>
            </w:r>
          </w:p>
          <w:p w14:paraId="75E1B1A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NG-AP业务实验</w:t>
            </w:r>
          </w:p>
          <w:p w14:paraId="6E682B6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无线资源参数调试实验</w:t>
            </w:r>
          </w:p>
          <w:p w14:paraId="2D55039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核心网业务数据调试实验</w:t>
            </w:r>
          </w:p>
          <w:p w14:paraId="3177086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无线业务S111组网实验</w:t>
            </w:r>
          </w:p>
          <w:p w14:paraId="3E8B184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多基站切换组网实验</w:t>
            </w:r>
          </w:p>
          <w:p w14:paraId="792E93E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跨区域漫游及切换业务实验</w:t>
            </w:r>
          </w:p>
          <w:p w14:paraId="0AEE309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移动通信组网故障处理实验</w:t>
            </w:r>
          </w:p>
          <w:p w14:paraId="6ECBA30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无线网络优化实验</w:t>
            </w:r>
          </w:p>
          <w:p w14:paraId="1539C23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无人机安装调试实验</w:t>
            </w:r>
          </w:p>
          <w:p w14:paraId="63DBC7D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CBD无人机巡航实验</w:t>
            </w:r>
          </w:p>
          <w:p w14:paraId="018D53A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无人车安装调试实验</w:t>
            </w:r>
          </w:p>
          <w:p w14:paraId="25CDEB8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无人车道路驾驶实验</w:t>
            </w:r>
          </w:p>
          <w:p w14:paraId="67D1820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视频监控系统球机实验</w:t>
            </w:r>
          </w:p>
          <w:p w14:paraId="6B76C9D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视频监控系统枪机实验</w:t>
            </w:r>
          </w:p>
          <w:p w14:paraId="4729CCD7">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万物互联组网实验。</w:t>
            </w:r>
          </w:p>
          <w:p w14:paraId="29A433A4">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5、OTN光传输模块技术指标：</w:t>
            </w:r>
          </w:p>
          <w:p w14:paraId="1B5DE4C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（1）提供OTN传输设备的设备安装及调试、组网及故障处理。</w:t>
            </w:r>
          </w:p>
          <w:p w14:paraId="7C1DB99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传输设备机框、设备单板、接口和线缆，提供传输设备的以太业务接入板、8路任意速率业务支路处理板、统一线路单板、PDH处理板、主控交叉时钟板与业务板合一单板，用户添加设备和单板后可以查看其相关功能介绍，满足入门指引需求。</w:t>
            </w:r>
          </w:p>
          <w:p w14:paraId="1B6500B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（3）同时支持多台传输设备互联，可进行点到点业务、链型业务、环形保护业务等多种组网形式，支持跨站点连线，线缆接口选择错误时会给出相应告警提示。</w:t>
            </w:r>
          </w:p>
          <w:p w14:paraId="0CDA1F5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（4）支持GUI形式对设备进行调试，包括设备信息、硬件配置、VLAN配置、系统时钟、保护业务（SDH、ODUk等）业务配置等。</w:t>
            </w:r>
          </w:p>
          <w:p w14:paraId="26F012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（5）可完成SDH 保护配置实验、OTN 保护配置实验、tunnel保护配置实验、OTN设备硬件配置、OTN 链型组网配置、OTN环形组网配置、专线业务配置实验、5G 综合前传实验等。</w:t>
            </w:r>
          </w:p>
          <w:p w14:paraId="6313309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（6）支持数据配置后业务验证、设备告警和通信协议流程。</w:t>
            </w:r>
          </w:p>
          <w:p w14:paraId="723CF66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（7）支持与其它通信设备连接组网，完成以下实验：</w:t>
            </w:r>
          </w:p>
          <w:p w14:paraId="27C6124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OTN安装组网实验</w:t>
            </w:r>
          </w:p>
          <w:p w14:paraId="74B7280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基于TUNNEL保护的专线业务实验</w:t>
            </w:r>
          </w:p>
          <w:p w14:paraId="3188256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基于SDH通道保护的SDH业务实验</w:t>
            </w:r>
          </w:p>
          <w:p w14:paraId="4F10DB7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基于SDH复用段保护的SDH业务实验</w:t>
            </w:r>
          </w:p>
          <w:p w14:paraId="54C0D47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基于SNCP保护的OTN业务实验</w:t>
            </w:r>
          </w:p>
          <w:p w14:paraId="04A326A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OTN链型组网保护实验</w:t>
            </w:r>
          </w:p>
          <w:p w14:paraId="020EBD9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OTN环网保护实验</w:t>
            </w:r>
          </w:p>
          <w:p w14:paraId="0A8B48E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OTN综合业务组网实验</w:t>
            </w:r>
          </w:p>
          <w:p w14:paraId="1C78AEF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OTN业务维护及故障处理实验。</w:t>
            </w:r>
          </w:p>
          <w:p w14:paraId="5CDD43E3">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6、IMS软交换模块技术指标：</w:t>
            </w:r>
          </w:p>
          <w:p w14:paraId="2F824A5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（1）提供软交换设备的设备安装及调试、组网及故障处理。</w:t>
            </w:r>
          </w:p>
          <w:p w14:paraId="346A0EB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软交换设备机框、设备单板、接口和线缆，提供软交换设备的主控板、固定呼叫控制板、IP转发模块板、中心数据库板、宽带信令处理板、多媒体信令处理板、告警板，用户添加设备和单板后可以查看其相关功能介绍，满足入门指引需求。</w:t>
            </w:r>
          </w:p>
          <w:p w14:paraId="63C2938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（3）同时支持本局业务、多局向业务功能，支持H323、SIP终端接入。</w:t>
            </w:r>
          </w:p>
          <w:p w14:paraId="3AA1E20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（4）支持GUI形式对设备进行调试，包括设备信息、硬件配置、本局信息配置、SIP业务、H323业务、局向数据业务等。</w:t>
            </w:r>
          </w:p>
          <w:p w14:paraId="6F6A084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（5）支持数据配置后业务验证、设备告警和通信协议流程。</w:t>
            </w:r>
          </w:p>
          <w:p w14:paraId="51CC79C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（6）支持与其它通信设备连接组网，完成以下实验：</w:t>
            </w:r>
          </w:p>
          <w:p w14:paraId="2C6906B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IMS设备安装组网实验</w:t>
            </w:r>
          </w:p>
          <w:p w14:paraId="543437A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软交换本局业务调试实验</w:t>
            </w:r>
          </w:p>
          <w:p w14:paraId="72480E4E">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SIP语音业务实验</w:t>
            </w:r>
          </w:p>
          <w:p w14:paraId="5159C437">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H323语音业务实验</w:t>
            </w:r>
          </w:p>
          <w:p w14:paraId="7BC951C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多协议混合组网实验</w:t>
            </w:r>
          </w:p>
          <w:p w14:paraId="75547E9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现代交换业务综合实验</w:t>
            </w:r>
          </w:p>
          <w:p w14:paraId="458A362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小区综合软交换业务实验</w:t>
            </w:r>
          </w:p>
          <w:p w14:paraId="624C96B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软交换组网故障处理分析实验。</w:t>
            </w:r>
          </w:p>
          <w:p w14:paraId="2F3FB451">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7、PON光接入模块技术指标：</w:t>
            </w:r>
          </w:p>
          <w:p w14:paraId="39F5513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（1）提供光纤接入设备的设备介绍、设备安装及调试、故障处理等提示。</w:t>
            </w:r>
          </w:p>
          <w:p w14:paraId="133A1B0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传输设备机框、设备单板、接口和线缆，同时展示出设备的各个部分，提供业务单板，包含EPON接入板、GPON接入板、超级控制单元板（系统控制和处理带宽业务）、GE电接口板（提供上行或级联的电接口）、GE光接口板（提供上行或级联的光接口）。用户添加设备和单板后可以查看其相关功能介绍，满足入门指引需求。</w:t>
            </w:r>
          </w:p>
          <w:p w14:paraId="372C9AA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（3）提供仿真安装特效，包括设备安装、终端安装及线缆连接; </w:t>
            </w:r>
          </w:p>
          <w:p w14:paraId="4536368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（4）三维效果模拟光接入业务的全部过程，用户可在软件内进行业务操作，支持GUI形式对设备进行调试，包括设备信息、硬件配置、VLAN业务、ONU管理及注册等。</w:t>
            </w:r>
          </w:p>
          <w:p w14:paraId="4BD70A3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（5）同时支持EPON业务、GPON业务及混合组网模式实验，可与交换机、OTN等设备对接，支持业务过程的告警及故障处理。</w:t>
            </w:r>
          </w:p>
          <w:p w14:paraId="13B102F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（6）支持与其它通信设备连接组网，完成以下实验：</w:t>
            </w:r>
          </w:p>
          <w:p w14:paraId="08CC26D6">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PON设备安装组网实验</w:t>
            </w:r>
          </w:p>
          <w:p w14:paraId="1AFA967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VLAN数据配置应用实验</w:t>
            </w:r>
          </w:p>
          <w:p w14:paraId="1A6A3775">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EPON/GPON数据业务配置实验</w:t>
            </w:r>
          </w:p>
          <w:p w14:paraId="77DE452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EPON/GPON线路模板配置实验</w:t>
            </w:r>
          </w:p>
          <w:p w14:paraId="250F546A">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EPON/GPON业务模板配置实验</w:t>
            </w:r>
          </w:p>
          <w:p w14:paraId="5826345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EPON光纤接入实验</w:t>
            </w:r>
          </w:p>
          <w:p w14:paraId="4CB37CB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GPON光纤接入实验</w:t>
            </w:r>
          </w:p>
          <w:p w14:paraId="1CC3994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EPON/GPON混合组网实验</w:t>
            </w:r>
          </w:p>
          <w:p w14:paraId="16DAE4E6">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小区光纤接入业务组网实验</w:t>
            </w:r>
          </w:p>
          <w:p w14:paraId="668C0B5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综合光纤业务维护及故障处理实验。</w:t>
            </w:r>
          </w:p>
          <w:p w14:paraId="259B125F">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8、数据网络模块技术指标：</w:t>
            </w:r>
          </w:p>
          <w:p w14:paraId="491C883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（1）提供数据网络包含交换机、路由器的设备介绍、设备安装及调试等提示。</w:t>
            </w:r>
          </w:p>
          <w:p w14:paraId="66A2D8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（2）三维效果展示交换机和路由器的安装，终端安装及线缆连接，用户添加设备和单板后可以查看其相关功能介绍，满足入门指引需求。</w:t>
            </w:r>
          </w:p>
          <w:p w14:paraId="1045B4B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（3）支持交换机进行VLAN、接口设置，实现终端设备IP子网划分，VLAN隔离与互通实验，同时支持多交换机进行相关组网实验，满足模拟企业数据网络实验。</w:t>
            </w:r>
          </w:p>
          <w:p w14:paraId="5D33CC1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（4）支持路由器数据配置静态路由实验，实现不同网段之间的静态路由互通。</w:t>
            </w:r>
          </w:p>
          <w:p w14:paraId="2728895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（5）支持与其它通信设备连接组网，完成以下实验：</w:t>
            </w:r>
          </w:p>
          <w:p w14:paraId="592A5873">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IP子网划分实验</w:t>
            </w:r>
          </w:p>
          <w:p w14:paraId="48901F4D">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VLAN隔离实验</w:t>
            </w:r>
          </w:p>
          <w:p w14:paraId="5C0D998C">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VLAN互通实验</w:t>
            </w:r>
          </w:p>
          <w:p w14:paraId="10C88221">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多交换机组网实验</w:t>
            </w:r>
          </w:p>
          <w:p w14:paraId="7734DF89">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静态路由配置实验</w:t>
            </w:r>
          </w:p>
          <w:p w14:paraId="427089C6">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小型企业数据组网实验</w:t>
            </w:r>
          </w:p>
          <w:p w14:paraId="7262464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9、通信电源模块技术指标：</w:t>
            </w:r>
          </w:p>
          <w:p w14:paraId="3F2EC100">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（1）提供三维通信电源系统动力柜、电源柜、蓄电池、UPS的设备安装，仿真蓄电池架子烧毁，设备短路连接，设备欠压、带电操作、设备冒烟等危险操作实验及效果。</w:t>
            </w:r>
            <w:r>
              <w:rPr>
                <w:rFonts w:hint="eastAsia" w:ascii="宋体" w:hAnsi="宋体" w:eastAsia="宋体" w:cs="宋体"/>
                <w:b/>
                <w:bCs/>
                <w:color w:val="auto"/>
                <w:szCs w:val="21"/>
                <w:highlight w:val="none"/>
              </w:rPr>
              <w:t>提供软件对应场景/功能界面截图。</w:t>
            </w:r>
          </w:p>
          <w:p w14:paraId="7FAEE14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（2）提供通信电源相关设备仿真安装、线缆连接及相关测试。</w:t>
            </w:r>
          </w:p>
          <w:p w14:paraId="73048D0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（3）支持与其它通信设备相连接组网，完成以下实验：</w:t>
            </w:r>
          </w:p>
          <w:p w14:paraId="10A2F65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UPS安装与维护实验</w:t>
            </w:r>
          </w:p>
          <w:p w14:paraId="56D08B3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动力柜安装与维护实验</w:t>
            </w:r>
          </w:p>
          <w:p w14:paraId="1979BE9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蓄电池操作与维护实验</w:t>
            </w:r>
          </w:p>
          <w:p w14:paraId="6E92234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通信电源柜安装实验</w:t>
            </w:r>
          </w:p>
          <w:p w14:paraId="7760A5B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接地保护测试实验</w:t>
            </w:r>
          </w:p>
          <w:p w14:paraId="51C1995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监控模块查询浮充等测试实验</w:t>
            </w:r>
          </w:p>
          <w:p w14:paraId="0B25A72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电源故障处理实验</w:t>
            </w:r>
          </w:p>
          <w:p w14:paraId="3E8A749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电源仪器使用实验。</w:t>
            </w:r>
          </w:p>
          <w:p w14:paraId="60A85EA9">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10、路测网优模块技术指标：</w:t>
            </w:r>
          </w:p>
          <w:p w14:paraId="3644590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（1）支持网络优化功能，提供移动通信车仿真，可通过键盘控制场景内通信车的行进移动。</w:t>
            </w:r>
          </w:p>
          <w:p w14:paraId="77174C8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（2）在安装无线基站、设置覆盖范围与传播模型等操作后，三维效果展示动态信号覆盖效果。</w:t>
            </w:r>
          </w:p>
          <w:p w14:paraId="53DF0C9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（3）支持移动通信车在场景中通过移动位置测量各点的信号强度，同时提供虚拟手机并显示运动小地图与实时信号变化。</w:t>
            </w:r>
          </w:p>
          <w:p w14:paraId="2EF1DB89">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11、通信综合仪器仿真模块技术指标：</w:t>
            </w:r>
          </w:p>
          <w:p w14:paraId="0F7FED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（1）提供通信传输相关测试仪器的使用，结合移动通信系统实现相关测试业务。</w:t>
            </w:r>
          </w:p>
          <w:p w14:paraId="39D4072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（2）仪器包括万用表、光功率计、地阻仪、钳形表。</w:t>
            </w:r>
          </w:p>
          <w:p w14:paraId="1622556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（3）三维仿真方式实现铁路通信电流、电压测试、信号等相关的测试，能够展示万用表红表笔连接正极，黑表笔连接负极，万用表与动力柜端口连接，将万用表调节到测交流电处，显示测量结果。</w:t>
            </w:r>
          </w:p>
          <w:p w14:paraId="3E33372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（4）可完成以下实验：</w:t>
            </w:r>
          </w:p>
          <w:p w14:paraId="4DD76167">
            <w:pPr>
              <w:pStyle w:val="3"/>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用万用表测量蓄电池的电压大小</w:t>
            </w:r>
          </w:p>
          <w:p w14:paraId="5AC099E3">
            <w:pPr>
              <w:pStyle w:val="3"/>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用万用表测量动力柜 UPS 的电压大小</w:t>
            </w:r>
          </w:p>
          <w:p w14:paraId="29DC81C4">
            <w:pPr>
              <w:pStyle w:val="3"/>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用地阻仪测量电源柜接地是否良好</w:t>
            </w:r>
          </w:p>
          <w:p w14:paraId="0B6B100D">
            <w:pPr>
              <w:pStyle w:val="3"/>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用钳形表测量交流设备的电流大小。</w:t>
            </w:r>
          </w:p>
          <w:p w14:paraId="25538004">
            <w:pPr>
              <w:numPr>
                <w:ilvl w:val="0"/>
                <w:numId w:val="4"/>
              </w:numPr>
              <w:jc w:val="left"/>
              <w:rPr>
                <w:rFonts w:hint="eastAsia"/>
                <w:color w:val="auto"/>
                <w:highlight w:val="none"/>
              </w:rPr>
            </w:pPr>
            <w:r>
              <w:rPr>
                <w:rFonts w:hint="eastAsia" w:ascii="宋体" w:hAnsi="宋体" w:eastAsia="宋体" w:cs="宋体"/>
                <w:color w:val="auto"/>
                <w:szCs w:val="21"/>
                <w:highlight w:val="none"/>
              </w:rPr>
              <w:t xml:space="preserve">学生独立的索引数据，相互之间不冲突，同时支持学生对所有设备进行网络连接、数据配置、项目验证等过程，完整地仿真了一个通信全网建设的整个过程。 </w:t>
            </w:r>
          </w:p>
          <w:p w14:paraId="0F62E34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设备安装模块采用三维效果制作，提供各种场景、机房、配套设备机柜、设备、接口、连线等各种模块，以自由的方式搭建出学生所需要的设备在场景中的组网。可转换不同的视角来添加场景或者相关设备、连线，完成搭建通信仿真系统内的物理层设备连接。</w:t>
            </w:r>
          </w:p>
          <w:p w14:paraId="5FB53198">
            <w:pPr>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（1）系统提供可安装设备的三维场景，包含城市中心、城市小区、大学城、郊区野外、乡村野外、室外基站、楼顶基站、中心机房。</w:t>
            </w:r>
            <w:r>
              <w:rPr>
                <w:rFonts w:hint="eastAsia" w:ascii="宋体" w:hAnsi="宋体" w:eastAsia="宋体" w:cs="宋体"/>
                <w:b/>
                <w:bCs/>
                <w:color w:val="auto"/>
                <w:szCs w:val="21"/>
                <w:highlight w:val="none"/>
              </w:rPr>
              <w:t>提供软件对应场景/功能界面截图。</w:t>
            </w:r>
          </w:p>
          <w:p w14:paraId="453C6D2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可不同场景内可以安装硬件设备，含通信设备（5G核心网云、OTN光传输网络设备、NGN软交换设备、EPON光接入设备、路由器、交换机），接口单元（分光器、MDF、ODF、DDF、AMP）、终端（云服务器、ONU、电脑、手机、电话）等多种硬件设备类型。</w:t>
            </w:r>
          </w:p>
          <w:p w14:paraId="3A3488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（3）线缆连接：提供光纤、中继、网线、电源线、电话线、馈线等，根据设备接口单元选择相应线缆进行连接。</w:t>
            </w:r>
          </w:p>
          <w:p w14:paraId="0C6C12F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仪器仪表：万用表、钳形表、地阻仪、光功率计等多种仪器设备，三维仿真方式实现通信光功率、电压、电阻等相关的测试，如光功率计测量光纤接口设备，仪器仪表通过功能按键可以展示软件内设备信号生成情况。</w:t>
            </w:r>
          </w:p>
          <w:p w14:paraId="2920577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（5）支持VR虚拟现实功能，支持VR场景漫游，通过VR手柄进行设备的安装与连线。</w:t>
            </w:r>
          </w:p>
          <w:p w14:paraId="58C8198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14、系统调试中集中网管获取组网设备及接线，调整设备位置明确组网结构，对所安装设备配置参数，配置过程实时产生相关的告警，提供各种仿真模式帮助学生进行学习研究。</w:t>
            </w:r>
          </w:p>
          <w:p w14:paraId="0F87BA0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（1）集中网管一键获取安装界面所安装的设备及其接线。</w:t>
            </w:r>
          </w:p>
          <w:p w14:paraId="64F7F5D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（2）单个设备支持其对应的配置调试相关实验，硬件安装、接口数据、传输数据、业务数据等相关配置,设备间接口数据与前端安装数据保持关联。</w:t>
            </w:r>
          </w:p>
          <w:p w14:paraId="179FBA9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（3）数据配置界面平台需采用的是GUI界面，在数据配置中，每种设备都会有相应的设备信息，安装后设备自动生成唯一SN码作为系统内唯一标识，学生可以了解到模块的正常运作所需要配置的参数。</w:t>
            </w:r>
          </w:p>
          <w:p w14:paraId="65C4DE4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（4）整体完成调试后，系统启动运行自动产生运行信息，系统自检后若配置有误，可在告警栏内查看设备告警信息，并提示告警产生原因，方便学生修正错误。</w:t>
            </w:r>
          </w:p>
          <w:p w14:paraId="4C90644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szCs w:val="21"/>
                <w:highlight w:val="none"/>
              </w:rPr>
              <w:t>业务配置完成可在验证框内验证相关业务，包含手机呼叫、上网，PC机PING业务，通信车路测，无人驾驶，无人机巡视（包含无人机巡视实时监控，手机控制监控无人机巡视画面等），交通监控，智慧交通大数据监管功能。同时在消息协议内查看到应用层消息流程。</w:t>
            </w:r>
          </w:p>
          <w:p w14:paraId="5A647FEA">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（6）动态路由支持动态闪烁显示当前已正常通信链路。</w:t>
            </w:r>
          </w:p>
          <w:p w14:paraId="5C8C18B6">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（7）路由仿真支持循环显示当前已正常通信链路。</w:t>
            </w:r>
          </w:p>
          <w:p w14:paraId="059CDCC1">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bCs/>
                <w:color w:val="auto"/>
                <w:szCs w:val="21"/>
                <w:highlight w:val="none"/>
              </w:rPr>
              <w:t>支持全网模式，即当前线路连接完整且数据参数正确时，通信链路正常。</w:t>
            </w:r>
          </w:p>
          <w:p w14:paraId="6DCD9B6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（9）支持拓扑模式，即当前线路连接完整、终端设备参数配置正确时，默认其它数据参数正确，通信链路正常。</w:t>
            </w:r>
          </w:p>
          <w:p w14:paraId="03CF763E">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（10）支持实验完成后系统自动生成实验报告，并对比教师实验要求与学生实验结果自动评分。</w:t>
            </w:r>
          </w:p>
          <w:p w14:paraId="48F7E870">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（11）支持工程镜像功能，教师可以下发故障处理维护实验，学生通过工程镜获取实验，同时教师管理端能够复制学生实验端所有实验数据。</w:t>
            </w:r>
          </w:p>
          <w:p w14:paraId="699CE8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（12）支持清空系统消息运行记录。</w:t>
            </w:r>
          </w:p>
          <w:p w14:paraId="4384F2B9">
            <w:pPr>
              <w:ind w:left="42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15、实验端可登录、退出账号、个人中心可清空数据信息，学生以个人账号登录进行实验。</w:t>
            </w:r>
          </w:p>
          <w:p w14:paraId="5E608942">
            <w:pPr>
              <w:ind w:left="42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16、软件必须为成熟产品，不接受现场定制开发。软件必须有国家版权局颁发的软件著作权证书。</w:t>
            </w:r>
          </w:p>
          <w:p w14:paraId="387E91F4">
            <w:pPr>
              <w:ind w:left="420" w:hanging="420" w:hangingChars="200"/>
              <w:jc w:val="left"/>
              <w:rPr>
                <w:rFonts w:hint="eastAsia"/>
                <w:color w:val="auto"/>
                <w:highlight w:val="none"/>
              </w:rPr>
            </w:pPr>
            <w:r>
              <w:rPr>
                <w:rFonts w:hint="eastAsia" w:ascii="宋体" w:hAnsi="宋体" w:eastAsia="宋体" w:cs="宋体"/>
                <w:color w:val="auto"/>
                <w:szCs w:val="21"/>
                <w:highlight w:val="none"/>
              </w:rPr>
              <w:t>二、配套5G通信仿真实训教学资源库</w:t>
            </w:r>
          </w:p>
          <w:p w14:paraId="6AB2037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1.软件平台提供配套的教学资源库，学生可以根据相关学习资源进行入门学习、理论指导、操作视频等相关内容过行自主学习、实验。</w:t>
            </w:r>
          </w:p>
          <w:p w14:paraId="4A3C1DE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2.提供软件指导帮助：学生登录系统后，可以查看到相关学习资源进行相关入门学习、理论指导、操作视频等相关内容进行学习，帮助学生快速学习使用；</w:t>
            </w:r>
          </w:p>
          <w:p w14:paraId="7F535AA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3.PPT学习：主要包括理论知识的PPT及教学课件等相关内容；</w:t>
            </w:r>
          </w:p>
          <w:p w14:paraId="3BC922D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4.操作指导：包含各设备的实验指导书及相关教材；</w:t>
            </w:r>
          </w:p>
          <w:p w14:paraId="2E4B57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5.视频学习：包括操作视频指导、教学课件等相关资源。</w:t>
            </w:r>
          </w:p>
        </w:tc>
        <w:tc>
          <w:tcPr>
            <w:tcW w:w="447" w:type="pct"/>
            <w:vAlign w:val="center"/>
          </w:tcPr>
          <w:p w14:paraId="1B6F1DB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369" w:type="pct"/>
            <w:vAlign w:val="center"/>
          </w:tcPr>
          <w:p w14:paraId="10D443E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3A3E053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785B7C2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68B5D3B4">
            <w:pPr>
              <w:spacing w:line="360" w:lineRule="auto"/>
              <w:jc w:val="center"/>
              <w:rPr>
                <w:rFonts w:hint="eastAsia" w:ascii="宋体" w:hAnsi="宋体" w:eastAsia="宋体" w:cs="宋体"/>
                <w:bCs/>
                <w:color w:val="auto"/>
                <w:szCs w:val="21"/>
                <w:highlight w:val="none"/>
              </w:rPr>
            </w:pPr>
          </w:p>
        </w:tc>
      </w:tr>
      <w:tr w14:paraId="2F41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6FDC6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429" w:type="pct"/>
            <w:vAlign w:val="center"/>
          </w:tcPr>
          <w:p w14:paraId="10AED79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ODF 架</w:t>
            </w:r>
          </w:p>
        </w:tc>
        <w:tc>
          <w:tcPr>
            <w:tcW w:w="3156" w:type="pct"/>
            <w:vAlign w:val="center"/>
          </w:tcPr>
          <w:p w14:paraId="1E9189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 系统 ODF 架，提供 24 口光纤 SC 接口，含束状尾纤。</w:t>
            </w:r>
          </w:p>
        </w:tc>
        <w:tc>
          <w:tcPr>
            <w:tcW w:w="447" w:type="pct"/>
            <w:vAlign w:val="center"/>
          </w:tcPr>
          <w:p w14:paraId="5054146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44A0137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C172706">
            <w:pPr>
              <w:spacing w:line="360" w:lineRule="auto"/>
              <w:jc w:val="center"/>
              <w:rPr>
                <w:rFonts w:hint="eastAsia" w:ascii="宋体" w:hAnsi="宋体" w:eastAsia="宋体" w:cs="宋体"/>
                <w:bCs/>
                <w:color w:val="auto"/>
                <w:szCs w:val="21"/>
                <w:highlight w:val="none"/>
              </w:rPr>
            </w:pPr>
          </w:p>
        </w:tc>
      </w:tr>
      <w:tr w14:paraId="0D3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6BF1A9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429" w:type="pct"/>
            <w:vAlign w:val="center"/>
          </w:tcPr>
          <w:p w14:paraId="30EEED74">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DDF 架</w:t>
            </w:r>
          </w:p>
        </w:tc>
        <w:tc>
          <w:tcPr>
            <w:tcW w:w="3156" w:type="pct"/>
            <w:vAlign w:val="center"/>
          </w:tcPr>
          <w:p w14:paraId="591848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 系统 DDF 架，提供 16 系统中继线接口。</w:t>
            </w:r>
          </w:p>
        </w:tc>
        <w:tc>
          <w:tcPr>
            <w:tcW w:w="447" w:type="pct"/>
            <w:vAlign w:val="center"/>
          </w:tcPr>
          <w:p w14:paraId="13A98811">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9D5BEE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8089B40">
            <w:pPr>
              <w:spacing w:line="360" w:lineRule="auto"/>
              <w:jc w:val="center"/>
              <w:rPr>
                <w:rFonts w:hint="eastAsia" w:ascii="宋体" w:hAnsi="宋体" w:eastAsia="宋体" w:cs="宋体"/>
                <w:bCs/>
                <w:color w:val="auto"/>
                <w:szCs w:val="21"/>
                <w:highlight w:val="none"/>
              </w:rPr>
            </w:pPr>
          </w:p>
        </w:tc>
      </w:tr>
      <w:tr w14:paraId="439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36218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429" w:type="pct"/>
            <w:vAlign w:val="center"/>
          </w:tcPr>
          <w:p w14:paraId="755B2B6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免打以太网配线架</w:t>
            </w:r>
          </w:p>
        </w:tc>
        <w:tc>
          <w:tcPr>
            <w:tcW w:w="3156" w:type="pct"/>
            <w:vAlign w:val="center"/>
          </w:tcPr>
          <w:p w14:paraId="459DD39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1.配置：24口满配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2.规格：1U，19英寸机柜通用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3.压接方式直插型(无需打线）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4.产品材质：加厚冷轧钢板</w:t>
            </w:r>
          </w:p>
        </w:tc>
        <w:tc>
          <w:tcPr>
            <w:tcW w:w="447" w:type="pct"/>
            <w:vAlign w:val="center"/>
          </w:tcPr>
          <w:p w14:paraId="52CBC76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EAEDD4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56B61C7">
            <w:pPr>
              <w:spacing w:line="360" w:lineRule="auto"/>
              <w:jc w:val="center"/>
              <w:rPr>
                <w:rFonts w:hint="eastAsia" w:ascii="宋体" w:hAnsi="宋体" w:eastAsia="宋体" w:cs="宋体"/>
                <w:bCs/>
                <w:color w:val="auto"/>
                <w:szCs w:val="21"/>
                <w:highlight w:val="none"/>
              </w:rPr>
            </w:pPr>
          </w:p>
        </w:tc>
      </w:tr>
      <w:tr w14:paraId="6BF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7C13B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429" w:type="pct"/>
            <w:vAlign w:val="center"/>
          </w:tcPr>
          <w:p w14:paraId="4B0565B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CAT5e以太网配线架</w:t>
            </w:r>
          </w:p>
        </w:tc>
        <w:tc>
          <w:tcPr>
            <w:tcW w:w="3156" w:type="pct"/>
            <w:vAlign w:val="center"/>
          </w:tcPr>
          <w:p w14:paraId="291C989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1.配置:24口满配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2.规格:1U，19英寸机柜通用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3.产品材质:加厚冷轧钢板</w:t>
            </w:r>
          </w:p>
        </w:tc>
        <w:tc>
          <w:tcPr>
            <w:tcW w:w="447" w:type="pct"/>
            <w:vAlign w:val="center"/>
          </w:tcPr>
          <w:p w14:paraId="4915C027">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2796AF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709548E">
            <w:pPr>
              <w:spacing w:line="360" w:lineRule="auto"/>
              <w:jc w:val="center"/>
              <w:rPr>
                <w:rFonts w:hint="eastAsia" w:ascii="宋体" w:hAnsi="宋体" w:eastAsia="宋体" w:cs="宋体"/>
                <w:bCs/>
                <w:color w:val="auto"/>
                <w:szCs w:val="21"/>
                <w:highlight w:val="none"/>
              </w:rPr>
            </w:pPr>
          </w:p>
        </w:tc>
      </w:tr>
      <w:tr w14:paraId="256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D3E92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429" w:type="pct"/>
            <w:vAlign w:val="center"/>
          </w:tcPr>
          <w:p w14:paraId="648A1BC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音频配线架</w:t>
            </w:r>
          </w:p>
        </w:tc>
        <w:tc>
          <w:tcPr>
            <w:tcW w:w="3156" w:type="pct"/>
            <w:vAlign w:val="center"/>
          </w:tcPr>
          <w:p w14:paraId="2159277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1.语音音频配线架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2.1mm加厚不锈钢板材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3.磷青铜镀银模块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4.含VDF、MDF</w:t>
            </w:r>
          </w:p>
        </w:tc>
        <w:tc>
          <w:tcPr>
            <w:tcW w:w="447" w:type="pct"/>
            <w:vAlign w:val="center"/>
          </w:tcPr>
          <w:p w14:paraId="744BEF9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2032B11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53C0C5B3">
            <w:pPr>
              <w:spacing w:line="360" w:lineRule="auto"/>
              <w:jc w:val="center"/>
              <w:rPr>
                <w:rFonts w:hint="eastAsia" w:ascii="宋体" w:hAnsi="宋体" w:eastAsia="宋体" w:cs="宋体"/>
                <w:bCs/>
                <w:color w:val="auto"/>
                <w:szCs w:val="21"/>
                <w:highlight w:val="none"/>
              </w:rPr>
            </w:pPr>
          </w:p>
        </w:tc>
      </w:tr>
      <w:tr w14:paraId="009E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6ED672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429" w:type="pct"/>
            <w:vAlign w:val="center"/>
          </w:tcPr>
          <w:p w14:paraId="33E76205">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网线</w:t>
            </w:r>
          </w:p>
        </w:tc>
        <w:tc>
          <w:tcPr>
            <w:tcW w:w="3156" w:type="pct"/>
            <w:vAlign w:val="center"/>
          </w:tcPr>
          <w:p w14:paraId="4EA837D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1.传输频率：≥250Mhz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2.裸铜线径：≥0.57mm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3.绝缘线径：≥1.02mm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4.STP电缆直径：≥6.53mm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5.传输速率：≥1000Mbps</w:t>
            </w:r>
          </w:p>
        </w:tc>
        <w:tc>
          <w:tcPr>
            <w:tcW w:w="447" w:type="pct"/>
            <w:vAlign w:val="center"/>
          </w:tcPr>
          <w:p w14:paraId="26737E7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8箱</w:t>
            </w:r>
          </w:p>
        </w:tc>
        <w:tc>
          <w:tcPr>
            <w:tcW w:w="369" w:type="pct"/>
            <w:vAlign w:val="center"/>
          </w:tcPr>
          <w:p w14:paraId="37C74DA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3FB093C">
            <w:pPr>
              <w:spacing w:line="360" w:lineRule="auto"/>
              <w:jc w:val="center"/>
              <w:rPr>
                <w:rFonts w:hint="eastAsia" w:ascii="宋体" w:hAnsi="宋体" w:eastAsia="宋体" w:cs="宋体"/>
                <w:bCs/>
                <w:color w:val="auto"/>
                <w:szCs w:val="21"/>
                <w:highlight w:val="none"/>
              </w:rPr>
            </w:pPr>
          </w:p>
        </w:tc>
      </w:tr>
      <w:tr w14:paraId="72E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F91CA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429" w:type="pct"/>
            <w:vAlign w:val="center"/>
          </w:tcPr>
          <w:p w14:paraId="270D7C2D">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光缆线</w:t>
            </w:r>
          </w:p>
        </w:tc>
        <w:tc>
          <w:tcPr>
            <w:tcW w:w="3156" w:type="pct"/>
            <w:vAlign w:val="center"/>
          </w:tcPr>
          <w:p w14:paraId="4B618B3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1.线径：≥0.99mm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2.芯数：96芯</w:t>
            </w:r>
          </w:p>
        </w:tc>
        <w:tc>
          <w:tcPr>
            <w:tcW w:w="447" w:type="pct"/>
            <w:vAlign w:val="center"/>
          </w:tcPr>
          <w:p w14:paraId="7827622C">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500m</w:t>
            </w:r>
          </w:p>
        </w:tc>
        <w:tc>
          <w:tcPr>
            <w:tcW w:w="369" w:type="pct"/>
            <w:vAlign w:val="center"/>
          </w:tcPr>
          <w:p w14:paraId="19EE28F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0A69D04">
            <w:pPr>
              <w:spacing w:line="360" w:lineRule="auto"/>
              <w:jc w:val="center"/>
              <w:rPr>
                <w:rFonts w:hint="eastAsia" w:ascii="宋体" w:hAnsi="宋体" w:eastAsia="宋体" w:cs="宋体"/>
                <w:bCs/>
                <w:color w:val="auto"/>
                <w:szCs w:val="21"/>
                <w:highlight w:val="none"/>
              </w:rPr>
            </w:pPr>
          </w:p>
        </w:tc>
      </w:tr>
      <w:tr w14:paraId="0A2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6EF2D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429" w:type="pct"/>
            <w:vAlign w:val="center"/>
          </w:tcPr>
          <w:p w14:paraId="50B51D93">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电缆线</w:t>
            </w:r>
          </w:p>
        </w:tc>
        <w:tc>
          <w:tcPr>
            <w:tcW w:w="3156" w:type="pct"/>
            <w:vAlign w:val="center"/>
          </w:tcPr>
          <w:p w14:paraId="4F3C65E5">
            <w:pPr>
              <w:pStyle w:val="11"/>
              <w:widowControl/>
              <w:numPr>
                <w:ilvl w:val="0"/>
                <w:numId w:val="5"/>
              </w:numPr>
              <w:ind w:firstLineChars="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线芯材质：纯铜电线</w:t>
            </w:r>
          </w:p>
          <w:p w14:paraId="5B1DE5B2">
            <w:pPr>
              <w:pStyle w:val="1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芯数：12芯</w:t>
            </w:r>
          </w:p>
          <w:p w14:paraId="2501BFE6">
            <w:pPr>
              <w:pStyle w:val="1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线径：≥0.5mm</w:t>
            </w:r>
          </w:p>
          <w:p w14:paraId="4F2B930D">
            <w:pPr>
              <w:pStyle w:val="1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绝缘材质：聚氯乙烯</w:t>
            </w:r>
          </w:p>
        </w:tc>
        <w:tc>
          <w:tcPr>
            <w:tcW w:w="447" w:type="pct"/>
            <w:vAlign w:val="center"/>
          </w:tcPr>
          <w:p w14:paraId="55B531E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500m</w:t>
            </w:r>
          </w:p>
        </w:tc>
        <w:tc>
          <w:tcPr>
            <w:tcW w:w="369" w:type="pct"/>
            <w:vAlign w:val="center"/>
          </w:tcPr>
          <w:p w14:paraId="2348AFD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368E3F58">
            <w:pPr>
              <w:spacing w:line="360" w:lineRule="auto"/>
              <w:jc w:val="center"/>
              <w:rPr>
                <w:rFonts w:hint="eastAsia" w:ascii="宋体" w:hAnsi="宋体" w:eastAsia="宋体" w:cs="宋体"/>
                <w:bCs/>
                <w:color w:val="auto"/>
                <w:szCs w:val="21"/>
                <w:highlight w:val="none"/>
              </w:rPr>
            </w:pPr>
          </w:p>
        </w:tc>
      </w:tr>
      <w:tr w14:paraId="32F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92FD5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429" w:type="pct"/>
            <w:vAlign w:val="center"/>
          </w:tcPr>
          <w:p w14:paraId="2B10B161">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工具箱</w:t>
            </w:r>
          </w:p>
        </w:tc>
        <w:tc>
          <w:tcPr>
            <w:tcW w:w="3156" w:type="pct"/>
            <w:vAlign w:val="center"/>
          </w:tcPr>
          <w:p w14:paraId="3A718DE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包括：网线钳、小黄刀、超五类水晶头、六类水晶头、网口塞、打线刀、测试仪、9V电池、数据线、油性笔、6P4C电话水晶头*10、6P2C电话水晶头*10、剥线刀、水晶头通用护套*16。</w:t>
            </w:r>
          </w:p>
        </w:tc>
        <w:tc>
          <w:tcPr>
            <w:tcW w:w="447" w:type="pct"/>
            <w:vAlign w:val="center"/>
          </w:tcPr>
          <w:p w14:paraId="315DFBE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4套</w:t>
            </w:r>
          </w:p>
        </w:tc>
        <w:tc>
          <w:tcPr>
            <w:tcW w:w="369" w:type="pct"/>
            <w:vAlign w:val="center"/>
          </w:tcPr>
          <w:p w14:paraId="7D95F26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C826F87">
            <w:pPr>
              <w:spacing w:line="360" w:lineRule="auto"/>
              <w:jc w:val="center"/>
              <w:rPr>
                <w:rFonts w:hint="eastAsia" w:ascii="宋体" w:hAnsi="宋体" w:eastAsia="宋体" w:cs="宋体"/>
                <w:bCs/>
                <w:color w:val="auto"/>
                <w:szCs w:val="21"/>
                <w:highlight w:val="none"/>
              </w:rPr>
            </w:pPr>
          </w:p>
        </w:tc>
      </w:tr>
      <w:tr w14:paraId="4097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415B7A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429" w:type="pct"/>
            <w:vAlign w:val="center"/>
          </w:tcPr>
          <w:p w14:paraId="6D6E13A2">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机柜</w:t>
            </w:r>
          </w:p>
        </w:tc>
        <w:tc>
          <w:tcPr>
            <w:tcW w:w="3156" w:type="pct"/>
            <w:vAlign w:val="center"/>
          </w:tcPr>
          <w:p w14:paraId="32F430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1.尺寸：1.2m，标准机柜，2000*600*600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2.隔板：可承重≥200KG，镀锌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3.电源：六位三插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4.散热风扇：220V，50－60HZ，高速低音</w:t>
            </w:r>
          </w:p>
        </w:tc>
        <w:tc>
          <w:tcPr>
            <w:tcW w:w="447" w:type="pct"/>
            <w:vAlign w:val="center"/>
          </w:tcPr>
          <w:p w14:paraId="5CE25D7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7328ACE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A7DA108">
            <w:pPr>
              <w:spacing w:line="360" w:lineRule="auto"/>
              <w:jc w:val="center"/>
              <w:rPr>
                <w:rFonts w:hint="eastAsia" w:ascii="宋体" w:hAnsi="宋体" w:eastAsia="宋体" w:cs="宋体"/>
                <w:bCs/>
                <w:color w:val="auto"/>
                <w:szCs w:val="21"/>
                <w:highlight w:val="none"/>
              </w:rPr>
            </w:pPr>
          </w:p>
        </w:tc>
      </w:tr>
      <w:tr w14:paraId="02B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17C762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429" w:type="pct"/>
            <w:vAlign w:val="center"/>
          </w:tcPr>
          <w:p w14:paraId="5727F84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学生实训终端</w:t>
            </w:r>
          </w:p>
        </w:tc>
        <w:tc>
          <w:tcPr>
            <w:tcW w:w="3156" w:type="pct"/>
            <w:vAlign w:val="center"/>
          </w:tcPr>
          <w:p w14:paraId="336D50C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I7-11700/16G DDR4/1TB SSD/H510芯片组/独显/无光驱/立式机箱/300W电源/USB键鼠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显示器：23.8/1920*1080/VGA+HDMI/IPS</w:t>
            </w:r>
          </w:p>
          <w:p w14:paraId="03C1B67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每套终端配套一桌一椅。规格大小为：140*70*75，具体规格可根据实际现场需求定制。</w:t>
            </w:r>
          </w:p>
        </w:tc>
        <w:tc>
          <w:tcPr>
            <w:tcW w:w="447" w:type="pct"/>
            <w:vAlign w:val="center"/>
          </w:tcPr>
          <w:p w14:paraId="3981E5F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30套</w:t>
            </w:r>
          </w:p>
        </w:tc>
        <w:tc>
          <w:tcPr>
            <w:tcW w:w="369" w:type="pct"/>
            <w:vAlign w:val="center"/>
          </w:tcPr>
          <w:p w14:paraId="475F524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EE42DB5">
            <w:pPr>
              <w:spacing w:line="360" w:lineRule="auto"/>
              <w:jc w:val="center"/>
              <w:rPr>
                <w:rFonts w:hint="eastAsia" w:ascii="宋体" w:hAnsi="宋体" w:eastAsia="宋体" w:cs="宋体"/>
                <w:bCs/>
                <w:color w:val="auto"/>
                <w:szCs w:val="21"/>
                <w:highlight w:val="none"/>
              </w:rPr>
            </w:pPr>
          </w:p>
        </w:tc>
      </w:tr>
      <w:tr w14:paraId="12B2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0A646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429" w:type="pct"/>
            <w:vAlign w:val="center"/>
          </w:tcPr>
          <w:p w14:paraId="45FACB9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教师管理终端</w:t>
            </w:r>
          </w:p>
        </w:tc>
        <w:tc>
          <w:tcPr>
            <w:tcW w:w="3156" w:type="pct"/>
            <w:vAlign w:val="center"/>
          </w:tcPr>
          <w:p w14:paraId="4161F94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I7-11700/16G DDR4/256G SSD+1TB SSD+1TB 7200RPM/H510芯片组/GTX1660S 6G独显/无光驱/风冷四热管散热器/立式机箱/500W电源/USB键鼠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显示器：23.8/1920*1080/VGA+HDMI/IPS</w:t>
            </w:r>
          </w:p>
        </w:tc>
        <w:tc>
          <w:tcPr>
            <w:tcW w:w="447" w:type="pct"/>
            <w:vAlign w:val="center"/>
          </w:tcPr>
          <w:p w14:paraId="66A548A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DE0EE0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919828C">
            <w:pPr>
              <w:spacing w:line="360" w:lineRule="auto"/>
              <w:jc w:val="center"/>
              <w:rPr>
                <w:rFonts w:hint="eastAsia" w:ascii="宋体" w:hAnsi="宋体" w:eastAsia="宋体" w:cs="宋体"/>
                <w:bCs/>
                <w:color w:val="auto"/>
                <w:szCs w:val="21"/>
                <w:highlight w:val="none"/>
              </w:rPr>
            </w:pPr>
          </w:p>
        </w:tc>
      </w:tr>
      <w:tr w14:paraId="7C1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9263E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429" w:type="pct"/>
            <w:vAlign w:val="center"/>
          </w:tcPr>
          <w:p w14:paraId="2B35FF7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接入用平台</w:t>
            </w:r>
          </w:p>
        </w:tc>
        <w:tc>
          <w:tcPr>
            <w:tcW w:w="3156" w:type="pct"/>
            <w:vAlign w:val="center"/>
          </w:tcPr>
          <w:p w14:paraId="51965B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端口形态：24个千兆电口，4个千兆SFP光口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交换容量：336Gbps/3.36Tbps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包转发率：51Mpps/126Mpps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Mac交换：支持静态配置和动态学习MAC地址，支持查看和清除MAC地址，MAC地址老化时间可配置，支持MAC地址学习数量限制，支持MAC地址过滤功能，支持IEEE 802.1AE MacSec安全控制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VLAN：支持4K VLAN表项、支持GVRP、支持QinQ功能、支持Private VLAN、支持voice vlan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环网保护：支持802.1D（STP）、802.1W（RSTP）、802.1S（MSTP），支持BPDU保护、根保护、环路保护，支持EAPS以太网链路自动保护协议，支持ERPS以太网环网保护协议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组播：支持IGMP v1/v2/v3，支持IGMP Snooping，支持IGMP Fast Leave，支持组播组策略及组播组数量限制，支持组播流量跨VLAN复制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IP路由：支持ipv4/ipv6双栈协议，支持静态路由，支持RIP 、OSPF动态路由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IPv6：支持ICMPv6、DHCPv6、ACLv6、IPv6 Telnet，支持IPv6邻居发现，支持Path MTU发现，支持MLD v1/v2，支持MLD Snooping，DHCP：支持DHCP Server</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支持DHCP Relay，支持DHCP Client，支持DHCP Snooping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ACL：支持二层、三层、四层ACL，支持IPv4、IPv6 ACL，支持VLAN ACL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QoS：支持基于L2/L3/L4协议头各字段的流量分类，支持CAR流量限制，支持802.1P/DSCP优先级重新标记，支持SP、WRR、SP+WRR等队列调度方式，支持Tail-Drop、WRED等拥塞避免机制，支持流量监管与流量整形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安全特性：支持基于L2/L3/L4的ACL流识别与过滤安全机制，支持防DDoS攻击、TCP的SYN Flood攻击、UDP Flood攻击等，支持对组播、广播、未知单播报文的抑制功能，支持端口隔离，支持端口安全、IP+MAC+端口绑定，支持DHCP sooping，DHCP option82，支持IEEE 802.1x认证，支持Radius、BDTacacs+认证，支持命令行分级保护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可靠性：支持静态/LACP方式链路聚合，支持UDLD单向链路检测，支持以太网OAM，支持ISSU业务不中断系统升级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管理与维护：支持Console、Telnet、SSH 2.0，支持ZTP零接触配置开通（Zero Touch Provisioning），支持基于浏览器WEB方式管理，支持SNMP v1/v2/v3，支持TFTP方式的文件上传、下载管理，支持RMON事件历史记录</w:t>
            </w:r>
          </w:p>
        </w:tc>
        <w:tc>
          <w:tcPr>
            <w:tcW w:w="447" w:type="pct"/>
            <w:vAlign w:val="center"/>
          </w:tcPr>
          <w:p w14:paraId="10445DC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29CECF1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DECAFB3">
            <w:pPr>
              <w:spacing w:line="360" w:lineRule="auto"/>
              <w:jc w:val="center"/>
              <w:rPr>
                <w:rFonts w:hint="eastAsia" w:ascii="宋体" w:hAnsi="宋体" w:eastAsia="宋体" w:cs="宋体"/>
                <w:bCs/>
                <w:color w:val="auto"/>
                <w:szCs w:val="21"/>
                <w:highlight w:val="none"/>
              </w:rPr>
            </w:pPr>
          </w:p>
        </w:tc>
      </w:tr>
      <w:tr w14:paraId="2136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0EC258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429" w:type="pct"/>
            <w:vAlign w:val="center"/>
          </w:tcPr>
          <w:p w14:paraId="50DABF6F">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接入防火墙</w:t>
            </w:r>
          </w:p>
        </w:tc>
        <w:tc>
          <w:tcPr>
            <w:tcW w:w="3156" w:type="pct"/>
            <w:vAlign w:val="center"/>
          </w:tcPr>
          <w:p w14:paraId="72EEF3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控制端口：1个CON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业务端口：2个GECombo+10个GE电口，支持1组Bypass，1个USB接口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吞吐能力：4Gbps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并发连接：200万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安装方式：19英寸标准机架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设备尺寸：440×263×44mm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网络功能：支持透明、路由、混合三种工作模式，支持链路捆绑，支持源NAT、目的NAT、端口NAT、静态NAT，支持Vlan、VRF，支持Wlan、3G无线接入，支持DHCP server和DHCP Relay、DNS sever和静态DNS，支持静态路由、策略路由、ISP路由、源接口路由，支持基于应用的路由，支持动态路由OSPF、RIP、OSPFv3，支持路由探测功能，支持IPv6静态路由、路由通告和隧道转换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防火墙：支持基于用户、应用、源目的接口、源目的IP、服务和时间的八元组策略，支持地址、服务、时间表、应用、用户资源化，支持基于策略的长连接，支持策略命中次数统计和清零，支持策略优先级调整，支持IPv6安全策略，支持会话统计、监控、临时阻断和全局会话限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安全防护：支持IP-MAC绑定、ARP欺骗防护和ARP Flood攻击防护，支持IPv4异常包攻击防护，包括：Ping of Death、Land-Base、Tear Drop、TCP Flag Winnuke、Smurf、Jolt2等，支持端口扫描防护和IP扫描防护，支持基于接口和IP的SYNFlood、UDPFlood、ICMPFlood、DNSFlood攻击防护，支持手动、自动攻击防护的黑名单记录，支持IPv6异常包攻击防护，包括：Winnuke、Land-Base、TCP Flag、Fraggle、IP Spoof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VPN：支持各种标准的IPSecVPN协议及部署方式，支持基于策略和基于路由的IPsecVPN，支持CA中心和X.509格式证书，支持VPN Track，支持SSLVPN隧道模式，支持GREVPN支持VPN隧道下的安全防护和带宽管理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病毒防护：支持基于HTTP\FTP\SMTP\POP3\IMAP协议的病毒过滤，支持禁止特定文件类型通过，支持最大20层的压缩文件查毒，支持病毒库手动和自动更新，支持恶意URL过滤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入侵检测：支持协议自动识别，支持超过3000种预定义的攻击特征，支持特征库的自动和手动更新，支持对蠕虫、木马后门、网络钓鱼等的安全防护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上网行为管理：支持对IM软件登陆和收发消息的控制，支持对P2P、流媒体等影响工作效率的软件控制，支持网络游戏控制，支持股票行情和交易的行为控制，支持电子邮件收发、附件大小过滤，支持URL分类过滤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用户管理：支持防火墙本地用户认证，支持标准的Radius、LDAP等第三方用户认证，支持微信用户认证和短信网关，支持Web用户认证，支持用户在线监控和超时管理，支持集中用户策略管理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流量管理：支持基于通道、接口、用户、应用的多级嵌套的带宽管理，支持带宽优先级管理，支持最大带宽限制、最小带宽保证和弹性带宽，支持每IP限速，支持排除策略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可视化：支持实时的CPU、内存、接口流量等设备健康统计，支持饼图、柱图、趋势图等多种方式展现用户和应用的流量统计，支持用户和应用排名的实时展现，支持系统事件和安全风险的实时告警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管理：支持系统管理员和只读管理员，支持管理员唯一性检查、超时管理，支持系统时间手动设定和NTP同步，支持双系统配置文件备份，支持系统文件手动升级，支持SNMPv1/v2/v3，支持主备、主主两种模式的双机热备，支持接口状态同步和接口状态探测，支持PING、TRACERT、TCPSYN方式进行系统诊断，支持系统信息定期收集</w:t>
            </w:r>
          </w:p>
        </w:tc>
        <w:tc>
          <w:tcPr>
            <w:tcW w:w="447" w:type="pct"/>
            <w:vAlign w:val="center"/>
          </w:tcPr>
          <w:p w14:paraId="540A9C5D">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1套</w:t>
            </w:r>
          </w:p>
        </w:tc>
        <w:tc>
          <w:tcPr>
            <w:tcW w:w="369" w:type="pct"/>
            <w:vAlign w:val="center"/>
          </w:tcPr>
          <w:p w14:paraId="361D86D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25CB6F0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08702A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5215965C">
            <w:pPr>
              <w:spacing w:line="360" w:lineRule="auto"/>
              <w:jc w:val="center"/>
              <w:rPr>
                <w:rFonts w:hint="eastAsia" w:ascii="宋体" w:hAnsi="宋体" w:eastAsia="宋体" w:cs="宋体"/>
                <w:bCs/>
                <w:color w:val="auto"/>
                <w:szCs w:val="21"/>
                <w:highlight w:val="none"/>
              </w:rPr>
            </w:pPr>
          </w:p>
        </w:tc>
      </w:tr>
      <w:tr w14:paraId="226E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7A376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429" w:type="pct"/>
            <w:vAlign w:val="center"/>
          </w:tcPr>
          <w:p w14:paraId="150A286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系统集成</w:t>
            </w:r>
          </w:p>
        </w:tc>
        <w:tc>
          <w:tcPr>
            <w:tcW w:w="3156" w:type="pct"/>
            <w:vAlign w:val="center"/>
          </w:tcPr>
          <w:p w14:paraId="41BC8FD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根据采购需求和专业技术要求，布置强弱电综合布线。</w:t>
            </w:r>
          </w:p>
        </w:tc>
        <w:tc>
          <w:tcPr>
            <w:tcW w:w="447" w:type="pct"/>
            <w:vAlign w:val="center"/>
          </w:tcPr>
          <w:p w14:paraId="79E7338C">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1项</w:t>
            </w:r>
          </w:p>
        </w:tc>
        <w:tc>
          <w:tcPr>
            <w:tcW w:w="369" w:type="pct"/>
            <w:vAlign w:val="center"/>
          </w:tcPr>
          <w:p w14:paraId="35B1792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48160DF">
            <w:pPr>
              <w:spacing w:line="360" w:lineRule="auto"/>
              <w:jc w:val="center"/>
              <w:rPr>
                <w:rFonts w:hint="eastAsia" w:ascii="宋体" w:hAnsi="宋体" w:eastAsia="宋体" w:cs="宋体"/>
                <w:bCs/>
                <w:color w:val="auto"/>
                <w:szCs w:val="21"/>
                <w:highlight w:val="none"/>
              </w:rPr>
            </w:pPr>
          </w:p>
        </w:tc>
      </w:tr>
      <w:tr w14:paraId="55F3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AF7FD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429" w:type="pct"/>
            <w:vAlign w:val="center"/>
          </w:tcPr>
          <w:p w14:paraId="16D5909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文化墙建设</w:t>
            </w:r>
          </w:p>
        </w:tc>
        <w:tc>
          <w:tcPr>
            <w:tcW w:w="3156" w:type="pct"/>
            <w:vAlign w:val="center"/>
          </w:tcPr>
          <w:p w14:paraId="1A18D7E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根据要求布置专业相关的文化墙。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实训室注意事项/消防安全宣传/工匠精神/课程思政/爱国教育等内涵建设内容。</w:t>
            </w:r>
          </w:p>
        </w:tc>
        <w:tc>
          <w:tcPr>
            <w:tcW w:w="447" w:type="pct"/>
            <w:vAlign w:val="center"/>
          </w:tcPr>
          <w:p w14:paraId="461EC993">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1项</w:t>
            </w:r>
          </w:p>
        </w:tc>
        <w:tc>
          <w:tcPr>
            <w:tcW w:w="369" w:type="pct"/>
            <w:vAlign w:val="center"/>
          </w:tcPr>
          <w:p w14:paraId="2627E96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43164C3">
            <w:pPr>
              <w:spacing w:line="360" w:lineRule="auto"/>
              <w:jc w:val="center"/>
              <w:rPr>
                <w:rFonts w:hint="eastAsia" w:ascii="宋体" w:hAnsi="宋体" w:eastAsia="宋体" w:cs="宋体"/>
                <w:bCs/>
                <w:color w:val="auto"/>
                <w:szCs w:val="21"/>
                <w:highlight w:val="none"/>
              </w:rPr>
            </w:pPr>
          </w:p>
        </w:tc>
      </w:tr>
      <w:tr w14:paraId="4A2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87453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429" w:type="pct"/>
            <w:vAlign w:val="center"/>
          </w:tcPr>
          <w:p w14:paraId="21AD8ED1">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手持电台</w:t>
            </w:r>
          </w:p>
        </w:tc>
        <w:tc>
          <w:tcPr>
            <w:tcW w:w="3156" w:type="pct"/>
            <w:vAlign w:val="center"/>
          </w:tcPr>
          <w:p w14:paraId="1A4C9E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电池容量：4000mAh以上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支持多种充电方式</w:t>
            </w:r>
          </w:p>
        </w:tc>
        <w:tc>
          <w:tcPr>
            <w:tcW w:w="447" w:type="pct"/>
            <w:vAlign w:val="center"/>
          </w:tcPr>
          <w:p w14:paraId="086B4AA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6台</w:t>
            </w:r>
          </w:p>
        </w:tc>
        <w:tc>
          <w:tcPr>
            <w:tcW w:w="369" w:type="pct"/>
            <w:vAlign w:val="center"/>
          </w:tcPr>
          <w:p w14:paraId="171BFB2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77EE521">
            <w:pPr>
              <w:spacing w:line="360" w:lineRule="auto"/>
              <w:jc w:val="center"/>
              <w:rPr>
                <w:rFonts w:hint="eastAsia" w:ascii="宋体" w:hAnsi="宋体" w:eastAsia="宋体" w:cs="宋体"/>
                <w:bCs/>
                <w:color w:val="auto"/>
                <w:szCs w:val="21"/>
                <w:highlight w:val="none"/>
              </w:rPr>
            </w:pPr>
          </w:p>
        </w:tc>
      </w:tr>
      <w:tr w14:paraId="51C6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03071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429" w:type="pct"/>
            <w:vAlign w:val="center"/>
          </w:tcPr>
          <w:p w14:paraId="7D7C6BCA">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数字无线综合测试仿真系统</w:t>
            </w:r>
          </w:p>
        </w:tc>
        <w:tc>
          <w:tcPr>
            <w:tcW w:w="3156" w:type="pct"/>
            <w:vAlign w:val="center"/>
          </w:tcPr>
          <w:p w14:paraId="294014A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数字无线综合测试仿真系统需提供驻波比和场强测试，并根据测量数据进行故障分析处理</w:t>
            </w:r>
          </w:p>
          <w:p w14:paraId="1A641BD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1、无线驻波比测量作业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1.1、系统提供无线驻波比测量仪仿真，展示无线驻波比测量仪外观、面板、设备介绍，提供仪器使用说明。按照使用说明进行测量作业。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1.2、使用无线驻波比测量仪进行无线驻波比测量作业，完成仪器校准、无线驻波比测量和断点测试等方面的仿真实验。</w:t>
            </w:r>
          </w:p>
          <w:p w14:paraId="0D8DA9AE">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●2、无线场强测试作业</w:t>
            </w:r>
          </w:p>
          <w:p w14:paraId="0EB33B20">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提供三维仿真无线场强测试工作，支持在仿真中对已安装组网的核心网、基站设备中uu接口进行测试。提供场强测试仪器的初始化、频段选择、调幅等操作，并在仪器上展示网络信号的场强波形图。</w:t>
            </w:r>
          </w:p>
          <w:p w14:paraId="0CEFF5F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提供产品演示视频。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3.无线天馈系统故障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(1)仿真实际工作现场无线天馈系统故障效果，按照操作指引排查故障、解决故障。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(2)认识故障排除步骤，进行故障排除步骤排序，熟悉故障排除流程。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(3)仿真故障处理步骤，如：工具准备、故障检查分析、更换单板、紧固单板、重启设备、检查无线信号、测量驻波比、更换线缆、紧固接头、更换接头、检查指示灯，并填写故障登记本。</w:t>
            </w:r>
          </w:p>
        </w:tc>
        <w:tc>
          <w:tcPr>
            <w:tcW w:w="447" w:type="pct"/>
            <w:vAlign w:val="center"/>
          </w:tcPr>
          <w:p w14:paraId="6CBBFF8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1套</w:t>
            </w:r>
          </w:p>
        </w:tc>
        <w:tc>
          <w:tcPr>
            <w:tcW w:w="369" w:type="pct"/>
            <w:vAlign w:val="center"/>
          </w:tcPr>
          <w:p w14:paraId="03471FD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5A9C178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31403D6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0880D70A">
            <w:pPr>
              <w:spacing w:line="360" w:lineRule="auto"/>
              <w:jc w:val="center"/>
              <w:rPr>
                <w:rFonts w:hint="eastAsia" w:ascii="宋体" w:hAnsi="宋体" w:eastAsia="宋体" w:cs="宋体"/>
                <w:bCs/>
                <w:color w:val="auto"/>
                <w:szCs w:val="21"/>
                <w:highlight w:val="none"/>
              </w:rPr>
            </w:pPr>
          </w:p>
        </w:tc>
      </w:tr>
      <w:tr w14:paraId="4AD3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03953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429" w:type="pct"/>
            <w:vAlign w:val="center"/>
          </w:tcPr>
          <w:p w14:paraId="724A679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天馈测试仪</w:t>
            </w:r>
          </w:p>
        </w:tc>
        <w:tc>
          <w:tcPr>
            <w:tcW w:w="3156" w:type="pct"/>
            <w:vAlign w:val="center"/>
          </w:tcPr>
          <w:p w14:paraId="2B75ABE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频率范围 2MHz～4400MHz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频率分辨率  0.5kHz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频率准确度 ±2 ppm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输出电平 ≥0dBm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扫描速度 1mS/点(回波损耗) 1.2mS/点(故障定位)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数据点数 130,259,517,1033,2065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干扰抑制 +10dBm(偏±10kHz以内)+25 dBm(偏&gt;1.0 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方向性 ≤-42dB(机械校准后)≤-38dB(电子校准后)</w:t>
            </w:r>
          </w:p>
          <w:p w14:paraId="5C4FB94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为满足教学需求，该天馈测试仪需提供对应的仿真教学功能，可与本项目采购的虚拟仿真系统进行虚实结合。</w:t>
            </w:r>
          </w:p>
        </w:tc>
        <w:tc>
          <w:tcPr>
            <w:tcW w:w="447" w:type="pct"/>
            <w:vAlign w:val="center"/>
          </w:tcPr>
          <w:p w14:paraId="7983606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4017706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5E3FA616">
            <w:pPr>
              <w:spacing w:line="360" w:lineRule="auto"/>
              <w:jc w:val="center"/>
              <w:rPr>
                <w:rFonts w:hint="eastAsia" w:ascii="宋体" w:hAnsi="宋体" w:eastAsia="宋体" w:cs="宋体"/>
                <w:bCs/>
                <w:color w:val="auto"/>
                <w:szCs w:val="21"/>
                <w:highlight w:val="none"/>
              </w:rPr>
            </w:pPr>
          </w:p>
        </w:tc>
      </w:tr>
    </w:tbl>
    <w:p w14:paraId="2E03D90F">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4AAE8D1">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0BB28800">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5B1814F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三、安装调试、质保及售后服务要求</w:t>
      </w:r>
    </w:p>
    <w:p w14:paraId="45E8D43E">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1.中标人须提供生产厂家完整的随供货设备资料，包括完整的使用和维修手册等。</w:t>
      </w:r>
    </w:p>
    <w:p w14:paraId="1023352E">
      <w:pPr>
        <w:widowControl/>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2.7×24小时技术响应，24小时内维修工程师到达维修现场，保修期自验收合格之日起计算。</w:t>
      </w:r>
    </w:p>
    <w:p w14:paraId="31BBD358">
      <w:pPr>
        <w:spacing w:line="360" w:lineRule="auto"/>
        <w:ind w:firstLine="446"/>
        <w:rPr>
          <w:rFonts w:hint="eastAsia"/>
          <w:color w:val="auto"/>
          <w:highlight w:val="none"/>
        </w:rPr>
      </w:pPr>
      <w:r>
        <w:rPr>
          <w:rFonts w:hint="eastAsia" w:ascii="宋体" w:hAnsi="宋体" w:eastAsia="宋体" w:cs="宋体"/>
          <w:color w:val="auto"/>
          <w:sz w:val="24"/>
          <w:szCs w:val="24"/>
          <w:highlight w:val="none"/>
        </w:rPr>
        <w:t>3.交货期：合同生效后50个日历日内完成。</w:t>
      </w:r>
    </w:p>
    <w:p w14:paraId="0DA7A233">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四、报价要求</w:t>
      </w:r>
      <w:bookmarkEnd w:id="6"/>
      <w:bookmarkEnd w:id="7"/>
    </w:p>
    <w:p w14:paraId="73064016">
      <w:pPr>
        <w:spacing w:line="360" w:lineRule="auto"/>
        <w:ind w:firstLine="446"/>
        <w:rPr>
          <w:rFonts w:hint="eastAsia" w:ascii="宋体" w:hAnsi="宋体" w:eastAsia="宋体" w:cs="宋体"/>
          <w:color w:val="auto"/>
          <w:sz w:val="24"/>
          <w:szCs w:val="24"/>
          <w:highlight w:val="none"/>
        </w:rPr>
      </w:pPr>
      <w:bookmarkStart w:id="8" w:name="_Toc14698"/>
      <w:bookmarkStart w:id="9" w:name="_Toc15293"/>
      <w:r>
        <w:rPr>
          <w:rFonts w:hint="eastAsia" w:ascii="宋体" w:hAnsi="宋体" w:eastAsia="宋体" w:cs="宋体"/>
          <w:color w:val="auto"/>
          <w:sz w:val="24"/>
          <w:szCs w:val="24"/>
          <w:highlight w:val="none"/>
        </w:rPr>
        <w:t>1.本项目总价包干。</w:t>
      </w:r>
    </w:p>
    <w:p w14:paraId="51D589B9">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2.投标人的报价包括货款、运输费、运输保险费、装卸费、安装调试费及其他应有的费用。</w:t>
      </w:r>
    </w:p>
    <w:p w14:paraId="08115042">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3.中标人所报价格为货到现场安装调试完成的最终价格。 </w:t>
      </w:r>
    </w:p>
    <w:p w14:paraId="1B40A37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五、其他要求</w:t>
      </w:r>
      <w:bookmarkEnd w:id="8"/>
      <w:bookmarkEnd w:id="9"/>
    </w:p>
    <w:p w14:paraId="19CC85AB">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1.中标人应提供的技术资料（费用包含在报价中）</w:t>
      </w:r>
    </w:p>
    <w:p w14:paraId="5630BEBF">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（1）相关图纸。</w:t>
      </w:r>
    </w:p>
    <w:p w14:paraId="2712861F">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（2）相关使用手册。</w:t>
      </w:r>
    </w:p>
    <w:p w14:paraId="0CB019D9">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2.中标人应对用户的维护管理人员提供良好的技术培训条件，使其能胜任工程故障处理、使用等。</w:t>
      </w:r>
    </w:p>
    <w:p w14:paraId="5ADC515A">
      <w:pPr>
        <w:spacing w:line="360" w:lineRule="auto"/>
        <w:ind w:firstLine="540" w:firstLineChars="225"/>
        <w:jc w:val="left"/>
        <w:rPr>
          <w:rFonts w:hint="eastAsia"/>
          <w:color w:val="auto"/>
          <w:highlight w:val="none"/>
        </w:rPr>
      </w:pPr>
      <w:r>
        <w:rPr>
          <w:rFonts w:hint="eastAsia" w:ascii="宋体" w:hAnsi="宋体" w:eastAsia="宋体" w:cs="宋体"/>
          <w:color w:val="auto"/>
          <w:sz w:val="24"/>
          <w:szCs w:val="24"/>
          <w:highlight w:val="none"/>
        </w:rPr>
        <w:t>3.在质保期内，任何因设备的设计、制造的缺陷而引发的修改和更换，由中标人修改和更换。在质保期内发生任何质量问题，中标人应免费提供采购人所需的维修技术与其他支援。</w:t>
      </w:r>
    </w:p>
    <w:p w14:paraId="27D640FC"/>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D8FB">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BCEC3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BCEC3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84D2"/>
    <w:multiLevelType w:val="singleLevel"/>
    <w:tmpl w:val="AD1984D2"/>
    <w:lvl w:ilvl="0" w:tentative="0">
      <w:start w:val="4"/>
      <w:numFmt w:val="decimal"/>
      <w:suff w:val="space"/>
      <w:lvlText w:val="%1、"/>
      <w:lvlJc w:val="left"/>
    </w:lvl>
  </w:abstractNum>
  <w:abstractNum w:abstractNumId="1">
    <w:nsid w:val="C1DB47FD"/>
    <w:multiLevelType w:val="singleLevel"/>
    <w:tmpl w:val="C1DB47FD"/>
    <w:lvl w:ilvl="0" w:tentative="0">
      <w:start w:val="12"/>
      <w:numFmt w:val="decimal"/>
      <w:suff w:val="nothing"/>
      <w:lvlText w:val="%1、"/>
      <w:lvlJc w:val="left"/>
    </w:lvl>
  </w:abstractNum>
  <w:abstractNum w:abstractNumId="2">
    <w:nsid w:val="DFA47D42"/>
    <w:multiLevelType w:val="singleLevel"/>
    <w:tmpl w:val="DFA47D42"/>
    <w:lvl w:ilvl="0" w:tentative="0">
      <w:start w:val="1"/>
      <w:numFmt w:val="decimal"/>
      <w:lvlText w:val="%1."/>
      <w:lvlJc w:val="left"/>
      <w:pPr>
        <w:tabs>
          <w:tab w:val="left" w:pos="312"/>
        </w:tabs>
      </w:pPr>
    </w:lvl>
  </w:abstractNum>
  <w:abstractNum w:abstractNumId="3">
    <w:nsid w:val="FDFBE553"/>
    <w:multiLevelType w:val="singleLevel"/>
    <w:tmpl w:val="FDFBE553"/>
    <w:lvl w:ilvl="0" w:tentative="0">
      <w:start w:val="1"/>
      <w:numFmt w:val="chineseCounting"/>
      <w:suff w:val="nothing"/>
      <w:lvlText w:val="（%1）"/>
      <w:lvlJc w:val="left"/>
      <w:pPr>
        <w:ind w:left="0" w:firstLine="420"/>
      </w:pPr>
      <w:rPr>
        <w:rFonts w:hint="eastAsia"/>
      </w:rPr>
    </w:lvl>
  </w:abstractNum>
  <w:abstractNum w:abstractNumId="4">
    <w:nsid w:val="1FED00BC"/>
    <w:multiLevelType w:val="multilevel"/>
    <w:tmpl w:val="1FED00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32452"/>
    <w:rsid w:val="6162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图片"/>
    <w:basedOn w:val="1"/>
    <w:qFormat/>
    <w:uiPriority w:val="0"/>
    <w:pPr>
      <w:jc w:val="center"/>
    </w:p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11828</Words>
  <Characters>13011</Characters>
  <Lines>0</Lines>
  <Paragraphs>0</Paragraphs>
  <TotalTime>0</TotalTime>
  <ScaleCrop>false</ScaleCrop>
  <LinksUpToDate>false</LinksUpToDate>
  <CharactersWithSpaces>13063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cp:lastModifiedBy>
  <dcterms:modified xsi:type="dcterms:W3CDTF">2025-09-08T11:09:20Z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eyJoZGlkIjoiY2I0ZGEyNjFlNjU0ZjI0MzVmM2RmYjdmMDAzMTg5OWQiLCJ1c2VySWQiOiI5MDE5MzM2NDQifQ==</vt:lpwstr>
  </property>
  <property fmtid="{D5CDD505-2E9C-101B-9397-08002B2CF9AE}" pid="4" name="ICV">
    <vt:lpwstr>D2F06A8E9CBD428E819A9C590FCB97FA_12</vt:lpwstr>
  </property>
</Properties>
</file>