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437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rPr>
      </w:pPr>
      <w:bookmarkStart w:id="0" w:name="_Toc21744"/>
      <w:r>
        <w:rPr>
          <w:rFonts w:hint="eastAsia" w:ascii="华文中宋" w:hAnsi="华文中宋" w:eastAsia="华文中宋" w:cs="华文中宋"/>
          <w:b/>
          <w:bCs/>
          <w:color w:val="auto"/>
          <w:spacing w:val="0"/>
          <w:w w:val="100"/>
          <w:position w:val="0"/>
          <w:sz w:val="44"/>
          <w:szCs w:val="44"/>
          <w:highlight w:val="none"/>
        </w:rPr>
        <w:t>第三章 采购需求</w:t>
      </w:r>
      <w:bookmarkEnd w:id="0"/>
    </w:p>
    <w:p w14:paraId="35514A2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前注：</w:t>
      </w:r>
    </w:p>
    <w:p w14:paraId="26469530">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本采购需求中提出的服务方案仅为参考，如无明确限制，供应商可以进行优化，提供满足征集人实际需要的更优(或者性能实质上不低于的)服务方案，且此方案须经评标委员会评审认可。</w:t>
      </w:r>
    </w:p>
    <w:p w14:paraId="560F915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一、采购需求前附表</w:t>
      </w:r>
    </w:p>
    <w:tbl>
      <w:tblPr>
        <w:tblStyle w:val="9"/>
        <w:tblW w:w="8560"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30"/>
        <w:gridCol w:w="6530"/>
      </w:tblGrid>
      <w:tr w14:paraId="5A6CA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00" w:type="dxa"/>
            <w:vAlign w:val="center"/>
          </w:tcPr>
          <w:p w14:paraId="369C4259">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序号</w:t>
            </w:r>
          </w:p>
        </w:tc>
        <w:tc>
          <w:tcPr>
            <w:tcW w:w="1230" w:type="dxa"/>
            <w:vAlign w:val="center"/>
          </w:tcPr>
          <w:p w14:paraId="6091C817">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条款名称</w:t>
            </w:r>
          </w:p>
        </w:tc>
        <w:tc>
          <w:tcPr>
            <w:tcW w:w="6530" w:type="dxa"/>
            <w:vAlign w:val="center"/>
          </w:tcPr>
          <w:p w14:paraId="064CC6CE">
            <w:pPr>
              <w:pStyle w:val="8"/>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内容、说明与要求</w:t>
            </w:r>
          </w:p>
        </w:tc>
      </w:tr>
      <w:tr w14:paraId="5E8F3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00" w:type="dxa"/>
            <w:vAlign w:val="center"/>
          </w:tcPr>
          <w:p w14:paraId="6C62817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1</w:t>
            </w:r>
          </w:p>
        </w:tc>
        <w:tc>
          <w:tcPr>
            <w:tcW w:w="1230" w:type="dxa"/>
            <w:vAlign w:val="center"/>
          </w:tcPr>
          <w:p w14:paraId="3A31ED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付款方式</w:t>
            </w:r>
          </w:p>
        </w:tc>
        <w:tc>
          <w:tcPr>
            <w:tcW w:w="6530" w:type="dxa"/>
            <w:vAlign w:val="center"/>
          </w:tcPr>
          <w:p w14:paraId="3CC2B7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11"/>
                <w:w w:val="100"/>
                <w:kern w:val="0"/>
                <w:position w:val="0"/>
                <w:sz w:val="28"/>
                <w:szCs w:val="28"/>
                <w:highlight w:val="none"/>
                <w:lang w:val="en-US" w:eastAsia="zh-CN" w:bidi="ar-SA"/>
              </w:rPr>
              <w:t>依据业务量</w:t>
            </w:r>
            <w:r>
              <w:rPr>
                <w:rFonts w:hint="eastAsia" w:ascii="仿宋" w:hAnsi="仿宋" w:eastAsia="仿宋" w:cs="仿宋"/>
                <w:snapToGrid w:val="0"/>
                <w:color w:val="auto"/>
                <w:spacing w:val="-11"/>
                <w:w w:val="100"/>
                <w:kern w:val="0"/>
                <w:position w:val="0"/>
                <w:sz w:val="28"/>
                <w:szCs w:val="28"/>
                <w:highlight w:val="none"/>
                <w:lang w:val="en-US" w:eastAsia="en-US" w:bidi="ar-SA"/>
              </w:rPr>
              <w:t>据实结算</w:t>
            </w:r>
          </w:p>
        </w:tc>
      </w:tr>
      <w:tr w14:paraId="62EF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00" w:type="dxa"/>
            <w:vAlign w:val="center"/>
          </w:tcPr>
          <w:p w14:paraId="652718D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2</w:t>
            </w:r>
          </w:p>
        </w:tc>
        <w:tc>
          <w:tcPr>
            <w:tcW w:w="1230" w:type="dxa"/>
            <w:vAlign w:val="center"/>
          </w:tcPr>
          <w:p w14:paraId="4F111D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服务地点</w:t>
            </w:r>
          </w:p>
        </w:tc>
        <w:tc>
          <w:tcPr>
            <w:tcW w:w="6530" w:type="dxa"/>
            <w:vAlign w:val="center"/>
          </w:tcPr>
          <w:p w14:paraId="4AEDC9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zh-CN" w:bidi="ar-SA"/>
              </w:rPr>
              <w:t>使用单位</w:t>
            </w:r>
            <w:r>
              <w:rPr>
                <w:rFonts w:hint="eastAsia" w:ascii="仿宋" w:hAnsi="仿宋" w:eastAsia="仿宋" w:cs="仿宋"/>
                <w:snapToGrid w:val="0"/>
                <w:color w:val="auto"/>
                <w:spacing w:val="0"/>
                <w:w w:val="100"/>
                <w:kern w:val="0"/>
                <w:position w:val="0"/>
                <w:sz w:val="28"/>
                <w:szCs w:val="28"/>
                <w:highlight w:val="none"/>
                <w:lang w:val="en-US" w:eastAsia="en-US" w:bidi="ar-SA"/>
              </w:rPr>
              <w:t>指定地点</w:t>
            </w:r>
          </w:p>
        </w:tc>
      </w:tr>
      <w:tr w14:paraId="2E36F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00" w:type="dxa"/>
            <w:vAlign w:val="center"/>
          </w:tcPr>
          <w:p w14:paraId="7009F8A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3</w:t>
            </w:r>
          </w:p>
        </w:tc>
        <w:tc>
          <w:tcPr>
            <w:tcW w:w="1230" w:type="dxa"/>
            <w:vAlign w:val="center"/>
          </w:tcPr>
          <w:p w14:paraId="6ADE58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服务期限</w:t>
            </w:r>
          </w:p>
        </w:tc>
        <w:tc>
          <w:tcPr>
            <w:tcW w:w="6530" w:type="dxa"/>
            <w:vAlign w:val="center"/>
          </w:tcPr>
          <w:p w14:paraId="2DCF49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zh-CN" w:bidi="ar-SA"/>
              </w:rPr>
            </w:pPr>
            <w:r>
              <w:rPr>
                <w:rFonts w:hint="eastAsia" w:ascii="仿宋" w:hAnsi="仿宋" w:eastAsia="仿宋" w:cs="仿宋"/>
                <w:snapToGrid w:val="0"/>
                <w:color w:val="auto"/>
                <w:spacing w:val="0"/>
                <w:w w:val="100"/>
                <w:kern w:val="0"/>
                <w:position w:val="0"/>
                <w:sz w:val="28"/>
                <w:szCs w:val="28"/>
                <w:highlight w:val="none"/>
                <w:lang w:val="en-US" w:eastAsia="zh-CN" w:bidi="ar-SA"/>
              </w:rPr>
              <w:t>自框架协议签订之日起2年。采用“1+1”模式，1年服务期满后，对成交供应商进行考核，考核不合格即时终止合同。</w:t>
            </w:r>
          </w:p>
        </w:tc>
      </w:tr>
    </w:tbl>
    <w:p w14:paraId="0B8B817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二、项目概况</w:t>
      </w:r>
    </w:p>
    <w:p w14:paraId="1AC1E4E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为进一步加强我市地价评估管理，适应土地市场现状，规范土地估价业务行为，拟采用框架协议征集10家土地评估服务机构，从事阜阳市本级202</w:t>
      </w:r>
      <w:r>
        <w:rPr>
          <w:rFonts w:hint="default" w:ascii="仿宋" w:hAnsi="仿宋" w:eastAsia="仿宋" w:cs="仿宋"/>
          <w:color w:val="auto"/>
          <w:spacing w:val="0"/>
          <w:w w:val="100"/>
          <w:position w:val="0"/>
          <w:sz w:val="28"/>
          <w:szCs w:val="28"/>
          <w:highlight w:val="none"/>
          <w:lang w:val="en-US" w:eastAsia="zh-CN"/>
        </w:rPr>
        <w:t>6</w:t>
      </w:r>
      <w:r>
        <w:rPr>
          <w:rFonts w:hint="eastAsia" w:ascii="仿宋" w:hAnsi="仿宋" w:eastAsia="仿宋" w:cs="仿宋"/>
          <w:color w:val="auto"/>
          <w:spacing w:val="0"/>
          <w:w w:val="100"/>
          <w:position w:val="0"/>
          <w:sz w:val="28"/>
          <w:szCs w:val="28"/>
          <w:highlight w:val="none"/>
          <w:lang w:val="en-US" w:eastAsia="zh-CN"/>
        </w:rPr>
        <w:t>-202</w:t>
      </w:r>
      <w:r>
        <w:rPr>
          <w:rFonts w:hint="default" w:ascii="仿宋" w:hAnsi="仿宋" w:eastAsia="仿宋" w:cs="仿宋"/>
          <w:color w:val="auto"/>
          <w:spacing w:val="0"/>
          <w:w w:val="100"/>
          <w:position w:val="0"/>
          <w:sz w:val="28"/>
          <w:szCs w:val="28"/>
          <w:highlight w:val="none"/>
          <w:lang w:val="en-US" w:eastAsia="zh-CN"/>
        </w:rPr>
        <w:t>8</w:t>
      </w:r>
      <w:r>
        <w:rPr>
          <w:rFonts w:hint="eastAsia" w:ascii="仿宋" w:hAnsi="仿宋" w:eastAsia="仿宋" w:cs="仿宋"/>
          <w:color w:val="auto"/>
          <w:spacing w:val="0"/>
          <w:w w:val="100"/>
          <w:position w:val="0"/>
          <w:sz w:val="28"/>
          <w:szCs w:val="28"/>
          <w:highlight w:val="none"/>
          <w:lang w:val="en-US" w:eastAsia="zh-CN"/>
        </w:rPr>
        <w:t>年经营性土地出让（收储）地价评估业务。</w:t>
      </w:r>
    </w:p>
    <w:p w14:paraId="3840F832">
      <w:pPr>
        <w:pageBreakBefore w:val="0"/>
        <w:numPr>
          <w:ilvl w:val="0"/>
          <w:numId w:val="1"/>
        </w:numPr>
        <w:kinsoku w:val="0"/>
        <w:wordWrap/>
        <w:overflowPunct/>
        <w:topLinePunct w:val="0"/>
        <w:bidi w:val="0"/>
        <w:adjustRightInd w:val="0"/>
        <w:snapToGrid w:val="0"/>
        <w:spacing w:line="360" w:lineRule="auto"/>
        <w:ind w:left="0" w:leftChars="0" w:right="0" w:rightChars="0" w:firstLine="562" w:firstLineChars="20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服务需求</w:t>
      </w:r>
    </w:p>
    <w:p w14:paraId="43EE1F1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 xml:space="preserve">阜阳市自然资源和规划局拟通过框架协议方式征集10家土地评估服务机构，从事阜阳市本级商服、住宅、政府储备、划拨土地使用权补办出让手续等评估业务类型的宗地价格评估业务。其中，按供应商得分排序，前5名具有房产、土地评估资质服务于划拨转出让、土地改变使用条件、企业改制等项目专项评估，不再另行摇号选取。   </w:t>
      </w:r>
    </w:p>
    <w:p w14:paraId="029DB0C3">
      <w:pPr>
        <w:pageBreakBefore w:val="0"/>
        <w:kinsoku w:val="0"/>
        <w:wordWrap/>
        <w:overflowPunct/>
        <w:topLinePunct w:val="0"/>
        <w:bidi w:val="0"/>
        <w:adjustRightInd w:val="0"/>
        <w:snapToGrid w:val="0"/>
        <w:spacing w:line="360" w:lineRule="auto"/>
        <w:ind w:right="0" w:rightChars="0" w:firstLine="560" w:firstLineChars="200"/>
        <w:textAlignment w:val="baseline"/>
        <w:rPr>
          <w:rFonts w:hint="default" w:ascii="方正仿宋简体" w:hAnsi="方正仿宋简体" w:eastAsia="方正仿宋简体" w:cs="方正仿宋简体"/>
          <w:color w:val="auto"/>
          <w:sz w:val="32"/>
          <w:szCs w:val="32"/>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响应文件中拟派项目人员需至少有5名人员具备土地估价师或国务院房地产估价师职业资格改革后的房地产估价师资格证书。</w:t>
      </w:r>
    </w:p>
    <w:p w14:paraId="0BA78AA4">
      <w:pPr>
        <w:pageBreakBefore w:val="0"/>
        <w:numPr>
          <w:ilvl w:val="0"/>
          <w:numId w:val="0"/>
        </w:numPr>
        <w:kinsoku w:val="0"/>
        <w:wordWrap/>
        <w:overflowPunct/>
        <w:topLinePunct w:val="0"/>
        <w:bidi w:val="0"/>
        <w:adjustRightInd w:val="0"/>
        <w:snapToGrid w:val="0"/>
        <w:spacing w:line="360" w:lineRule="auto"/>
        <w:ind w:right="0" w:rightChars="0" w:firstLine="562" w:firstLineChars="20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四、报价要求</w:t>
      </w:r>
    </w:p>
    <w:p w14:paraId="671E5B14">
      <w:pPr>
        <w:pageBreakBefore w:val="0"/>
        <w:numPr>
          <w:ilvl w:val="0"/>
          <w:numId w:val="0"/>
        </w:numPr>
        <w:kinsoku w:val="0"/>
        <w:wordWrap/>
        <w:overflowPunct/>
        <w:topLinePunct w:val="0"/>
        <w:bidi w:val="0"/>
        <w:adjustRightInd w:val="0"/>
        <w:snapToGrid w:val="0"/>
        <w:spacing w:line="360" w:lineRule="auto"/>
        <w:ind w:left="559" w:leftChars="266" w:right="0" w:rightChars="0" w:firstLine="0" w:firstLineChars="0"/>
        <w:textAlignment w:val="baseline"/>
        <w:rPr>
          <w:rFonts w:hint="eastAsia" w:ascii="仿宋" w:hAnsi="仿宋" w:eastAsia="仿宋" w:cs="仿宋"/>
          <w:b/>
          <w:bCs/>
          <w:snapToGrid w:val="0"/>
          <w:color w:val="auto"/>
          <w:spacing w:val="0"/>
          <w:w w:val="100"/>
          <w:kern w:val="0"/>
          <w:position w:val="0"/>
          <w:sz w:val="28"/>
          <w:szCs w:val="28"/>
          <w:highlight w:val="none"/>
          <w:lang w:val="zh-CN" w:eastAsia="zh-CN" w:bidi="ar-SA"/>
        </w:rPr>
      </w:pPr>
      <w:r>
        <w:rPr>
          <w:rFonts w:hint="eastAsia" w:ascii="仿宋" w:hAnsi="仿宋" w:eastAsia="仿宋" w:cs="仿宋"/>
          <w:snapToGrid w:val="0"/>
          <w:color w:val="auto"/>
          <w:spacing w:val="0"/>
          <w:w w:val="100"/>
          <w:kern w:val="0"/>
          <w:position w:val="0"/>
          <w:sz w:val="28"/>
          <w:szCs w:val="28"/>
          <w:highlight w:val="none"/>
          <w:lang w:val="en-US" w:eastAsia="zh-CN" w:bidi="ar-SA"/>
        </w:rPr>
        <w:t>本项目为固定报价，公管公服、公用设施、工业用地、仓储物流和交通运输用地评估费计费标准为每宗地3000元，商服、住宅等经营性用地及特殊项目评估收费计算见下表，折扣率统一为30%，单宗土地评估总费用最高不超过3万元（“一地多评”暨多家评估出报告的，费用均摊）。</w:t>
      </w:r>
    </w:p>
    <w:tbl>
      <w:tblPr>
        <w:tblStyle w:val="6"/>
        <w:tblW w:w="42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2"/>
        <w:gridCol w:w="4202"/>
        <w:gridCol w:w="1653"/>
      </w:tblGrid>
      <w:tr w14:paraId="5495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78B5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48E70">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土地</w:t>
            </w:r>
            <w:r>
              <w:rPr>
                <w:rStyle w:val="10"/>
                <w:rFonts w:hint="eastAsia" w:ascii="仿宋" w:hAnsi="仿宋" w:eastAsia="仿宋" w:cs="仿宋"/>
                <w:color w:val="auto"/>
                <w:highlight w:val="none"/>
                <w:lang w:val="en-US" w:eastAsia="zh-CN" w:bidi="ar"/>
              </w:rPr>
              <w:t>价</w:t>
            </w:r>
            <w:r>
              <w:rPr>
                <w:rStyle w:val="11"/>
                <w:rFonts w:hint="eastAsia" w:ascii="仿宋" w:hAnsi="仿宋" w:eastAsia="仿宋" w:cs="仿宋"/>
                <w:color w:val="auto"/>
                <w:highlight w:val="none"/>
                <w:lang w:val="en-US" w:eastAsia="zh-CN" w:bidi="ar"/>
              </w:rPr>
              <w:t>格总额（万元）</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9C1C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收费标准（‰）</w:t>
            </w:r>
          </w:p>
        </w:tc>
      </w:tr>
      <w:tr w14:paraId="6DFE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4374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FFE7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100以下（含100）</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4B46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14:paraId="18CB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16EC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D3C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100（不含）-200（含）部分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1946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14:paraId="4EA4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384B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9B36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200（不含）-1000（含）部分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568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14:paraId="3A37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E3BB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C6BD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1000（不含）-2000（含）部分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DCA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w:t>
            </w:r>
          </w:p>
        </w:tc>
      </w:tr>
      <w:tr w14:paraId="7FD1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F3E1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166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2000（不含）-5000（含）部分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D541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0.8</w:t>
            </w:r>
          </w:p>
        </w:tc>
      </w:tr>
      <w:tr w14:paraId="4095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148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129E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5000（不含）-10000（含）部分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4DE3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0.4</w:t>
            </w:r>
          </w:p>
        </w:tc>
      </w:tr>
      <w:tr w14:paraId="31F8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47CC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E9DA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10000（不含）以上部分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C66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0.1</w:t>
            </w:r>
          </w:p>
        </w:tc>
      </w:tr>
    </w:tbl>
    <w:p w14:paraId="6858F7BA">
      <w:pPr>
        <w:pageBreakBefore w:val="0"/>
        <w:numPr>
          <w:ilvl w:val="0"/>
          <w:numId w:val="0"/>
        </w:numPr>
        <w:kinsoku w:val="0"/>
        <w:wordWrap/>
        <w:overflowPunct/>
        <w:topLinePunct w:val="0"/>
        <w:bidi w:val="0"/>
        <w:adjustRightInd w:val="0"/>
        <w:snapToGrid w:val="0"/>
        <w:spacing w:line="360" w:lineRule="auto"/>
        <w:ind w:left="559" w:leftChars="266" w:right="0" w:rightChars="0" w:firstLine="0" w:firstLineChars="0"/>
        <w:textAlignment w:val="baseline"/>
        <w:rPr>
          <w:rFonts w:hint="eastAsia" w:ascii="仿宋" w:hAnsi="仿宋" w:eastAsia="仿宋" w:cs="仿宋"/>
          <w:snapToGrid w:val="0"/>
          <w:color w:val="auto"/>
          <w:spacing w:val="0"/>
          <w:w w:val="100"/>
          <w:kern w:val="0"/>
          <w:position w:val="0"/>
          <w:sz w:val="28"/>
          <w:szCs w:val="28"/>
          <w:highlight w:val="none"/>
          <w:lang w:val="en-US" w:eastAsia="zh-CN" w:bidi="ar-SA"/>
        </w:rPr>
      </w:pPr>
      <w:r>
        <w:rPr>
          <w:rFonts w:hint="eastAsia" w:ascii="仿宋" w:hAnsi="仿宋" w:eastAsia="仿宋" w:cs="仿宋"/>
          <w:snapToGrid w:val="0"/>
          <w:color w:val="auto"/>
          <w:spacing w:val="0"/>
          <w:w w:val="100"/>
          <w:kern w:val="0"/>
          <w:position w:val="0"/>
          <w:sz w:val="28"/>
          <w:szCs w:val="28"/>
          <w:highlight w:val="none"/>
          <w:lang w:val="zh-CN" w:eastAsia="zh-CN" w:bidi="ar-SA"/>
        </w:rPr>
        <w:t>示例:评估总地价为1500万元，土地评估费用为:</w:t>
      </w:r>
      <w:r>
        <w:rPr>
          <w:rFonts w:hint="eastAsia" w:ascii="仿宋" w:hAnsi="仿宋" w:eastAsia="仿宋" w:cs="仿宋"/>
          <w:snapToGrid w:val="0"/>
          <w:color w:val="auto"/>
          <w:spacing w:val="0"/>
          <w:w w:val="100"/>
          <w:kern w:val="0"/>
          <w:position w:val="0"/>
          <w:sz w:val="28"/>
          <w:szCs w:val="28"/>
          <w:highlight w:val="none"/>
          <w:lang w:val="en-US" w:eastAsia="zh-CN" w:bidi="ar-SA"/>
        </w:rPr>
        <w:t>[</w:t>
      </w:r>
      <w:r>
        <w:rPr>
          <w:rFonts w:hint="eastAsia" w:ascii="仿宋" w:hAnsi="仿宋" w:eastAsia="仿宋" w:cs="仿宋"/>
          <w:snapToGrid w:val="0"/>
          <w:color w:val="auto"/>
          <w:spacing w:val="0"/>
          <w:w w:val="100"/>
          <w:kern w:val="0"/>
          <w:position w:val="0"/>
          <w:sz w:val="28"/>
          <w:szCs w:val="28"/>
          <w:highlight w:val="none"/>
          <w:lang w:val="zh-CN" w:eastAsia="zh-CN" w:bidi="ar-SA"/>
        </w:rPr>
        <w:t>100万元×4‰+(200-100)万元×3‰+(1000-200)万元×2‰+(1500-1000)万元×1.5‰</w:t>
      </w:r>
      <w:r>
        <w:rPr>
          <w:rFonts w:hint="eastAsia" w:ascii="仿宋" w:hAnsi="仿宋" w:eastAsia="仿宋" w:cs="仿宋"/>
          <w:snapToGrid w:val="0"/>
          <w:color w:val="auto"/>
          <w:spacing w:val="0"/>
          <w:w w:val="100"/>
          <w:kern w:val="0"/>
          <w:position w:val="0"/>
          <w:sz w:val="28"/>
          <w:szCs w:val="28"/>
          <w:highlight w:val="none"/>
          <w:lang w:val="en-US" w:eastAsia="zh-CN" w:bidi="ar-SA"/>
        </w:rPr>
        <w:t>]</w:t>
      </w:r>
      <w:r>
        <w:rPr>
          <w:rFonts w:hint="eastAsia" w:ascii="仿宋" w:hAnsi="仿宋" w:eastAsia="仿宋" w:cs="仿宋"/>
          <w:snapToGrid w:val="0"/>
          <w:color w:val="auto"/>
          <w:spacing w:val="0"/>
          <w:w w:val="100"/>
          <w:kern w:val="0"/>
          <w:position w:val="0"/>
          <w:sz w:val="28"/>
          <w:szCs w:val="28"/>
          <w:highlight w:val="none"/>
          <w:lang w:val="zh-CN" w:eastAsia="zh-CN" w:bidi="ar-SA"/>
        </w:rPr>
        <w:t>×</w:t>
      </w:r>
      <w:r>
        <w:rPr>
          <w:rFonts w:hint="eastAsia" w:ascii="仿宋" w:hAnsi="仿宋" w:eastAsia="仿宋" w:cs="仿宋"/>
          <w:snapToGrid w:val="0"/>
          <w:color w:val="auto"/>
          <w:spacing w:val="0"/>
          <w:w w:val="100"/>
          <w:kern w:val="0"/>
          <w:position w:val="0"/>
          <w:sz w:val="28"/>
          <w:szCs w:val="28"/>
          <w:highlight w:val="none"/>
          <w:lang w:val="en-US" w:eastAsia="zh-CN" w:bidi="ar-SA"/>
        </w:rPr>
        <w:t>30%</w:t>
      </w:r>
      <w:r>
        <w:rPr>
          <w:rFonts w:hint="eastAsia" w:ascii="仿宋" w:hAnsi="仿宋" w:eastAsia="仿宋" w:cs="仿宋"/>
          <w:snapToGrid w:val="0"/>
          <w:color w:val="auto"/>
          <w:spacing w:val="0"/>
          <w:w w:val="100"/>
          <w:kern w:val="0"/>
          <w:position w:val="0"/>
          <w:sz w:val="28"/>
          <w:szCs w:val="28"/>
          <w:highlight w:val="none"/>
          <w:lang w:val="zh-CN" w:eastAsia="zh-CN" w:bidi="ar-SA"/>
        </w:rPr>
        <w:t>=30500元×</w:t>
      </w:r>
      <w:r>
        <w:rPr>
          <w:rFonts w:hint="eastAsia" w:ascii="仿宋" w:hAnsi="仿宋" w:eastAsia="仿宋" w:cs="仿宋"/>
          <w:snapToGrid w:val="0"/>
          <w:color w:val="auto"/>
          <w:spacing w:val="0"/>
          <w:w w:val="100"/>
          <w:kern w:val="0"/>
          <w:position w:val="0"/>
          <w:sz w:val="28"/>
          <w:szCs w:val="28"/>
          <w:highlight w:val="none"/>
          <w:lang w:val="en-US" w:eastAsia="zh-CN" w:bidi="ar-SA"/>
        </w:rPr>
        <w:t>30%=9050元</w:t>
      </w:r>
      <w:r>
        <w:rPr>
          <w:rFonts w:hint="eastAsia" w:ascii="仿宋" w:hAnsi="仿宋" w:eastAsia="仿宋" w:cs="仿宋"/>
          <w:snapToGrid w:val="0"/>
          <w:color w:val="auto"/>
          <w:spacing w:val="0"/>
          <w:w w:val="100"/>
          <w:kern w:val="0"/>
          <w:position w:val="0"/>
          <w:sz w:val="28"/>
          <w:szCs w:val="28"/>
          <w:highlight w:val="none"/>
          <w:lang w:val="zh-CN" w:eastAsia="zh-CN" w:bidi="ar-SA"/>
        </w:rPr>
        <w:t>。</w:t>
      </w:r>
    </w:p>
    <w:p w14:paraId="437CCF4D">
      <w:pPr>
        <w:pageBreakBefore w:val="0"/>
        <w:numPr>
          <w:ilvl w:val="0"/>
          <w:numId w:val="0"/>
        </w:numPr>
        <w:kinsoku w:val="0"/>
        <w:wordWrap/>
        <w:overflowPunct/>
        <w:topLinePunct w:val="0"/>
        <w:bidi w:val="0"/>
        <w:adjustRightInd w:val="0"/>
        <w:snapToGrid w:val="0"/>
        <w:spacing w:line="360" w:lineRule="auto"/>
        <w:ind w:right="0" w:rightChars="0" w:firstLine="560" w:firstLineChars="200"/>
        <w:textAlignment w:val="baseline"/>
        <w:rPr>
          <w:rFonts w:hint="eastAsia" w:ascii="宋体" w:hAnsi="宋体" w:eastAsia="宋体" w:cs="宋体"/>
          <w:color w:val="auto"/>
          <w:sz w:val="24"/>
          <w:szCs w:val="24"/>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框架服务期内，遇到土地流标、改变出让条件等原因，须调整估价结果重新提交成果报告的，由原土地估价机构重新评估提交，不再收取评估费用。</w:t>
      </w:r>
    </w:p>
    <w:p w14:paraId="525E959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五、其他要求</w:t>
      </w:r>
    </w:p>
    <w:p w14:paraId="27ACF9D3">
      <w:r>
        <w:rPr>
          <w:rFonts w:hint="eastAsia" w:ascii="仿宋" w:hAnsi="仿宋" w:eastAsia="仿宋" w:cs="仿宋"/>
          <w:b/>
          <w:bCs/>
          <w:snapToGrid w:val="0"/>
          <w:color w:val="auto"/>
          <w:spacing w:val="0"/>
          <w:w w:val="100"/>
          <w:kern w:val="0"/>
          <w:position w:val="0"/>
          <w:sz w:val="28"/>
          <w:szCs w:val="28"/>
          <w:highlight w:val="none"/>
          <w:lang w:val="en-US" w:eastAsia="zh-CN" w:bidi="ar-SA"/>
        </w:rPr>
        <w:t>本项目合同履行期间采用积分制诚信管理。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08600"/>
    <w:multiLevelType w:val="singleLevel"/>
    <w:tmpl w:val="5AB086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TFhYjRiYmZiYjQ2NWM3MGVlNmRlOTQ0OThkMDYifQ=="/>
  </w:docVars>
  <w:rsids>
    <w:rsidRoot w:val="5D27601B"/>
    <w:rsid w:val="3FD15AAB"/>
    <w:rsid w:val="5D27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8"/>
    <w:basedOn w:val="1"/>
    <w:next w:val="1"/>
    <w:qFormat/>
    <w:uiPriority w:val="0"/>
    <w:pPr>
      <w:ind w:left="2940" w:leftChars="1400"/>
    </w:p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21"/>
    <w:basedOn w:val="7"/>
    <w:qFormat/>
    <w:uiPriority w:val="0"/>
    <w:rPr>
      <w:rFonts w:hint="eastAsia" w:ascii="宋体" w:hAnsi="宋体" w:eastAsia="宋体" w:cs="宋体"/>
      <w:b/>
      <w:bCs/>
      <w:color w:val="000000"/>
      <w:sz w:val="21"/>
      <w:szCs w:val="21"/>
      <w:u w:val="none"/>
    </w:rPr>
  </w:style>
  <w:style w:type="character" w:customStyle="1" w:styleId="11">
    <w:name w:val="font11"/>
    <w:basedOn w:val="7"/>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981</Characters>
  <Lines>0</Lines>
  <Paragraphs>0</Paragraphs>
  <TotalTime>0</TotalTime>
  <ScaleCrop>false</ScaleCrop>
  <LinksUpToDate>false</LinksUpToDate>
  <CharactersWithSpaces>982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2025-10-13T03:40:00Z</dcterms:created>
  <dc:creator>XL</dc:creator>
  <cp:lastModifiedBy>XL</cp:lastModifiedBy>
  <dcterms:modified xsi:type="dcterms:W3CDTF">2026-01-05T02:50:22Z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349A5694F5C645C09DEC374323B09B31_11</vt:lpwstr>
  </property>
</Properties>
</file>