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3DBDE">
      <w:pPr>
        <w:numPr>
          <w:ilvl w:val="0"/>
          <w:numId w:val="1"/>
        </w:numPr>
        <w:spacing w:line="360" w:lineRule="auto"/>
        <w:jc w:val="center"/>
        <w:outlineLvl w:val="0"/>
        <w:rPr>
          <w:rFonts w:asciiTheme="minorEastAsia" w:hAnsiTheme="minorEastAsia" w:eastAsiaTheme="minorEastAsia"/>
          <w:b/>
          <w:color w:val="auto"/>
          <w:sz w:val="28"/>
        </w:rPr>
      </w:pPr>
      <w:bookmarkStart w:id="0" w:name="_Toc22605"/>
      <w:r>
        <w:rPr>
          <w:rFonts w:hint="eastAsia" w:asciiTheme="minorEastAsia" w:hAnsiTheme="minorEastAsia" w:eastAsiaTheme="minorEastAsia"/>
          <w:b/>
          <w:color w:val="auto"/>
          <w:sz w:val="28"/>
        </w:rPr>
        <w:t>采购需求</w:t>
      </w:r>
      <w:bookmarkEnd w:id="0"/>
    </w:p>
    <w:p w14:paraId="46D4377B">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前注：</w:t>
      </w:r>
    </w:p>
    <w:p w14:paraId="548BD433">
      <w:pPr>
        <w:spacing w:line="360" w:lineRule="auto"/>
        <w:ind w:firstLine="435"/>
        <w:rPr>
          <w:rFonts w:ascii="宋体" w:hAnsi="宋体" w:eastAsia="宋体" w:cs="宋体"/>
          <w:color w:val="auto"/>
          <w:sz w:val="24"/>
          <w:szCs w:val="24"/>
        </w:rPr>
      </w:pPr>
      <w:r>
        <w:rPr>
          <w:rFonts w:hint="eastAsia" w:ascii="宋体" w:hAnsi="宋体" w:eastAsia="宋体" w:cs="宋体"/>
          <w:color w:val="auto"/>
          <w:sz w:val="24"/>
          <w:szCs w:val="24"/>
        </w:rPr>
        <w:t>1.本采购需求中提出的服务方案仅为参考，如无明确限制，投标人可以进行优化，提供满足采购人实际需要的更优（或者性能实质上不低于的）服务方案，且此方案须经评标委员会评审认可。</w:t>
      </w:r>
    </w:p>
    <w:p w14:paraId="73B6740B">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政府采购政策（包括但不限于下列具体政策要求</w:t>
      </w:r>
      <w:r>
        <w:rPr>
          <w:rFonts w:hint="eastAsia" w:ascii="宋体" w:hAnsi="宋体" w:eastAsia="宋体" w:cs="宋体"/>
          <w:color w:val="auto"/>
          <w:sz w:val="24"/>
          <w:szCs w:val="24"/>
        </w:rPr>
        <w:t>）：</w:t>
      </w:r>
    </w:p>
    <w:p w14:paraId="4028ABC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3FD5E60">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E541E44">
      <w:pPr>
        <w:spacing w:line="360" w:lineRule="auto"/>
        <w:ind w:firstLine="480" w:firstLineChars="200"/>
        <w:rPr>
          <w:rFonts w:ascii="宋体" w:hAnsi="宋体" w:eastAsia="宋体"/>
          <w:bCs/>
          <w:color w:val="auto"/>
          <w:sz w:val="24"/>
          <w:szCs w:val="18"/>
        </w:rPr>
      </w:pPr>
      <w:r>
        <w:rPr>
          <w:rFonts w:hint="eastAsia" w:ascii="宋体" w:hAnsi="宋体" w:eastAsia="宋体" w:cs="宋体"/>
          <w:color w:val="auto"/>
          <w:sz w:val="24"/>
          <w:szCs w:val="24"/>
        </w:rPr>
        <w:t>3.如采购人允许采用分包方式履行合同的，应当明确可以分包履行的相关内容。</w:t>
      </w:r>
    </w:p>
    <w:p w14:paraId="65AB2ED0">
      <w:pPr>
        <w:spacing w:line="360" w:lineRule="auto"/>
        <w:ind w:firstLine="437"/>
        <w:outlineLvl w:val="1"/>
        <w:rPr>
          <w:rFonts w:ascii="宋体" w:hAnsi="宋体" w:eastAsia="宋体"/>
          <w:b/>
          <w:color w:val="auto"/>
          <w:sz w:val="24"/>
          <w:szCs w:val="18"/>
        </w:rPr>
      </w:pPr>
      <w:bookmarkStart w:id="1" w:name="_Toc4148"/>
      <w:bookmarkStart w:id="2" w:name="_Toc21798"/>
      <w:bookmarkStart w:id="3" w:name="_Hlk23621890"/>
      <w:r>
        <w:rPr>
          <w:rFonts w:hint="eastAsia" w:ascii="宋体" w:hAnsi="宋体" w:eastAsia="宋体"/>
          <w:b/>
          <w:color w:val="auto"/>
          <w:sz w:val="24"/>
          <w:szCs w:val="18"/>
        </w:rPr>
        <w:t>一、采购需求前附表</w:t>
      </w:r>
      <w:bookmarkEnd w:id="1"/>
      <w:bookmarkEnd w:id="2"/>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341C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A402CC7">
            <w:pPr>
              <w:pStyle w:val="5"/>
              <w:pBdr>
                <w:bottom w:val="none" w:color="auto" w:sz="0" w:space="0"/>
              </w:pBdr>
              <w:tabs>
                <w:tab w:val="clear" w:pos="4153"/>
                <w:tab w:val="clear" w:pos="8306"/>
              </w:tabs>
              <w:adjustRightInd/>
              <w:spacing w:line="240" w:lineRule="auto"/>
              <w:textAlignment w:val="auto"/>
              <w:rPr>
                <w:rFonts w:ascii="宋体" w:hAnsi="宋体" w:eastAsia="宋体"/>
                <w:b/>
                <w:color w:val="auto"/>
                <w:kern w:val="2"/>
              </w:rPr>
            </w:pPr>
            <w:r>
              <w:rPr>
                <w:rFonts w:hint="eastAsia" w:ascii="宋体" w:hAnsi="宋体" w:eastAsia="宋体"/>
                <w:b/>
                <w:color w:val="auto"/>
                <w:kern w:val="2"/>
              </w:rPr>
              <w:t>序号</w:t>
            </w:r>
          </w:p>
        </w:tc>
        <w:tc>
          <w:tcPr>
            <w:tcW w:w="1192" w:type="pct"/>
            <w:vAlign w:val="center"/>
          </w:tcPr>
          <w:p w14:paraId="21BC29D0">
            <w:pPr>
              <w:pStyle w:val="6"/>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条款名称</w:t>
            </w:r>
          </w:p>
        </w:tc>
        <w:tc>
          <w:tcPr>
            <w:tcW w:w="3217" w:type="pct"/>
            <w:vAlign w:val="center"/>
          </w:tcPr>
          <w:p w14:paraId="1755B88D">
            <w:pPr>
              <w:pStyle w:val="6"/>
              <w:widowControl w:val="0"/>
              <w:spacing w:before="0" w:beforeAutospacing="0" w:after="0" w:afterAutospacing="0" w:line="360" w:lineRule="auto"/>
              <w:rPr>
                <w:rFonts w:ascii="宋体" w:hAnsi="宋体" w:eastAsia="宋体"/>
                <w:bCs w:val="0"/>
                <w:color w:val="auto"/>
                <w:sz w:val="24"/>
              </w:rPr>
            </w:pPr>
            <w:r>
              <w:rPr>
                <w:rFonts w:hint="eastAsia" w:ascii="宋体" w:hAnsi="宋体" w:eastAsia="宋体"/>
                <w:bCs w:val="0"/>
                <w:color w:val="auto"/>
                <w:sz w:val="24"/>
              </w:rPr>
              <w:t>内容、说明与要求</w:t>
            </w:r>
          </w:p>
        </w:tc>
      </w:tr>
      <w:tr w14:paraId="55E9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1808AF2">
            <w:pPr>
              <w:pStyle w:val="5"/>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1</w:t>
            </w:r>
          </w:p>
        </w:tc>
        <w:tc>
          <w:tcPr>
            <w:tcW w:w="1192" w:type="pct"/>
            <w:vAlign w:val="center"/>
          </w:tcPr>
          <w:p w14:paraId="15DBE63D">
            <w:pPr>
              <w:pStyle w:val="6"/>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付款方式</w:t>
            </w:r>
          </w:p>
        </w:tc>
        <w:tc>
          <w:tcPr>
            <w:tcW w:w="3217" w:type="pct"/>
            <w:vAlign w:val="center"/>
          </w:tcPr>
          <w:p w14:paraId="0D753CF2">
            <w:pPr>
              <w:pStyle w:val="6"/>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验收合格后一次性付清。</w:t>
            </w:r>
          </w:p>
        </w:tc>
      </w:tr>
      <w:tr w14:paraId="3BD3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E57202C">
            <w:pPr>
              <w:pStyle w:val="5"/>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2</w:t>
            </w:r>
          </w:p>
        </w:tc>
        <w:tc>
          <w:tcPr>
            <w:tcW w:w="1192" w:type="pct"/>
            <w:vAlign w:val="center"/>
          </w:tcPr>
          <w:p w14:paraId="176D4A69">
            <w:pPr>
              <w:pStyle w:val="6"/>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服务地点</w:t>
            </w:r>
          </w:p>
        </w:tc>
        <w:tc>
          <w:tcPr>
            <w:tcW w:w="3217" w:type="pct"/>
            <w:vAlign w:val="center"/>
          </w:tcPr>
          <w:p w14:paraId="00533425">
            <w:pPr>
              <w:pStyle w:val="6"/>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color w:val="auto"/>
                <w:sz w:val="24"/>
              </w:rPr>
              <w:t>合肥大学，招标人指定地点</w:t>
            </w:r>
          </w:p>
        </w:tc>
      </w:tr>
      <w:tr w14:paraId="40EA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00507FE">
            <w:pPr>
              <w:pStyle w:val="5"/>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3</w:t>
            </w:r>
          </w:p>
        </w:tc>
        <w:tc>
          <w:tcPr>
            <w:tcW w:w="1192" w:type="pct"/>
            <w:vAlign w:val="center"/>
          </w:tcPr>
          <w:p w14:paraId="7E4CB086">
            <w:pPr>
              <w:pStyle w:val="6"/>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服务期限</w:t>
            </w:r>
          </w:p>
        </w:tc>
        <w:tc>
          <w:tcPr>
            <w:tcW w:w="3217" w:type="pct"/>
            <w:vAlign w:val="center"/>
          </w:tcPr>
          <w:p w14:paraId="31784DFD">
            <w:pPr>
              <w:pStyle w:val="6"/>
              <w:widowControl w:val="0"/>
              <w:spacing w:before="0" w:beforeAutospacing="0" w:after="0" w:afterAutospacing="0" w:line="360" w:lineRule="auto"/>
              <w:jc w:val="both"/>
              <w:rPr>
                <w:rFonts w:ascii="宋体" w:hAnsi="宋体" w:eastAsia="宋体"/>
                <w:b w:val="0"/>
                <w:color w:val="auto"/>
                <w:sz w:val="24"/>
              </w:rPr>
            </w:pPr>
            <w:r>
              <w:rPr>
                <w:rFonts w:hint="eastAsia" w:ascii="宋体" w:hAnsi="宋体" w:eastAsia="宋体"/>
                <w:b w:val="0"/>
                <w:bCs/>
                <w:color w:val="auto"/>
                <w:sz w:val="24"/>
              </w:rPr>
              <w:t>自合同约定的业务开通之日起一年</w:t>
            </w:r>
            <w:r>
              <w:rPr>
                <w:rFonts w:hint="eastAsia" w:asciiTheme="minorEastAsia" w:hAnsiTheme="minorEastAsia" w:eastAsiaTheme="minorEastAsia"/>
                <w:b w:val="0"/>
                <w:bCs/>
                <w:color w:val="auto"/>
                <w:sz w:val="24"/>
                <w:lang w:eastAsia="zh-CN"/>
              </w:rPr>
              <w:t>，采购需求另有规定的，以采购需求为准。</w:t>
            </w:r>
          </w:p>
        </w:tc>
      </w:tr>
      <w:tr w14:paraId="44EF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8F4B10F">
            <w:pPr>
              <w:pStyle w:val="5"/>
              <w:pBdr>
                <w:bottom w:val="none" w:color="auto" w:sz="0" w:space="0"/>
              </w:pBdr>
              <w:tabs>
                <w:tab w:val="clear" w:pos="4153"/>
                <w:tab w:val="clear" w:pos="8306"/>
              </w:tabs>
              <w:adjustRightInd/>
              <w:spacing w:line="240" w:lineRule="auto"/>
              <w:textAlignment w:val="auto"/>
              <w:rPr>
                <w:rFonts w:ascii="宋体" w:hAnsi="宋体" w:eastAsia="宋体"/>
                <w:bCs/>
                <w:color w:val="auto"/>
                <w:kern w:val="2"/>
              </w:rPr>
            </w:pPr>
            <w:r>
              <w:rPr>
                <w:rFonts w:hint="eastAsia" w:ascii="宋体" w:hAnsi="宋体" w:eastAsia="宋体"/>
                <w:bCs/>
                <w:color w:val="auto"/>
                <w:kern w:val="2"/>
              </w:rPr>
              <w:t>4</w:t>
            </w:r>
          </w:p>
        </w:tc>
        <w:tc>
          <w:tcPr>
            <w:tcW w:w="1192" w:type="pct"/>
            <w:vAlign w:val="center"/>
          </w:tcPr>
          <w:p w14:paraId="33E7EAB0">
            <w:pPr>
              <w:pStyle w:val="6"/>
              <w:widowControl w:val="0"/>
              <w:spacing w:before="0" w:beforeAutospacing="0" w:after="0" w:afterAutospacing="0" w:line="360" w:lineRule="auto"/>
              <w:rPr>
                <w:rFonts w:ascii="宋体" w:hAnsi="宋体" w:eastAsia="宋体"/>
                <w:b w:val="0"/>
                <w:color w:val="auto"/>
                <w:sz w:val="24"/>
              </w:rPr>
            </w:pPr>
            <w:r>
              <w:rPr>
                <w:rFonts w:hint="eastAsia" w:ascii="宋体" w:hAnsi="宋体" w:eastAsia="宋体"/>
                <w:b w:val="0"/>
                <w:color w:val="auto"/>
                <w:sz w:val="24"/>
              </w:rPr>
              <w:t>本项目采购标的名称及所属行业</w:t>
            </w:r>
          </w:p>
        </w:tc>
        <w:tc>
          <w:tcPr>
            <w:tcW w:w="3217" w:type="pct"/>
            <w:vAlign w:val="center"/>
          </w:tcPr>
          <w:p w14:paraId="1803DE39">
            <w:pPr>
              <w:spacing w:line="360" w:lineRule="auto"/>
              <w:jc w:val="left"/>
              <w:rPr>
                <w:rFonts w:asciiTheme="minorEastAsia" w:hAnsiTheme="minorEastAsia" w:eastAsiaTheme="minorEastAsia"/>
                <w:sz w:val="24"/>
                <w:szCs w:val="20"/>
              </w:rPr>
            </w:pPr>
            <w:r>
              <w:rPr>
                <w:rFonts w:asciiTheme="minorEastAsia" w:hAnsiTheme="minorEastAsia" w:eastAsiaTheme="minorEastAsia"/>
                <w:sz w:val="24"/>
                <w:szCs w:val="20"/>
              </w:rPr>
              <w:t>标的名称：</w:t>
            </w:r>
            <w:r>
              <w:rPr>
                <w:rFonts w:hint="eastAsia" w:asciiTheme="minorEastAsia" w:hAnsiTheme="minorEastAsia" w:eastAsiaTheme="minorEastAsia"/>
                <w:sz w:val="24"/>
                <w:szCs w:val="20"/>
              </w:rPr>
              <w:t>合肥大学2025年电子资源购置项目</w:t>
            </w:r>
          </w:p>
          <w:p w14:paraId="544C1E10">
            <w:pPr>
              <w:spacing w:line="360" w:lineRule="auto"/>
              <w:jc w:val="left"/>
              <w:rPr>
                <w:rFonts w:asciiTheme="minorEastAsia" w:hAnsiTheme="minorEastAsia" w:eastAsiaTheme="minorEastAsia"/>
                <w:color w:val="auto"/>
                <w:sz w:val="24"/>
              </w:rPr>
            </w:pPr>
            <w:r>
              <w:rPr>
                <w:rFonts w:asciiTheme="minorEastAsia" w:hAnsiTheme="minorEastAsia" w:eastAsiaTheme="minorEastAsia"/>
                <w:b w:val="0"/>
                <w:bCs w:val="0"/>
                <w:sz w:val="24"/>
                <w:szCs w:val="20"/>
              </w:rPr>
              <w:t>所属行业：</w:t>
            </w:r>
            <w:r>
              <w:rPr>
                <w:rFonts w:hint="eastAsia" w:asciiTheme="minorEastAsia" w:hAnsiTheme="minorEastAsia" w:eastAsiaTheme="minorEastAsia"/>
                <w:color w:val="auto"/>
                <w:sz w:val="24"/>
              </w:rPr>
              <w:t>软件和信息技术服务业</w:t>
            </w:r>
          </w:p>
        </w:tc>
      </w:tr>
    </w:tbl>
    <w:p w14:paraId="0320F14A">
      <w:pPr>
        <w:spacing w:line="360" w:lineRule="auto"/>
        <w:rPr>
          <w:rFonts w:ascii="宋体" w:hAnsi="宋体" w:eastAsia="宋体"/>
          <w:b/>
          <w:color w:val="auto"/>
          <w:sz w:val="24"/>
          <w:szCs w:val="18"/>
        </w:rPr>
      </w:pPr>
      <w:bookmarkStart w:id="4" w:name="_Toc16543"/>
      <w:bookmarkStart w:id="5" w:name="_Hlk16461016"/>
    </w:p>
    <w:p w14:paraId="54920AE1">
      <w:pPr>
        <w:spacing w:line="360" w:lineRule="auto"/>
        <w:ind w:firstLine="482" w:firstLineChars="200"/>
        <w:outlineLvl w:val="1"/>
        <w:rPr>
          <w:rFonts w:ascii="宋体" w:hAnsi="宋体" w:eastAsia="宋体"/>
          <w:b/>
          <w:color w:val="auto"/>
          <w:sz w:val="24"/>
          <w:szCs w:val="18"/>
        </w:rPr>
      </w:pPr>
      <w:bookmarkStart w:id="6" w:name="_Toc8753"/>
      <w:r>
        <w:rPr>
          <w:rFonts w:hint="eastAsia" w:ascii="宋体" w:hAnsi="宋体" w:eastAsia="宋体"/>
          <w:b/>
          <w:color w:val="auto"/>
          <w:sz w:val="24"/>
          <w:szCs w:val="18"/>
        </w:rPr>
        <w:t>二、项目概况</w:t>
      </w:r>
      <w:bookmarkEnd w:id="4"/>
      <w:bookmarkEnd w:id="6"/>
    </w:p>
    <w:bookmarkEnd w:id="3"/>
    <w:bookmarkEnd w:id="5"/>
    <w:p w14:paraId="739F89B4">
      <w:pPr>
        <w:spacing w:line="360" w:lineRule="auto"/>
        <w:ind w:firstLine="482" w:firstLineChars="200"/>
        <w:jc w:val="left"/>
        <w:rPr>
          <w:rFonts w:ascii="宋体" w:hAnsi="宋体" w:eastAsia="宋体" w:cs="宋体"/>
          <w:color w:val="auto"/>
          <w:sz w:val="24"/>
          <w:szCs w:val="24"/>
        </w:rPr>
      </w:pPr>
      <w:r>
        <w:rPr>
          <w:rFonts w:hint="eastAsia" w:ascii="宋体" w:hAnsi="宋体" w:eastAsia="宋体" w:cs="宋体"/>
          <w:b/>
          <w:bCs/>
          <w:color w:val="auto"/>
          <w:sz w:val="24"/>
          <w:szCs w:val="24"/>
        </w:rPr>
        <w:t>第一包中文数据库，总预算134.28万元</w:t>
      </w:r>
    </w:p>
    <w:p w14:paraId="4A72AC0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一、分项预算</w:t>
      </w:r>
    </w:p>
    <w:p w14:paraId="7D83E74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中国知网系列数据库，预算39.3万；2、超星（移动数字图书馆、读秀学术搜索），预算19.71万元；3、维普信息资源服务平台，预算4.9万元；4、国研网数据库，预算4.48万；5、《51CTO学堂》数据库（普及版），预算6.68万元；6、中国共产党思想理论资源数据库，预算4.37万元；7、泛研全球科研项目数据库，预算3.96万元；8、银符考试系统，预算3.99万；9、CIDP 制造业数字资源平台，预算4.29万元；10、全球案例发现系统数据库，预算5.69万；11、全球大学生创新创业与就业升学视频资源库，预算4.79万；12、考研学习数据库，预算3.99万；13、华艺学术文献数据库，预算3.99万；14、全球产品样本数据库，预算2.78万；15、中国思想家与文化名家作品库，预算4.3万；16、北京畅想之星电子书阅读数据库，预算8万；17、橙艺艺术在线，预算3.6万；18、Mirror（米乐）心理资源服务平台，预算3.46万；19、读者入馆教育数据库，预算2万元。</w:t>
      </w:r>
    </w:p>
    <w:p w14:paraId="57D6B53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二、内容要求</w:t>
      </w:r>
    </w:p>
    <w:p w14:paraId="01F58BB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第1项：中国知网系列数据库</w:t>
      </w:r>
    </w:p>
    <w:p w14:paraId="43FE360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1、采购内容</w:t>
      </w:r>
    </w:p>
    <w:p w14:paraId="0A6AE9F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购买中国知网A基础科学专辑、B工程科技I专辑、C工程科技II专辑、E医药卫生科技专辑、F哲学与人文科学专辑、G社会科学I专辑、H社会科学II专辑、I信息科技专辑、J经济与管理科学专辑（即除农业专辑）的全部学科包括中国学术期刊网络出版总库、期刊个刊、中国博士学位论文全文数据库、中国优秀硕士学位论文全文数据库。</w:t>
      </w:r>
    </w:p>
    <w:p w14:paraId="429E36D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2、引进方式</w:t>
      </w:r>
    </w:p>
    <w:p w14:paraId="4AA9CF7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云托管+本地镜像</w:t>
      </w:r>
    </w:p>
    <w:p w14:paraId="6F88AC0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2.1云托管开通远程服务站点，为我校提供 “中国知网”网站服务的账号和密码，供我校读者在校园网IP范围内使用以上采购内容的访问服务，单库并发不少于50个。</w:t>
      </w:r>
    </w:p>
    <w:p w14:paraId="693D1B7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2.2内容新增：供应商每个工作日在“中国知网”网站提供新增数据库内容。</w:t>
      </w:r>
    </w:p>
    <w:p w14:paraId="68531BE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2.3使用期限：远程站点服务时间段为以合同约定的开通之日起一年（2026年1月1日——2026年12月31日）。</w:t>
      </w:r>
    </w:p>
    <w:p w14:paraId="5762B3A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2.4本地镜像：本合同终止时，供应商向我校提供订购服务期内远程可访问的数据资源内容安装在我校图书馆专用服务器上，供我校读者永久访问，供应商不能收取任何服务费。</w:t>
      </w:r>
    </w:p>
    <w:p w14:paraId="0091F63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3、平台功能要求</w:t>
      </w:r>
    </w:p>
    <w:p w14:paraId="7AA0585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是B/S架构，支持跨库检索，针对电子期刊和博硕士论文，具有完备准确的导航功能（且学位论文必须具备单位导航功能），基本的表单式检索和专业检索等功能。对于检索出来的期刊论文，提供与博硕士论文及其它类型内容相关的电子文献的链接功能；对于检索出来的博硕士论文，提供与期刊及其它类型内容相关的电子文献的链接功能。检索结果可按学科类别、来源数据库、研究层次、文献来源、文献作者、作者单位、中文关键词、研究获得资助、发表年度进行分组分析。可以从一篇检出文献直接进入该文献的参考文献、被引用文献、相似文献等，智能化的学习了解某个知识或学科的来龙去脉。后台（本地和远程都具备）有使用信息的情报分析功能（包括被引频次、下载次数、被浏览次数的统计分析），按照用户要求随时提供。</w:t>
      </w:r>
    </w:p>
    <w:p w14:paraId="7469640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4、产品的使用权要求</w:t>
      </w:r>
    </w:p>
    <w:p w14:paraId="0A2E8FD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远程站点服务期内供我校读者校园网IP内访问，本地镜像站点校园网IP范围之内永久使用；提供商负责数据库版权问题，数据库使用中出现关于版权的所有问题均与合肥大学无关。数据库使用中出现关于版权的所有问题均与合肥大学无关。数据库内容符合社会主义核心价值观，以及相关法律法规的有关规定，若有问题，供应商负全责。</w:t>
      </w:r>
    </w:p>
    <w:p w14:paraId="375139B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4.2供应商对我校本地镜像服务平台和数据提供终身质保服务、系统升级服务（费用包含在投标报价中）。运行期间出现平台崩溃、数据丢失等现象，及时复原。</w:t>
      </w:r>
    </w:p>
    <w:p w14:paraId="421F2E8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4.3供应商确保按照国家相关部门的网络信息安全要求，进行网站平台的安全报备和等级保护，若因此出现违规或中断使用，给我校使用带来故障，供应商应承担相应责任或赔偿。</w:t>
      </w:r>
    </w:p>
    <w:p w14:paraId="41494BE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5、售后服务及培训要求</w:t>
      </w:r>
    </w:p>
    <w:p w14:paraId="33F1F31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5.1提供热线、邮件、网络、上门等方式的咨询解答和技术支持服务。镜像站点出现系统故障、专辑数据故障、专题数据故障，分别在3个、5个、10个工作日内排除；远程主站故障在1个工作日内解决。）</w:t>
      </w:r>
    </w:p>
    <w:p w14:paraId="6406FA0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5.2及时更新数据库使用指南，制作宣传推广材料，配合用户做好资源宣传推广工作。</w:t>
      </w:r>
    </w:p>
    <w:p w14:paraId="7AB33F2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5.3依据用户的要求开展培训，提高用户单位读者对数据库的认识，培养读者的检索能力。</w:t>
      </w:r>
    </w:p>
    <w:p w14:paraId="0A4D77A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5.4配合支持用户有针对性的阅读推广（包括本数据库使用技巧与使用技术培训）活动。</w:t>
      </w:r>
    </w:p>
    <w:p w14:paraId="0FF18B6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第2项：超星（移动数字图书馆、读秀学术搜索）</w:t>
      </w:r>
    </w:p>
    <w:p w14:paraId="407E76E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第一、移动数字图书馆</w:t>
      </w:r>
    </w:p>
    <w:p w14:paraId="4EA4D03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23D3B1D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超星移动数字图书馆供我校读者使用一年（2026年1月1日——2026年12月31日）。</w:t>
      </w:r>
    </w:p>
    <w:p w14:paraId="0B59FD8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2、平台功能和内嵌资源要求</w:t>
      </w:r>
    </w:p>
    <w:p w14:paraId="166063B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2.1移动图书馆内嵌资源</w:t>
      </w:r>
    </w:p>
    <w:p w14:paraId="0ADE0906">
      <w:pPr>
        <w:numPr>
          <w:ilvl w:val="0"/>
          <w:numId w:val="2"/>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提供适合不同手机阅读的EPUB格式热门图书，不少于3万种。图书分类包含经典名著、小说传记、经管理财、历史军事、人生哲学、人文社科、生活保健、文学艺术、政治法律等分类。</w:t>
      </w:r>
    </w:p>
    <w:p w14:paraId="030CDEBC">
      <w:pPr>
        <w:numPr>
          <w:ilvl w:val="0"/>
          <w:numId w:val="2"/>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提供适合广大读者学习的经典视频10000集，包含清华大学、北京大学、复旦大学等名校的课程视频及讲座，可以在线进行播放。</w:t>
      </w:r>
    </w:p>
    <w:p w14:paraId="1FC98493">
      <w:pPr>
        <w:numPr>
          <w:ilvl w:val="0"/>
          <w:numId w:val="2"/>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提供不少于15000集听书资源。听书资源需提供包含传奇史话、古代历史、人物传记、国学经典、中国文学、世界名著等分类，最多可提供30余种分类。</w:t>
      </w:r>
    </w:p>
    <w:p w14:paraId="10EFD0AD">
      <w:pPr>
        <w:numPr>
          <w:ilvl w:val="0"/>
          <w:numId w:val="2"/>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提供文献传递服务，并且接入全国图书馆参考咨询联盟建立的云传递共享平台。中文文献传递满足率达到95%以上。传递的文献能够随时随地打开阅读。</w:t>
      </w:r>
    </w:p>
    <w:p w14:paraId="5B253C1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 xml:space="preserve">2.2移动OPAC系统 </w:t>
      </w:r>
    </w:p>
    <w:p w14:paraId="3E7EFD85">
      <w:pPr>
        <w:numPr>
          <w:ilvl w:val="0"/>
          <w:numId w:val="3"/>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要求可与图书馆OPAC系统完成统一认证。</w:t>
      </w:r>
    </w:p>
    <w:p w14:paraId="28D0B5E1">
      <w:pPr>
        <w:numPr>
          <w:ilvl w:val="0"/>
          <w:numId w:val="3"/>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基于本馆opac系统功能，要求在手机终端具备馆图书馆公告浏览、热门检索词展示、馆藏书目查询、馆藏复本情况、在架信息、在线预约、个人借阅信息查看、在线续借、预约取书提醒、催还信息告知、电子读者证等功能。</w:t>
      </w:r>
    </w:p>
    <w:p w14:paraId="69DE350E">
      <w:pPr>
        <w:numPr>
          <w:ilvl w:val="0"/>
          <w:numId w:val="3"/>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要求通过手机APP端扫描图书馆纸质图书条形码，可实时查看对应该图书所在的馆藏架位信息和可预约、可借阅情况，无纸本馆藏时可直接查看本书对应的电子版，并实现手机下载，文献传递等全文获取方式。</w:t>
      </w:r>
    </w:p>
    <w:p w14:paraId="0CA63C6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2.3数字资源服务平台</w:t>
      </w:r>
    </w:p>
    <w:p w14:paraId="6067AE27">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移动图书馆可在不同移动终端上阅读访问。提供适合手机使用的图书资源，需包含图书封面信息、目录及在手机中完成试读，并且通过移动图书馆，可以查询到全国的馆藏信息。支持图书馆已购买的电子图书、中文期刊等学术资源全文阅读和全文检索。</w:t>
      </w:r>
    </w:p>
    <w:p w14:paraId="0491089B">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提供适合手机使用的且具有完全自主知识产权的视频，支持有声读物播放，为满足读者视听需求，移动图书馆视频内嵌资源量要求不少于1万集。需提供视频目录，便于查验。</w:t>
      </w:r>
    </w:p>
    <w:p w14:paraId="4B03CE24">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整合的期刊、论文等摘要页面要显示相关文献来源，且能提供适合移动设备的链接访问，并提供文献传递服务。</w:t>
      </w:r>
    </w:p>
    <w:p w14:paraId="6C081EE1">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提供各类资源导航，包括图书、期刊、讲座等，并实现热门资源的推荐。</w:t>
      </w:r>
    </w:p>
    <w:p w14:paraId="0E959BD9">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多种全文获取方式，本馆有全文可直接阅读，无全文的可通过与已有的文献传递系统对接，将文献发送到读者的邮箱。通过系统访问本馆购买的资源，不受IP限制，通过认证针对读者进行权限控制，使用移动终端设备连接网络，可在任何地点访问。</w:t>
      </w:r>
    </w:p>
    <w:p w14:paraId="1C887BEC">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支持各类型智能手机：图书馆的文献资源全文可以通过各种类型手持设备进行统一访问，自适应安卓(android)、苹果（iphone）等各类手机。在全文展示页面可以选择字体的大小和夜间模式。</w:t>
      </w:r>
    </w:p>
    <w:p w14:paraId="3B06C707">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各类数据库的支持：在检索详细页面上，提示相关数据库来源，并且可以提供适合手机的阅读格式。</w:t>
      </w:r>
    </w:p>
    <w:p w14:paraId="0E0E3D86">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用户在用手机查找文献时，可提出申请将检索结果直接发送到个人邮箱。</w:t>
      </w:r>
    </w:p>
    <w:p w14:paraId="535AF952">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实现平台统一检索，形成一站式检索图书馆的电子资源。电子期刊检索、图书检索、论文检索等均在一个搜索框和页面切换，一体化操作。</w:t>
      </w:r>
    </w:p>
    <w:p w14:paraId="641BAF1B">
      <w:pPr>
        <w:numPr>
          <w:ilvl w:val="0"/>
          <w:numId w:val="4"/>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支持检索结果筛选，支持多种筛选模式，如按时间，标题等。支持全文检索服务，可定位到相关图书的具体页数，支持在线阅读相关页。支持横屏阅读，可进行批注，标示等操作。</w:t>
      </w:r>
    </w:p>
    <w:p w14:paraId="1519835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2.4阅读服务模块</w:t>
      </w:r>
    </w:p>
    <w:p w14:paraId="0ED1577C">
      <w:pPr>
        <w:numPr>
          <w:ilvl w:val="0"/>
          <w:numId w:val="5"/>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移动学术资源模块提供包括图书、章节、期刊、视频、论文等多维度的资源，可进行统一检索，且资源频道提供了导航服务。</w:t>
      </w:r>
    </w:p>
    <w:p w14:paraId="1015FB94">
      <w:pPr>
        <w:numPr>
          <w:ilvl w:val="0"/>
          <w:numId w:val="5"/>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微读书模块精选从经典图书中摘录精彩片段分享笔记，可通过片段读经典。</w:t>
      </w:r>
    </w:p>
    <w:p w14:paraId="366113D7">
      <w:pPr>
        <w:numPr>
          <w:ilvl w:val="0"/>
          <w:numId w:val="5"/>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提供完善的主题书单功能，主题书单还支持图书馆按需进行自定义配置。</w:t>
      </w:r>
    </w:p>
    <w:p w14:paraId="4542E5FD">
      <w:pPr>
        <w:numPr>
          <w:ilvl w:val="0"/>
          <w:numId w:val="5"/>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每日新书模块，根据不同主题推荐图书，每日更新。</w:t>
      </w:r>
    </w:p>
    <w:p w14:paraId="327DEE4E">
      <w:pPr>
        <w:numPr>
          <w:ilvl w:val="0"/>
          <w:numId w:val="5"/>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线下扫码阅读，扫线下机器上的二维码，即可阅读图书，并且加入书房或下载到书架。</w:t>
      </w:r>
    </w:p>
    <w:p w14:paraId="242C068C">
      <w:pPr>
        <w:numPr>
          <w:ilvl w:val="0"/>
          <w:numId w:val="5"/>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为读者提供个人空间，可添加图书、视频、期刊、讲座等资源，方便读者查找及阅读。</w:t>
      </w:r>
    </w:p>
    <w:p w14:paraId="4803E50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2.5后台管理系统</w:t>
      </w:r>
    </w:p>
    <w:p w14:paraId="587611E9">
      <w:pPr>
        <w:numPr>
          <w:ilvl w:val="0"/>
          <w:numId w:val="6"/>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支持对首页资源管理：实现首页图书、期刊、视频、听书、绘本等资源的添加、删除。</w:t>
      </w:r>
    </w:p>
    <w:p w14:paraId="449A05B7">
      <w:pPr>
        <w:numPr>
          <w:ilvl w:val="0"/>
          <w:numId w:val="6"/>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首页轮播图管理：实现轮播图的添加、修改、删除。</w:t>
      </w:r>
    </w:p>
    <w:p w14:paraId="63DA10CD">
      <w:pPr>
        <w:numPr>
          <w:ilvl w:val="0"/>
          <w:numId w:val="6"/>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支持多终端统一后台管理：实现后台对APP端、公众号端、小程序端。</w:t>
      </w:r>
    </w:p>
    <w:p w14:paraId="3FC361B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2.6个性化服务系统</w:t>
      </w:r>
    </w:p>
    <w:p w14:paraId="458869C5">
      <w:pPr>
        <w:numPr>
          <w:ilvl w:val="0"/>
          <w:numId w:val="7"/>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界面要求自适应手机终端尺寸，符合手机用户使用习惯。除提供基于安卓、苹果系统的客户端外，还需提供小程序、微信公众号建设，实现全终端覆盖。</w:t>
      </w:r>
    </w:p>
    <w:p w14:paraId="1D4E7E90">
      <w:pPr>
        <w:numPr>
          <w:ilvl w:val="0"/>
          <w:numId w:val="7"/>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APP支持设置护眼模式，清空缓存信息，支持中英文语言设置。</w:t>
      </w:r>
    </w:p>
    <w:p w14:paraId="675A258A">
      <w:pPr>
        <w:numPr>
          <w:ilvl w:val="0"/>
          <w:numId w:val="7"/>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系统需具备分享功能，可分享至微信等社交平台。</w:t>
      </w:r>
    </w:p>
    <w:p w14:paraId="085F071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409EA1D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系统平台为合肥大学读者开通使用，全年365天7*24小时无故障提供服务；开通的移动图书馆，合肥大学读者安装手机客户端使用不受IP范围限制，可随时随地访问资源。提供商负责数据库版权问题，数据库使用中出现关于版权的所有问题均与合肥大学无关。数据库内容符合社会主义核心价值观，以及相关法律法规的有关规定，若有问题，供应商负全责。</w:t>
      </w:r>
    </w:p>
    <w:p w14:paraId="20B2A0D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3.2系统平台（包括移动图书馆客户端）升级更新，保证读者稳定安全使用。</w:t>
      </w:r>
    </w:p>
    <w:p w14:paraId="7FD0869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 成交供应商确保按照国家相关部门的网络信息安全要求，进行网站平台的安全报备和等级保护，若因此出现违规或中断使用，给我校使用带来故障，成交供应商应承担相应责任或赔偿。</w:t>
      </w:r>
    </w:p>
    <w:p w14:paraId="7DC7EA5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7976720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4.1平台出现问题1小时内应有技术人员响应，并通过电话或邮件方式进行解决。对于电话或邮件方式无法解决的问题，应在当日内派技术人员到现场解决问题。</w:t>
      </w:r>
    </w:p>
    <w:p w14:paraId="5000A58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4.2及时更新数据库使用指南，制作宣传推广材料，配合用户做好资源宣传推广工作。</w:t>
      </w:r>
    </w:p>
    <w:p w14:paraId="43DBB83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4.3依据用户的培训需求，安排平台使用的培训事宜，时间地点在双方协商的基础上由用户安排。</w:t>
      </w:r>
    </w:p>
    <w:p w14:paraId="5F36CCF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4.4配合支持用户有针对性的阅读推广（包括本数据库使用技巧与使用技术培训）活动。</w:t>
      </w:r>
    </w:p>
    <w:p w14:paraId="60CC8B9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第二、读秀学术搜索</w:t>
      </w:r>
    </w:p>
    <w:p w14:paraId="22144C6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7FC4648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读秀学术搜索数据库供我校读者使用一年（2026年1月1日——2026年12月31日），具备对中文电子图书搜索和文献传递的功能。汇雅书世界主站点使用一年（2026年1月1日——2026年12月31日）。</w:t>
      </w:r>
    </w:p>
    <w:p w14:paraId="2C52AAE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2、平台功能和资源要求</w:t>
      </w:r>
    </w:p>
    <w:p w14:paraId="7A740C01">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平台需满足书名、作者、主题词等基本字段搜索、章节名称搜索、正文搜索。</w:t>
      </w:r>
    </w:p>
    <w:p w14:paraId="50FD6E42">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提供二次搜索，且提供布尔逻辑的高级搜索、专业搜索等功能。</w:t>
      </w:r>
    </w:p>
    <w:p w14:paraId="257BC966">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平台需支持知识点搜索，用户可在图书资料中通过搜索找到所需知识点并直接阅读，阅读中提供文字提取、查看来源等功能。</w:t>
      </w:r>
    </w:p>
    <w:p w14:paraId="18EA055B">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平台需涵盖知识点、图书类型，为读者提供海量信息资源多面搜索服务。</w:t>
      </w:r>
    </w:p>
    <w:p w14:paraId="64DC297B">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平台中至少包含700万种中文图书信息，涵盖中国图书馆分类法22个分类，每个分类细分到第三级子类。</w:t>
      </w:r>
    </w:p>
    <w:p w14:paraId="6D304114">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平台需支持千余家单位馆藏的联合目录查询。</w:t>
      </w:r>
    </w:p>
    <w:p w14:paraId="6F3D7D98">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平台支持纸质图书和电子图书统一检索，平台支持按照馆藏纸书和电子图书进行筛选。且针对图书的检索结果可按照类型、年代、学科、作者进行筛选。</w:t>
      </w:r>
    </w:p>
    <w:p w14:paraId="25082EA0">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平台可以提供图书试读功能，可以对封面页、前言页、目次页、版权页、正文部分页等进行试读。</w:t>
      </w:r>
    </w:p>
    <w:p w14:paraId="45F17416">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平台需提供通过Email的方式向读者进行文献资源的传递服务，可提供文献传递服务的图书总量不低于349万种。</w:t>
      </w:r>
    </w:p>
    <w:p w14:paraId="5AFF402A">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对于本馆没有的图书，需支持荐购功能，有关图书信息不需手动填写，系统自动填充。</w:t>
      </w:r>
    </w:p>
    <w:p w14:paraId="0D4D72BD">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提供中外文词典翻译、同义词、相关词、共现词的提示。</w:t>
      </w:r>
    </w:p>
    <w:p w14:paraId="6F376A37">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需要能查询到图书的被引用情况。提供100年来中文图书被引用情况的分析，尤其可对每种中文图书是否有被引用及具体的被引用情况进行查询，从而作为评价中文图书学术影响力的重要指标和依据。</w:t>
      </w:r>
    </w:p>
    <w:p w14:paraId="3BF2AA9B">
      <w:pPr>
        <w:numPr>
          <w:ilvl w:val="0"/>
          <w:numId w:val="8"/>
        </w:num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提供按主题对馆藏结构进行分析，提供全国图书馆纸本和电子本图书的收藏排行。</w:t>
      </w:r>
    </w:p>
    <w:p w14:paraId="6787C21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5E2CE42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提供满足功能要求的读秀学术搜索及高校文献传递系统服务，全年365天7*24小时无故障提供服务，保证我校读者在校园网IP范围之内使用；读者可通过远程访问平台（VPN系统）在校外使用；供应商负责数据库版权问题，数据库使用中出现关于版权的所有问题均与合肥大学无关。数据库内容符合社会主义核心价值观，以及相关法律法规的有关规定，若有问题，供应商负全责。</w:t>
      </w:r>
    </w:p>
    <w:p w14:paraId="7B38E40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3.2供应商对我校本地镜像服务平台和数据提供终身质保服务（费用包含在投标报价中）。运行期间出现平台崩溃、数据丢失等现象，及时复原。</w:t>
      </w:r>
    </w:p>
    <w:p w14:paraId="5090240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3.3供应商确保按照国家相关部门的网络信息安全要求，进行网站平台的安全报备和等级保护，若因此出现违规或中断使用，给我校使用带来故障，成交供应商应承担相应责任或赔偿。</w:t>
      </w:r>
    </w:p>
    <w:p w14:paraId="44C1F6D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5、售后服务及培训要求</w:t>
      </w:r>
    </w:p>
    <w:p w14:paraId="6027134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5.1平台出现问题1小时内应有技术人员响应，远程平台问题应保证1小时内给予解决；本地平台出现问题，首先要保证技术支持电话响应，对于电话或邮件方式无法解决的问题，应在当日内派技术人员到现场解决问题。</w:t>
      </w:r>
    </w:p>
    <w:p w14:paraId="561AA89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5.2依据合肥大学图书馆的要求开展培训，提高我校读者对数据库的认识，培养读者的检索能力。</w:t>
      </w:r>
    </w:p>
    <w:p w14:paraId="44860AD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5.3配合支持合肥大学图书馆有针对性的阅读推广（包括本数据库使用技巧与使用技术培训）活动。</w:t>
      </w:r>
    </w:p>
    <w:p w14:paraId="0A01DE4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第3项：维普信息资源服务平台</w:t>
      </w:r>
    </w:p>
    <w:p w14:paraId="04B864F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310538A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维普信息资源服务平台总库文献量丰富，中文期刊文献7210万余篇、外文期刊文献14203万余篇、中文会议729万余篇、外文会议3594万余篇、中文专利4240万余篇、国外专利4507万余篇、中文学位论文768万余篇、外文学位论文63万余篇、中文图书622万余篇、外文图书50万余篇、科技成果94万余篇、中文标准59万余篇、国际标准62万余篇、政策法规108万余篇、产品样本485万余篇、科技报告320万余篇、外文资源共22480万余篇。学科涵盖医药卫生、农业科学、机械工程、自动化与计算机技术、化学工程、经济管理、政治法律、哲学宗教、文学艺术等35个学科大类。提供全球文献知识检索服务，对中外文文献资源一站式发现。用户在检索结果页面中，可查看包含多种文献类型、多个文献来源的电子与纸本文献内容。</w:t>
      </w:r>
    </w:p>
    <w:p w14:paraId="305B6D5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开通维普信息资源服务平台总库（网络版远程站点）供采购人使用一年（2026年1月1日——2026年12月31日）。</w:t>
      </w:r>
    </w:p>
    <w:p w14:paraId="3E7E29B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091381D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平台是B/S架构，数据库严格按照《中国图书馆分类法》进行著录，支持OPENURL国际标准协议，支持刊名、作者、ISSN、关键词、二次等单项检索功能，可实现高级检索功能（或称组合检索）多项检索入口。2.2平台都不设并发数限制。远程站点还要提供多种渠道的原文保障服务，包括在线阅读、下载全文、文献传递和网络链接等多种方式。</w:t>
      </w:r>
    </w:p>
    <w:p w14:paraId="4C69C51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2.3.检索发现结果应按照检索条件的相关度进行综合排序，并支持按出版日期、学术相关性等方式进行排序。在检索结果中对与检索条件相匹配的内容进行标红显示。</w:t>
      </w:r>
    </w:p>
    <w:p w14:paraId="10BAD9F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2.4后台管理要方便进行访问次数、浏览次数和下载次数的统计。支持依据IP地址分析用户的使用行为，按照用户要求随时提供。</w:t>
      </w:r>
    </w:p>
    <w:p w14:paraId="6B48FE6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6A5459D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远程站点平台供我校读者在校局域网IP范围之内使用；读者还可通过远程访问平台（VPN系统）在校外使用；提供商负责数据库版权问题，数据库使用中出现关于版权的所有问题均与合肥大学无关。数据库内容符合社会主义核心价值观，以及相关法律法规的有关规定，若有问题，供应商负全责。</w:t>
      </w:r>
    </w:p>
    <w:p w14:paraId="4107250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3.2合肥大学享受本地平台的更新升级、技术支持的服务（费用包含在投标报价中）。</w:t>
      </w:r>
    </w:p>
    <w:p w14:paraId="4A23956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 成交供应商确保按照国家相关部门的网络信息安全要求，进行网站平台的安全报备和等级保护，若因此出现违规或中断使用，给我校使用带来故障，成交供应商应承担相应责任或赔偿。</w:t>
      </w:r>
    </w:p>
    <w:p w14:paraId="52270B1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3EE19BE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4.1平台出现问题1小时内应有技术人员响应，并通过电话或邮件方式进行解决。对于电话或邮件方式无法解决的问题，应在当日内派技术人员到现场解决问题。</w:t>
      </w:r>
    </w:p>
    <w:p w14:paraId="7026638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4.2及时更新数据库使用指南，制作宣传推广材料，配合用户做好资源宣传推广工作。</w:t>
      </w:r>
    </w:p>
    <w:p w14:paraId="0BC5FD6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4.3培训方面依据用户的培训需求，安排平台使用的培训事宜，时间地点在双方协商的基础上由用户安排。</w:t>
      </w:r>
    </w:p>
    <w:p w14:paraId="0255D60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4.4配合支持用户有针对性的阅读推广（包括本数据库使用技巧与使用技术培训）活动。</w:t>
      </w:r>
    </w:p>
    <w:p w14:paraId="7879BE1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第4项：国研网数据库</w:t>
      </w:r>
    </w:p>
    <w:p w14:paraId="717FB0B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4AAAFCE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2026年度国研视点、金融中国、行业经济、企业胜经、我国各行业月度分析报告及区域统计数据资源库、一带一路数据库（网络版）。使用方式为本地镜像+远程包库，本地镜像日更新安装引进内容的数据；远程站点开通供我院读者使用一年（2026年1月1日——2026年12月31日）。</w:t>
      </w:r>
    </w:p>
    <w:p w14:paraId="1CB5DC9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07DCC4E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是B/S架构，栏目库分类合理准确，提供基本的表单式和高级检索功能，符合读者阅读和查询统计数据的习惯。本地和远程数据库在使用过程中均无并发用户数据限制。后台管理要方便进行访问次数、浏览次数和下载次数的统计。支持依据IP地址分析用户的使用行为，按照合肥大学图书馆要求随时提供。</w:t>
      </w:r>
    </w:p>
    <w:p w14:paraId="3B79C9C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4A3E893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远程站点供我校读者在校局域网IP范围之内使用；本地安装的相应数据我校终身拥有在局域网IP范围之内的使用权；读者还可通过远程访问平台（VPN系统）在校外使用；提供商负责数据库版权问题，数据库使用中出现关于版权的所有问题均与合肥大学无关。数据库内容符合社会主义核心价值观，以及相关法律法规的有关规定，若有问题，供应商负全责。</w:t>
      </w:r>
    </w:p>
    <w:p w14:paraId="5C221BF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3.2合肥大学享受本地平台的更新升级、技术支持的服务，供应商对我校本地镜像服务平台和数据提供终身质保服务（费用包含在投标报价中）。运行期间出现平台崩溃、数据丢失等现象，及时复原。</w:t>
      </w:r>
    </w:p>
    <w:p w14:paraId="239742D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3.3供应商确保按照国家相关部门的网络信息安全要求，进行网站平台的安全报备和等级保护，若因此出现违规或中断使用，给我校使用带来故障，成交供应商应承担相应责任或赔偿。</w:t>
      </w:r>
    </w:p>
    <w:p w14:paraId="7CEC453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0F2731C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本地数据日更新。平台出现问题1小时内应有技术人员响应，远程平台问题应保证1小时内给予解决，本地平台终身维护，并通过电话或邮件方式进行解决。对于电话或邮件方式无法解决的问题，应在当日内派技术人员到现场解决问题。</w:t>
      </w:r>
    </w:p>
    <w:p w14:paraId="6DAD9C7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4.2及时更新数据库使用指南，制作宣传推广材料，配合合肥大学图书馆做好资源宣传推广工作。</w:t>
      </w:r>
    </w:p>
    <w:p w14:paraId="3859A1F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4.3培训方面依据合肥大学图书馆的培训需求，安排平台使用的培训事宜，时间地点在双方协商的基础上由合肥大学图书馆安排。</w:t>
      </w:r>
    </w:p>
    <w:p w14:paraId="5BE6D37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4.4配合支持合肥大学图书馆有针对性的阅读推广（包括本数据库使用技巧与使用技术培训）活动。</w:t>
      </w:r>
    </w:p>
    <w:p w14:paraId="69726763">
      <w:pPr>
        <w:spacing w:line="360" w:lineRule="auto"/>
        <w:ind w:firstLine="480" w:firstLineChars="200"/>
        <w:jc w:val="left"/>
        <w:rPr>
          <w:rFonts w:ascii="宋体" w:hAnsi="宋体" w:eastAsia="宋体" w:cs="宋体"/>
          <w:color w:val="auto"/>
          <w:sz w:val="24"/>
          <w:szCs w:val="24"/>
        </w:rPr>
      </w:pPr>
    </w:p>
    <w:p w14:paraId="0A8E978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第5项：《51CTO学堂》数据库（普及版）</w:t>
      </w:r>
    </w:p>
    <w:p w14:paraId="1B58252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1F9646D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51CTO学堂》数据库（普及版）远程站点供我校读者使用一年（2026年1月1日——2026年12月31日）。提供涵盖办公效率、测试、产品/运营、大数据、服务器、后端开发、技术管理、金融/财会、考试认证、前端开发、区块链、人工智能、设计、数据库、网络/安全、物联网、系统/运维、项管/ERP、研发/架构、移动开发、游戏开发、云计算、职场/管理等20多个技术分类，课程总数7000余门，课时数超150000个，课程总时长达45000多小时。</w:t>
      </w:r>
    </w:p>
    <w:p w14:paraId="6327D79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课程构成:包括有前端开发、后端开发、移动开发等并拥有独家版权的原创课程；</w:t>
      </w:r>
    </w:p>
    <w:p w14:paraId="0A863B2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题库：包括历年考试认证真题、模拟题，各大名企面试题、笔试题以及各技术领域能力自测题，每一道试题都需配备有专业的答案解析。</w:t>
      </w:r>
    </w:p>
    <w:p w14:paraId="5A993B8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438ED3B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2.1提供快速、完善的视频内容及讲师、专题的查询检索功能；</w:t>
      </w:r>
    </w:p>
    <w:p w14:paraId="595CC32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2.2支持校园网内及PC端等的访问；</w:t>
      </w:r>
    </w:p>
    <w:p w14:paraId="56B6DD4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2.3用户登录后可以随时查看课程学习记录、修改和完善个人资料并形成在线电子版课程学习结业证书等；</w:t>
      </w:r>
    </w:p>
    <w:p w14:paraId="40538BD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2.4用户可根据个人学习要求选择相应的课程或者讲师进行学习，网站配有专业的题库，用户可随时进行学习效果的检测。</w:t>
      </w:r>
    </w:p>
    <w:p w14:paraId="60278C0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2.5按要求提供用户访问信息，包括访问次数、浏览次数和下载次数的统计。支持依据IP地址分析用户的使用行为，按照合肥大学图书馆要求随时提供。</w:t>
      </w:r>
    </w:p>
    <w:p w14:paraId="683467E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3D82BD9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51CTO学堂》数据库（普及版）供我校读者在校局域网IP范围之内使用；在线访问，包库使用，无并发用户数限制；读者还可通过远程访问平台（VPN系统）在校外使用；提供商负责数据库版权问题，数据库使用中出现关于版权的所有问题均与合肥大学无关。数据库内容符合社会主义核心价值观，以及相关法律法规的有关规定，若有问题，供应商负全责。</w:t>
      </w:r>
    </w:p>
    <w:p w14:paraId="5BB03E4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3.2供应商确保按照国家相关部门的网络信息安全要求，进行网站平台的安全报备和等级保护，若因此出现违规或中断使用，给采购人使用带来故障，供应商应承担相应责任或赔偿。</w:t>
      </w:r>
    </w:p>
    <w:p w14:paraId="1352A76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64EDD4D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4.1投标人负责向我校提供网络、电话及EMAIL支持服务，响应时间不超过1小时，以保证数据库产品的正常使用。</w:t>
      </w:r>
    </w:p>
    <w:p w14:paraId="130A361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4.2及时更新数据库使用指南，制作宣传推广材料，配合合肥大学图书馆做好资源宣传推广工作。</w:t>
      </w:r>
    </w:p>
    <w:p w14:paraId="09C8B90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4.3培训方面依据合肥大学图书馆的培训需求，安排平台使用的培训事宜，时间地点在双方协商的基础上由合肥大学图书馆安排。</w:t>
      </w:r>
    </w:p>
    <w:p w14:paraId="66A68A0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4.4配合支持合肥大学图书馆有针对性的阅读推广（包括本数据库使用技巧与使用技术培训）活动。</w:t>
      </w:r>
    </w:p>
    <w:p w14:paraId="78ADB27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第6项：中国共产党思想理论资源数据库</w:t>
      </w:r>
    </w:p>
    <w:p w14:paraId="3AA4908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5648F99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中国共产党思想理论资源数据库收录大量我国公开出版的马列著作、党和国家主要领导人著作、中央文件文献，以及汇编摘编类作品、研究成果、历史纪实材料、重要人物资料等。数据库分为12个子库，共收录图书13000余册。开通中国共产党思想理论资源数据库服务一年（2026年1月1日——2026年12月31日）。</w:t>
      </w:r>
    </w:p>
    <w:p w14:paraId="489BBCF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19AD48E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2.1、使用方式：网络版，在校园网IP内使用。</w:t>
      </w:r>
    </w:p>
    <w:p w14:paraId="27D221A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2.2、并发数：可同时十人在线使用。</w:t>
      </w:r>
    </w:p>
    <w:p w14:paraId="4361E0C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2.3、更新：每年更新主要是确保马列著作、党和国家领导人著作、文件文献、法律法规以及中央开展理论学习活动等方面的图书系统完整。</w:t>
      </w:r>
    </w:p>
    <w:p w14:paraId="1CFA103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检索功能：以电子图书及知识点（具有一定主题的语段）的形式展现内容。具备“按语句检索”、“按章节检索”、“按篇目检索”3种常规检索功能。此外，还具备若干以语义检索为主要特征的知识库，包括“党和国家重要文献专题知识库”、“马克思主义专题知识库”、“经典著作引文比对”。</w:t>
      </w:r>
    </w:p>
    <w:p w14:paraId="404CA52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2.5、图书质量：图书内容规范性、权威性强，电子书达到引用标准。数据库以经典著作、重要文件文献、法律法规、学术名著为核心内容，图书主要由人民出版社等出版机构出版，编校质量高。图书数字化采用三万分之一的差错率标准进行校对，保留了纸质图书的原版原式。</w:t>
      </w:r>
    </w:p>
    <w:p w14:paraId="5767E80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2.6、版权情况：确保版权正规，确保无任何版权纠纷。</w:t>
      </w:r>
    </w:p>
    <w:p w14:paraId="483E781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2.7、平台提供后台访问次数、浏览次数的统计。</w:t>
      </w:r>
    </w:p>
    <w:p w14:paraId="1F90FE3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187650B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在校局域网IP范围之内使用，读者还可通过远程访问平台（VPN系统）在校外使用；供应商负责数据库版权问题，数据库使用中出现关于版权的相关问题与合肥大学无关，数据库内容符合社会主义核心价值观，以及相关法律法规的有关规定，若有问题，供应商负全责。</w:t>
      </w:r>
    </w:p>
    <w:p w14:paraId="0E042FB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3.2、供应商确保按照国家相关部门的网络信息安全要求，进行网站平台的安全报备和等级保护，若因此出现违规或中断使用，给我校使用带来故障，供应商应承担相应责任或赔偿。</w:t>
      </w:r>
    </w:p>
    <w:p w14:paraId="51A6424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7249D21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4.1提供5*8小时在线客服及技术服务，支持Email、QQ、微信、电话等各种模式；重大故障如不能当即解决，8小时之内提供解决方案。</w:t>
      </w:r>
    </w:p>
    <w:p w14:paraId="150CD76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4.2依据合肥大学图书馆的要求开展培训，提高我校读者对数据库的认识，培养读者的检索能力。</w:t>
      </w:r>
    </w:p>
    <w:p w14:paraId="7A98373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4.3配合支持合肥大学图书馆有针对性的阅读推广（包括本数据库使用技巧与使用技术培训）活动。</w:t>
      </w:r>
    </w:p>
    <w:p w14:paraId="6E85DC3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第7项：泛研全球科研项目数据库</w:t>
      </w:r>
    </w:p>
    <w:p w14:paraId="205F25C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7D39AC8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泛研全球科研项目数据库远程站点供我校读者使用一年（2026年1月1日——2026年12月31日）。提供世界上主要科技发达国家和地区的1000多万个受资助科研项目数据及3000多万条科研成果（产出）链接指向，涵盖全学科领域，具有多个主流语种。数据库要做到实时动态更新，确保始终具有最新的科研项目数据，信息前瞻。提供全球科研项目数据库、科研项目申报信息库、企业技术需求库组成。实时更新，帮助用户及时了解资助机会动向。</w:t>
      </w:r>
    </w:p>
    <w:p w14:paraId="289D3B7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3300394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泛研支持逻辑关系全文检索功能；支持逻辑组检索；支持检索内容包括项目主题、项目名称、项目编号、项目关键词、项目摘要、项目负责人、项目负责机构、国家地区、项目级别、基金名称；项目成果支持一键获取功能；支持七个语种一站式检索功能；支持根据多IP范围授权访问功能。</w:t>
      </w:r>
    </w:p>
    <w:p w14:paraId="2AA3015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（2）支持Windows、Linux、FreeBSD、OS X等常见操作系统；支持IE8以上、Chrome、Firefox、Safari等主流浏览器以及基于这些浏览器内核的如360浏览器、QQ浏览器、猎豹浏览器等等；支持PC桌面访问及智能手机移动访问；支持终端网络带宽500k及以上访问；要求终端浏览器启用Javascript和Cookie功能。</w:t>
      </w:r>
    </w:p>
    <w:p w14:paraId="4A77FDB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单一学校不限制并发用户访问限制；单一访问用户不限制每秒发起多少次访问请求；单一IP不限制系统访问次数，支持代理服务器模式访问；采用分布式集群、CDN国内多节点缓存等优化方案，页面平均相应时间不大于5S。</w:t>
      </w:r>
    </w:p>
    <w:p w14:paraId="784D206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（4）系统程序完善，确保无人为恶意后门；系统部署安全，支持对操作系统、数据库等以低权限使用；关键数据保护，支持MD5等算法加密用户数据；恶意攻击防护，支持对SQL注入攻击、XSS攻击等的防范。</w:t>
      </w:r>
    </w:p>
    <w:p w14:paraId="41E1283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（5）后台管理要方便进行访问次数、浏览次数和下载次数的统计，按照合肥大学图书馆要求随时提供。</w:t>
      </w:r>
    </w:p>
    <w:p w14:paraId="75CFEE1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44EDBFB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资源库平台供我校读者在校局域网IP范围之内使用；读者还可通过远程访问平台（VPN系统）在校外使用；供应商负责数据库版权问题，数据库使用中出现关于版权的所有问题均与合肥大学无关。数据库内容符合社会主义核心价值观，以及相关法律法规的有关规定，若有问题，供应商负全责。</w:t>
      </w:r>
    </w:p>
    <w:p w14:paraId="6FE0EE4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3.2供应商确保按照国家相关部门的网络信息安全要求，进行网站平台的安全报备和等级保护，若因此出现违规或中断使用，给我校使用带来故障，成交供应商应承担相应责任或赔偿。</w:t>
      </w:r>
    </w:p>
    <w:p w14:paraId="2321097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457593D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4.1提供5*8小时在线客服及技术服务，支持Email、QQ、微信、电话等各种模式；重大故障如不能当即解决，8小时之内提供解决方案。</w:t>
      </w:r>
    </w:p>
    <w:p w14:paraId="4AB4947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4.2依据合肥大学图书馆的要求开展培训，提高我校读者对数据库的认识，培养读者的检索能力。</w:t>
      </w:r>
    </w:p>
    <w:p w14:paraId="0931D63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4.3配合支持合肥大学图书馆有针对性的阅读推广（包括本数据库使用技巧与使用技术培训）活动。</w:t>
      </w:r>
    </w:p>
    <w:p w14:paraId="1C910FE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第8项：银符考试系统</w:t>
      </w:r>
    </w:p>
    <w:p w14:paraId="041C867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1、采购内容</w:t>
      </w:r>
    </w:p>
    <w:p w14:paraId="6D6735D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银符考试题库中语言类专辑、计算机类专辑、公务员类专辑、研究生类专辑、经济类专辑、法律类专辑、工程类专辑、医学类专辑、综合类专辑、自考类专辑、党建类专辑十一大专辑等试题库（网络版）远程站点总库供我校读者使用一年（2026 年1 月1 日——2026 年12 月31 日）。年度更新内容不少于8000 套试题。</w:t>
      </w:r>
    </w:p>
    <w:p w14:paraId="6284562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本地镜像安装2026 年新增的数据，包括语言类，计算机类，经济类，公务员类，法律类，研究生类，综合类。</w:t>
      </w:r>
    </w:p>
    <w:p w14:paraId="09E9F38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4FE9352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平台是B/S 架构，基于Web 技术开发，所有用户不必另外安装客户端软件，只要使用浏览器就可以进行使用和管理的有关操作；系统需采用java 程序编写支持Windows、linux、unix 操作系统；支持sql、oracle 数据库。</w:t>
      </w:r>
    </w:p>
    <w:p w14:paraId="18865FB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读者可通过网络进行模拟练习或模拟考试，实现在线答题、在线评分、随机组卷、专项练习等等。在有效的使用范围内不受时间、空间以及并发用户数的限制。</w:t>
      </w:r>
    </w:p>
    <w:p w14:paraId="346C962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检索功能完善，支持试题检索、试卷检索和全文检索。支持匿名答题。开通自建多媒体库功能。后台管理要方便，使用信息统计完备，支持依据IP 地址分析用户的使用行为，按照合肥大学图书馆要求随时提供。</w:t>
      </w:r>
    </w:p>
    <w:p w14:paraId="44CA402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19101B0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 远程资源总库平台供我校读者在校局域网IP 范围之内使用；本地安装的相应数据采购人终身拥有在局域网IP 范围之内的使用权；读者还可通过远程访问平台（VPN 系统）在校外使用；成交供应商负责数据库版权问题，数据库使用中出现关于版权的所有问题均与合肥大学无关。数据库内容符合社会主义核心价值观，以及相关法律法规的有关规定，若有问题，供应商负全责。</w:t>
      </w:r>
    </w:p>
    <w:p w14:paraId="624EBB2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 合肥大学享受本地平台的更新升级、技术支持的服务，成交供应商对我校本地镜像服务平台和数据提供终身质保服务（费用包含在投标报价中）。运行期间出现平台崩溃、数据丢失等现象，及时复原。</w:t>
      </w:r>
    </w:p>
    <w:p w14:paraId="11CCFFC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 成交供应商确保按照国家相关部门的网络信息安全要求，进行网站平台的安全报备和等级保护，若因此出现违规或中断使用，给采购人使用带来故障，成交供应商应承担相应责任或赔偿。</w:t>
      </w:r>
    </w:p>
    <w:p w14:paraId="007D1FB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296C3A8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 至少每月更新一次本地镜像数据，并提供数据备份盘。本地平台终身维护，出现问题1 小时内应有技术人员响应，并通过电话或邮件方式进行解决。对于电话或邮件方式无法解决的问题，应在当日内派技术人员到现场解决问题。</w:t>
      </w:r>
    </w:p>
    <w:p w14:paraId="012A3F4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 及时更新数据库使用指南，制作宣传推广材料，配合合肥大学图书馆做好资源宣传推广工作。</w:t>
      </w:r>
    </w:p>
    <w:p w14:paraId="5B25DEA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 培训方面依据合肥大学图书馆的培训需求，安排平台使用的培训事宜，时间地点在双方协商的基础上由合肥大学图书馆安排。</w:t>
      </w:r>
    </w:p>
    <w:p w14:paraId="6BD8720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 配合支持合肥大学图书馆有针对性的阅读推广（包括本数据库使用技巧与使用技术培训）活动。</w:t>
      </w:r>
    </w:p>
    <w:p w14:paraId="1DCD30D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第9项：CIDP制造业数字资源平台</w:t>
      </w:r>
    </w:p>
    <w:p w14:paraId="63D7F06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6E2DF3F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CIDP制造业数字资源数据库远程站点供我校读者使用一年（2026年1月1日——2026年12月31日）。内容主要包括工程技术常用的知识单元，机械零部件的2D/3D标准件模型，工程制造专业相关的各门课程教学知识点，常用的20多种CAD/CAM/CAE工程应用软件应用教学多媒体视频，辅助设计计算，以及2000多种与制造业相关的专业电子图书等。</w:t>
      </w:r>
    </w:p>
    <w:p w14:paraId="73F4F0B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16C3A04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（1）系统必须采用B/S结构，简洁方便的使用界面，B/S浏览模式。检索系统提供多种检索途径，包括简单检索、高级检索（按照标题、作者、关键词、摘要、更新时间等）、自动聚类等方式。</w:t>
      </w:r>
    </w:p>
    <w:p w14:paraId="69E8B11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数据更新及时，投标人应每年以光盘形式为采购人提供所购产品的数据备份。平台管理具有IP、帐号管理等多种管理方式；该数据库在使用过程中无并发用户数限制（在局域网内部不得有并发用户的限制）；个人用户管理包括注册、登录、个人信息管理、收藏等功能。平台管理应具备完善的使用情况的统计功能（包括浏览次数、登陆次数和下载次数的统计分析），按照用户要求随时提供。</w:t>
      </w:r>
    </w:p>
    <w:p w14:paraId="1EDF7FE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7F3A76A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远程资源总库平台供我校读者在校局域网IP范围之内使用；读者还可通过远程访问平台（VPN系统）在校外使用；提供商负责数据库版权问题，数据库使用中出现关于版权的所有问题均与合肥大学无关。数据库内容符合社会主义核心价值观，以及相关法律法规的有关规定，若有问题，供应商负全责。</w:t>
      </w:r>
    </w:p>
    <w:p w14:paraId="00E6547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3.2成交供应商确保按照国家相关部门的网络信息安全要求，进行网站平台的安全报备和等级保护，若因此出现违规或中断使用，给我校使用带来故障，成交供应商应承担相应责任或赔偿。</w:t>
      </w:r>
    </w:p>
    <w:p w14:paraId="1F43E9E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0B70CFA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4.1投标人负责向采购人提供网络、电话及EMAIL支持服务，响应时间不超过1小时，以保证数据库产品的正常使用。</w:t>
      </w:r>
    </w:p>
    <w:p w14:paraId="01DB40B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4.2及时更新数据库使用指南，制作宣传推广材料，配合用户做好资源宣传推广工作。</w:t>
      </w:r>
    </w:p>
    <w:p w14:paraId="534EF5D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4.3培训方面依据用户的培训需求，安排平台使用的培训事宜，时间地点在双方协商的基础上由用户安排。</w:t>
      </w:r>
    </w:p>
    <w:p w14:paraId="7586C71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4.4配合支持用户有针对性的阅读推广（包括本数据库使用技巧与使用技术培训）活动。</w:t>
      </w:r>
    </w:p>
    <w:p w14:paraId="11218AF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第10项：全球案例发现系统数据库</w:t>
      </w:r>
    </w:p>
    <w:p w14:paraId="4EDE09B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37278A5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中工商管理素材需覆盖9个学科：战略与综合管理，金融、会计与控制，经济与商业环境，运营管理，人力资源与组织行为，市场营销，商业伦理与社会责任，创业与创新，管理信息系统及其他。公共管理素材覆盖10个学科：公共经济学，区域发展与城市治理，公共政策，公共部门战略管理，公共危机管理与决策，非营利与公共事业管理，国际事务和战略管理，廉政建设，领导科学与艺术，政府组织与管理。文献总数量不少于30万篇，每年更新文献量不少于20000篇。</w:t>
      </w:r>
    </w:p>
    <w:p w14:paraId="02F33C2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开通数据库中的公共管理素材库和工商管理案例素材库远程站点供我校读者使用一年（2026年1月1日——2026年12月31日）。</w:t>
      </w:r>
    </w:p>
    <w:p w14:paraId="485719A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5080F19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系统必须采用B/S结构，简洁方便的使用界面，B/S浏览模式。我校单位使用者可通过我校内部局域网中授权IP范围访问数据库。检索系统提供多种检索途径，包括简单检索、高级检索（按照标题、作者、关键词、摘要、更新时间等）、自动聚类等方式。</w:t>
      </w:r>
    </w:p>
    <w:p w14:paraId="7DC031D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数据更新及时，投标人应每年以光盘形式为我校提供所购产品的数据备份。平台管理具有IP、帐号管理等多种管理方式；该数据库在使用过程中无并发用户数限制（在局域网内部不得有并发用户的限制）；个人用户管理包括注册、登录、个人信息管理、收藏等功能。平台管理应具备完善的使用情况的统计功能（包括浏览次数、登陆次数和下载次数的统计分析），按照合肥大学图书馆要求随时提供。</w:t>
      </w:r>
    </w:p>
    <w:p w14:paraId="51453A6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67DF7DA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在校局域网IP范围之内使用；读者还可通过远程访问平台（VPN系统）在校外使用；供应商负责数据库版权问题，数据库使用中出现关于版权的所有问题均与合肥大学无关，数据库内容符合社会主义核心价值观，以及相关法律法规的有关规定，若有问题，供应商负全责。</w:t>
      </w:r>
    </w:p>
    <w:p w14:paraId="03E54F6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3.2供应商确保按照国家相关部门的网络信息安全要求，进行网站平台的安全报备和等级保护，若因此出现违规或中断使用，给采购人使用带来故障，供应商应承担相应责任或赔偿。</w:t>
      </w:r>
    </w:p>
    <w:p w14:paraId="0F232DE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53A4E5D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4.1每周7 * 24小时提供服务；供应商按要求向合肥大学图书馆提供数据库访问统计信息。</w:t>
      </w:r>
    </w:p>
    <w:p w14:paraId="78112FC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4.2当远程访问的数据库服务器出现故障，数据库提供商应在1小时内提供备用可访问的服务器。供应商为用户提供技术培训。</w:t>
      </w:r>
    </w:p>
    <w:p w14:paraId="4663EA7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4.3及时更新数据库使用指南，制作宣传推广材料，配合合肥大学图书馆做好资源宣传推广工作。</w:t>
      </w:r>
    </w:p>
    <w:p w14:paraId="0226E88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4.4培训方面依据合肥大学图书馆的培训需求，安排平台使用的培训事宜，时间地点在双方协商的基础上由合肥大学图书馆安排。</w:t>
      </w:r>
    </w:p>
    <w:p w14:paraId="46047D4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4.5举办有针对性的阅读推广（包括本数据库使用技巧与使用技术培训）活动。</w:t>
      </w:r>
    </w:p>
    <w:p w14:paraId="07DF0F41">
      <w:pPr>
        <w:spacing w:line="360" w:lineRule="auto"/>
        <w:ind w:firstLine="480" w:firstLineChars="200"/>
        <w:jc w:val="left"/>
        <w:rPr>
          <w:rFonts w:ascii="宋体" w:hAnsi="宋体" w:eastAsia="宋体" w:cs="宋体"/>
          <w:color w:val="auto"/>
          <w:sz w:val="24"/>
          <w:szCs w:val="24"/>
        </w:rPr>
      </w:pPr>
    </w:p>
    <w:p w14:paraId="4E3D0EA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第11项：全球大学生创新创业与就业升学视频资源库</w:t>
      </w:r>
    </w:p>
    <w:p w14:paraId="1768463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165B214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收录大学生创新创业与就业升学的视频资源，内容需要包含最新的、最全的在线视频课程、创业电子书库及互动直播服务。覆盖创新创业基本方法、公司经营理念、行业热点痛点分析、成功案例CEO访谈、欧美创新创业动态，及全球直播中心与在校生进行视频互动交流的视频资料，视频总时长超过3500课时。</w:t>
      </w:r>
    </w:p>
    <w:p w14:paraId="41192E9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覆盖职业生涯规划，就业辅导，企业岗位技能培训，大学生求职等一系列课程及电子书。其中岗位培训覆盖100余岗位的核心技能培训，视频总时长超过2400课时。</w:t>
      </w:r>
    </w:p>
    <w:p w14:paraId="7E1DF3E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考试类课程是业界考试专家，命题学者等专业人士提供。内容包括大学生升学及就业考试的辅导内容，其中包括考研、四六级、教师资格证书等三大系列；涵盖基础复习阶段，强化复习阶段及面试阶段的全方位复习课程，总时长超过5500课时。</w:t>
      </w:r>
    </w:p>
    <w:p w14:paraId="5E21FD7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开通大学生创新创业与就业升学视频资源库远程站点服务一年（2026年1月1日——2026年12月31日）。</w:t>
      </w:r>
    </w:p>
    <w:p w14:paraId="5904B7E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250F3F2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技术特色：系统采用B/S结构，完全基于浏览器，简单易用，具有超强的稳定性；采用数据库隔离技术，实现平台业务操作与数据库的无关性；遵循SCORM、AICC等国际远程培训教育标准服务器；基于Web2.0平台技术和设计思想，全方位体现平台的交互性；采用视频分布式技术，彻底解决了用户流畅观看的问题。</w:t>
      </w:r>
    </w:p>
    <w:p w14:paraId="54F6A42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2.2、高速宽带：机房千兆光纤直连CHINANET骨干网；机房配备1G以上DDOS硬件防火墙；BGP高可用冗余带宽；网络流量监控平台7x24小时实时监控。</w:t>
      </w:r>
    </w:p>
    <w:p w14:paraId="1503E54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数据库安全保障：利用目前世界最先进的数据存储设备和存储网络交换机搭建成的云存储，其各项性能指标均超过物理服务器硬盘数倍，小数据块读写速度更是超过120倍以上。专业技术人员的24小时管理和维护保障云存储系统运行安全，确保数据不会丢失并使用了数据多副本备份、计算节点同构可互换等措施来保障高可靠性。</w:t>
      </w:r>
    </w:p>
    <w:p w14:paraId="517F935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2.4平台提供后台访问次数、浏览次数和下载次数的统计。</w:t>
      </w:r>
    </w:p>
    <w:p w14:paraId="2644FD9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3FC1B3D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在校局域网IP范围之内使用；读者还可通过远程访问平台（VPN系统）在校外使用；供应商负责数据库版权问题，数据库使用中出现关于版权的相关问题与合肥大学无关，数据库内容符合社会主义核心价值观，以及相关法律法规的有关规定，若有问题，供应商负全责。</w:t>
      </w:r>
    </w:p>
    <w:p w14:paraId="051E2AF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3.2、供应商确保按照国家相关部门的网络信息安全要求，进行网站平台的安全报备和等级保护，若因此出现违规或中断使用，给我校使用带来故障，供应商应承担相应责任或赔偿。</w:t>
      </w:r>
    </w:p>
    <w:p w14:paraId="7162D4A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7784770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4.1、保证所提供电子产品数据安全界面友好，访问速度快并能满足用户需求。</w:t>
      </w:r>
    </w:p>
    <w:p w14:paraId="2FD77DF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4.2、保证所提供的电子产品均已取得合法授权，没有侵犯他人的任何合法权益，包括但不限于知识产权与出版权。</w:t>
      </w:r>
    </w:p>
    <w:p w14:paraId="79095E8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4.3、为用户提供7×12小时技术支持，及时处理使用过程中的任何技术问题。</w:t>
      </w:r>
    </w:p>
    <w:p w14:paraId="777B3D8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4.4、因服务器网络等原因调整数据库时，一天内更换完毕IP地址，保证正常使用。</w:t>
      </w:r>
    </w:p>
    <w:p w14:paraId="4DF5172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4.5、向用户提供网络、电话及E-MAIL支持服务，响应时间不超过24小时，以保证数据库产品的正常使用。</w:t>
      </w:r>
    </w:p>
    <w:p w14:paraId="0BC6DC3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4.5、举办有针对性的阅读推广（包括本数据库使用技巧与使用技术培训）活动。</w:t>
      </w:r>
    </w:p>
    <w:p w14:paraId="0C693A8B">
      <w:pPr>
        <w:spacing w:line="360" w:lineRule="auto"/>
        <w:ind w:firstLine="480" w:firstLineChars="200"/>
        <w:jc w:val="left"/>
        <w:rPr>
          <w:rFonts w:ascii="宋体" w:hAnsi="宋体" w:eastAsia="宋体" w:cs="宋体"/>
          <w:color w:val="auto"/>
          <w:sz w:val="24"/>
          <w:szCs w:val="24"/>
        </w:rPr>
      </w:pPr>
    </w:p>
    <w:p w14:paraId="7171286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第12项：考研学习数据库</w:t>
      </w:r>
    </w:p>
    <w:p w14:paraId="1D283E0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2BE166F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考研学习数据库内容包括考研数据库囊括考前辅导、名校宝典、名师讲堂、考研公共课、考研专业课、在职人员联考、小语种考研、英语四六级、考研特训营9大类不少于15000课时的考研视频资源，提供从考研考前辅导、名校考研专业解析、考研公共课和专业课学习、行业顶尖铭师辅导、考研复试全过程课程；考试数据库包含考试相关教参书和300多科近千种等级和职业资格类电子试卷140000多套，便于师生在线浏览、收藏、学习。涵盖计算机、法律、学历、金融、医学、语言、外贸、水电、建筑工程、职业资格十大类的考试资源。</w:t>
      </w:r>
    </w:p>
    <w:p w14:paraId="01370CD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数据库远程站点供我校读者使用一年（2026年1月1日——2026年12月31日）。提供APP版、微信版、触摸屏版等多种访问方式。</w:t>
      </w:r>
    </w:p>
    <w:p w14:paraId="37F3323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07D98F9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系统必须采用B/S结构，简洁方便的使用界面，B/S浏览模式。我校单位使用者可通过我校内部局域网中授权IP范围访问数据库。检索系统提供多种检索途径，包括简单检索、高级检索（按照标题、作者、关键词、摘要、更新时间等）、自动聚类等方式。</w:t>
      </w:r>
    </w:p>
    <w:p w14:paraId="4065861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数据更新及时，投标人应每年以光盘形式为我校提供所购产品的数据备份。平台管理具有IP、帐号管理等多种管理方式；该数据库在使用过程中无并发用户数限制（在局域网内部不得有并发用户的限制）；个人用户管理包括注册、登录、个人信息管理、收藏等功能。平台管理应具备完善的使用情况的统计功能（包括浏览次数、登陆次数和下载次数的统计分析），按照我校要求随时提供。</w:t>
      </w:r>
    </w:p>
    <w:p w14:paraId="11D6071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5ADA8B9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在校局域网IP范围之内使用；读者还可通过远程访问平台（VPN系统）在校外使用；提供商负责数据库版权问题，数据库使用中出现关于版权的所有问题均与合肥大学无关，数据库内容符合社会主义核心价值观，以及相关法律法规的有关规定，若有问题，供应商负全责。</w:t>
      </w:r>
    </w:p>
    <w:p w14:paraId="0D2A0D5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3.2供应商确保按照国家相关部门的网络信息安全要求，进行网站平台的安全报备和等级保护，若因此出现违规或中断使用，给采购人使用带来故障，供应商应承担相应责任或赔偿。</w:t>
      </w:r>
    </w:p>
    <w:p w14:paraId="214E117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4B0062F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4.1投标人负责向我校提供网络、电话及EMAIL支持服务，响应时间不超过1小时，以保证数据库产品的正常使用。</w:t>
      </w:r>
    </w:p>
    <w:p w14:paraId="68E2413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4.2投标人需要定时向我校通报数据库产品开发进展情况、宣传计划和资料。依据合肥大学图书馆的培训需求，安排平台使用的培训事宜，时间地点在双方协商的基础上由合肥大学图书馆安排。</w:t>
      </w:r>
    </w:p>
    <w:p w14:paraId="6D99983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4.3举办有针对性的阅读推广（包括本数据库使用技巧与使用技术培训）活动。</w:t>
      </w:r>
    </w:p>
    <w:p w14:paraId="2A2ABC25">
      <w:pPr>
        <w:spacing w:line="360" w:lineRule="auto"/>
        <w:ind w:firstLine="480" w:firstLineChars="200"/>
        <w:jc w:val="left"/>
        <w:rPr>
          <w:rFonts w:ascii="宋体" w:hAnsi="宋体" w:eastAsia="宋体" w:cs="宋体"/>
          <w:color w:val="auto"/>
          <w:sz w:val="24"/>
          <w:szCs w:val="24"/>
        </w:rPr>
      </w:pPr>
    </w:p>
    <w:p w14:paraId="22B224C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第13项：华艺学术文献数据库</w:t>
      </w:r>
    </w:p>
    <w:p w14:paraId="273AB0A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1197CAE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数据库收录台湾地区出版的科学类期刊770余种及台湾高校</w:t>
      </w:r>
      <w:r>
        <w:rPr>
          <w:rFonts w:hint="eastAsia" w:ascii="宋体" w:hAnsi="宋体" w:eastAsia="宋体" w:cs="宋体"/>
          <w:color w:val="auto"/>
          <w:sz w:val="24"/>
          <w:szCs w:val="24"/>
          <w:cs/>
        </w:rPr>
        <w:t>硕</w:t>
      </w:r>
      <w:r>
        <w:rPr>
          <w:rFonts w:hint="eastAsia" w:ascii="宋体" w:hAnsi="宋体" w:eastAsia="宋体" w:cs="宋体"/>
          <w:color w:val="auto"/>
          <w:sz w:val="24"/>
          <w:szCs w:val="24"/>
        </w:rPr>
        <w:t>博士</w:t>
      </w:r>
      <w:r>
        <w:rPr>
          <w:rFonts w:hint="eastAsia" w:ascii="宋体" w:hAnsi="宋体" w:eastAsia="宋体" w:cs="宋体"/>
          <w:color w:val="auto"/>
          <w:sz w:val="24"/>
          <w:szCs w:val="24"/>
          <w:cs/>
        </w:rPr>
        <w:t>论</w:t>
      </w:r>
      <w:r>
        <w:rPr>
          <w:rFonts w:hint="eastAsia" w:ascii="宋体" w:hAnsi="宋体" w:eastAsia="宋体" w:cs="宋体"/>
          <w:color w:val="auto"/>
          <w:sz w:val="24"/>
          <w:szCs w:val="24"/>
        </w:rPr>
        <w:t>文8万余篇，内容持续更新。包括：生物农学(包含农业、渔业、畜牧、森林、生物科学等11个研究领域。)、基础与应用科学(包含信息科学、物理、数学、化学、永续发展研究、海洋科学等11个研究领域。)、工程学(包含市政与环境工程、土木与建筑工程、化学工业、交通运输工程、水利工程等12个研究领域。)、医药卫生(包含预防保健与卫生学、社会医学、外科、中医药学、医院管理与医事行政等12个研究领域。)等学科。</w:t>
      </w:r>
    </w:p>
    <w:p w14:paraId="074F469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开通数据库远程站点供我校读者使用一年（2026年1月1日——2026年12月31日）。</w:t>
      </w:r>
    </w:p>
    <w:p w14:paraId="0754372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44D45EE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cs/>
        </w:rPr>
        <w:t>数</w:t>
      </w:r>
      <w:r>
        <w:rPr>
          <w:rFonts w:hint="eastAsia" w:ascii="宋体" w:hAnsi="宋体" w:eastAsia="宋体" w:cs="宋体"/>
          <w:color w:val="auto"/>
          <w:sz w:val="24"/>
          <w:szCs w:val="24"/>
        </w:rPr>
        <w:t>据格式：索引、摘要及</w:t>
      </w:r>
      <w:r>
        <w:rPr>
          <w:rFonts w:hint="eastAsia" w:ascii="宋体" w:hAnsi="宋体" w:eastAsia="宋体" w:cs="宋体"/>
          <w:color w:val="auto"/>
          <w:sz w:val="24"/>
          <w:szCs w:val="24"/>
          <w:cs/>
        </w:rPr>
        <w:t>电</w:t>
      </w:r>
      <w:r>
        <w:rPr>
          <w:rFonts w:hint="eastAsia" w:ascii="宋体" w:hAnsi="宋体" w:eastAsia="宋体" w:cs="宋体"/>
          <w:color w:val="auto"/>
          <w:sz w:val="24"/>
          <w:szCs w:val="24"/>
        </w:rPr>
        <w:t>子全文（PDF文件）</w:t>
      </w:r>
    </w:p>
    <w:p w14:paraId="224ABE2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版</w:t>
      </w:r>
      <w:r>
        <w:rPr>
          <w:rFonts w:hint="eastAsia" w:ascii="宋体" w:hAnsi="宋体" w:eastAsia="宋体" w:cs="宋体"/>
          <w:color w:val="auto"/>
          <w:sz w:val="24"/>
          <w:szCs w:val="24"/>
          <w:cs/>
        </w:rPr>
        <w:t>权状态</w:t>
      </w:r>
      <w:r>
        <w:rPr>
          <w:rFonts w:hint="eastAsia" w:ascii="宋体" w:hAnsi="宋体" w:eastAsia="宋体" w:cs="宋体"/>
          <w:color w:val="auto"/>
          <w:sz w:val="24"/>
          <w:szCs w:val="24"/>
        </w:rPr>
        <w:t>：可下</w:t>
      </w:r>
      <w:r>
        <w:rPr>
          <w:rFonts w:hint="eastAsia" w:ascii="宋体" w:hAnsi="宋体" w:eastAsia="宋体" w:cs="宋体"/>
          <w:color w:val="auto"/>
          <w:sz w:val="24"/>
          <w:szCs w:val="24"/>
          <w:cs/>
        </w:rPr>
        <w:t>载</w:t>
      </w:r>
      <w:r>
        <w:rPr>
          <w:rFonts w:hint="eastAsia" w:ascii="宋体" w:hAnsi="宋体" w:eastAsia="宋体" w:cs="宋体"/>
          <w:color w:val="auto"/>
          <w:sz w:val="24"/>
          <w:szCs w:val="24"/>
        </w:rPr>
        <w:t>全文</w:t>
      </w:r>
      <w:r>
        <w:rPr>
          <w:rFonts w:hint="eastAsia" w:ascii="宋体" w:hAnsi="宋体" w:eastAsia="宋体" w:cs="宋体"/>
          <w:color w:val="auto"/>
          <w:sz w:val="24"/>
          <w:szCs w:val="24"/>
          <w:cs/>
        </w:rPr>
        <w:t>献</w:t>
      </w:r>
      <w:r>
        <w:rPr>
          <w:rFonts w:hint="eastAsia" w:ascii="宋体" w:hAnsi="宋体" w:eastAsia="宋体" w:cs="宋体"/>
          <w:color w:val="auto"/>
          <w:sz w:val="24"/>
          <w:szCs w:val="24"/>
        </w:rPr>
        <w:t>皆取得所有著作</w:t>
      </w:r>
      <w:r>
        <w:rPr>
          <w:rFonts w:hint="eastAsia" w:ascii="宋体" w:hAnsi="宋体" w:eastAsia="宋体" w:cs="宋体"/>
          <w:color w:val="auto"/>
          <w:sz w:val="24"/>
          <w:szCs w:val="24"/>
          <w:cs/>
        </w:rPr>
        <w:t>权</w:t>
      </w:r>
      <w:r>
        <w:rPr>
          <w:rFonts w:hint="eastAsia" w:ascii="宋体" w:hAnsi="宋体" w:eastAsia="宋体" w:cs="宋体"/>
          <w:color w:val="auto"/>
          <w:sz w:val="24"/>
          <w:szCs w:val="24"/>
        </w:rPr>
        <w:t>人的合法授</w:t>
      </w:r>
      <w:r>
        <w:rPr>
          <w:rFonts w:hint="eastAsia" w:ascii="宋体" w:hAnsi="宋体" w:eastAsia="宋体" w:cs="宋体"/>
          <w:color w:val="auto"/>
          <w:sz w:val="24"/>
          <w:szCs w:val="24"/>
          <w:cs/>
        </w:rPr>
        <w:t>权</w:t>
      </w:r>
    </w:p>
    <w:p w14:paraId="286DDB6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网</w:t>
      </w:r>
      <w:r>
        <w:rPr>
          <w:rFonts w:hint="eastAsia" w:ascii="宋体" w:hAnsi="宋体" w:eastAsia="宋体" w:cs="宋体"/>
          <w:color w:val="auto"/>
          <w:sz w:val="24"/>
          <w:szCs w:val="24"/>
          <w:cs/>
        </w:rPr>
        <w:t>页语</w:t>
      </w:r>
      <w:r>
        <w:rPr>
          <w:rFonts w:hint="eastAsia" w:ascii="宋体" w:hAnsi="宋体" w:eastAsia="宋体" w:cs="宋体"/>
          <w:color w:val="auto"/>
          <w:sz w:val="24"/>
          <w:szCs w:val="24"/>
        </w:rPr>
        <w:t>言：</w:t>
      </w:r>
      <w:r>
        <w:rPr>
          <w:rFonts w:hint="eastAsia" w:ascii="宋体" w:hAnsi="宋体" w:eastAsia="宋体" w:cs="宋体"/>
          <w:color w:val="auto"/>
          <w:sz w:val="24"/>
          <w:szCs w:val="24"/>
          <w:cs/>
        </w:rPr>
        <w:t>简</w:t>
      </w:r>
      <w:r>
        <w:rPr>
          <w:rFonts w:hint="eastAsia" w:ascii="宋体" w:hAnsi="宋体" w:eastAsia="宋体" w:cs="宋体"/>
          <w:color w:val="auto"/>
          <w:sz w:val="24"/>
          <w:szCs w:val="24"/>
        </w:rPr>
        <w:t>体中文</w:t>
      </w:r>
    </w:p>
    <w:p w14:paraId="1985B95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cs/>
        </w:rPr>
        <w:t>浏览</w:t>
      </w:r>
      <w:r>
        <w:rPr>
          <w:rFonts w:hint="eastAsia" w:ascii="宋体" w:hAnsi="宋体" w:eastAsia="宋体" w:cs="宋体"/>
          <w:color w:val="auto"/>
          <w:sz w:val="24"/>
          <w:szCs w:val="24"/>
        </w:rPr>
        <w:t>功能：可依</w:t>
      </w:r>
      <w:r>
        <w:rPr>
          <w:rFonts w:hint="eastAsia" w:ascii="宋体" w:hAnsi="宋体" w:eastAsia="宋体" w:cs="宋体"/>
          <w:color w:val="auto"/>
          <w:sz w:val="24"/>
          <w:szCs w:val="24"/>
          <w:cs/>
        </w:rPr>
        <w:t>学科</w:t>
      </w:r>
      <w:r>
        <w:rPr>
          <w:rFonts w:hint="eastAsia" w:ascii="宋体" w:hAnsi="宋体" w:eastAsia="宋体" w:cs="宋体"/>
          <w:color w:val="auto"/>
          <w:sz w:val="24"/>
          <w:szCs w:val="24"/>
        </w:rPr>
        <w:t>、出版机构、期刊索引、拼音</w:t>
      </w:r>
      <w:r>
        <w:rPr>
          <w:rFonts w:hint="eastAsia" w:ascii="宋体" w:hAnsi="宋体" w:eastAsia="宋体" w:cs="宋体"/>
          <w:color w:val="auto"/>
          <w:sz w:val="24"/>
          <w:szCs w:val="24"/>
          <w:cs/>
        </w:rPr>
        <w:t>进</w:t>
      </w:r>
      <w:r>
        <w:rPr>
          <w:rFonts w:hint="eastAsia" w:ascii="宋体" w:hAnsi="宋体" w:eastAsia="宋体" w:cs="宋体"/>
          <w:color w:val="auto"/>
          <w:sz w:val="24"/>
          <w:szCs w:val="24"/>
        </w:rPr>
        <w:t>行</w:t>
      </w:r>
      <w:r>
        <w:rPr>
          <w:rFonts w:hint="eastAsia" w:ascii="宋体" w:hAnsi="宋体" w:eastAsia="宋体" w:cs="宋体"/>
          <w:color w:val="auto"/>
          <w:sz w:val="24"/>
          <w:szCs w:val="24"/>
          <w:cs/>
        </w:rPr>
        <w:t>浏览</w:t>
      </w:r>
    </w:p>
    <w:p w14:paraId="3A24BCD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cs/>
        </w:rPr>
        <w:t>检</w:t>
      </w:r>
      <w:r>
        <w:rPr>
          <w:rFonts w:hint="eastAsia" w:ascii="宋体" w:hAnsi="宋体" w:eastAsia="宋体" w:cs="宋体"/>
          <w:color w:val="auto"/>
          <w:sz w:val="24"/>
          <w:szCs w:val="24"/>
        </w:rPr>
        <w:t>索功能：提供</w:t>
      </w:r>
      <w:r>
        <w:rPr>
          <w:rFonts w:hint="eastAsia" w:ascii="宋体" w:hAnsi="宋体" w:eastAsia="宋体" w:cs="宋体"/>
          <w:color w:val="auto"/>
          <w:sz w:val="24"/>
          <w:szCs w:val="24"/>
          <w:cs/>
        </w:rPr>
        <w:t>简</w:t>
      </w:r>
      <w:r>
        <w:rPr>
          <w:rFonts w:hint="eastAsia" w:ascii="宋体" w:hAnsi="宋体" w:eastAsia="宋体" w:cs="宋体"/>
          <w:color w:val="auto"/>
          <w:sz w:val="24"/>
          <w:szCs w:val="24"/>
        </w:rPr>
        <w:t>易</w:t>
      </w:r>
      <w:r>
        <w:rPr>
          <w:rFonts w:hint="eastAsia" w:ascii="宋体" w:hAnsi="宋体" w:eastAsia="宋体" w:cs="宋体"/>
          <w:color w:val="auto"/>
          <w:sz w:val="24"/>
          <w:szCs w:val="24"/>
          <w:cs/>
        </w:rPr>
        <w:t>检</w:t>
      </w:r>
      <w:r>
        <w:rPr>
          <w:rFonts w:hint="eastAsia" w:ascii="宋体" w:hAnsi="宋体" w:eastAsia="宋体" w:cs="宋体"/>
          <w:color w:val="auto"/>
          <w:sz w:val="24"/>
          <w:szCs w:val="24"/>
        </w:rPr>
        <w:t>索、高</w:t>
      </w:r>
      <w:r>
        <w:rPr>
          <w:rFonts w:hint="eastAsia" w:ascii="宋体" w:hAnsi="宋体" w:eastAsia="宋体" w:cs="宋体"/>
          <w:color w:val="auto"/>
          <w:sz w:val="24"/>
          <w:szCs w:val="24"/>
          <w:cs/>
        </w:rPr>
        <w:t>级检</w:t>
      </w:r>
      <w:r>
        <w:rPr>
          <w:rFonts w:hint="eastAsia" w:ascii="宋体" w:hAnsi="宋体" w:eastAsia="宋体" w:cs="宋体"/>
          <w:color w:val="auto"/>
          <w:sz w:val="24"/>
          <w:szCs w:val="24"/>
        </w:rPr>
        <w:t>索及</w:t>
      </w:r>
      <w:r>
        <w:rPr>
          <w:rFonts w:hint="eastAsia" w:ascii="宋体" w:hAnsi="宋体" w:eastAsia="宋体" w:cs="宋体"/>
          <w:color w:val="auto"/>
          <w:sz w:val="24"/>
          <w:szCs w:val="24"/>
          <w:cs/>
        </w:rPr>
        <w:t>缩</w:t>
      </w:r>
      <w:r>
        <w:rPr>
          <w:rFonts w:hint="eastAsia" w:ascii="宋体" w:hAnsi="宋体" w:eastAsia="宋体" w:cs="宋体"/>
          <w:color w:val="auto"/>
          <w:sz w:val="24"/>
          <w:szCs w:val="24"/>
        </w:rPr>
        <w:t>小</w:t>
      </w:r>
      <w:r>
        <w:rPr>
          <w:rFonts w:hint="eastAsia" w:ascii="宋体" w:hAnsi="宋体" w:eastAsia="宋体" w:cs="宋体"/>
          <w:color w:val="auto"/>
          <w:sz w:val="24"/>
          <w:szCs w:val="24"/>
          <w:cs/>
        </w:rPr>
        <w:t>检</w:t>
      </w:r>
      <w:r>
        <w:rPr>
          <w:rFonts w:hint="eastAsia" w:ascii="宋体" w:hAnsi="宋体" w:eastAsia="宋体" w:cs="宋体"/>
          <w:color w:val="auto"/>
          <w:sz w:val="24"/>
          <w:szCs w:val="24"/>
        </w:rPr>
        <w:t>索功能</w:t>
      </w:r>
    </w:p>
    <w:p w14:paraId="2E6D435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cs/>
        </w:rPr>
        <w:t>简</w:t>
      </w:r>
      <w:r>
        <w:rPr>
          <w:rFonts w:hint="eastAsia" w:ascii="宋体" w:hAnsi="宋体" w:eastAsia="宋体" w:cs="宋体"/>
          <w:color w:val="auto"/>
          <w:sz w:val="24"/>
          <w:szCs w:val="24"/>
        </w:rPr>
        <w:t>繁</w:t>
      </w:r>
      <w:r>
        <w:rPr>
          <w:rFonts w:hint="eastAsia" w:ascii="宋体" w:hAnsi="宋体" w:eastAsia="宋体" w:cs="宋体"/>
          <w:color w:val="auto"/>
          <w:sz w:val="24"/>
          <w:szCs w:val="24"/>
          <w:cs/>
        </w:rPr>
        <w:t>检</w:t>
      </w:r>
      <w:r>
        <w:rPr>
          <w:rFonts w:hint="eastAsia" w:ascii="宋体" w:hAnsi="宋体" w:eastAsia="宋体" w:cs="宋体"/>
          <w:color w:val="auto"/>
          <w:sz w:val="24"/>
          <w:szCs w:val="24"/>
        </w:rPr>
        <w:t>索：支持</w:t>
      </w:r>
      <w:r>
        <w:rPr>
          <w:rFonts w:hint="eastAsia" w:ascii="宋体" w:hAnsi="宋体" w:eastAsia="宋体" w:cs="宋体"/>
          <w:color w:val="auto"/>
          <w:sz w:val="24"/>
          <w:szCs w:val="24"/>
          <w:cs/>
        </w:rPr>
        <w:t>简</w:t>
      </w:r>
      <w:r>
        <w:rPr>
          <w:rFonts w:hint="eastAsia" w:ascii="宋体" w:hAnsi="宋体" w:eastAsia="宋体" w:cs="宋体"/>
          <w:color w:val="auto"/>
          <w:sz w:val="24"/>
          <w:szCs w:val="24"/>
        </w:rPr>
        <w:t>繁中文互相</w:t>
      </w:r>
      <w:r>
        <w:rPr>
          <w:rFonts w:hint="eastAsia" w:ascii="宋体" w:hAnsi="宋体" w:eastAsia="宋体" w:cs="宋体"/>
          <w:color w:val="auto"/>
          <w:sz w:val="24"/>
          <w:szCs w:val="24"/>
          <w:cs/>
        </w:rPr>
        <w:t>检</w:t>
      </w:r>
      <w:r>
        <w:rPr>
          <w:rFonts w:hint="eastAsia" w:ascii="宋体" w:hAnsi="宋体" w:eastAsia="宋体" w:cs="宋体"/>
          <w:color w:val="auto"/>
          <w:sz w:val="24"/>
          <w:szCs w:val="24"/>
        </w:rPr>
        <w:t>索（如</w:t>
      </w:r>
      <w:r>
        <w:rPr>
          <w:rFonts w:hint="eastAsia" w:ascii="宋体" w:hAnsi="宋体" w:eastAsia="宋体" w:cs="宋体"/>
          <w:color w:val="auto"/>
          <w:sz w:val="24"/>
          <w:szCs w:val="24"/>
          <w:cs/>
        </w:rPr>
        <w:t>两</w:t>
      </w:r>
      <w:r>
        <w:rPr>
          <w:rFonts w:hint="eastAsia" w:ascii="宋体" w:hAnsi="宋体" w:eastAsia="宋体" w:cs="宋体"/>
          <w:color w:val="auto"/>
          <w:sz w:val="24"/>
          <w:szCs w:val="24"/>
        </w:rPr>
        <w:t>岸相</w:t>
      </w:r>
      <w:r>
        <w:rPr>
          <w:rFonts w:hint="eastAsia" w:ascii="宋体" w:hAnsi="宋体" w:eastAsia="宋体" w:cs="宋体"/>
          <w:color w:val="auto"/>
          <w:sz w:val="24"/>
          <w:szCs w:val="24"/>
          <w:cs/>
        </w:rPr>
        <w:t>关</w:t>
      </w:r>
      <w:r>
        <w:rPr>
          <w:rFonts w:hint="eastAsia" w:ascii="宋体" w:hAnsi="宋体" w:eastAsia="宋体" w:cs="宋体"/>
          <w:color w:val="auto"/>
          <w:sz w:val="24"/>
          <w:szCs w:val="24"/>
        </w:rPr>
        <w:t>用</w:t>
      </w:r>
      <w:r>
        <w:rPr>
          <w:rFonts w:hint="eastAsia" w:ascii="宋体" w:hAnsi="宋体" w:eastAsia="宋体" w:cs="宋体"/>
          <w:color w:val="auto"/>
          <w:sz w:val="24"/>
          <w:szCs w:val="24"/>
          <w:cs/>
        </w:rPr>
        <w:t>语</w:t>
      </w:r>
      <w:r>
        <w:rPr>
          <w:rFonts w:hint="eastAsia" w:ascii="宋体" w:hAnsi="宋体" w:eastAsia="宋体" w:cs="宋体"/>
          <w:color w:val="auto"/>
          <w:sz w:val="24"/>
          <w:szCs w:val="24"/>
        </w:rPr>
        <w:t>：</w:t>
      </w:r>
      <w:r>
        <w:rPr>
          <w:rFonts w:hint="eastAsia" w:ascii="宋体" w:hAnsi="宋体" w:eastAsia="宋体" w:cs="宋体"/>
          <w:color w:val="auto"/>
          <w:sz w:val="24"/>
          <w:szCs w:val="24"/>
          <w:cs/>
        </w:rPr>
        <w:t>计</w:t>
      </w:r>
      <w:r>
        <w:rPr>
          <w:rFonts w:hint="eastAsia" w:ascii="宋体" w:hAnsi="宋体" w:eastAsia="宋体" w:cs="宋体"/>
          <w:color w:val="auto"/>
          <w:sz w:val="24"/>
          <w:szCs w:val="24"/>
        </w:rPr>
        <w:t>算机与</w:t>
      </w:r>
      <w:r>
        <w:rPr>
          <w:rFonts w:hint="eastAsia" w:ascii="宋体" w:hAnsi="宋体" w:eastAsia="宋体" w:cs="宋体"/>
          <w:color w:val="auto"/>
          <w:sz w:val="24"/>
          <w:szCs w:val="24"/>
          <w:cs/>
        </w:rPr>
        <w:t>计</w:t>
      </w:r>
      <w:r>
        <w:rPr>
          <w:rFonts w:hint="eastAsia" w:ascii="宋体" w:hAnsi="宋体" w:eastAsia="宋体" w:cs="宋体"/>
          <w:color w:val="auto"/>
          <w:sz w:val="24"/>
          <w:szCs w:val="24"/>
        </w:rPr>
        <w:t>算器、信息与信息、甲肝与A肝等）</w:t>
      </w:r>
    </w:p>
    <w:p w14:paraId="30BD6C7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刊</w:t>
      </w:r>
      <w:r>
        <w:rPr>
          <w:rFonts w:hint="eastAsia" w:ascii="宋体" w:hAnsi="宋体" w:eastAsia="宋体" w:cs="宋体"/>
          <w:color w:val="auto"/>
          <w:sz w:val="24"/>
          <w:szCs w:val="24"/>
          <w:cs/>
        </w:rPr>
        <w:t>号</w:t>
      </w:r>
      <w:r>
        <w:rPr>
          <w:rFonts w:hint="eastAsia" w:ascii="宋体" w:hAnsi="宋体" w:eastAsia="宋体" w:cs="宋体"/>
          <w:color w:val="auto"/>
          <w:sz w:val="24"/>
          <w:szCs w:val="24"/>
        </w:rPr>
        <w:t>查</w:t>
      </w:r>
      <w:r>
        <w:rPr>
          <w:rFonts w:hint="eastAsia" w:ascii="宋体" w:hAnsi="宋体" w:eastAsia="宋体" w:cs="宋体"/>
          <w:color w:val="auto"/>
          <w:sz w:val="24"/>
          <w:szCs w:val="24"/>
          <w:cs/>
        </w:rPr>
        <w:t>询</w:t>
      </w:r>
      <w:r>
        <w:rPr>
          <w:rFonts w:hint="eastAsia" w:ascii="宋体" w:hAnsi="宋体" w:eastAsia="宋体" w:cs="宋体"/>
          <w:color w:val="auto"/>
          <w:sz w:val="24"/>
          <w:szCs w:val="24"/>
        </w:rPr>
        <w:t>：支持以ISSN</w:t>
      </w:r>
      <w:r>
        <w:rPr>
          <w:rFonts w:hint="eastAsia" w:ascii="宋体" w:hAnsi="宋体" w:eastAsia="宋体" w:cs="宋体"/>
          <w:color w:val="auto"/>
          <w:sz w:val="24"/>
          <w:szCs w:val="24"/>
          <w:cs/>
        </w:rPr>
        <w:t>号检</w:t>
      </w:r>
      <w:r>
        <w:rPr>
          <w:rFonts w:hint="eastAsia" w:ascii="宋体" w:hAnsi="宋体" w:eastAsia="宋体" w:cs="宋体"/>
          <w:color w:val="auto"/>
          <w:sz w:val="24"/>
          <w:szCs w:val="24"/>
        </w:rPr>
        <w:t>索</w:t>
      </w:r>
    </w:p>
    <w:p w14:paraId="6DF822B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cs/>
        </w:rPr>
        <w:t>检</w:t>
      </w:r>
      <w:r>
        <w:rPr>
          <w:rFonts w:hint="eastAsia" w:ascii="宋体" w:hAnsi="宋体" w:eastAsia="宋体" w:cs="宋体"/>
          <w:color w:val="auto"/>
          <w:sz w:val="24"/>
          <w:szCs w:val="24"/>
        </w:rPr>
        <w:t>索</w:t>
      </w:r>
      <w:r>
        <w:rPr>
          <w:rFonts w:hint="eastAsia" w:ascii="宋体" w:hAnsi="宋体" w:eastAsia="宋体" w:cs="宋体"/>
          <w:color w:val="auto"/>
          <w:sz w:val="24"/>
          <w:szCs w:val="24"/>
          <w:cs/>
        </w:rPr>
        <w:t>结</w:t>
      </w:r>
      <w:r>
        <w:rPr>
          <w:rFonts w:hint="eastAsia" w:ascii="宋体" w:hAnsi="宋体" w:eastAsia="宋体" w:cs="宋体"/>
          <w:color w:val="auto"/>
          <w:sz w:val="24"/>
          <w:szCs w:val="24"/>
        </w:rPr>
        <w:t>果分</w:t>
      </w:r>
      <w:r>
        <w:rPr>
          <w:rFonts w:hint="eastAsia" w:ascii="宋体" w:hAnsi="宋体" w:eastAsia="宋体" w:cs="宋体"/>
          <w:color w:val="auto"/>
          <w:sz w:val="24"/>
          <w:szCs w:val="24"/>
          <w:cs/>
        </w:rPr>
        <w:t>类</w:t>
      </w:r>
      <w:r>
        <w:rPr>
          <w:rFonts w:hint="eastAsia" w:ascii="宋体" w:hAnsi="宋体" w:eastAsia="宋体" w:cs="宋体"/>
          <w:color w:val="auto"/>
          <w:sz w:val="24"/>
          <w:szCs w:val="24"/>
        </w:rPr>
        <w:t>：</w:t>
      </w:r>
      <w:r>
        <w:rPr>
          <w:rFonts w:hint="eastAsia" w:ascii="宋体" w:hAnsi="宋体" w:eastAsia="宋体" w:cs="宋体"/>
          <w:color w:val="auto"/>
          <w:sz w:val="24"/>
          <w:szCs w:val="24"/>
          <w:cs/>
        </w:rPr>
        <w:t>检</w:t>
      </w:r>
      <w:r>
        <w:rPr>
          <w:rFonts w:hint="eastAsia" w:ascii="宋体" w:hAnsi="宋体" w:eastAsia="宋体" w:cs="宋体"/>
          <w:color w:val="auto"/>
          <w:sz w:val="24"/>
          <w:szCs w:val="24"/>
        </w:rPr>
        <w:t>索后可依</w:t>
      </w:r>
      <w:r>
        <w:rPr>
          <w:rFonts w:hint="eastAsia" w:ascii="宋体" w:hAnsi="宋体" w:eastAsia="宋体" w:cs="宋体"/>
          <w:color w:val="auto"/>
          <w:sz w:val="24"/>
          <w:szCs w:val="24"/>
          <w:cs/>
        </w:rPr>
        <w:t>学</w:t>
      </w:r>
      <w:r>
        <w:rPr>
          <w:rFonts w:hint="eastAsia" w:ascii="宋体" w:hAnsi="宋体" w:eastAsia="宋体" w:cs="宋体"/>
          <w:color w:val="auto"/>
          <w:sz w:val="24"/>
          <w:szCs w:val="24"/>
        </w:rPr>
        <w:t>科、年代、出版品名</w:t>
      </w:r>
      <w:r>
        <w:rPr>
          <w:rFonts w:hint="eastAsia" w:ascii="宋体" w:hAnsi="宋体" w:eastAsia="宋体" w:cs="宋体"/>
          <w:color w:val="auto"/>
          <w:sz w:val="24"/>
          <w:szCs w:val="24"/>
          <w:cs/>
        </w:rPr>
        <w:t>称</w:t>
      </w:r>
      <w:r>
        <w:rPr>
          <w:rFonts w:hint="eastAsia" w:ascii="宋体" w:hAnsi="宋体" w:eastAsia="宋体" w:cs="宋体"/>
          <w:color w:val="auto"/>
          <w:sz w:val="24"/>
          <w:szCs w:val="24"/>
        </w:rPr>
        <w:t>等分</w:t>
      </w:r>
      <w:r>
        <w:rPr>
          <w:rFonts w:hint="eastAsia" w:ascii="宋体" w:hAnsi="宋体" w:eastAsia="宋体" w:cs="宋体"/>
          <w:color w:val="auto"/>
          <w:sz w:val="24"/>
          <w:szCs w:val="24"/>
          <w:cs/>
        </w:rPr>
        <w:t>类</w:t>
      </w:r>
      <w:r>
        <w:rPr>
          <w:rFonts w:hint="eastAsia" w:ascii="宋体" w:hAnsi="宋体" w:eastAsia="宋体" w:cs="宋体"/>
          <w:color w:val="auto"/>
          <w:sz w:val="24"/>
          <w:szCs w:val="24"/>
        </w:rPr>
        <w:t>呈</w:t>
      </w:r>
      <w:r>
        <w:rPr>
          <w:rFonts w:hint="eastAsia" w:ascii="宋体" w:hAnsi="宋体" w:eastAsia="宋体" w:cs="宋体"/>
          <w:color w:val="auto"/>
          <w:sz w:val="24"/>
          <w:szCs w:val="24"/>
          <w:cs/>
        </w:rPr>
        <w:t>现结</w:t>
      </w:r>
      <w:r>
        <w:rPr>
          <w:rFonts w:hint="eastAsia" w:ascii="宋体" w:hAnsi="宋体" w:eastAsia="宋体" w:cs="宋体"/>
          <w:color w:val="auto"/>
          <w:sz w:val="24"/>
          <w:szCs w:val="24"/>
        </w:rPr>
        <w:t>果</w:t>
      </w:r>
    </w:p>
    <w:p w14:paraId="6357E95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cs/>
        </w:rPr>
        <w:t>访问</w:t>
      </w:r>
      <w:r>
        <w:rPr>
          <w:rFonts w:hint="eastAsia" w:ascii="宋体" w:hAnsi="宋体" w:eastAsia="宋体" w:cs="宋体"/>
          <w:color w:val="auto"/>
          <w:sz w:val="24"/>
          <w:szCs w:val="24"/>
        </w:rPr>
        <w:t>方式：IP</w:t>
      </w:r>
      <w:r>
        <w:rPr>
          <w:rFonts w:hint="eastAsia" w:ascii="宋体" w:hAnsi="宋体" w:eastAsia="宋体" w:cs="宋体"/>
          <w:color w:val="auto"/>
          <w:sz w:val="24"/>
          <w:szCs w:val="24"/>
          <w:cs/>
        </w:rPr>
        <w:t>认证访问</w:t>
      </w:r>
      <w:r>
        <w:rPr>
          <w:rFonts w:hint="eastAsia" w:ascii="宋体" w:hAnsi="宋体" w:eastAsia="宋体" w:cs="宋体"/>
          <w:color w:val="auto"/>
          <w:sz w:val="24"/>
          <w:szCs w:val="24"/>
        </w:rPr>
        <w:t>，不限并</w:t>
      </w:r>
      <w:r>
        <w:rPr>
          <w:rFonts w:hint="eastAsia" w:ascii="宋体" w:hAnsi="宋体" w:eastAsia="宋体" w:cs="宋体"/>
          <w:color w:val="auto"/>
          <w:sz w:val="24"/>
          <w:szCs w:val="24"/>
          <w:cs/>
        </w:rPr>
        <w:t>发数</w:t>
      </w:r>
    </w:p>
    <w:p w14:paraId="3E9FB75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篇目</w:t>
      </w:r>
      <w:r>
        <w:rPr>
          <w:rFonts w:hint="eastAsia" w:ascii="宋体" w:hAnsi="宋体" w:eastAsia="宋体" w:cs="宋体"/>
          <w:color w:val="auto"/>
          <w:sz w:val="24"/>
          <w:szCs w:val="24"/>
          <w:cs/>
        </w:rPr>
        <w:t>资</w:t>
      </w:r>
      <w:r>
        <w:rPr>
          <w:rFonts w:hint="eastAsia" w:ascii="宋体" w:hAnsi="宋体" w:eastAsia="宋体" w:cs="宋体"/>
          <w:color w:val="auto"/>
          <w:sz w:val="24"/>
          <w:szCs w:val="24"/>
        </w:rPr>
        <w:t>料</w:t>
      </w:r>
      <w:r>
        <w:rPr>
          <w:rFonts w:hint="eastAsia" w:ascii="宋体" w:hAnsi="宋体" w:eastAsia="宋体" w:cs="宋体"/>
          <w:color w:val="auto"/>
          <w:sz w:val="24"/>
          <w:szCs w:val="24"/>
          <w:cs/>
        </w:rPr>
        <w:t>导</w:t>
      </w:r>
      <w:r>
        <w:rPr>
          <w:rFonts w:hint="eastAsia" w:ascii="宋体" w:hAnsi="宋体" w:eastAsia="宋体" w:cs="宋体"/>
          <w:color w:val="auto"/>
          <w:sz w:val="24"/>
          <w:szCs w:val="24"/>
        </w:rPr>
        <w:t>出：可</w:t>
      </w:r>
      <w:r>
        <w:rPr>
          <w:rFonts w:hint="eastAsia" w:ascii="宋体" w:hAnsi="宋体" w:eastAsia="宋体" w:cs="宋体"/>
          <w:color w:val="auto"/>
          <w:sz w:val="24"/>
          <w:szCs w:val="24"/>
          <w:cs/>
        </w:rPr>
        <w:t>选择</w:t>
      </w:r>
      <w:r>
        <w:rPr>
          <w:rFonts w:hint="eastAsia" w:ascii="宋体" w:hAnsi="宋体" w:eastAsia="宋体" w:cs="宋体"/>
          <w:color w:val="auto"/>
          <w:sz w:val="24"/>
          <w:szCs w:val="24"/>
        </w:rPr>
        <w:t>篇目字段、引用文</w:t>
      </w:r>
      <w:r>
        <w:rPr>
          <w:rFonts w:hint="eastAsia" w:ascii="宋体" w:hAnsi="宋体" w:eastAsia="宋体" w:cs="宋体"/>
          <w:color w:val="auto"/>
          <w:sz w:val="24"/>
          <w:szCs w:val="24"/>
          <w:cs/>
        </w:rPr>
        <w:t>献</w:t>
      </w:r>
      <w:r>
        <w:rPr>
          <w:rFonts w:hint="eastAsia" w:ascii="宋体" w:hAnsi="宋体" w:eastAsia="宋体" w:cs="宋体"/>
          <w:color w:val="auto"/>
          <w:sz w:val="24"/>
          <w:szCs w:val="24"/>
        </w:rPr>
        <w:t>格式、</w:t>
      </w:r>
      <w:r>
        <w:rPr>
          <w:rFonts w:hint="eastAsia" w:ascii="宋体" w:hAnsi="宋体" w:eastAsia="宋体" w:cs="宋体"/>
          <w:color w:val="auto"/>
          <w:sz w:val="24"/>
          <w:szCs w:val="24"/>
          <w:cs/>
        </w:rPr>
        <w:t>输</w:t>
      </w:r>
      <w:r>
        <w:rPr>
          <w:rFonts w:hint="eastAsia" w:ascii="宋体" w:hAnsi="宋体" w:eastAsia="宋体" w:cs="宋体"/>
          <w:color w:val="auto"/>
          <w:sz w:val="24"/>
          <w:szCs w:val="24"/>
        </w:rPr>
        <w:t>出格式，并利用</w:t>
      </w:r>
      <w:r>
        <w:rPr>
          <w:rFonts w:hint="eastAsia" w:ascii="宋体" w:hAnsi="宋体" w:eastAsia="宋体" w:cs="宋体"/>
          <w:color w:val="auto"/>
          <w:sz w:val="24"/>
          <w:szCs w:val="24"/>
          <w:cs/>
        </w:rPr>
        <w:t>储</w:t>
      </w:r>
      <w:r>
        <w:rPr>
          <w:rFonts w:hint="eastAsia" w:ascii="宋体" w:hAnsi="宋体" w:eastAsia="宋体" w:cs="宋体"/>
          <w:color w:val="auto"/>
          <w:sz w:val="24"/>
          <w:szCs w:val="24"/>
        </w:rPr>
        <w:t>存、打印或Email的方式，</w:t>
      </w:r>
      <w:r>
        <w:rPr>
          <w:rFonts w:hint="eastAsia" w:ascii="宋体" w:hAnsi="宋体" w:eastAsia="宋体" w:cs="宋体"/>
          <w:color w:val="auto"/>
          <w:sz w:val="24"/>
          <w:szCs w:val="24"/>
          <w:cs/>
        </w:rPr>
        <w:t>将</w:t>
      </w:r>
      <w:r>
        <w:rPr>
          <w:rFonts w:hint="eastAsia" w:ascii="宋体" w:hAnsi="宋体" w:eastAsia="宋体" w:cs="宋体"/>
          <w:color w:val="auto"/>
          <w:sz w:val="24"/>
          <w:szCs w:val="24"/>
        </w:rPr>
        <w:t>篇目</w:t>
      </w:r>
      <w:r>
        <w:rPr>
          <w:rFonts w:hint="eastAsia" w:ascii="宋体" w:hAnsi="宋体" w:eastAsia="宋体" w:cs="宋体"/>
          <w:color w:val="auto"/>
          <w:sz w:val="24"/>
          <w:szCs w:val="24"/>
          <w:cs/>
        </w:rPr>
        <w:t>数</w:t>
      </w:r>
      <w:r>
        <w:rPr>
          <w:rFonts w:hint="eastAsia" w:ascii="宋体" w:hAnsi="宋体" w:eastAsia="宋体" w:cs="宋体"/>
          <w:color w:val="auto"/>
          <w:sz w:val="24"/>
          <w:szCs w:val="24"/>
        </w:rPr>
        <w:t>据</w:t>
      </w:r>
      <w:r>
        <w:rPr>
          <w:rFonts w:hint="eastAsia" w:ascii="宋体" w:hAnsi="宋体" w:eastAsia="宋体" w:cs="宋体"/>
          <w:color w:val="auto"/>
          <w:sz w:val="24"/>
          <w:szCs w:val="24"/>
          <w:cs/>
        </w:rPr>
        <w:t>输</w:t>
      </w:r>
      <w:r>
        <w:rPr>
          <w:rFonts w:hint="eastAsia" w:ascii="宋体" w:hAnsi="宋体" w:eastAsia="宋体" w:cs="宋体"/>
          <w:color w:val="auto"/>
          <w:sz w:val="24"/>
          <w:szCs w:val="24"/>
        </w:rPr>
        <w:t>出</w:t>
      </w:r>
    </w:p>
    <w:p w14:paraId="1049BE2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访问信息：按要求提供用户访问信息，包括访问次数、浏览次数和下载次数的统计。支持依据IP地址分析用户的使用行为，按照合肥大学图书馆要求随时提供。</w:t>
      </w:r>
    </w:p>
    <w:p w14:paraId="780FC7E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107614C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3.1数据库提供全年不间断网络访问服务，IP地址限制，根据学校IP变动情况依申请更新IP授权范围；读者还可通过远程访问平台（VPN系统）在校外使用。</w:t>
      </w:r>
    </w:p>
    <w:p w14:paraId="1D0736E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3.2提供商负责数据库版权问题，数据库使用中出现关于版权的所有问题均与合肥大学无关，数据库内容须符合我国相关法律规定，若有问题，供应商负全责。。</w:t>
      </w:r>
    </w:p>
    <w:p w14:paraId="38D259B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3.3供应商确保按照国家相关部门的网络信息安全要求，进行网站平台的安全报备和等级保护，若因此出现违规或中断使用，给采购人使用带来故障，供应商应承担相应责任或赔偿。</w:t>
      </w:r>
    </w:p>
    <w:p w14:paraId="78C8AFD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460F070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4.1定期为客户推送产品、平台、期刊会议更新情况。</w:t>
      </w:r>
    </w:p>
    <w:p w14:paraId="498D604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4.2技术支持。向用户提供热线、邮件、网络等服务方式的咨询解答和技术支持服务。</w:t>
      </w:r>
    </w:p>
    <w:p w14:paraId="4FB42BC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4.3平台出现问题1小时内应有技术人员响应，并通过电话或邮件方式进行解决。对于电话或邮件方式无法解决的问题，应在当日内派技术人员到现场解决问题。</w:t>
      </w:r>
    </w:p>
    <w:p w14:paraId="5FF3AFD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4.4举办有针对性的阅读推广（包括本数据库使用技巧与使用技术培训）活动。</w:t>
      </w:r>
    </w:p>
    <w:p w14:paraId="10C76D76">
      <w:pPr>
        <w:spacing w:line="360" w:lineRule="auto"/>
        <w:ind w:firstLine="480" w:firstLineChars="200"/>
        <w:jc w:val="left"/>
        <w:rPr>
          <w:rFonts w:ascii="宋体" w:hAnsi="宋体" w:eastAsia="宋体" w:cs="宋体"/>
          <w:color w:val="auto"/>
          <w:sz w:val="24"/>
          <w:szCs w:val="24"/>
        </w:rPr>
      </w:pPr>
    </w:p>
    <w:p w14:paraId="249A4D6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第14项：全球产品样本数据库</w:t>
      </w:r>
    </w:p>
    <w:p w14:paraId="4E9825E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3DF4208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中收录企业信息、产品信息、产品技术资料、产品图纸、三维模型、音/视频资料等，涵盖了材料与物资、通用设备、专用设备、交通运输设备、电气机械及器材等十个领域。其中库内有产品数量530余万件；产品样本数量490余万件；产品相关专利2200余万项；产品相关论文770余万篇；产品相关图纸96482份；产品相关模型46410份；产品相关标准135614项等围绕产品的全面性资源。</w:t>
      </w:r>
    </w:p>
    <w:p w14:paraId="5990F20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开通数据库远程站点供我校读者使用一年（2026年1月1日——2026年12月31日）；本地镜像安装2026年度新增数据。</w:t>
      </w:r>
    </w:p>
    <w:p w14:paraId="28A1AA3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5D0CF31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平台是B/S架构，可实现高级检索功能（或称组合检索）多项检索入口。后台管理要方便进行访问次数、浏览次数和下载次数的统计。支持依据IP地址分析用户的使用行为，按照用户要求随时提供。</w:t>
      </w:r>
    </w:p>
    <w:p w14:paraId="54D6F97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562D664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在校局域网IP范围之内使用；本地安装的相应数据我校终身拥有在局域网IP范围之内的使用权；读者还可通过远程访问平台（VPN系统）在校外使用；提供商负责数据库版权问题，数据库使用中出现关于版权的所有问题均与合肥大学无关，数据库内容符合社会主义核心价值观，以及相关法律法规的有关规定，若有问题，供应商负全责。</w:t>
      </w:r>
    </w:p>
    <w:p w14:paraId="26BAA5E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3.2供应商对我校本地镜像服务平台和数据提供终身质保服务（费用包含在投标报价中）。运行期间出现平台崩溃、数据丢失等现象，及时复原。</w:t>
      </w:r>
    </w:p>
    <w:p w14:paraId="617AD05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 供应商确保按照国家相关部门的网络信息安全要求，进行网站平台的安全报备和等级保护，若因此出现违规或中断使用，给我校使用带来故障，供应商应承担相应责任或赔偿。</w:t>
      </w:r>
    </w:p>
    <w:p w14:paraId="3F97F33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4359B19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4.1至少每月更新一次本地镜像数据。平台出现问题1小时内应有技术人员响应，并通过电话或邮件方式进行解决。对于电话或邮件方式无法解决的问题，应在当日内派技术人员到现场解决问题。</w:t>
      </w:r>
    </w:p>
    <w:p w14:paraId="62FE9AF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4.2及时更新数据库使用指南，制作宣传推广材料，配合用户做好资源宣传推广工作。</w:t>
      </w:r>
    </w:p>
    <w:p w14:paraId="5C8BB68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4.3培训方面依据用户的培训需求，安排平台使用的培训事宜，时间地点在双方协商的基础上由用户安排。</w:t>
      </w:r>
    </w:p>
    <w:p w14:paraId="76E6D0E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4.4举办有针对性的阅读推广（包括本数据库使用技巧与使用技术培训）活动。</w:t>
      </w:r>
    </w:p>
    <w:p w14:paraId="0FE92907">
      <w:pPr>
        <w:spacing w:line="360" w:lineRule="auto"/>
        <w:ind w:firstLine="480" w:firstLineChars="200"/>
        <w:jc w:val="left"/>
        <w:rPr>
          <w:rFonts w:ascii="宋体" w:hAnsi="宋体" w:eastAsia="宋体" w:cs="宋体"/>
          <w:color w:val="auto"/>
          <w:sz w:val="24"/>
          <w:szCs w:val="24"/>
        </w:rPr>
      </w:pPr>
    </w:p>
    <w:p w14:paraId="7ED7B5C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第15项：中国思想家与文化名家作品库</w:t>
      </w:r>
    </w:p>
    <w:p w14:paraId="3466658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5751767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收录800余部古代思想家的经典著作，包括宋、元、明、清等的刻本、钞本等，涵盖经、史、子、集各部，人物335位，著作全文24万余篇，图书1300余部，研究文献元数据十五万篇，涉及政治、哲学、史学、文学、法学、教育、文化、军事、经济、社会、科学、艺术等十二个学科。</w:t>
      </w:r>
    </w:p>
    <w:p w14:paraId="6B3A49D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开通数据库远程站点供我校读者使用一年（2026年1月1日——2026年12月31日）。</w:t>
      </w:r>
    </w:p>
    <w:p w14:paraId="3630513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76A8922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是基于Browser/Server架构操作系统，提供B/S方式的WEB数据库服务，提供全文检索，高级检索和学科导航检索，同时支持全文检索的繁简实时转换，可同时命中检索中的繁体和简体结果。资源类型按人物、图书、论文、条目、评传、年谱等方式检索，结果按学科分类、朝代、来源、时间等多维度筛选。数据库对人物百科、经典著作、人物评价、关联人物、相关研究等的知识关联功能、和晚清民国档案珍贵资料的组织保证了相关知识的深度挖掘，呈现了中国思想发展史。支持PC、手机等终端阅读, 近现代著作提供HTML阅读和PDF阅读两种模式，古籍提供HTML阅读和原版原式的图文对照阅读，多浏览器兼容，符合读者阅读习惯。数据库提供繁简转换、自动标点、纪年换算智能工具。远程数据库在使用过程中均无并发用户数限制。可提供后台访问次数的统计，按照用户要求随时提供。数据库可通过CARSI访问使用。</w:t>
      </w:r>
    </w:p>
    <w:p w14:paraId="3BFBE6F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49D7804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在校局域网IP范围之内使用；读者还可通过远程访问平台（VPN系统）在校外使用；提供商负责数据库版权问题，数据库使用中出现关于版权的所有问题均与合肥大学无关，数据库内容符合社会主义核心价值观，以及相关法律法规的有关规定，若有问题，供应商负全责。</w:t>
      </w:r>
    </w:p>
    <w:p w14:paraId="6B61A7C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3.2供应商确保按照国家相关部门的网络信息安全要求，进行网站平台的安全报备和等级保护，若因此出现违规或中断使用，给我校使用带来故障，供应商应承担相应责任或赔偿。</w:t>
      </w:r>
    </w:p>
    <w:p w14:paraId="1C6EFBD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68BFA8D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4.1安装调试与开通账号：在规定期限内对数据库及相关软件系统进行在线开通与调试，并保证数据库的良好运行。在合同约定的服务期限开始日期，开通服务，确认应具备必要的使用条件并确认开通结果;</w:t>
      </w:r>
    </w:p>
    <w:p w14:paraId="1BBD1C1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4.2远程支持服务：对于数据错误或用户误操作的异常和报错，不需要改程序的，保证在 2 个工作日内解决问题，并给用户进行反馈；对于系统Bug的异常和报错，需要修改程序的，视工作量1-3个工作日内解决问题，并给客户进行反馈；</w:t>
      </w:r>
    </w:p>
    <w:p w14:paraId="40EC86D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4.3在线数据库服务：提供全年每周 7×24 小时的系统维护服务；</w:t>
      </w:r>
    </w:p>
    <w:p w14:paraId="4CFD94B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4.4数据库咨询服务：提供数据库的咨询服务，通过包括电话、E-mail 等方式进行技术支持，对一般的技术支持响应时间不超过 8 小时，若出现重大问题，必须在 3 个工作日内解决，确保用户正常使用数据库；</w:t>
      </w:r>
    </w:p>
    <w:p w14:paraId="373EE33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4.5产品培训：在提供相关产品技术支持的基础上，定期提供产品知识和产品应用的培训，保证所有管理人员都能熟练地使用系统；</w:t>
      </w:r>
    </w:p>
    <w:p w14:paraId="029F40F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4.6统计服务：可实现对用户的访问和使用情况记录，并进行统计分析，定期提供数据库统计分析报告；</w:t>
      </w:r>
    </w:p>
    <w:p w14:paraId="328C465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4.7宣传推广：开展线上、线下宣传推广活动，帮助用户在校园内了解数据库的使用方法和学术价值，使优质教学资源得到传播；</w:t>
      </w:r>
    </w:p>
    <w:p w14:paraId="4A72F55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4.8校园活动：约定举办讲座、有奖问答等活动，丰富学生校园生活，增强师生互动。</w:t>
      </w:r>
    </w:p>
    <w:p w14:paraId="373BAA08">
      <w:pPr>
        <w:spacing w:line="360" w:lineRule="auto"/>
        <w:ind w:firstLine="480" w:firstLineChars="200"/>
        <w:jc w:val="left"/>
        <w:rPr>
          <w:rFonts w:ascii="宋体" w:hAnsi="宋体" w:eastAsia="宋体" w:cs="宋体"/>
          <w:color w:val="auto"/>
          <w:sz w:val="24"/>
          <w:szCs w:val="24"/>
        </w:rPr>
      </w:pPr>
    </w:p>
    <w:p w14:paraId="06F6C60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第16项：北京畅想之星电子书阅读数据库</w:t>
      </w:r>
    </w:p>
    <w:p w14:paraId="4418D60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07D8E88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收录电子图书，学科领域涉及合肥大学相关的先进制造、智能大数据、生物食品环境、城市建设交通、能源材料化工、马列、设计、经济管理、教育、语言文化传媒、旅游与会展、外国语等重点学科专业。可为学校建立院系专业二级导航分类，为读者精准推荐相关学科精品电子图书。</w:t>
      </w:r>
    </w:p>
    <w:p w14:paraId="275D25D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北京畅想之星电子书阅读数据库远程站点（2万种以上的电子书）为我校读者服务一年（2026年1月1日——2026年12月31日）。合同结束后，本地按照合同金额挑选2023年以来出版的电子书（以出版社电子书定价的90%结算，用户自选）安装在本地永久使用。</w:t>
      </w:r>
    </w:p>
    <w:p w14:paraId="3B805AD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46294EA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平台采用 B/S 结构，页面支持 Web2.0、AJAX 等技术开发，不需要另行安装插件就可以直接体验阅读，支持 IE9+、Safari、Firefox、Chrome 等主流浏览器。支持包括授权IP范围内、或授权IP范围外认证读者账号的组合控制使用；可提供多种认证方式：支持微信扫描二维码认证，支持与图书馆管理平台的单点登录对接。</w:t>
      </w:r>
    </w:p>
    <w:p w14:paraId="39BC56F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支持IP端和统一认证两种授权方式；采用中图法、学科和院系专业三个维度分类；可与图书馆现有图书自动化系统进行对接；单册和远程数据库在使用过程中均无并发用户数据限制。支持PC Web、PC客户端、Android、IOS及H5、小程序、触摸屏电子图书借阅设备等多终端设备的使用，电子图书无需安装APP即可微信阅读，并可嵌入图书馆微信公众号，并绑定读者卡号实现免登录使用；支持常规检索（书名、作者、出版单位、ISBN、分类等检索条件）、高级检索（书名、作者、出版单位、ISBN、分类、出版时间、读者对象等条件的组合查询以及精准和模糊检索）、全文检索、目次检索和聚合检索；检索内容支持简繁体通检。</w:t>
      </w:r>
    </w:p>
    <w:p w14:paraId="0961B8F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只要是本校授权读者，无论何时何地，随时利用该平台。平台对读者阅读数据进行整体管理，可按图书馆需求提供数据统计报告；支持提供COUNTER5标准数据统计接口，根据SUSHI协议自动收割数据，按月度，年度，输出资源的统计报告；提供管理后台，可在线订购电子图书，维护图书馆首页进行门户定制、专题维护、可查看订单数据统计购买资源、可查看用户使用数据如：阅读数据、下载数据、荐购数据、PDA数据、终端使用数据等。</w:t>
      </w:r>
    </w:p>
    <w:p w14:paraId="0502D20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4、产品的使用权要求</w:t>
      </w:r>
    </w:p>
    <w:p w14:paraId="583F08C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数据库平台供我校读者在校局域网IP范围内外使用；读者可通过统一认证平台在校外使用；提供商负责数据库版权问题，数据库使用中出现关于版权的相关问题与合肥大学无关，数据库内容符合社会主义核心价值观，以及相关法律法规的有关规定，若有问题，供应商负全责。</w:t>
      </w:r>
    </w:p>
    <w:p w14:paraId="05410F7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我校选择安装在本地的电子图书，作为馆藏永久保存、陈列，服务于全校读者。供应商对本地电子图书平台永久升级维护（费用包含在投标报价中），保证所购电子图书正常使用。运行期间出现平台崩溃、数据丢失等现象，及时复原。</w:t>
      </w:r>
    </w:p>
    <w:p w14:paraId="2BFB192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4.3、供应商确保按照国家相关部门的网络信息安全要求，进行网站平台的安全报备和等级保护，若因此出现违规或中断使用，给我校使用带来故障，供应商应承担相应责任或赔偿。</w:t>
      </w:r>
    </w:p>
    <w:p w14:paraId="5B00CD9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5、售后服务及培训要求</w:t>
      </w:r>
    </w:p>
    <w:p w14:paraId="48DC5E0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5.1、定期为用户提供数据更新服务，确保用户使用最新资源。平台出现问题24小时内应有技术人员响应，并通过电话或邮件方式进行解决。对于电话或邮件方式无法解决的问题，应在当日内派技术人员到现场解决问题。</w:t>
      </w:r>
    </w:p>
    <w:p w14:paraId="490FADD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5.2、举办有针对性的阅读推广（包括本数据库使用技巧与使用技术培训）活动。</w:t>
      </w:r>
    </w:p>
    <w:p w14:paraId="7B7D58EC">
      <w:pPr>
        <w:spacing w:line="360" w:lineRule="auto"/>
        <w:ind w:firstLine="480" w:firstLineChars="200"/>
        <w:jc w:val="left"/>
        <w:rPr>
          <w:rFonts w:ascii="宋体" w:hAnsi="宋体" w:eastAsia="宋体" w:cs="宋体"/>
          <w:color w:val="auto"/>
          <w:sz w:val="24"/>
          <w:szCs w:val="24"/>
        </w:rPr>
      </w:pPr>
    </w:p>
    <w:p w14:paraId="436F5CA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第17项：橙艺艺术在线</w:t>
      </w:r>
    </w:p>
    <w:p w14:paraId="22427BB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6B90D76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收录内容由国内主要艺术类出版社出版，艺术高清图书要达到17000册，每年更新不少于2000册，涵盖中西方艺术名家的代表作品，且关联相关艺术图书，高清图片涵盖了油画、中国画、素描、书法、等200+DPI图片15000张。CG设计教程要有案例教学，包括腾讯游戏、完美世界、网易游戏、巨人网络等主要设计人员的案例教程。课程涵盖游戏制作、影视动画、UI设计、平面设计等1000+小时，3000+教程，180+案例。提供完善的基于上述海量优秀艺术数字资源的学习、创作、临摹、鉴赏等服务。平台资源内容中开通数据库远程站点供我校读者使用一年（2026年1月1日——2026年12月31日）。</w:t>
      </w:r>
    </w:p>
    <w:p w14:paraId="2EA5301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2、技术要求</w:t>
      </w:r>
    </w:p>
    <w:p w14:paraId="1231A9F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2.1.采用高清艺术图书，符合艺术教学的规律；支持在线浏览，提供电子图书，图片下载服务；</w:t>
      </w:r>
    </w:p>
    <w:p w14:paraId="1651F52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2.2使用双层pdf格式文件，可以是书的图片进行单独保存，通过更便捷的方式让师生获取资源；</w:t>
      </w:r>
    </w:p>
    <w:p w14:paraId="6137524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2.3为采购人提供正式订购的数据库产品、检索平台和数据库集成服务，以及常规的技术支持服务；</w:t>
      </w:r>
    </w:p>
    <w:p w14:paraId="225D527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2.4对采购人正常使用数据库进行正式的授权，包括对数据库、检索平台等，并提供相应的咨询和技术服务；</w:t>
      </w:r>
    </w:p>
    <w:p w14:paraId="7130F6F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2.3为采购人连续订购提供数据更新服务和软件升级服务；为采购人升级检索平台；</w:t>
      </w:r>
    </w:p>
    <w:p w14:paraId="7E8059B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3、平台功能要求</w:t>
      </w:r>
    </w:p>
    <w:p w14:paraId="1CFED3F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平台是B/S架构，可实现高级检索功能（或称组合检索）多项检索入口。后台管理要方便进行访问次数、浏览次数和下载次数的统计。支持依据IP地址分析用户的使用行为，按照用户要求随时提供。</w:t>
      </w:r>
    </w:p>
    <w:p w14:paraId="771688C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4、产品的使用权要求</w:t>
      </w:r>
    </w:p>
    <w:p w14:paraId="36899F7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数据库平台供我校读者在校局域网IP范围之内使用；读者还可通过远程访问平台（VPN系统）在校外使用；提供商负责数据库版权问题，数据库使用中出现关于版权的所有问题均与合肥大学无关，数据库内容符合社会主义核心价值观，以及相关法律法规的有关规定，若有问题，供应商负全责。</w:t>
      </w:r>
    </w:p>
    <w:p w14:paraId="58B7978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4.2供应商确保按照国家相关部门的网络信息安全要求，进行网站平台的安全报备和等级保护，若因此出现违规或中断使用，给我校使用带来故障，供应商应承担相应责任或赔偿。</w:t>
      </w:r>
    </w:p>
    <w:p w14:paraId="163D2D8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5、售后服务及培训要求</w:t>
      </w:r>
    </w:p>
    <w:p w14:paraId="4409385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5.1服务期间，在必要的时候须配合图书馆做好相应数据库的用户推广及相关活动。</w:t>
      </w:r>
    </w:p>
    <w:p w14:paraId="30C32B5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5.2服务要求：成交供应商须为采购人提供产品的售后服务，保障采购人对产品的不间断使用。采购人可根据实际需求，通过热线咨询、邮件咨询、远程服务、网络服务和上门服务等服务方式来获取相应的服务内容。</w:t>
      </w:r>
    </w:p>
    <w:p w14:paraId="4A6251E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5.3为采购人提供7×12小时技术支持，及时处理使用过程中的任何技术问题。</w:t>
      </w:r>
    </w:p>
    <w:p w14:paraId="4914306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5.4因服务器网络等原因调整数据库时，一天内更换完毕IP地址，保证正常使用。</w:t>
      </w:r>
    </w:p>
    <w:p w14:paraId="6A0070C4">
      <w:pPr>
        <w:spacing w:line="360" w:lineRule="auto"/>
        <w:ind w:firstLine="480" w:firstLineChars="200"/>
        <w:jc w:val="left"/>
        <w:rPr>
          <w:rFonts w:ascii="宋体" w:hAnsi="宋体" w:eastAsia="宋体" w:cs="宋体"/>
          <w:color w:val="auto"/>
          <w:sz w:val="24"/>
          <w:szCs w:val="24"/>
        </w:rPr>
      </w:pPr>
    </w:p>
    <w:p w14:paraId="6DFAE0A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第18项：Mirror（米乐）心理资源服务平台</w:t>
      </w:r>
    </w:p>
    <w:p w14:paraId="4C8930B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461E083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收录心理相关资源内容，包含学科知识、心理视频、心理音频、心理图片、学术研究、心理案例、心理课件、心理专家、心理测评等栏目。覆盖社会心理学、教育心理、文化心理、临床心理、消费心理、管理心理等多维度心理学知识体系，包含失眠、焦虑、躁郁、恐惧、抑郁、强迫等常见心理知识的专家科普视频，以及放松、减压、助眠等专业心理调适纯音乐等。视频条数10920以上，音频条数16105条以上，图片张数11125以上，案例文献篇数80165以上。</w:t>
      </w:r>
    </w:p>
    <w:p w14:paraId="092CE60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开通Mirror（米乐）心理资源服务平台远程站点服务一年（2026年1月1日——2026年12月31日）。</w:t>
      </w:r>
    </w:p>
    <w:p w14:paraId="1A80F35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6004C3F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 xml:space="preserve">2.1、平台架构采用B/S分布式架构，主要包含：WEB层、服务层、数据库访问层、DB层、管理监控、配置中心等。数据库采用主从架构（一主多从多备） </w:t>
      </w:r>
    </w:p>
    <w:p w14:paraId="31DF001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2.2、知识课程在线学习：视频内容无需安装任何软件，即可实现在线观看学习，视频内容进度可以自行调节，拥有字幕显示和倍速调节。</w:t>
      </w:r>
    </w:p>
    <w:p w14:paraId="5313945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2.3、心理音频在线播放：心理音频支持在线播放和下载使用，音频内容进度可以自行调节，音量可自行调节。</w:t>
      </w:r>
    </w:p>
    <w:p w14:paraId="312F0F4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2.4、检索功能：支持全库一站式检索功能，支持高级搜索。高级搜索功能支持标题、关键字、详情描述等模糊或精确查询。</w:t>
      </w:r>
    </w:p>
    <w:p w14:paraId="756A9ED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2.5、平台访问方式：支持PC电脑端、手机端、平板电脑和微信端进行访问，兼容多种设备访问便于读者学习；</w:t>
      </w:r>
    </w:p>
    <w:p w14:paraId="165C7BD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2.6、平台兼容性：采用通用标准协议，全面实现对多网卡、跨网段、跨路由、跨防火墙的支持，支持谷歌浏览器、360浏览器、搜狗浏览器、IE浏览器等主流浏览器浏览访问。</w:t>
      </w:r>
    </w:p>
    <w:p w14:paraId="7507C9E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2.7、安全与稳定性：平台远程服务采用HTTPS访问协议，HTTPS协议是由SSL+HTTP构建的可进行加密传输、身份认证的网络协议，要比HTTP安全，可防止数据在传输过程中被窃取、改变，确保数据的完整性，平台采用阿里云计算服务架构，使用多重隔离与容灾备份技术，确保平台安全稳定运行。</w:t>
      </w:r>
    </w:p>
    <w:p w14:paraId="46DAC61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2.8、平台提供后台访问次数、浏览次数和下载次数的统计。</w:t>
      </w:r>
    </w:p>
    <w:p w14:paraId="51ED57E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1952686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在校局域网IP范围之内使用；读者还可通过远程访问平台（VPN系统）在校外使用；供应商负责数据库版权问题，数据库使用中出现关于版权的相关问题与合肥大学无关，数据库内容符合社会主义核心价值观，以及相关法律法规的有关规定，若有问题，供应商负全责。</w:t>
      </w:r>
    </w:p>
    <w:p w14:paraId="097BFA5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3.2、供应商确保按照国家相关部门的网络信息安全要求，进行网站平台的安全报备和等级保护，若因此出现违规或中断使用，给我校使用带来故障，供应商应承担相应责任或赔偿。</w:t>
      </w:r>
    </w:p>
    <w:p w14:paraId="743F4A3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3B0F412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4.1、保证所提供电子产品数据安全界面友好，访问速度快并能满足用户需求。</w:t>
      </w:r>
    </w:p>
    <w:p w14:paraId="534343E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4.2、保证所提供的电子产品均已取得合法授权，没有侵犯他人的任何合法权益，包括但不限于知识产权与出版权。</w:t>
      </w:r>
    </w:p>
    <w:p w14:paraId="5691648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4.3、为用户提供7×12小时技术支持，及时处理使用过程中的任何技术问题。</w:t>
      </w:r>
    </w:p>
    <w:p w14:paraId="22CAD7A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4.4、因服务器网络等原因调整数据库时，一天内更换完毕IP地址，保证正常使用。</w:t>
      </w:r>
    </w:p>
    <w:p w14:paraId="5ABEF8A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4.5、向用户提供网络、电话及E-MAIL支持服务，响应时间不超过24小时，以保证数据库产品的正常使用。</w:t>
      </w:r>
    </w:p>
    <w:p w14:paraId="4D9AC6A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4.5、举办有针对性的阅读推广（包括本数据库使用技巧与使用技术培训）活动。</w:t>
      </w:r>
    </w:p>
    <w:p w14:paraId="465BAC76">
      <w:pPr>
        <w:spacing w:line="360" w:lineRule="auto"/>
        <w:ind w:firstLine="480" w:firstLineChars="200"/>
        <w:jc w:val="left"/>
        <w:rPr>
          <w:rFonts w:ascii="宋体" w:hAnsi="宋体" w:eastAsia="宋体" w:cs="宋体"/>
          <w:color w:val="auto"/>
          <w:sz w:val="24"/>
          <w:szCs w:val="24"/>
        </w:rPr>
      </w:pPr>
    </w:p>
    <w:p w14:paraId="29412B9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第19项：读者入馆教育数据库</w:t>
      </w:r>
    </w:p>
    <w:p w14:paraId="443303F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742D1EE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读者入馆教育是一款以多媒体课件教育为依托、通过游戏化的元素和升级闯关的创新方式，产品通过动漫的方式生动地进行实景操作演示和真人语音讲解，从而生动、直观地介绍了图书馆概况、入馆须知、馆藏资源分布、借阅规则、自助服务、数字资源的使用及图书馆丰富多彩的读者活动，并通过游戏和升级闯关的方式增加了读者的学习兴趣，使读者身临其境地感受图书馆，了解图书馆，并感受到阅读与学习的乐趣。</w:t>
      </w:r>
    </w:p>
    <w:p w14:paraId="020893B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开通读者入馆教育数据库服务平台远程站点服务一年（2026年1月1日——2026年12月31日）。</w:t>
      </w:r>
    </w:p>
    <w:p w14:paraId="1E18762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2B7899D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2.1、确保数据库的正常在线使用（浏览、检索及下载等），无并发用户数的限制；</w:t>
      </w:r>
    </w:p>
    <w:p w14:paraId="4CB3CE3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2.2、提供数据库后台管理账号，供采购人随时统计资源及访问情况；</w:t>
      </w:r>
    </w:p>
    <w:p w14:paraId="28FBC5E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2.3、要求包含图书馆简介、规章制度、借还书流程、新设备操作说明、数字资源概况及使用方法、读者服务等详细内容介绍。</w:t>
      </w:r>
    </w:p>
    <w:p w14:paraId="5DE46DF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2.4、每个页面要求进行语音讲解，语音讲解总时长不少于20分钟。</w:t>
      </w:r>
    </w:p>
    <w:p w14:paraId="1F5C3D6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2.5、 必须需提供不同的装扮、套装等供学生答题解锁、兑换，支持自定义装扮人物角色。</w:t>
      </w:r>
    </w:p>
    <w:p w14:paraId="30AD797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2.6、首页背景图可以根据图书馆自定义，对新手能够进行使用引导。</w:t>
      </w:r>
    </w:p>
    <w:p w14:paraId="0A1A395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2.7、系统可以按照章节内容添加单选题、多选题、判断题、填空题、抄写题等五种题型，可按照章节内容的范围进行灵活组卷，系统自动抽题（必考题可设置），并能够自动统计错题率；考试答案顺序能够设置成随机排列</w:t>
      </w:r>
    </w:p>
    <w:p w14:paraId="2B16169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2.8、系统实现完善的统计功能，可以按照闯关和未闯关、是否通过的学生进行统计，分别按照院系或专业、班级对数据进行统计导出，同时生成饼状图、折线图或柱状图等，支持excel导出数据，统计图形也可以导出到excel表中；同时也支持按照读者访问内容进行详细统计；后台统计主要包含有：系统访问量统计、章节访问量统计、成绩统计、通过率统计、错题率统计、登录比例统计，每种统计功能都可导出到excel，同时会自动生成图表。</w:t>
      </w:r>
    </w:p>
    <w:p w14:paraId="096D9F3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2.9、要求含有常用的实操模拟流程化学习，包括书目检索、自助借还书机借书、自助借还书机还书等。</w:t>
      </w:r>
    </w:p>
    <w:p w14:paraId="4D8193D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2.10、要求对学生未学习的内容系统有明显的提示，并且能够直接定位到未学的内容，其中部分页面提供新手引导，让读者易学易用。</w:t>
      </w:r>
    </w:p>
    <w:p w14:paraId="7F12566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2.11、需增加拓展中心模块，供学校可选择或添加少量的信息素养视频和大学生安全教育视频。</w:t>
      </w:r>
    </w:p>
    <w:p w14:paraId="7D8AAF4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2.12、要求设置每个内容的学习时间，未达到设定时间不记录学习。</w:t>
      </w:r>
    </w:p>
    <w:p w14:paraId="4C73E1D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3、产品的使用要求</w:t>
      </w:r>
    </w:p>
    <w:p w14:paraId="14AB7F8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使用，无IP限制，供应商负责数据库版权问题，数据库使用中出现关于版权的相关问题与合肥大学无关，数据库内容符合社会主义核心价值观，以及相关法律法规的有关规定，若有问题，供应商负全责。</w:t>
      </w:r>
    </w:p>
    <w:p w14:paraId="1247F4A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3.2、供应商确保按照国家相关部门的网络信息安全要求，进行网站平台的安全报备和等级保护，若因此出现违规或中断使用，给我校使用带来故障，供应商应承担相应责任或赔偿。</w:t>
      </w:r>
    </w:p>
    <w:p w14:paraId="6D823EC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38AF3F6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4.1、保证所提供电子产品数据安全界面友好，访问速度快并能满足用户需求。</w:t>
      </w:r>
    </w:p>
    <w:p w14:paraId="361FDD2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4.2、保证所提供的电子产品均已取得合法授权，没有侵犯他人的任何合法权益，包括但不限于知识产权与出版权。</w:t>
      </w:r>
    </w:p>
    <w:p w14:paraId="7F733A3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4.3、为用户提供7×12小时技术支持，及时处理使用过程中的任何技术问题。</w:t>
      </w:r>
    </w:p>
    <w:p w14:paraId="028D3A2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4.4、向用户提供网络、电话及E-MAIL支持服务，响应时间不超过24小时，以保证数据库产品的正常使用。</w:t>
      </w:r>
    </w:p>
    <w:p w14:paraId="4BA3BE1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4.5、举办有针对性的阅读推广（包括本数据库使用技巧与使用技术培训）活动。</w:t>
      </w:r>
    </w:p>
    <w:p w14:paraId="405ACE3A">
      <w:pPr>
        <w:spacing w:line="360" w:lineRule="auto"/>
        <w:ind w:firstLine="480" w:firstLineChars="200"/>
        <w:jc w:val="left"/>
        <w:rPr>
          <w:rFonts w:ascii="宋体" w:hAnsi="宋体" w:eastAsia="宋体" w:cs="宋体"/>
          <w:color w:val="auto"/>
          <w:sz w:val="24"/>
          <w:szCs w:val="24"/>
        </w:rPr>
      </w:pPr>
    </w:p>
    <w:p w14:paraId="3A768D07">
      <w:pPr>
        <w:spacing w:line="360" w:lineRule="auto"/>
        <w:ind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第二包外文数据库，预算225.72万元</w:t>
      </w:r>
    </w:p>
    <w:p w14:paraId="710D103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一、分项预算：</w:t>
      </w:r>
    </w:p>
    <w:p w14:paraId="1D351E6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1、新学术外文高影响力期刊整合服务数据库与参考咨询服务，预算4.6万；2、寻知学术文献数据检索平台，预算4.52万；3、EBSCO电子期刊数据库(ASP+BSP) ，预算2.1万；4、EBSCO专题数据库（15个），预算7.5万；5、ProQuest数据库，预算7.6万；6、爱思唯尔期刊全文数据库（SD），预算105万；7、科学引文索引（SCI-E），预算51万；8、EI数据库，预算17.2万；9、ACS数据库，预算22万；10、ASME 数据库，预算4.2万。</w:t>
      </w:r>
    </w:p>
    <w:p w14:paraId="19DBFCE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二、内容要求</w:t>
      </w:r>
    </w:p>
    <w:p w14:paraId="27821F8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第1项：新学术外文高影响力期刊整合服务数据库与参考咨询服务</w:t>
      </w:r>
    </w:p>
    <w:p w14:paraId="46016B2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3F792FA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收录来自SCI、SSCI、A&amp;HCI、EI等高质量学术期刊，以及国外各大出版集团高端内容700种以上。学科领域完整，覆盖超过80%的SCI重要学科。作者覆盖超过150个国家和地区。数据涵盖国内外知名高校及科研院所发表的50万篇文献。单篇文献和整刊均具有高参考价值，单篇最高被引频次超过1.1万次，期刊平均影响因子为1.64。</w:t>
      </w:r>
    </w:p>
    <w:p w14:paraId="2725199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开通数据库远程站点供我校读者使用一年、提供参考咨询（微信群、青梨小程序）服务一年（2026年1月1日——2026年12月31日），提供计算机、机械、材料、生命、建筑、工程等学科SCI期刊全文。</w:t>
      </w:r>
    </w:p>
    <w:p w14:paraId="55548BF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278ADDE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平台是基于Windows NT架构操作系统和SQL、IIS平台，提供B/S方式的WEB数据库服务，提供快速检索、标准检索、高级检索和学科导航检索。检索字段包括课程名称、试卷名称、知识模块、题干、答案及解析等字段。符合读者在线浏览和在线自主学习习惯。本地和远程数据库在使用过程中均无并发用户数据限制。后台管理要方便进行访问次数、浏览次数和下载次数的统计，按照合肥大学图书馆要求随时提供。</w:t>
      </w:r>
    </w:p>
    <w:p w14:paraId="156F7F7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717AF4C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3.1数据库平台供我校读者在校局域网IP范围之内使用；本地安装的相应数据我校终身拥有在局域网IP范围之内的使用权；读者还可通过远程访问平台（VPN系统）在校外使用。</w:t>
      </w:r>
    </w:p>
    <w:p w14:paraId="150DD86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3.2提供商负责数据库版权问题，数据库使用中出现关于版权的所有问题均与合肥大学无关，数据库内容须符合我国相关法律规定，若有问题，供应商负全责。</w:t>
      </w:r>
    </w:p>
    <w:p w14:paraId="4F34AEE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3.3供应商确保按照国家相关部门的网络信息安全要求，进行网站平台的安全报备和等级保护，若因此出现违规或中断使用，给采购人使用带来故障，供应商应承担相应责任或赔偿。</w:t>
      </w:r>
    </w:p>
    <w:p w14:paraId="3327B86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15DB10E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定期为合肥大学图书馆提供数据更新服务，确保合肥大学图书馆使用最新资源。平台出现问题1小时内应有技术人员响应，并通过电话或邮件方式进行解决。对于电话或邮件方式无法解决的问题，应在当日内派技术人员到现场解决问题。</w:t>
      </w:r>
    </w:p>
    <w:p w14:paraId="1023551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4.2及时更新数据库使用指南，制作宣传推广材料，配合合肥大学图书馆做好资源宣传推广工作。</w:t>
      </w:r>
    </w:p>
    <w:p w14:paraId="3683320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4.3培训方面依据合肥大学图书馆的培训需求，安排平台使用的培训事宜，时间地点在双方协商的基础上由合肥大学图书馆安排。</w:t>
      </w:r>
    </w:p>
    <w:p w14:paraId="62235A5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4.4举办针对性的阅读推广（包括本数据库使用技巧与使用技术培训）活动。</w:t>
      </w:r>
    </w:p>
    <w:p w14:paraId="014D71A2">
      <w:pPr>
        <w:spacing w:line="360" w:lineRule="auto"/>
        <w:ind w:firstLine="480" w:firstLineChars="200"/>
        <w:jc w:val="left"/>
        <w:rPr>
          <w:rFonts w:ascii="宋体" w:hAnsi="宋体" w:eastAsia="宋体" w:cs="宋体"/>
          <w:color w:val="auto"/>
          <w:sz w:val="24"/>
          <w:szCs w:val="24"/>
        </w:rPr>
      </w:pPr>
    </w:p>
    <w:p w14:paraId="130D05E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第2项：寻知学术文献数据检索平台</w:t>
      </w:r>
    </w:p>
    <w:p w14:paraId="75A855A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55EA816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数据库平台可检索到六十余个国外主流数据库的文献信息，绝大部分期刊的检索比达90%以上，通过该平台的一站式检索可以实时了解文献的详细信息并通过查找全文链接在网络上查找全文。该平台可检索到的期刊数量不少于5万种，国际会议文献不少于660万篇；电子图书数量不少于200万；专利文献数量不少于1.4亿条，其中全文数据不少于7000万份；学位论文不少于320万篇，文献内容涉及全球多个欧美国家2500余所大学的外文学位论文数据。平台可检索到的SCIE期刊和SSCI期刊数量比例不低于90%。文献内容涵盖自然科学、计算机科学、化学工程、材料科学、土木工程、汽车工程、机械工程、商业管理、人文艺术、社会科学等多个学科。</w:t>
      </w:r>
    </w:p>
    <w:p w14:paraId="2073489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开通数据库远程站点供我校读者使用一年（2026年1月1日——2026年12月31日）。</w:t>
      </w:r>
    </w:p>
    <w:p w14:paraId="01B4086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2、平台功能要求</w:t>
      </w:r>
    </w:p>
    <w:p w14:paraId="72B3C29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 平台是基于Windows NT架构操作系统和SQL、IIS平台，提供B/S方式的WEB数据库服务，提供基本检索、高级检索、期刊导航和学科导航。支持多字段检索，包括标题、作者、期刊、ISSN、图书名称、ISBN等检索字段；支持多语种检索，包括英语、汉语、日语、韩语、俄语、法语、德语等。除满足用户文献检索及文献保障的需求外，还提供可视化分析和文献信使服务，被引次数、核心期刊标引、AltmetricAttention Score等多种评价体系。符合读者在线浏览和在线自主学习习惯。</w:t>
      </w:r>
    </w:p>
    <w:p w14:paraId="753E07C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 通过IP地址控制访问，无账号、密码限制，可通过校园网向学校校内用户提供文献检索等服务，也可通过VPN访问，无并发数限制。</w:t>
      </w:r>
    </w:p>
    <w:p w14:paraId="67BC7EA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 后台管理方便进行访问次数、浏览次数和下载次数的统计，按照用户要求随时提供。。</w:t>
      </w:r>
    </w:p>
    <w:p w14:paraId="4553E38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3E4B71A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供我校读者在校局域网IP范围之内使用；读者还可通过远程访问平台（VPN系统）在校外使用；提供商负责数据库版权问题，数据库使用中出现关于版权的所有问题均与合肥大学无关，数据库内容须符合中国相关法律规定，若有问题，供应商负全责。</w:t>
      </w:r>
    </w:p>
    <w:p w14:paraId="6F52F5F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3.2供应商确保按照国家相关部门的网络信息安全要求，进行网站平台的安全报备和等级保护，若因此出现违规或中断使用，给我校使用带来故障，供应商应承担相应责任或赔偿。</w:t>
      </w:r>
    </w:p>
    <w:p w14:paraId="5CB2113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364A5B5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4.1定期为用户提供数据更新服务，确保用户使用最新资源。平台出现问题24小时内应有技术人员响应，并通过电话或邮件方式进行解决。对于电话或邮件方式无法解决的问题，应及时派技术人员到现场解决问题。</w:t>
      </w:r>
    </w:p>
    <w:p w14:paraId="5D9F10F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4.2及时更新数据库使用指南，制作宣传推广材料，配合用户做好资源宣传推广工作。</w:t>
      </w:r>
    </w:p>
    <w:p w14:paraId="3A59BC7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4.3培训方面依据用户的培训需求，安排平台使用的培训事宜，时间地点在双方协商的基础上由用户安排。</w:t>
      </w:r>
    </w:p>
    <w:p w14:paraId="1F9F6BE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4.4举办有针对性的阅读推广（包括本数据库使用技巧与使用技术培训）活动。</w:t>
      </w:r>
    </w:p>
    <w:p w14:paraId="41FA8A5A">
      <w:pPr>
        <w:spacing w:line="360" w:lineRule="auto"/>
        <w:ind w:firstLine="480" w:firstLineChars="200"/>
        <w:jc w:val="left"/>
        <w:rPr>
          <w:rFonts w:ascii="宋体" w:hAnsi="宋体" w:eastAsia="宋体" w:cs="宋体"/>
          <w:color w:val="auto"/>
          <w:sz w:val="24"/>
          <w:szCs w:val="24"/>
        </w:rPr>
      </w:pPr>
    </w:p>
    <w:p w14:paraId="439A82F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第3项：EBSCO电子期刊数据库(ASP+BSP)</w:t>
      </w:r>
    </w:p>
    <w:p w14:paraId="199E7F7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1、内容要求</w:t>
      </w:r>
    </w:p>
    <w:p w14:paraId="708CD43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EBSCO平台下的电子期刊数据库，内容包括Academic Search Complete、Business Source Complete、Regional Business News、MEDLINE、Teacher Reference Center、Newspaper Source、Library, Information Science &amp; Technology Abstracts、GreenFILE、ERIC和European Views of the Americas: 1493 to 1750等专题。</w:t>
      </w:r>
    </w:p>
    <w:p w14:paraId="65B72A7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开通数据库远程站点供我校读者使用一年（使用期2026年1月1日——2026年12月31日）。</w:t>
      </w:r>
    </w:p>
    <w:p w14:paraId="3EE4C5E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2、技术要求：</w:t>
      </w:r>
    </w:p>
    <w:p w14:paraId="69895BB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通过EBSCOhost平台，提供Web版服务平台可以整合管理上述资源，支持知识检索，可浏览、检索、下载电子期刊。服务平台对于我校购买的全部专题，通过网络IP地址授权的方式供我校读者检索、下载、打印和复制使用，全文没有DRM限制；没有并发用户数的限制；提供MARC数据；要求在服务平台中可以直接浏览到我校订购的内容；提供后台使用信息统计管理员账号，供我校自行统计；授权我校读者通过校VPN平台，在校外使用相应资源。</w:t>
      </w:r>
    </w:p>
    <w:p w14:paraId="0796C7D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3E7DD08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3.1数据库平台提供全年不间断数据库网络访问服务，IP地址限制，根据学校IP变动情况依申请更新IP授权范围；读者还可通过远程访问平台（VPN系统）在校外使用。</w:t>
      </w:r>
    </w:p>
    <w:p w14:paraId="7BB6DA0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3.2供应商负责数据库版权问题，数据库使用中出现关于版权的所有问题均与我校无关。数据库内容须符合中国相关法律规定，若有问题，供应商负全责。</w:t>
      </w:r>
    </w:p>
    <w:p w14:paraId="30D76E2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3.3供应商确保按照国家相关部门的网络信息安全要求，进行网站平台的安全报备和等级保护，若因此出现违规或中断使用，给我校使用带来故障，供应商应承担相应责任或赔偿。</w:t>
      </w:r>
    </w:p>
    <w:p w14:paraId="53AA853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4FC4A8A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平台出现问题1小时内应有技术人员响应，远程平台问题应保证1小时内给予解决，本地平台终身维护，并通过电话或邮件方式进行解决。对于电话或邮件方式无法解决的问题，应在当日内派技术人员到现场解决问题。</w:t>
      </w:r>
    </w:p>
    <w:p w14:paraId="4685FDA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4.2依据合肥大学图书馆的培训需求，安排平台使用的培训事宜，时间地点在双方协商的基础上由合肥大学图书馆安排。</w:t>
      </w:r>
    </w:p>
    <w:p w14:paraId="1D61EA3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4.3举办有针对性的阅读推广（包括本数据库使用技巧与使用技术培训）活动。</w:t>
      </w:r>
    </w:p>
    <w:p w14:paraId="5062BF9B">
      <w:pPr>
        <w:spacing w:line="360" w:lineRule="auto"/>
        <w:ind w:firstLine="480" w:firstLineChars="200"/>
        <w:jc w:val="left"/>
        <w:rPr>
          <w:rFonts w:ascii="宋体" w:hAnsi="宋体" w:eastAsia="宋体" w:cs="宋体"/>
          <w:color w:val="auto"/>
          <w:sz w:val="24"/>
          <w:szCs w:val="24"/>
        </w:rPr>
      </w:pPr>
    </w:p>
    <w:p w14:paraId="2AF9EA7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第4项：</w:t>
      </w:r>
      <w:r>
        <w:rPr>
          <w:rFonts w:hint="eastAsia" w:ascii="宋体" w:hAnsi="宋体" w:eastAsia="宋体" w:cs="宋体"/>
          <w:color w:val="auto"/>
          <w:kern w:val="0"/>
          <w:sz w:val="24"/>
          <w:szCs w:val="24"/>
        </w:rPr>
        <w:t>EBSCO 系列专题数据库</w:t>
      </w:r>
    </w:p>
    <w:p w14:paraId="50A59C4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1、内容要求</w:t>
      </w:r>
    </w:p>
    <w:p w14:paraId="7C68DB4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订购EBSCO平台下的STM Source 理工科全文、Art &amp; Architecture Source艺术与建筑、IT Source信息科学、Applied Science &amp; Technology Source应用科学与技术、Food Science Source食品科学、Engineering Source工程学、Environment Complete环境科学、Energy &amp; Power Source国际能源与动力、Library, Information Science &amp; Technology Abstract with Full Text图书馆信息学、SPORT Discus with Full Text运动科学与康复医学、Research Starters Business商业论文写作范例平台、Medline FT生物医学、Dynamed循证医学、Dentistry &amp; Oral Sciences Source牙医与口腔卫生、Nursing Reference Center实证护理主题评论等15个专题库。使用期限为2026年1月1日——2026年12月31日。</w:t>
      </w:r>
    </w:p>
    <w:p w14:paraId="5DB044C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2、技术要求</w:t>
      </w:r>
    </w:p>
    <w:p w14:paraId="4E4C2D6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Web版服务平台在合同期内通过网络IP地址授权的方式供我校读者检索和下载使用，没有并发用户数的限制；提供后台使用信息统计管理员账号，供我校自行统计。</w:t>
      </w:r>
    </w:p>
    <w:p w14:paraId="5B77E7A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21FF7DF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3.1提供全年不间断数据库网络访问服务，IP地址限制，根据学校IP变动情况依申请更新IP授权范围；读者还可通过远程访问平台（VPN系统）在校外使用。</w:t>
      </w:r>
    </w:p>
    <w:p w14:paraId="619117D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3.2提供商负责数据库版权问题，数据库使用中出现关于版权的所有问题均与合肥大学无关。数据库内容须符合中国相关法律规定，若有问题，供应商负全责。</w:t>
      </w:r>
    </w:p>
    <w:p w14:paraId="164C978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3.3供应商确保按照国家相关部门的网络信息安全要求，进行网站平台的安全报备和等级保护，若因此出现违规或中断使用，给采购人使用带来故障，供应商应承担相应责任或赔偿。</w:t>
      </w:r>
    </w:p>
    <w:p w14:paraId="135D082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730DB2C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平台出现问题1小时内应有技术人员响应，远程平台问题应保证1小时内给予解决，本地平台终身维护，并通过电话或邮件方式进行解决。对于电话或邮件方式无法解决的问题，应在当日内派技术人员到现场解决问题。</w:t>
      </w:r>
    </w:p>
    <w:p w14:paraId="6F905F7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4.2及时更新数据库使用指南，制作宣传推广材料，配合合肥大学图书馆做好资源宣传推广工作。</w:t>
      </w:r>
    </w:p>
    <w:p w14:paraId="10AC77D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4.3培训方面依据合肥大学图书馆的培训需求，安排平台使用的培训事宜，时间地点在双方协商的基础上由合肥大学图书馆安排。</w:t>
      </w:r>
    </w:p>
    <w:p w14:paraId="467C419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4.4配合支持合肥大学图书馆有针对性的阅读推广（包括本数据库使用技巧与使用技术培训）活动。</w:t>
      </w:r>
    </w:p>
    <w:p w14:paraId="06139E4C">
      <w:pPr>
        <w:spacing w:line="360" w:lineRule="auto"/>
        <w:ind w:firstLine="480" w:firstLineChars="200"/>
        <w:jc w:val="left"/>
        <w:rPr>
          <w:rFonts w:ascii="宋体" w:hAnsi="宋体" w:eastAsia="宋体" w:cs="宋体"/>
          <w:color w:val="auto"/>
          <w:sz w:val="24"/>
          <w:szCs w:val="24"/>
        </w:rPr>
      </w:pPr>
    </w:p>
    <w:p w14:paraId="775D7AA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第5项：ProQuest数据库</w:t>
      </w:r>
    </w:p>
    <w:p w14:paraId="5837D86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717598A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ProQuest Central综合学术期刊数据库开通供我校使用一年（2026年1月1日—2026年12月31日）。内容包含47个子库,收录超过2.9万种出版物,其中1.5万多种为学术期刊,提供最完整全面的学术领域内容,例如:高科技、计算机科学、职业与技术教育、工程学、环境科学、材料科学、商业、语言与文学、社会学、医学等。它还收录有表演与视觉艺术、历史、心理学等领域的核心刊物。文献语种主要是英语，其它还包括：法语、德语、日语、韩语等语种文献资源。</w:t>
      </w:r>
    </w:p>
    <w:p w14:paraId="476DD8B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2、技术要求</w:t>
      </w:r>
    </w:p>
    <w:p w14:paraId="5C20D2F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ProQuest Central综合学术期刊数据库通过Web版服务平台提供服务，在合同期内通过网络IP地址授权的方式供我校读者检索和下载使用，没有并发用户数的限制；按用户要求提供使用统计信息（或提供后台使用信息统计管理员账号，供我校自行统计）；授权我校读者通过校VPN平台，在校外使用相应资源。</w:t>
      </w:r>
    </w:p>
    <w:p w14:paraId="7249C3F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12F0A99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3.1数据库平台提供全年不间断数据库网络访问服务，IP地址限制，根据学校IP变动情况依申请更新IP授权范围；读者还可通过远程访问平台（VPN系统）在校外使用。</w:t>
      </w:r>
    </w:p>
    <w:p w14:paraId="35A6AFE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3.2供应商负责数据库版权问题，数据库使用中出现关于版权的所有问题均与合肥大学无关。数据库内容须符合中国大陆相关法律规定，若有问题，供应商负全责。</w:t>
      </w:r>
    </w:p>
    <w:p w14:paraId="56B693D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3.3供应商确保按照国家相关部门的网络信息安全要求，进行网站平台的安全报备和等级保护，若因此出现违规或中断使用，给我校使用带来故障，供应商应承担相应责任或赔偿。</w:t>
      </w:r>
    </w:p>
    <w:p w14:paraId="3552B36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40B8C8B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数据日更新，平台出现问题1小时内应有技术人员响应，远程平台问题应保证1小时内给予解决，本地平台终身维护，并通过电话或邮件方式进行解决。对于电话或邮件方式无法解决的问题，应在当日内派技术人员到现场解决问题。</w:t>
      </w:r>
    </w:p>
    <w:p w14:paraId="0BF8CF9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4.2依据合肥大学图书馆的培训需求，安排平台使用的培训事宜，时间地点在双方协商的基础上由合肥大学图书馆安排。</w:t>
      </w:r>
    </w:p>
    <w:p w14:paraId="6341067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4.3举办有针对性的阅读推广（包括本数据库使用技巧与使用技术培训）活动。</w:t>
      </w:r>
    </w:p>
    <w:p w14:paraId="50A29E16">
      <w:pPr>
        <w:spacing w:line="360" w:lineRule="auto"/>
        <w:ind w:firstLine="480" w:firstLineChars="200"/>
        <w:jc w:val="left"/>
        <w:rPr>
          <w:rFonts w:ascii="宋体" w:hAnsi="宋体" w:eastAsia="宋体" w:cs="宋体"/>
          <w:color w:val="auto"/>
          <w:sz w:val="24"/>
          <w:szCs w:val="24"/>
        </w:rPr>
      </w:pPr>
    </w:p>
    <w:p w14:paraId="0997801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第6项：爱思唯尔期刊全文数据库（SD）</w:t>
      </w:r>
    </w:p>
    <w:p w14:paraId="1418F05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1BC9A74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爱思唯尔期刊全文数据库（ELSEVIER SD）中的工程学、材料科学、数学和计算机科学等4个学科包。访问时段2026年1月1日——2026年12月31日。按照最低额选电子刊，出版社提供刊物清单供采购人选择，所选内容永久供采购人使用。</w:t>
      </w:r>
    </w:p>
    <w:p w14:paraId="22232EE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2、技术要求</w:t>
      </w:r>
    </w:p>
    <w:p w14:paraId="3ACC15A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数据库服务平台在合同期内通过网络IP地址授权的方式供我校读者检索和下载使用，没有并发用户数的限制；按用户要求提供使用统计信息（或提供后台使用信息统计管理员账号，供我校自行统计）；授权采购人读者通过校VPN平台，在校外使用相应资源。</w:t>
      </w:r>
    </w:p>
    <w:p w14:paraId="4267CCE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2.2供应商负责数据库版权问题，数据库使用中出现关于版权的所有问题均与合肥大学无关，数据库内容须符合中国大陆相关法律规定，若有问题，供应商负全责。</w:t>
      </w:r>
    </w:p>
    <w:p w14:paraId="232BE7C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2.3供应商确保按照国家相关部门的网络信息安全要求，进行网站平台的安全报备和等级保护，若因此出现违规或中断使用，给我校使用带来故障，供应商应承担相应责任或赔偿。</w:t>
      </w:r>
    </w:p>
    <w:p w14:paraId="666853F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3、售后服务及培训要求</w:t>
      </w:r>
    </w:p>
    <w:p w14:paraId="4B697F1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日更新。平台出现问题24小时内应有技术人员响应，远程平台问题应保证1小时内给予解决，本地平台终身维护，并通过电话或邮件方式进行解决。对于电话或邮件方式无法解决的问题，应在当日内派技术人员到现场解决问题。</w:t>
      </w:r>
    </w:p>
    <w:p w14:paraId="293EAD0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3.2依据合肥大学图书馆的培训需求，安排平台使用的培训事宜，时间地点在双方协商的基础上由合肥大学图书馆安排。</w:t>
      </w:r>
    </w:p>
    <w:p w14:paraId="64813E3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3.3举办有针对性的阅读推广（包括本数据库使用技巧与使用技术培训）活动。</w:t>
      </w:r>
    </w:p>
    <w:p w14:paraId="4D3D6953">
      <w:pPr>
        <w:spacing w:line="360" w:lineRule="auto"/>
        <w:ind w:firstLine="480" w:firstLineChars="200"/>
        <w:jc w:val="left"/>
        <w:rPr>
          <w:rFonts w:ascii="宋体" w:hAnsi="宋体" w:eastAsia="宋体" w:cs="宋体"/>
          <w:color w:val="auto"/>
          <w:sz w:val="24"/>
          <w:szCs w:val="24"/>
        </w:rPr>
      </w:pPr>
    </w:p>
    <w:p w14:paraId="47FE73B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第7项：科学引文索引（SCI-E）数据库</w:t>
      </w:r>
    </w:p>
    <w:p w14:paraId="07A9EFC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1D61476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开通Web of Science-SCIE (Science Citation Index Expanded/科学引文索引，简称SCIE)数据库服务，该库收录了全球自然科学、工程技术、临床医学等领域内170多个学科的9000多种有影响力的学术刊物，数据可回溯至1900年。续订2026年所有新增数据，开通已购买全部回溯数据的访问服务。</w:t>
      </w:r>
    </w:p>
    <w:p w14:paraId="37FD935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2、技术要求</w:t>
      </w:r>
    </w:p>
    <w:p w14:paraId="160A1E5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2.1服务方式：因特网上访问，IP开放，全年提供24小时网络服务，用户无需支付国际流量费，无并发用户限制。</w:t>
      </w:r>
    </w:p>
    <w:p w14:paraId="1D39B54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2.2更新频率: 数据库每天更新</w:t>
      </w:r>
    </w:p>
    <w:p w14:paraId="49EB88C8">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2.3用量查询: 提供在线查询符合Counter标准的使用信息统计管理员账号，供采购人自行统计</w:t>
      </w:r>
    </w:p>
    <w:p w14:paraId="6BEB386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2.4检索途径：可按主题、标题、作者、作者识别号、团体作者、编者、出版物名称、DOI、出版年、地址、机构扩展、会议、语种、文献类型、基金资助机构、授权号、入藏号和PubMed ID字段检索</w:t>
      </w:r>
    </w:p>
    <w:p w14:paraId="39DF6F6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2.5文件格式：数据导出的格式包括BibTeX, HTML, 纯文本格式，制表符分隔 (Win), 制表符分隔（Mac），制表符分隔（Win，UTF-8）和制表符分隔（Mac，UTF-8）</w:t>
      </w:r>
    </w:p>
    <w:p w14:paraId="4BC2A8CD">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2.6 许可类型：永久许可</w:t>
      </w:r>
    </w:p>
    <w:p w14:paraId="05D2922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2.7平台要求全年365天7*24小时无故障提供服务，保证采购人读者在校园网IP范围之内使用；读者可通过远程访问平台（VPN系统）在校外使用。中标人负责数据库版权问题，数据库使用中出现关于版权的所有问题均与采购人无关，数据库内容须符合中国大陆相关法律规定，若有问题，供应商负全责。</w:t>
      </w:r>
    </w:p>
    <w:p w14:paraId="7A3D6ED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2.8中标人确保按照国家相关部门的网络信息安全要求，进行网站平台的安全报备和等级保护，若因此出现违规或中断使用，给采购人使用带来故障，中标人应承担相应责任或赔偿。</w:t>
      </w:r>
    </w:p>
    <w:p w14:paraId="21D1AF9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3、售后服务及培训要求</w:t>
      </w:r>
    </w:p>
    <w:p w14:paraId="044A991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3.1数据日更新。平台出现问题24小时内应有技术人员响应，问题应保证1小时内给予解决。</w:t>
      </w:r>
    </w:p>
    <w:p w14:paraId="3CDEC6C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3.2依据采购人图书馆的培训需求，安排平台使用的培训事宜，时间地点在双方协商的基础上由采购人图书馆安排。</w:t>
      </w:r>
    </w:p>
    <w:p w14:paraId="497D144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3.3举办有针对性的阅读推广（包括本数据库使用技巧与使用技术培训）活动。</w:t>
      </w:r>
    </w:p>
    <w:p w14:paraId="5E7F4939">
      <w:pPr>
        <w:spacing w:line="360" w:lineRule="auto"/>
        <w:ind w:firstLine="480" w:firstLineChars="200"/>
        <w:jc w:val="left"/>
        <w:rPr>
          <w:rFonts w:ascii="宋体" w:hAnsi="宋体" w:eastAsia="宋体" w:cs="宋体"/>
          <w:color w:val="auto"/>
          <w:sz w:val="24"/>
          <w:szCs w:val="24"/>
        </w:rPr>
      </w:pPr>
    </w:p>
    <w:p w14:paraId="5428E55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第8项：EI数据库</w:t>
      </w:r>
    </w:p>
    <w:p w14:paraId="3FF378C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1、招标内容</w:t>
      </w:r>
    </w:p>
    <w:p w14:paraId="7A6D1DE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开通Ei数据库（Engineering Village Compendex）远程站点供采购人使用一年（2026年1月1日—2026年12月31日）。提供同行评审和索引出版物的真正整体和全球视图，这些出版物具有来自190余个工程学科的来自86个国家的2,750万条记录。内容涉及核技术、生物工程、交通运输、化学和工艺工程、照明和光学技术、农业工程和食品技术、计算机和数据处理、应用物理、电子和通信、控制工程、土木工程、机械工程、材料工程、石油、宇航、汽车工程以及这些领域的子学科。</w:t>
      </w:r>
    </w:p>
    <w:p w14:paraId="47219FF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2、技术要求</w:t>
      </w:r>
    </w:p>
    <w:p w14:paraId="7003315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2.1服务平台是B/S架构，有EiCompendex叙词表，提供多种检索方式，包括快速检索、专家检索、叙词检索、作者检索和机构检索，满足不同检索需求；可对文献类型、文献语种、文献时限等精确检索结果，提高查准率；提供个人注册，保存检索历史和邮件通告功能；服务平台在合同期内通过网络IP地址授权的方式供采购人读者使用，没有并发用户数的限制；提供后台使用信息统计管理员账号，供采购人自行统计；平台要求全年365天7*24小时无故障提供服务，保证采购人读者在校园网IP范围之内使用；读者可通过远程访问平台（VPN系统）在校外使用。</w:t>
      </w:r>
    </w:p>
    <w:p w14:paraId="458858D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2.2中标人负责数据库版权问题，数据库使用中出现关于版权的所有问题均与采购人无关，数据库内容须符合中国大陆相关法律规定，若有问题，供应商负全责。</w:t>
      </w:r>
    </w:p>
    <w:p w14:paraId="1AC58E6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2.3中标人确保按照国家相关部门的网络信息安全要求，进行网站平台的安全报备和等级保护，若因此出现违规或中断使用，给采购人使用带来故障，中标人应承担相应责任或赔偿。</w:t>
      </w:r>
    </w:p>
    <w:p w14:paraId="27F575F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3、售后服务及培训要求</w:t>
      </w:r>
    </w:p>
    <w:p w14:paraId="0EBA549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3.1数据日更新。平台出现问题24小时内应有技术人员响应，问题应保证1小时内给予解决。</w:t>
      </w:r>
    </w:p>
    <w:p w14:paraId="1D4B63D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3.2依据采购人图书馆的培训需求，安排平台使用的培训事宜，时间地点在双方协商的基础上由采购人图书馆安排。</w:t>
      </w:r>
    </w:p>
    <w:p w14:paraId="70412FA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3.3举办有针对性的阅读推广（包括本数据库使用技巧与使用技术培训）活动。</w:t>
      </w:r>
    </w:p>
    <w:p w14:paraId="1C0B9391">
      <w:pPr>
        <w:spacing w:line="360" w:lineRule="auto"/>
        <w:ind w:firstLine="480" w:firstLineChars="200"/>
        <w:jc w:val="left"/>
        <w:rPr>
          <w:rFonts w:ascii="宋体" w:hAnsi="宋体" w:eastAsia="宋体" w:cs="宋体"/>
          <w:color w:val="auto"/>
          <w:sz w:val="24"/>
          <w:szCs w:val="24"/>
        </w:rPr>
      </w:pPr>
    </w:p>
    <w:p w14:paraId="2D09093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第9项：ACS数据库（美国化学会（ACS）全文电子期刊数据库）</w:t>
      </w:r>
    </w:p>
    <w:p w14:paraId="4EB3A95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1、内容要求</w:t>
      </w:r>
    </w:p>
    <w:p w14:paraId="5D7391E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总库收录ACS (American Chemical Society, 简称ACS) 出版社出版的无机化学、有机化学、物理化学、分析化学、高分子化学、生物化学、化学工程与工艺，药理学、毒理学、材料科学、晶体学、纳米技术、环境科学、食品科学、地球化学等20多个与化学相关学科领域的期刊、电子书。期刊共收录67种订阅期刊、12种过刊、1种化学化工新闻杂志（C&amp;EN）。C&amp;EN杂志可以访问2016年以来的文献，其他期刊均可以回溯至创刊年，最早至1879年。文献总数超140万。ACS 电子书分新书、存档书和In Focus 新兴系列，共计1700多种。依据需求情况，本次订购ACS 期刊全库，使用期为2026年1月1日——2026年12月31日。</w:t>
      </w:r>
    </w:p>
    <w:p w14:paraId="35B1CA20">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2、技术要求</w:t>
      </w:r>
    </w:p>
    <w:p w14:paraId="00A3FAB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Web版服务平台在合同期内通过网络IP地址授权的方式供我校读者检索和下载使用，没有并发用户数的限制；提供后台使用信息统计管理员账号，供我校自行统计；授权我校读者通过校VPN平台，在校外使用相应资源。</w:t>
      </w:r>
    </w:p>
    <w:p w14:paraId="2DD687E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1A27F2E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3.1提供全年不间断数据库网络访问服务，IP地址限制，根据学校IP变动情况依申请更新IP授权范围；读者还可通过远程访问平台（VPN系统）在校外使用。</w:t>
      </w:r>
    </w:p>
    <w:p w14:paraId="099E21F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3.2提供商负责数据库版权问题，数据库使用中出现关于版权的所有问题均与合肥大学无关。数据库内容须符合中国大陆相关法律规定，若有问题，供应商负全责。</w:t>
      </w:r>
    </w:p>
    <w:p w14:paraId="12897F46">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3.3乙方确保按照国家相关部门的网络信息安全要求，进行网站平台的安全报备和等级保护，若因此出现违规或中断使用，给甲方使用带来故障，乙方应承担相应责任或赔偿。</w:t>
      </w:r>
    </w:p>
    <w:p w14:paraId="3FE4524B">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3535EFBC">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数据日更新，平台出现问题1小时内应有技术人员响应，远程平台问题应保证1小时内给予解决，本地平台终身维护，并通过电话或邮件方式进行解决。对于电话或邮件方式无法解决的问题，应在当日内派技术人员到现场解决问题。</w:t>
      </w:r>
    </w:p>
    <w:p w14:paraId="713AD16A">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4.2依据合肥大学图书馆的培训需求，安排平台使用的培训事宜，时间地点在双方协商的基础上由合肥大学图书馆安排。</w:t>
      </w:r>
    </w:p>
    <w:p w14:paraId="7880D2B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4.3配合支持合肥大学图书馆有针对性的阅读推广（包括本数据库使用技巧与使用技术培训）活动。</w:t>
      </w:r>
    </w:p>
    <w:p w14:paraId="012045B2">
      <w:pPr>
        <w:spacing w:line="360" w:lineRule="auto"/>
        <w:ind w:firstLine="480" w:firstLineChars="200"/>
        <w:jc w:val="left"/>
        <w:rPr>
          <w:rFonts w:ascii="宋体" w:hAnsi="宋体" w:eastAsia="宋体" w:cs="宋体"/>
          <w:color w:val="auto"/>
          <w:sz w:val="24"/>
          <w:szCs w:val="24"/>
        </w:rPr>
      </w:pPr>
    </w:p>
    <w:p w14:paraId="3D6265F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第10项：ASME 数据库</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美国机械工程师学会（ASME）全文电子期刊数据库）</w:t>
      </w:r>
    </w:p>
    <w:p w14:paraId="02EDB1E9">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1、内容要求</w:t>
      </w:r>
    </w:p>
    <w:p w14:paraId="73CEE59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总库收录美国机械工程师学会（American Society of Mechanical Engineers，简称ASME）旗下出版的有关电子封装、生物机械工程、计算机辅助设计、环境工程等学科领域的期刊、会议录和电子书。期刊收录34种同行评审期刊和一种新增的杂志，现刊从2000年1月至今，回溯期刊从1930年至1999年（2000年后创刊的期刊有17种）。会议录收录从2000年至今的1900多卷会议录，文章总数超25万篇，按以下结构浏览。电子书收录1993年至今的280 多本参考书、专题著作、技术手册和行业规范的指南等。依据需求情况，本次订购ASME 现刊（2000 年至今）全库，使用期为2026年1月1日——2026年12月31日。</w:t>
      </w:r>
    </w:p>
    <w:p w14:paraId="634A1F81">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2、技术要求</w:t>
      </w:r>
    </w:p>
    <w:p w14:paraId="2DA7866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Web版服务平台在合同期内通过网络IP地址授权的方式供我校读者检索和下载使用，没有并发用户数的限制；提供后台使用信息统计管理员账号，供我校自行统计；授权我校读者通过校VPN平台，在校外使用相应资源。</w:t>
      </w:r>
    </w:p>
    <w:p w14:paraId="0EDB345F">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3、产品的使用权要求</w:t>
      </w:r>
    </w:p>
    <w:p w14:paraId="0A74E107">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3.1提供全年不间断数据库网络访问服务，IP地址限制，根据学校IP变动情况依申请更新IP授权范围；读者还可通过远程访问平台（VPN系统）在校外使用。</w:t>
      </w:r>
    </w:p>
    <w:p w14:paraId="40E98C1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3.2提供商负责数据库版权问题，数据库使用中出现关于版权的所有问题均与合肥大学无关。数据库内容须符合中国大陆相关法律规定，若有问题，供应商负全责。</w:t>
      </w:r>
    </w:p>
    <w:p w14:paraId="5AAFC07E">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3.3乙方确保按照国家相关部门的网络信息安全要求，进行网站平台的安全报备和等级保护，若因此出现违规或中断使用，给甲方使用带来故障，乙方应承担相应责任或赔偿。</w:t>
      </w:r>
    </w:p>
    <w:p w14:paraId="23788AD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4、售后服务及培训要求</w:t>
      </w:r>
    </w:p>
    <w:p w14:paraId="62728D74">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4.1数据日更新，平台出现问题1小时内应有技术人员响应，远程平台问题应保证1小时内给予解决，本地平台终身维护，并通过电话或邮件方式进行解决。对于电话或邮件方式无法解决的问题，应在当日内派技术人员到现场解决问题。</w:t>
      </w:r>
    </w:p>
    <w:p w14:paraId="5FA97BF2">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4.2依据合肥大学图书馆的培训需求，安排平台使用的培训事宜，时间地点在双方协商的基础上由合肥大学图书馆安排。</w:t>
      </w:r>
    </w:p>
    <w:p w14:paraId="0C6DB8CD">
      <w:r>
        <w:rPr>
          <w:rFonts w:hint="eastAsia" w:ascii="宋体" w:hAnsi="宋体" w:eastAsia="宋体" w:cs="宋体"/>
          <w:color w:val="auto"/>
          <w:sz w:val="24"/>
          <w:szCs w:val="24"/>
        </w:rPr>
        <w:t>4.3配合支持合肥大学图书馆有针对性的阅读推广（包括本数据库使用技巧与使用技术培训）活动。</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5FBDF"/>
    <w:multiLevelType w:val="singleLevel"/>
    <w:tmpl w:val="8895FBDF"/>
    <w:lvl w:ilvl="0" w:tentative="0">
      <w:start w:val="1"/>
      <w:numFmt w:val="decimal"/>
      <w:suff w:val="nothing"/>
      <w:lvlText w:val="（%1）"/>
      <w:lvlJc w:val="left"/>
    </w:lvl>
  </w:abstractNum>
  <w:abstractNum w:abstractNumId="1">
    <w:nsid w:val="89E11A36"/>
    <w:multiLevelType w:val="singleLevel"/>
    <w:tmpl w:val="89E11A36"/>
    <w:lvl w:ilvl="0" w:tentative="0">
      <w:start w:val="1"/>
      <w:numFmt w:val="decimal"/>
      <w:suff w:val="nothing"/>
      <w:lvlText w:val="（%1）"/>
      <w:lvlJc w:val="left"/>
    </w:lvl>
  </w:abstractNum>
  <w:abstractNum w:abstractNumId="2">
    <w:nsid w:val="9D0F9C4B"/>
    <w:multiLevelType w:val="singleLevel"/>
    <w:tmpl w:val="9D0F9C4B"/>
    <w:lvl w:ilvl="0" w:tentative="0">
      <w:start w:val="1"/>
      <w:numFmt w:val="decimal"/>
      <w:suff w:val="nothing"/>
      <w:lvlText w:val="（%1）"/>
      <w:lvlJc w:val="left"/>
    </w:lvl>
  </w:abstractNum>
  <w:abstractNum w:abstractNumId="3">
    <w:nsid w:val="E09290FA"/>
    <w:multiLevelType w:val="singleLevel"/>
    <w:tmpl w:val="E09290FA"/>
    <w:lvl w:ilvl="0" w:tentative="0">
      <w:start w:val="1"/>
      <w:numFmt w:val="decimal"/>
      <w:suff w:val="nothing"/>
      <w:lvlText w:val="（%1）"/>
      <w:lvlJc w:val="left"/>
    </w:lvl>
  </w:abstractNum>
  <w:abstractNum w:abstractNumId="4">
    <w:nsid w:val="03654F8C"/>
    <w:multiLevelType w:val="singleLevel"/>
    <w:tmpl w:val="03654F8C"/>
    <w:lvl w:ilvl="0" w:tentative="0">
      <w:start w:val="1"/>
      <w:numFmt w:val="decimal"/>
      <w:suff w:val="nothing"/>
      <w:lvlText w:val="（%1）"/>
      <w:lvlJc w:val="left"/>
    </w:lvl>
  </w:abstractNum>
  <w:abstractNum w:abstractNumId="5">
    <w:nsid w:val="27949247"/>
    <w:multiLevelType w:val="singleLevel"/>
    <w:tmpl w:val="27949247"/>
    <w:lvl w:ilvl="0" w:tentative="0">
      <w:start w:val="1"/>
      <w:numFmt w:val="decimal"/>
      <w:suff w:val="nothing"/>
      <w:lvlText w:val="（%1）"/>
      <w:lvlJc w:val="left"/>
    </w:lvl>
  </w:abstractNum>
  <w:abstractNum w:abstractNumId="6">
    <w:nsid w:val="2A064A37"/>
    <w:multiLevelType w:val="singleLevel"/>
    <w:tmpl w:val="2A064A37"/>
    <w:lvl w:ilvl="0" w:tentative="0">
      <w:start w:val="3"/>
      <w:numFmt w:val="chineseCounting"/>
      <w:suff w:val="space"/>
      <w:lvlText w:val="第%1章"/>
      <w:lvlJc w:val="left"/>
      <w:rPr>
        <w:rFonts w:hint="eastAsia"/>
      </w:rPr>
    </w:lvl>
  </w:abstractNum>
  <w:abstractNum w:abstractNumId="7">
    <w:nsid w:val="791C1E88"/>
    <w:multiLevelType w:val="singleLevel"/>
    <w:tmpl w:val="791C1E88"/>
    <w:lvl w:ilvl="0" w:tentative="0">
      <w:start w:val="1"/>
      <w:numFmt w:val="decimal"/>
      <w:suff w:val="nothing"/>
      <w:lvlText w:val="（%1）"/>
      <w:lvlJc w:val="left"/>
    </w:lvl>
  </w:abstractNum>
  <w:num w:numId="1">
    <w:abstractNumId w:val="6"/>
  </w:num>
  <w:num w:numId="2">
    <w:abstractNumId w:val="2"/>
  </w:num>
  <w:num w:numId="3">
    <w:abstractNumId w:val="3"/>
  </w:num>
  <w:num w:numId="4">
    <w:abstractNumId w:val="4"/>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CE1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5">
    <w:name w:val="D&amp;L"/>
    <w:basedOn w:val="2"/>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2025-06-06T08:46:37Z</dcterms:created>
  <dc:creator>Administrator</dc:creator>
  <cp:lastModifiedBy>Administrator</cp:lastModifiedBy>
  <dcterms:modified xsi:type="dcterms:W3CDTF">2025-06-06T08:47:03Z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eyJoZGlkIjoiMDcwOTBiYTk1ZDY3ZGVjZDY1ZDdhYTgyZjYwNjI0OWEifQ==</vt:lpwstr>
  </property>
  <property fmtid="{D5CDD505-2E9C-101B-9397-08002B2CF9AE}" pid="4" name="ICV">
    <vt:lpwstr>910A66A242304D3283D3061B4D9FCAD7_12</vt:lpwstr>
  </property>
</Properties>
</file>