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AAE49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安徽大学2025年磬苑校区学生公寓维修项目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招标补疑</w:t>
      </w:r>
    </w:p>
    <w:p w14:paraId="5B242CA8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本项目是否设置暂列金？</w:t>
      </w:r>
    </w:p>
    <w:p w14:paraId="3FBB564F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  <w:t>回复：需设置暂列金，暂列金按1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  <w:t>万元列入“槐园装饰”单位工程中。</w:t>
      </w:r>
    </w:p>
    <w:p w14:paraId="5DD52DD7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本项目招标范围？</w:t>
      </w:r>
    </w:p>
    <w:p w14:paraId="76442CBF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槐园1、2号楼（374间），桂园1号楼（277间）宿舍内维修改造，主要包括宿舍内卫生间新增吊顶，灯具、排气扇、花洒、软管、给水管道、阀门等更换；室内墙面乳胶漆翻新；宿舍内卫生间相邻墙体护墙板铺设等。具体详见清单及招标文件。</w:t>
      </w:r>
    </w:p>
    <w:p w14:paraId="454BE2DE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护墙板做法要求？</w:t>
      </w:r>
    </w:p>
    <w:p w14:paraId="1596061A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回复：600mm宽9mm 厚成品高原生态木护墙板从墙底安装至墙顶部位（墙底有面砖部分从面砖顶开始安装），卡扣连接，阳角安装护角条、上下口采用收口条或密封胶收口；护墙板主要铺设宿舍卫生间外侧，施工范围如下：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drawing>
          <wp:inline distT="0" distB="0" distL="114300" distR="114300">
            <wp:extent cx="5270500" cy="3228975"/>
            <wp:effectExtent l="0" t="0" r="635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252C6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护墙板施工需对现在墙体上存在的开关面板进行保护性拆除，后期护墙板施工完成后进行恢复，拆除后的开关面板破损或不可利用的，清单暂按10%损耗考虑，投标单位自行踏勘现场综合考虑报价，中标后不予调整。</w:t>
      </w:r>
    </w:p>
    <w:p w14:paraId="10D79020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宿舍内卫生间天棚及墙面乳胶漆是否翻新？</w:t>
      </w:r>
    </w:p>
    <w:p w14:paraId="1DF3E7DC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回复：宿舍卫生间墙面不翻新，顶棚新增300*300*0.8mm铝扣板吊顶，具体做法如下：1、8号吊筋间距</w:t>
      </w:r>
      <w:r>
        <w:rPr>
          <w:rFonts w:hint="eastAsia" w:ascii="微软雅黑" w:hAnsi="微软雅黑" w:eastAsia="微软雅黑" w:cs="微软雅黑"/>
          <w:color w:val="0000FF"/>
          <w:sz w:val="28"/>
          <w:szCs w:val="28"/>
          <w:lang w:val="en-US" w:eastAsia="zh-CN"/>
        </w:rPr>
        <w:t>≤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1200mm，M8膨胀螺栓固定；2、50系列轻钢主龙骨，铝扣板配套龙骨；3、300*300*0.8mm厚白色铝扣板。</w:t>
      </w:r>
    </w:p>
    <w:p w14:paraId="6E886D65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内墙面乳胶漆做法不明确。</w:t>
      </w:r>
    </w:p>
    <w:p w14:paraId="3DC5B656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回复：基层清理打磨，刷乳胶漆两遍。其中部分墙面破损，需铲除原有涂料及腻子，重新批腻子两遍打磨平整，刷乳胶漆两遍，此破损区域工程量暂定，槐园暂定1000m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；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baseline"/>
          <w:lang w:val="en-US" w:eastAsia="zh-CN"/>
        </w:rPr>
        <w:t>桂园暂定500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m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 xml:space="preserve">。 </w:t>
      </w:r>
    </w:p>
    <w:p w14:paraId="47CC87C8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宿舍及公共区域顶棚是否翻新？</w:t>
      </w:r>
    </w:p>
    <w:p w14:paraId="13EE9BA6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回复：局部翻新。其中槐园暂定2000m2，桂园暂定1000m2，具体做法为基层清理打磨，刷内墙乳胶漆两遍。</w:t>
      </w:r>
    </w:p>
    <w:p w14:paraId="20C4279E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宿舍阳台墙面是否翻新？</w:t>
      </w:r>
    </w:p>
    <w:p w14:paraId="108A20D9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首层为封闭式阳台，墙面涂料需翻新，做法同内墙面乳胶漆做法；二层及以上阳台为开敞阳台，墙面不翻新。阳台原晾衣绳拆除，破损吊杆修复后，打磨油漆两遍，新做DN20不锈钢管晾衣架横杆，材质为304不锈钢，壁厚1.2mm，单根长度2.6m（每间宿舍2根）。</w:t>
      </w:r>
    </w:p>
    <w:p w14:paraId="219593C8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宿舍内卫生间外围墙砖墙裙修补做法请明确。</w:t>
      </w:r>
    </w:p>
    <w:p w14:paraId="1EB3DBB2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baseline"/>
          <w:lang w:val="en-US" w:eastAsia="zh-CN"/>
        </w:rPr>
        <w:t>具体做法如下：1、300*450*8mm墙砖2、1:2.5干硬性水泥砂浆结合层3、原墙面砖拆除，拆除后应对基层空鼓、松动等进行清理并修补找平，满足后期装饰改造施工要求。此工程量暂定，其中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槐园暂定100m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，桂园暂定50m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color w:val="0000FF"/>
          <w:sz w:val="28"/>
          <w:szCs w:val="28"/>
          <w:vertAlign w:val="baseline"/>
          <w:lang w:val="en-US" w:eastAsia="zh-CN"/>
        </w:rPr>
        <w:t>。</w:t>
      </w:r>
    </w:p>
    <w:p w14:paraId="6431C8F3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楼梯间栏杆是否翻新？</w:t>
      </w:r>
    </w:p>
    <w:p w14:paraId="3FEB9854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回复：楼梯间栏杆（含底座）需打磨、刷防锈漆、底漆、同色面漆两道。</w:t>
      </w:r>
    </w:p>
    <w:p w14:paraId="7D5E1027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槐园给水穿地下室顶板套管是否按刚性防水套管计入？</w:t>
      </w:r>
    </w:p>
    <w:p w14:paraId="366F0B67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回复：是。</w:t>
      </w:r>
    </w:p>
    <w:p w14:paraId="44AB8BF4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除一层采用成品石膏板套包裹保护管道部分按图示计入钢套管，其余穿楼板部分是否按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2415540" cy="1957070"/>
            <wp:effectExtent l="0" t="0" r="3810" b="508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95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节点做法计入？</w:t>
      </w:r>
    </w:p>
    <w:p w14:paraId="7F7B835C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回复：是。</w:t>
      </w:r>
    </w:p>
    <w:p w14:paraId="2FF94836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1894840" cy="1866265"/>
            <wp:effectExtent l="0" t="0" r="10160" b="6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86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1939925" cy="1877060"/>
            <wp:effectExtent l="0" t="0" r="3175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18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一层进单体部分管道套管是否计入？</w:t>
      </w:r>
    </w:p>
    <w:p w14:paraId="1B446D8D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回复：是，按刚性防水套管计入。</w:t>
      </w:r>
    </w:p>
    <w:p w14:paraId="03AA01FC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卫生间内灯具及开关插座若何考虑？</w:t>
      </w:r>
    </w:p>
    <w:p w14:paraId="4709F87B">
      <w:pPr>
        <w:numPr>
          <w:ilvl w:val="0"/>
          <w:numId w:val="0"/>
        </w:numP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原卫生间灯具拆除，开关拆除及恢复；每个卫生间增加平板灯（300*300mm，功率18w）一个，卫生间排气扇（300*300mm）一个，花洒一个，三角阀三个，软管两根。卫生间因新增吊顶，灯具跟排风扇与原位置有所更改，每个宿舍预留2米配线，投标单位自行踏勘现场综合考虑报价，中标后不予调整。</w:t>
      </w:r>
    </w:p>
    <w:p w14:paraId="5AA7B73C"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请明确新增淋浴器材质等？</w:t>
      </w:r>
    </w:p>
    <w:p w14:paraId="0CC4ACCF">
      <w:pPr>
        <w:numPr>
          <w:ilvl w:val="0"/>
          <w:numId w:val="0"/>
        </w:numPr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回复：材质、规格：不锈钢管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drawing>
          <wp:inline distT="0" distB="0" distL="114300" distR="114300">
            <wp:extent cx="2893695" cy="3858260"/>
            <wp:effectExtent l="0" t="0" r="1905" b="8890"/>
            <wp:docPr id="13" name="图片 13" descr="15109fbadb9bb279375d75834ad7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5109fbadb9bb279375d75834ad7e3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3695" cy="385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。</w:t>
      </w:r>
    </w:p>
    <w:p w14:paraId="649163B6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现场施工过程中注意对相邻建筑物进行防护、宿舍内施工搬移家具等不得损坏，此部分清单不单独列项，投标人自行考虑，中标后不予调整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314379CE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阀门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井进入宿舍给水管按照人工挖土方计入，挖深考虑0.7米，宽度考虑0.5米。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ab/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投标单位自行踏勘现场综合考虑报价，中标后不予调整。</w:t>
      </w:r>
    </w:p>
    <w:p w14:paraId="31B5DD85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环境检测费用如何考虑？</w:t>
      </w:r>
    </w:p>
    <w:p w14:paraId="1D393480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  <w:t>回复：室内环境检测每栋楼每层需抽取2个房间，共36个房间，报告需包含氡、甲醛、氨、苯、甲苯、二甲苯、TVOC检测结果，投标单位自行踏勘现场综合考虑报价，中标后不予调整。</w:t>
      </w:r>
    </w:p>
    <w:p w14:paraId="4EC380F4">
      <w:pPr>
        <w:numPr>
          <w:ilvl w:val="0"/>
          <w:numId w:val="1"/>
        </w:num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请投标单位对现场进行详细深入勘查，对于现场实际与设计或投标文件及招标清单不相符的，或者可能导致施工顺序、施工工期、施工成本发生改变的，在投标之前提出，否则，认为费用已综合考虑在投标报价中，中标后不得以任何理由提出工期和费用索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F822AC"/>
    <w:multiLevelType w:val="singleLevel"/>
    <w:tmpl w:val="BCF822A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B52F0"/>
    <w:rsid w:val="05C42641"/>
    <w:rsid w:val="06253E14"/>
    <w:rsid w:val="079D21D3"/>
    <w:rsid w:val="08995899"/>
    <w:rsid w:val="0D532C44"/>
    <w:rsid w:val="0F4878B5"/>
    <w:rsid w:val="10C430FC"/>
    <w:rsid w:val="14CE4EFD"/>
    <w:rsid w:val="171C0BA3"/>
    <w:rsid w:val="1D0B7934"/>
    <w:rsid w:val="1D176BE0"/>
    <w:rsid w:val="23005C32"/>
    <w:rsid w:val="27A24E6D"/>
    <w:rsid w:val="294D0109"/>
    <w:rsid w:val="30817D16"/>
    <w:rsid w:val="312D479B"/>
    <w:rsid w:val="331165AB"/>
    <w:rsid w:val="3B1C6BDD"/>
    <w:rsid w:val="3CDD21FC"/>
    <w:rsid w:val="3D665856"/>
    <w:rsid w:val="3EB629B0"/>
    <w:rsid w:val="412C5A7C"/>
    <w:rsid w:val="44B02520"/>
    <w:rsid w:val="4596098A"/>
    <w:rsid w:val="45D24718"/>
    <w:rsid w:val="48AC5E3E"/>
    <w:rsid w:val="4A906780"/>
    <w:rsid w:val="4C6E5771"/>
    <w:rsid w:val="58323E01"/>
    <w:rsid w:val="5B6555C2"/>
    <w:rsid w:val="629D4DC5"/>
    <w:rsid w:val="6F467B07"/>
    <w:rsid w:val="71773A96"/>
    <w:rsid w:val="72A77130"/>
    <w:rsid w:val="77E959C0"/>
    <w:rsid w:val="7D74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1517</Words>
  <Characters>1642</Characters>
  <Lines>0</Lines>
  <Paragraphs>0</Paragraphs>
  <TotalTime>0</TotalTime>
  <ScaleCrop>false</ScaleCrop>
  <LinksUpToDate>false</LinksUpToDate>
  <CharactersWithSpaces>1645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2025-06-03T08:15:00Z</dcterms:created>
  <dc:creator>张智权</dc:creator>
  <cp:lastModifiedBy>隐之~</cp:lastModifiedBy>
  <dcterms:modified xsi:type="dcterms:W3CDTF">2025-06-12T07:35:43Z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eyJoZGlkIjoiYjQxNWI1MTQ2ZWRmMjEyZGI5Y2E0Y2RhZmIxZTUxYjEiLCJ1c2VySWQiOiI3NDEwMjYzMzkifQ==</vt:lpwstr>
  </property>
  <property fmtid="{D5CDD505-2E9C-101B-9397-08002B2CF9AE}" pid="4" name="ICV">
    <vt:lpwstr>550189C0BC834407BE6AB1F26C4D4471_13</vt:lpwstr>
  </property>
</Properties>
</file>