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C38FC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安徽大学磬苑校区体育场馆维修项目</w:t>
      </w:r>
    </w:p>
    <w:p w14:paraId="5FE04418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清单编制补遗</w:t>
      </w:r>
    </w:p>
    <w:p w14:paraId="17B3528B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本工程是否设置暂列金？</w:t>
      </w:r>
    </w:p>
    <w:p w14:paraId="53F8A238">
      <w:pPr>
        <w:numPr>
          <w:ilvl w:val="0"/>
          <w:numId w:val="0"/>
        </w:numPr>
        <w:rPr>
          <w:rFonts w:hint="default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回复：本工程暂列金191676.11元（不计税）。</w:t>
      </w:r>
    </w:p>
    <w:p w14:paraId="5C2EFA4F"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本工程是否设置推荐品牌？</w:t>
      </w:r>
    </w:p>
    <w:p w14:paraId="748968B1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回复：具体详见招标文件。</w:t>
      </w:r>
    </w:p>
    <w:p w14:paraId="382FC478"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本次体育馆新增天窗漏水处理如何考虑？</w:t>
      </w:r>
    </w:p>
    <w:p w14:paraId="03E77C1D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回复：体育馆天窗玻璃之间的密封胶清理后重新打胶。</w:t>
      </w:r>
    </w:p>
    <w:p w14:paraId="58BA8150"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本次体育馆及体育场维修是否需要对场馆及设施进行保护？</w:t>
      </w:r>
    </w:p>
    <w:p w14:paraId="59B8AB65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回复：维修作业时需对馆内及体育场下方座椅、地板、运动器材等进行防护，本次价格已综合考虑在内，施工单位综合考虑报价，中标后不予调整。</w:t>
      </w:r>
    </w:p>
    <w:p w14:paraId="62E85E9D"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本次体育馆及体育场维修高空作业措施如何考虑？</w:t>
      </w:r>
    </w:p>
    <w:p w14:paraId="2B12DE0E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回复：本次价格已综合考虑在内，施工单位综合考虑报价，中标后不予调整。</w:t>
      </w:r>
      <w:bookmarkStart w:id="0" w:name="_GoBack"/>
      <w:bookmarkEnd w:id="0"/>
    </w:p>
    <w:p w14:paraId="08D54B05"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本次工程设计费用如何考虑？</w:t>
      </w:r>
    </w:p>
    <w:p w14:paraId="735B1A97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回复：该设计费综合考虑在其对应的改造内容全费用报价中，价格不做调整。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B2632"/>
    <w:multiLevelType w:val="singleLevel"/>
    <w:tmpl w:val="F37B263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86EE7"/>
    <w:rsid w:val="14790FCE"/>
    <w:rsid w:val="67A75BCB"/>
    <w:rsid w:val="70A1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483</Characters>
  <Lines>0</Lines>
  <Paragraphs>0</Paragraphs>
  <TotalTime>7</TotalTime>
  <ScaleCrop>false</ScaleCrop>
  <LinksUpToDate>false</LinksUpToDate>
  <CharactersWithSpaces>483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2025-09-11T08:12:00Z</dcterms:created>
  <dc:creator>林</dc:creator>
  <cp:lastModifiedBy>旺仔QQ糖</cp:lastModifiedBy>
  <dcterms:modified xsi:type="dcterms:W3CDTF">2025-09-12T05:53:27Z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eyJoZGlkIjoiZGU5NzZiMmIzYjUwZWVkMjA5ZWYyZTgzYmY3NGNmYzgiLCJ1c2VySWQiOiI0NDI4NjE2MjgifQ==</vt:lpwstr>
  </property>
  <property fmtid="{D5CDD505-2E9C-101B-9397-08002B2CF9AE}" pid="4" name="ICV">
    <vt:lpwstr>473985BDED394AA29CF90C8EADD161C5_12</vt:lpwstr>
  </property>
</Properties>
</file>