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F977" w14:textId="7769F822" w:rsidR="0043475A" w:rsidRDefault="008E462D" w:rsidP="008E462D">
      <w:pPr>
        <w:pStyle w:val="a7"/>
      </w:pPr>
      <w:r>
        <w:rPr>
          <w:rFonts w:hint="eastAsia"/>
        </w:rPr>
        <w:t>安徽工程大学人工智能学院智能机器人实验室设备购置项目</w:t>
      </w:r>
      <w:r>
        <w:rPr>
          <w:rFonts w:hint="eastAsia"/>
        </w:rPr>
        <w:t>采购需求</w:t>
      </w:r>
    </w:p>
    <w:p w14:paraId="011E7A6F" w14:textId="77777777" w:rsidR="008E462D" w:rsidRDefault="008E462D" w:rsidP="008E462D">
      <w:pPr>
        <w:spacing w:line="480" w:lineRule="exact"/>
        <w:ind w:firstLineChars="200" w:firstLine="560"/>
        <w:jc w:val="center"/>
        <w:rPr>
          <w:rFonts w:ascii="宋体" w:hAnsi="宋体" w:cs="宋体"/>
          <w:b/>
          <w:bCs/>
          <w:sz w:val="28"/>
          <w:szCs w:val="28"/>
        </w:rPr>
      </w:pPr>
      <w:r>
        <w:rPr>
          <w:rFonts w:ascii="宋体" w:hAnsi="宋体" w:cs="宋体" w:hint="eastAsia"/>
          <w:b/>
          <w:bCs/>
          <w:sz w:val="28"/>
          <w:szCs w:val="28"/>
        </w:rPr>
        <w:t>采购需求说明</w:t>
      </w:r>
    </w:p>
    <w:p w14:paraId="094B9812" w14:textId="77777777" w:rsidR="008E462D" w:rsidRDefault="008E462D" w:rsidP="008E462D">
      <w:pPr>
        <w:pStyle w:val="2"/>
        <w:ind w:firstLine="480"/>
        <w:rPr>
          <w:rFonts w:ascii="宋体" w:hAnsi="宋体" w:cs="宋体" w:hint="eastAsia"/>
          <w:sz w:val="24"/>
        </w:rPr>
      </w:pPr>
      <w:r>
        <w:rPr>
          <w:rFonts w:ascii="宋体" w:hAnsi="宋体" w:cs="宋体" w:hint="eastAsia"/>
          <w:sz w:val="24"/>
        </w:rPr>
        <w:t>1.供货期：10个日历天</w:t>
      </w:r>
    </w:p>
    <w:p w14:paraId="3415904E" w14:textId="77777777" w:rsidR="008E462D" w:rsidRDefault="008E462D" w:rsidP="008E462D">
      <w:pPr>
        <w:ind w:firstLineChars="400" w:firstLine="960"/>
        <w:rPr>
          <w:rFonts w:ascii="宋体" w:hAnsi="宋体" w:cs="宋体" w:hint="eastAsia"/>
          <w:sz w:val="24"/>
        </w:rPr>
      </w:pPr>
      <w:r>
        <w:rPr>
          <w:rFonts w:ascii="宋体" w:hAnsi="宋体" w:cs="宋体" w:hint="eastAsia"/>
          <w:sz w:val="24"/>
        </w:rPr>
        <w:t>2.</w:t>
      </w:r>
      <w:r>
        <w:rPr>
          <w:rFonts w:ascii="宋体" w:hAnsi="宋体" w:cs="宋体" w:hint="eastAsia"/>
          <w:sz w:val="24"/>
        </w:rPr>
        <w:t>付款方式：验收通过后一次性付清。</w:t>
      </w:r>
    </w:p>
    <w:p w14:paraId="37611DD3" w14:textId="7C65CCC8" w:rsidR="008E462D" w:rsidRDefault="008E462D" w:rsidP="008E462D">
      <w:pPr>
        <w:jc w:val="center"/>
        <w:rPr>
          <w:rFonts w:ascii="宋体" w:hAnsi="宋体" w:cs="宋体"/>
          <w:b/>
          <w:bCs/>
          <w:sz w:val="28"/>
          <w:szCs w:val="28"/>
        </w:rPr>
      </w:pPr>
      <w:r>
        <w:rPr>
          <w:rFonts w:ascii="宋体" w:hAnsi="宋体" w:cs="宋体" w:hint="eastAsia"/>
          <w:b/>
          <w:bCs/>
          <w:sz w:val="28"/>
          <w:szCs w:val="28"/>
        </w:rPr>
        <w:t>采购需求一览表</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0"/>
        <w:gridCol w:w="6240"/>
        <w:gridCol w:w="425"/>
        <w:gridCol w:w="425"/>
        <w:gridCol w:w="425"/>
        <w:gridCol w:w="426"/>
        <w:gridCol w:w="968"/>
        <w:gridCol w:w="724"/>
        <w:gridCol w:w="436"/>
      </w:tblGrid>
      <w:tr w:rsidR="008E462D" w14:paraId="0269F0FC" w14:textId="77777777" w:rsidTr="008E462D">
        <w:trPr>
          <w:trHeight w:val="609"/>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01ED0900" w14:textId="77777777" w:rsidR="008E462D" w:rsidRDefault="008E462D">
            <w:pPr>
              <w:widowControl/>
              <w:jc w:val="left"/>
              <w:rPr>
                <w:rFonts w:ascii="宋体" w:hAnsi="宋体" w:cs="宋体"/>
                <w:szCs w:val="21"/>
              </w:rPr>
            </w:pPr>
            <w:r>
              <w:rPr>
                <w:rFonts w:ascii="宋体" w:hAnsi="宋体" w:cs="宋体" w:hint="eastAsia"/>
                <w:szCs w:val="21"/>
              </w:rPr>
              <w:t>序号</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7EEF2E" w14:textId="77777777" w:rsidR="008E462D" w:rsidRDefault="008E462D">
            <w:pPr>
              <w:widowControl/>
              <w:jc w:val="left"/>
              <w:rPr>
                <w:rFonts w:ascii="宋体" w:hAnsi="宋体" w:cs="宋体" w:hint="eastAsia"/>
                <w:szCs w:val="21"/>
              </w:rPr>
            </w:pPr>
            <w:r>
              <w:rPr>
                <w:rFonts w:ascii="宋体" w:hAnsi="宋体" w:cs="宋体" w:hint="eastAsia"/>
                <w:szCs w:val="21"/>
              </w:rPr>
              <w:t>名称</w:t>
            </w:r>
          </w:p>
        </w:tc>
        <w:tc>
          <w:tcPr>
            <w:tcW w:w="6238" w:type="dxa"/>
            <w:tcBorders>
              <w:top w:val="single" w:sz="4" w:space="0" w:color="auto"/>
              <w:left w:val="single" w:sz="4" w:space="0" w:color="auto"/>
              <w:bottom w:val="single" w:sz="4" w:space="0" w:color="auto"/>
              <w:right w:val="single" w:sz="4" w:space="0" w:color="auto"/>
            </w:tcBorders>
            <w:noWrap/>
            <w:vAlign w:val="center"/>
            <w:hideMark/>
          </w:tcPr>
          <w:p w14:paraId="09AAC209" w14:textId="77777777" w:rsidR="008E462D" w:rsidRDefault="008E462D">
            <w:pPr>
              <w:widowControl/>
              <w:jc w:val="center"/>
              <w:rPr>
                <w:rFonts w:ascii="宋体" w:hAnsi="宋体" w:cs="宋体" w:hint="eastAsia"/>
                <w:szCs w:val="21"/>
              </w:rPr>
            </w:pPr>
            <w:r>
              <w:rPr>
                <w:rFonts w:ascii="宋体" w:hAnsi="宋体" w:cs="宋体" w:hint="eastAsia"/>
                <w:szCs w:val="21"/>
              </w:rPr>
              <w:t>主要技术参数</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6E2834C" w14:textId="77777777" w:rsidR="008E462D" w:rsidRDefault="008E462D">
            <w:pPr>
              <w:widowControl/>
              <w:jc w:val="left"/>
              <w:rPr>
                <w:rFonts w:ascii="宋体" w:hAnsi="宋体" w:cs="宋体" w:hint="eastAsia"/>
                <w:szCs w:val="21"/>
              </w:rPr>
            </w:pPr>
            <w:r>
              <w:rPr>
                <w:rFonts w:ascii="宋体" w:hAnsi="宋体" w:cs="宋体" w:hint="eastAsia"/>
                <w:szCs w:val="21"/>
              </w:rPr>
              <w:t>单位</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AD3E501" w14:textId="77777777" w:rsidR="008E462D" w:rsidRDefault="008E462D">
            <w:pPr>
              <w:widowControl/>
              <w:jc w:val="left"/>
              <w:rPr>
                <w:rFonts w:ascii="宋体" w:hAnsi="宋体" w:cs="宋体" w:hint="eastAsia"/>
                <w:szCs w:val="21"/>
              </w:rPr>
            </w:pPr>
            <w:r>
              <w:rPr>
                <w:rFonts w:ascii="宋体" w:hAnsi="宋体" w:cs="宋体" w:hint="eastAsia"/>
                <w:szCs w:val="21"/>
              </w:rPr>
              <w:t>数量</w:t>
            </w:r>
          </w:p>
        </w:tc>
        <w:tc>
          <w:tcPr>
            <w:tcW w:w="425" w:type="dxa"/>
            <w:tcBorders>
              <w:top w:val="single" w:sz="4" w:space="0" w:color="auto"/>
              <w:left w:val="single" w:sz="4" w:space="0" w:color="auto"/>
              <w:bottom w:val="single" w:sz="4" w:space="0" w:color="auto"/>
              <w:right w:val="single" w:sz="4" w:space="0" w:color="auto"/>
            </w:tcBorders>
            <w:noWrap/>
            <w:hideMark/>
          </w:tcPr>
          <w:p w14:paraId="5E0554DE" w14:textId="77777777" w:rsidR="008E462D" w:rsidRDefault="008E462D">
            <w:pPr>
              <w:widowControl/>
              <w:jc w:val="left"/>
              <w:rPr>
                <w:rFonts w:ascii="宋体" w:hAnsi="宋体" w:cs="宋体" w:hint="eastAsia"/>
                <w:szCs w:val="21"/>
              </w:rPr>
            </w:pPr>
            <w:r>
              <w:rPr>
                <w:rFonts w:ascii="宋体" w:hAnsi="宋体" w:cs="宋体" w:hint="eastAsia"/>
                <w:szCs w:val="21"/>
              </w:rPr>
              <w:t>单价</w:t>
            </w:r>
          </w:p>
        </w:tc>
        <w:tc>
          <w:tcPr>
            <w:tcW w:w="426" w:type="dxa"/>
            <w:tcBorders>
              <w:top w:val="single" w:sz="4" w:space="0" w:color="auto"/>
              <w:left w:val="single" w:sz="4" w:space="0" w:color="auto"/>
              <w:bottom w:val="single" w:sz="4" w:space="0" w:color="auto"/>
              <w:right w:val="single" w:sz="4" w:space="0" w:color="auto"/>
            </w:tcBorders>
            <w:noWrap/>
            <w:hideMark/>
          </w:tcPr>
          <w:p w14:paraId="0D95AC15" w14:textId="77777777" w:rsidR="008E462D" w:rsidRDefault="008E462D">
            <w:pPr>
              <w:widowControl/>
              <w:jc w:val="left"/>
              <w:rPr>
                <w:rFonts w:ascii="宋体" w:hAnsi="宋体" w:cs="宋体" w:hint="eastAsia"/>
                <w:szCs w:val="21"/>
              </w:rPr>
            </w:pPr>
            <w:r>
              <w:rPr>
                <w:rFonts w:ascii="宋体" w:hAnsi="宋体" w:cs="宋体" w:hint="eastAsia"/>
                <w:szCs w:val="21"/>
              </w:rPr>
              <w:t>合计价</w:t>
            </w:r>
          </w:p>
        </w:tc>
        <w:tc>
          <w:tcPr>
            <w:tcW w:w="968" w:type="dxa"/>
            <w:tcBorders>
              <w:top w:val="single" w:sz="4" w:space="0" w:color="auto"/>
              <w:left w:val="single" w:sz="4" w:space="0" w:color="auto"/>
              <w:bottom w:val="single" w:sz="4" w:space="0" w:color="auto"/>
              <w:right w:val="single" w:sz="4" w:space="0" w:color="auto"/>
            </w:tcBorders>
            <w:hideMark/>
          </w:tcPr>
          <w:p w14:paraId="41F75687" w14:textId="77777777" w:rsidR="008E462D" w:rsidRDefault="008E462D">
            <w:pPr>
              <w:widowControl/>
              <w:jc w:val="left"/>
              <w:rPr>
                <w:rFonts w:ascii="宋体" w:hAnsi="宋体" w:cs="宋体" w:hint="eastAsia"/>
                <w:szCs w:val="21"/>
              </w:rPr>
            </w:pPr>
            <w:r>
              <w:rPr>
                <w:rFonts w:ascii="宋体" w:hAnsi="宋体" w:cs="宋体" w:hint="eastAsia"/>
                <w:szCs w:val="21"/>
              </w:rPr>
              <w:t>所属行业（按工信部联企业【</w:t>
            </w:r>
            <w:r>
              <w:rPr>
                <w:rFonts w:ascii="宋体" w:hAnsi="宋体" w:cs="宋体" w:hint="eastAsia"/>
                <w:szCs w:val="21"/>
              </w:rPr>
              <w:t>2011</w:t>
            </w:r>
            <w:r>
              <w:rPr>
                <w:rFonts w:ascii="宋体" w:hAnsi="宋体" w:cs="宋体" w:hint="eastAsia"/>
                <w:szCs w:val="21"/>
              </w:rPr>
              <w:t>】</w:t>
            </w:r>
            <w:r>
              <w:rPr>
                <w:rFonts w:ascii="宋体" w:hAnsi="宋体" w:cs="宋体" w:hint="eastAsia"/>
                <w:szCs w:val="21"/>
              </w:rPr>
              <w:t>300</w:t>
            </w:r>
            <w:r>
              <w:rPr>
                <w:rFonts w:ascii="宋体" w:hAnsi="宋体" w:cs="宋体" w:hint="eastAsia"/>
                <w:szCs w:val="21"/>
              </w:rPr>
              <w:t>号）</w:t>
            </w:r>
          </w:p>
        </w:tc>
        <w:tc>
          <w:tcPr>
            <w:tcW w:w="724" w:type="dxa"/>
            <w:tcBorders>
              <w:top w:val="single" w:sz="4" w:space="0" w:color="auto"/>
              <w:left w:val="single" w:sz="4" w:space="0" w:color="auto"/>
              <w:bottom w:val="single" w:sz="4" w:space="0" w:color="auto"/>
              <w:right w:val="single" w:sz="4" w:space="0" w:color="auto"/>
            </w:tcBorders>
            <w:hideMark/>
          </w:tcPr>
          <w:p w14:paraId="48BF5C06" w14:textId="77777777" w:rsidR="008E462D" w:rsidRDefault="008E462D">
            <w:pPr>
              <w:widowControl/>
              <w:jc w:val="left"/>
              <w:rPr>
                <w:rFonts w:ascii="宋体" w:hAnsi="宋体" w:cs="宋体" w:hint="eastAsia"/>
                <w:szCs w:val="21"/>
              </w:rPr>
            </w:pPr>
            <w:r>
              <w:rPr>
                <w:rFonts w:ascii="宋体" w:hAnsi="宋体" w:cs="宋体" w:hint="eastAsia"/>
                <w:szCs w:val="21"/>
              </w:rPr>
              <w:t>标的性质（货物</w:t>
            </w:r>
            <w:r>
              <w:rPr>
                <w:rFonts w:ascii="宋体" w:hAnsi="宋体" w:cs="宋体" w:hint="eastAsia"/>
                <w:szCs w:val="21"/>
              </w:rPr>
              <w:t>/</w:t>
            </w:r>
            <w:r>
              <w:rPr>
                <w:rFonts w:ascii="宋体" w:hAnsi="宋体" w:cs="宋体" w:hint="eastAsia"/>
                <w:szCs w:val="21"/>
              </w:rPr>
              <w:t>服务）</w:t>
            </w:r>
          </w:p>
        </w:tc>
        <w:tc>
          <w:tcPr>
            <w:tcW w:w="436" w:type="dxa"/>
            <w:tcBorders>
              <w:top w:val="single" w:sz="4" w:space="0" w:color="auto"/>
              <w:left w:val="single" w:sz="4" w:space="0" w:color="auto"/>
              <w:bottom w:val="single" w:sz="4" w:space="0" w:color="auto"/>
              <w:right w:val="single" w:sz="4" w:space="0" w:color="auto"/>
            </w:tcBorders>
            <w:hideMark/>
          </w:tcPr>
          <w:p w14:paraId="703A29FE" w14:textId="77777777" w:rsidR="008E462D" w:rsidRDefault="008E462D">
            <w:pPr>
              <w:widowControl/>
              <w:jc w:val="left"/>
              <w:rPr>
                <w:rFonts w:ascii="宋体" w:hAnsi="宋体" w:cs="宋体" w:hint="eastAsia"/>
                <w:szCs w:val="21"/>
              </w:rPr>
            </w:pPr>
            <w:r>
              <w:rPr>
                <w:rFonts w:ascii="宋体" w:hAnsi="宋体" w:cs="宋体" w:hint="eastAsia"/>
                <w:szCs w:val="21"/>
              </w:rPr>
              <w:t>备注</w:t>
            </w:r>
          </w:p>
        </w:tc>
      </w:tr>
      <w:tr w:rsidR="008E462D" w14:paraId="6A1A175E" w14:textId="77777777" w:rsidTr="008E462D">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354EA2D4" w14:textId="77777777" w:rsidR="008E462D" w:rsidRDefault="008E462D">
            <w:pPr>
              <w:jc w:val="left"/>
              <w:rPr>
                <w:rFonts w:ascii="宋体" w:hAnsi="宋体" w:cs="宋体" w:hint="eastAsia"/>
                <w:szCs w:val="21"/>
              </w:rPr>
            </w:pPr>
            <w:r>
              <w:rPr>
                <w:rFonts w:ascii="楷体" w:eastAsia="楷体" w:hAnsi="楷体" w:cs="楷体" w:hint="eastAsia"/>
                <w:bCs/>
                <w:color w:val="000000"/>
                <w:sz w:val="24"/>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C96A19" w14:textId="77777777" w:rsidR="008E462D" w:rsidRDefault="008E462D">
            <w:pPr>
              <w:widowControl/>
              <w:jc w:val="left"/>
              <w:rPr>
                <w:rFonts w:ascii="宋体" w:hAnsi="宋体" w:cs="宋体" w:hint="eastAsia"/>
                <w:szCs w:val="21"/>
              </w:rPr>
            </w:pPr>
            <w:r>
              <w:rPr>
                <w:rFonts w:ascii="楷体" w:eastAsia="楷体" w:hAnsi="楷体" w:cs="宋体" w:hint="eastAsia"/>
                <w:kern w:val="0"/>
                <w:szCs w:val="21"/>
                <w:lang w:bidi="ar"/>
              </w:rPr>
              <w:t>人工智能综合实验平台</w:t>
            </w:r>
          </w:p>
        </w:tc>
        <w:tc>
          <w:tcPr>
            <w:tcW w:w="6238" w:type="dxa"/>
            <w:tcBorders>
              <w:top w:val="single" w:sz="4" w:space="0" w:color="auto"/>
              <w:left w:val="single" w:sz="4" w:space="0" w:color="auto"/>
              <w:bottom w:val="single" w:sz="4" w:space="0" w:color="auto"/>
              <w:right w:val="single" w:sz="4" w:space="0" w:color="auto"/>
            </w:tcBorders>
            <w:noWrap/>
            <w:vAlign w:val="center"/>
            <w:hideMark/>
          </w:tcPr>
          <w:p w14:paraId="5DF80BB6" w14:textId="77777777" w:rsidR="008E462D" w:rsidRDefault="008E462D">
            <w:pPr>
              <w:pStyle w:val="ab"/>
              <w:snapToGrid w:val="0"/>
              <w:jc w:val="both"/>
              <w:rPr>
                <w:rFonts w:cs="宋体" w:hint="eastAsia"/>
              </w:rPr>
            </w:pPr>
            <w:r>
              <w:rPr>
                <w:rFonts w:cs="宋体" w:hint="eastAsia"/>
                <w:kern w:val="0"/>
                <w:lang w:bidi="ar"/>
              </w:rPr>
              <w:t>一、人工智能综合实验平台配置：</w:t>
            </w:r>
          </w:p>
          <w:p w14:paraId="0FE61BAA" w14:textId="77777777" w:rsidR="008E462D" w:rsidRDefault="008E462D">
            <w:pPr>
              <w:pStyle w:val="ab"/>
              <w:rPr>
                <w:rFonts w:cs="Times New Roman" w:hint="eastAsia"/>
              </w:rPr>
            </w:pPr>
            <w:r>
              <w:rPr>
                <w:rFonts w:hint="eastAsia"/>
              </w:rPr>
              <w:t>系统要求融合人工智能技术+嵌入式系统技术+工业机械臂应用技术+AR技术+物联网技术；通过丰富的基础实验和项目案例，实现从人工智能基础学习到应用实践的完整过程。</w:t>
            </w:r>
          </w:p>
          <w:p w14:paraId="09BFF45F" w14:textId="77777777" w:rsidR="008E462D" w:rsidRDefault="008E462D" w:rsidP="0045759B">
            <w:pPr>
              <w:pStyle w:val="ab"/>
              <w:numPr>
                <w:ilvl w:val="0"/>
                <w:numId w:val="1"/>
              </w:numPr>
              <w:ind w:left="0" w:firstLine="0"/>
              <w:rPr>
                <w:rFonts w:hint="eastAsia"/>
              </w:rPr>
            </w:pPr>
            <w:r>
              <w:rPr>
                <w:rFonts w:hint="eastAsia"/>
              </w:rPr>
              <w:t>实验箱结构：实验</w:t>
            </w:r>
            <w:proofErr w:type="gramStart"/>
            <w:r>
              <w:rPr>
                <w:rFonts w:hint="eastAsia"/>
              </w:rPr>
              <w:t>箱分为</w:t>
            </w:r>
            <w:proofErr w:type="gramEnd"/>
            <w:r>
              <w:rPr>
                <w:rFonts w:hint="eastAsia"/>
              </w:rPr>
              <w:t>两层结构，上层实验层，下层储物层，</w:t>
            </w:r>
            <w:proofErr w:type="gramStart"/>
            <w:r>
              <w:rPr>
                <w:rFonts w:hint="eastAsia"/>
              </w:rPr>
              <w:t>机械臂可存放</w:t>
            </w:r>
            <w:proofErr w:type="gramEnd"/>
            <w:r>
              <w:rPr>
                <w:rFonts w:hint="eastAsia"/>
              </w:rPr>
              <w:t>在</w:t>
            </w:r>
            <w:proofErr w:type="gramStart"/>
            <w:r>
              <w:rPr>
                <w:rFonts w:hint="eastAsia"/>
              </w:rPr>
              <w:t>储物层的</w:t>
            </w:r>
            <w:proofErr w:type="gramEnd"/>
            <w:r>
              <w:rPr>
                <w:rFonts w:hint="eastAsia"/>
              </w:rPr>
              <w:t>专用存放区，实验时可放到实验层的专用放置区进行实验（包括机械臂底座放置区、8个货物</w:t>
            </w:r>
            <w:proofErr w:type="gramStart"/>
            <w:r>
              <w:rPr>
                <w:rFonts w:hint="eastAsia"/>
              </w:rPr>
              <w:t>仓位</w:t>
            </w:r>
            <w:proofErr w:type="gramEnd"/>
            <w:r>
              <w:rPr>
                <w:rFonts w:hint="eastAsia"/>
              </w:rPr>
              <w:t>）；</w:t>
            </w:r>
            <w:proofErr w:type="gramStart"/>
            <w:r>
              <w:rPr>
                <w:rFonts w:hint="eastAsia"/>
              </w:rPr>
              <w:t>主板带管理锁</w:t>
            </w:r>
            <w:proofErr w:type="gramEnd"/>
            <w:r>
              <w:rPr>
                <w:rFonts w:hint="eastAsia"/>
              </w:rPr>
              <w:t>，方便</w:t>
            </w:r>
            <w:proofErr w:type="gramStart"/>
            <w:r>
              <w:rPr>
                <w:rFonts w:hint="eastAsia"/>
              </w:rPr>
              <w:t>储物层的</w:t>
            </w:r>
            <w:proofErr w:type="gramEnd"/>
            <w:r>
              <w:rPr>
                <w:rFonts w:hint="eastAsia"/>
              </w:rPr>
              <w:t>设备安全管理；针对实验功能，实验</w:t>
            </w:r>
            <w:proofErr w:type="gramStart"/>
            <w:r>
              <w:rPr>
                <w:rFonts w:hint="eastAsia"/>
              </w:rPr>
              <w:t>箱具有</w:t>
            </w:r>
            <w:proofErr w:type="gramEnd"/>
            <w:r>
              <w:rPr>
                <w:rFonts w:hint="eastAsia"/>
              </w:rPr>
              <w:t>整体化、一体化设计，不接受散件拼装；铝合金包边，承重抗压不易变形；</w:t>
            </w:r>
          </w:p>
          <w:p w14:paraId="240E890D" w14:textId="77777777" w:rsidR="008E462D" w:rsidRDefault="008E462D" w:rsidP="0045759B">
            <w:pPr>
              <w:pStyle w:val="ab"/>
              <w:numPr>
                <w:ilvl w:val="0"/>
                <w:numId w:val="1"/>
              </w:numPr>
              <w:ind w:left="0" w:firstLine="0"/>
              <w:rPr>
                <w:rFonts w:hint="eastAsia"/>
              </w:rPr>
            </w:pPr>
            <w:r>
              <w:rPr>
                <w:rFonts w:hint="eastAsia"/>
              </w:rPr>
              <w:t>嵌入式AI运算单元：采用多核心处理器，四个Cortex-A53核心和两个Cortex-A72核心，ARM Mali-T860MP4 GPU 支持OpenGL ES1.1/2.0/3.0, OpenCL1.2, DirectX11.1；≥4GB DDR3内存；≥16GB eMMC；</w:t>
            </w:r>
          </w:p>
          <w:p w14:paraId="5CAC7576" w14:textId="77777777" w:rsidR="008E462D" w:rsidRDefault="008E462D" w:rsidP="0045759B">
            <w:pPr>
              <w:pStyle w:val="ab"/>
              <w:numPr>
                <w:ilvl w:val="0"/>
                <w:numId w:val="1"/>
              </w:numPr>
              <w:ind w:left="0" w:firstLine="0"/>
              <w:rPr>
                <w:rFonts w:hint="eastAsia"/>
              </w:rPr>
            </w:pPr>
            <w:r>
              <w:rPr>
                <w:rFonts w:hint="eastAsia"/>
              </w:rPr>
              <w:t>主板：≥4路USB HOST接口；Type-C、音频输入、HDMI、 CSI 摄像头、以太网接口，EDP显示模块、MIPI DSI显示、GPIO接口；TTL 串口；喇叭输出；</w:t>
            </w:r>
          </w:p>
          <w:p w14:paraId="5F23237B" w14:textId="77777777" w:rsidR="008E462D" w:rsidRDefault="008E462D" w:rsidP="0045759B">
            <w:pPr>
              <w:pStyle w:val="ab"/>
              <w:numPr>
                <w:ilvl w:val="0"/>
                <w:numId w:val="1"/>
              </w:numPr>
              <w:ind w:left="0" w:firstLine="0"/>
              <w:rPr>
                <w:rFonts w:hint="eastAsia"/>
              </w:rPr>
            </w:pPr>
            <w:r>
              <w:rPr>
                <w:rFonts w:hint="eastAsia"/>
              </w:rPr>
              <w:t>嵌入式AI控制单元：</w:t>
            </w:r>
          </w:p>
          <w:p w14:paraId="621509F0" w14:textId="77777777" w:rsidR="008E462D" w:rsidRDefault="008E462D" w:rsidP="0045759B">
            <w:pPr>
              <w:pStyle w:val="ab"/>
              <w:numPr>
                <w:ilvl w:val="0"/>
                <w:numId w:val="2"/>
              </w:numPr>
              <w:ind w:left="0" w:firstLine="0"/>
              <w:rPr>
                <w:rFonts w:hint="eastAsia"/>
              </w:rPr>
            </w:pPr>
            <w:r>
              <w:rPr>
                <w:rFonts w:hint="eastAsia"/>
              </w:rPr>
              <w:t>采用Cortex-M3内核处理器，最高主频≥72MHz，RAM≥64KB，FLASH≥512KB。</w:t>
            </w:r>
          </w:p>
          <w:p w14:paraId="5C2B1760" w14:textId="77777777" w:rsidR="008E462D" w:rsidRDefault="008E462D" w:rsidP="0045759B">
            <w:pPr>
              <w:pStyle w:val="ab"/>
              <w:numPr>
                <w:ilvl w:val="0"/>
                <w:numId w:val="2"/>
              </w:numPr>
              <w:ind w:left="0" w:firstLine="0"/>
              <w:rPr>
                <w:rFonts w:hint="eastAsia"/>
              </w:rPr>
            </w:pPr>
            <w:r>
              <w:rPr>
                <w:rFonts w:hint="eastAsia"/>
              </w:rPr>
              <w:t>可用于工业机械臂、无线</w:t>
            </w:r>
            <w:proofErr w:type="gramStart"/>
            <w:r>
              <w:rPr>
                <w:rFonts w:hint="eastAsia"/>
              </w:rPr>
              <w:t>传感网控制</w:t>
            </w:r>
            <w:proofErr w:type="gramEnd"/>
            <w:r>
              <w:rPr>
                <w:rFonts w:hint="eastAsia"/>
              </w:rPr>
              <w:t>等；</w:t>
            </w:r>
          </w:p>
          <w:p w14:paraId="7C2C99E2" w14:textId="77777777" w:rsidR="008E462D" w:rsidRDefault="008E462D" w:rsidP="0045759B">
            <w:pPr>
              <w:pStyle w:val="ab"/>
              <w:numPr>
                <w:ilvl w:val="0"/>
                <w:numId w:val="1"/>
              </w:numPr>
              <w:rPr>
                <w:rFonts w:hint="eastAsia"/>
              </w:rPr>
            </w:pPr>
            <w:r>
              <w:rPr>
                <w:rFonts w:hint="eastAsia"/>
              </w:rPr>
              <w:t>嵌入式AI控制单元主板：</w:t>
            </w:r>
          </w:p>
          <w:p w14:paraId="56187567" w14:textId="77777777" w:rsidR="008E462D" w:rsidRDefault="008E462D" w:rsidP="0045759B">
            <w:pPr>
              <w:pStyle w:val="ab"/>
              <w:numPr>
                <w:ilvl w:val="0"/>
                <w:numId w:val="3"/>
              </w:numPr>
              <w:ind w:left="0" w:firstLine="0"/>
              <w:rPr>
                <w:rFonts w:hint="eastAsia"/>
              </w:rPr>
            </w:pPr>
            <w:r>
              <w:rPr>
                <w:rFonts w:hint="eastAsia"/>
              </w:rPr>
              <w:t>主板设计方式：采用整板设计方式，尺寸≥360mmx406mm；嵌入式AI运算单元主板、嵌入式AI控制单元、QWERTY全键盘、无线</w:t>
            </w:r>
            <w:proofErr w:type="gramStart"/>
            <w:r>
              <w:rPr>
                <w:rFonts w:hint="eastAsia"/>
              </w:rPr>
              <w:t>传感网</w:t>
            </w:r>
            <w:proofErr w:type="gramEnd"/>
            <w:r>
              <w:rPr>
                <w:rFonts w:hint="eastAsia"/>
              </w:rPr>
              <w:t>节点模块、13.56M RFID模块固定在嵌入式AI控制单元</w:t>
            </w:r>
            <w:r>
              <w:rPr>
                <w:rFonts w:hint="eastAsia"/>
              </w:rPr>
              <w:lastRenderedPageBreak/>
              <w:t>主板上，保证系统整体性、一体化。RFID模块接口，支持多种不同频段的RFID模块；</w:t>
            </w:r>
          </w:p>
          <w:p w14:paraId="035CC577" w14:textId="77777777" w:rsidR="008E462D" w:rsidRDefault="008E462D" w:rsidP="0045759B">
            <w:pPr>
              <w:pStyle w:val="ab"/>
              <w:numPr>
                <w:ilvl w:val="0"/>
                <w:numId w:val="3"/>
              </w:numPr>
              <w:ind w:left="0" w:firstLine="0"/>
              <w:rPr>
                <w:rFonts w:hint="eastAsia"/>
              </w:rPr>
            </w:pPr>
            <w:r>
              <w:rPr>
                <w:rFonts w:hint="eastAsia"/>
              </w:rPr>
              <w:t>2组无线传感网络接口，每组均具有仿真接口，可自动识别多种传感网络；</w:t>
            </w:r>
          </w:p>
          <w:p w14:paraId="19101FEE" w14:textId="77777777" w:rsidR="008E462D" w:rsidRDefault="008E462D" w:rsidP="0045759B">
            <w:pPr>
              <w:pStyle w:val="ab"/>
              <w:numPr>
                <w:ilvl w:val="0"/>
                <w:numId w:val="3"/>
              </w:numPr>
              <w:ind w:left="0" w:firstLine="0"/>
              <w:rPr>
                <w:rFonts w:hint="eastAsia"/>
              </w:rPr>
            </w:pPr>
            <w:proofErr w:type="gramStart"/>
            <w:r>
              <w:rPr>
                <w:rFonts w:hint="eastAsia"/>
              </w:rPr>
              <w:t>板载</w:t>
            </w:r>
            <w:proofErr w:type="gramEnd"/>
            <w:r>
              <w:rPr>
                <w:rFonts w:hint="eastAsia"/>
              </w:rPr>
              <w:t>50pin标准Arduino拓展接口，可用于外接传感器进行实验；可拓展标准Arduino接口拓展板，包括：Arduino电机板，包含直流电机及驱动电路、步进电机及驱动电路、舵机及驱动电路；Arduino键盘板，包括数码管、矩阵键盘、LED灯；Arduino传感器板，包含酒精传感器、光强传感器、温度传感器、气体传感器、光电门、火焰传感器、继电器、蜂鸣器；</w:t>
            </w:r>
          </w:p>
          <w:p w14:paraId="1AA59BB2" w14:textId="77777777" w:rsidR="008E462D" w:rsidRDefault="008E462D" w:rsidP="0045759B">
            <w:pPr>
              <w:pStyle w:val="ab"/>
              <w:numPr>
                <w:ilvl w:val="0"/>
                <w:numId w:val="3"/>
              </w:numPr>
              <w:ind w:left="0" w:firstLine="0"/>
              <w:rPr>
                <w:rFonts w:hint="eastAsia"/>
              </w:rPr>
            </w:pPr>
            <w:r>
              <w:rPr>
                <w:rFonts w:hint="eastAsia"/>
              </w:rPr>
              <w:t>具有AI控制单元仿真器接口；</w:t>
            </w:r>
          </w:p>
          <w:p w14:paraId="5E52B1E9" w14:textId="77777777" w:rsidR="008E462D" w:rsidRDefault="008E462D" w:rsidP="0045759B">
            <w:pPr>
              <w:pStyle w:val="ab"/>
              <w:numPr>
                <w:ilvl w:val="0"/>
                <w:numId w:val="1"/>
              </w:numPr>
              <w:ind w:left="0" w:firstLine="0"/>
              <w:rPr>
                <w:rFonts w:hint="eastAsia"/>
              </w:rPr>
            </w:pPr>
            <w:r>
              <w:rPr>
                <w:rFonts w:hint="eastAsia"/>
              </w:rPr>
              <w:t>无线</w:t>
            </w:r>
            <w:proofErr w:type="gramStart"/>
            <w:r>
              <w:rPr>
                <w:rFonts w:hint="eastAsia"/>
              </w:rPr>
              <w:t>传感网</w:t>
            </w:r>
            <w:proofErr w:type="gramEnd"/>
            <w:r>
              <w:rPr>
                <w:rFonts w:hint="eastAsia"/>
              </w:rPr>
              <w:t>节点模块：</w:t>
            </w:r>
          </w:p>
          <w:p w14:paraId="258024F8" w14:textId="77777777" w:rsidR="008E462D" w:rsidRDefault="008E462D" w:rsidP="0045759B">
            <w:pPr>
              <w:pStyle w:val="ab"/>
              <w:numPr>
                <w:ilvl w:val="0"/>
                <w:numId w:val="4"/>
              </w:numPr>
              <w:ind w:left="0" w:firstLine="0"/>
              <w:rPr>
                <w:rFonts w:hint="eastAsia"/>
              </w:rPr>
            </w:pPr>
            <w:r>
              <w:rPr>
                <w:rFonts w:hint="eastAsia"/>
              </w:rPr>
              <w:t>搭配物联网无线</w:t>
            </w:r>
            <w:proofErr w:type="gramStart"/>
            <w:r>
              <w:rPr>
                <w:rFonts w:hint="eastAsia"/>
              </w:rPr>
              <w:t>传感网</w:t>
            </w:r>
            <w:proofErr w:type="gramEnd"/>
            <w:r>
              <w:rPr>
                <w:rFonts w:hint="eastAsia"/>
              </w:rPr>
              <w:t>节点底板，带一键还原功能，插入配套的一键还原卡，不用PC和仿真器参与，</w:t>
            </w:r>
            <w:proofErr w:type="gramStart"/>
            <w:r>
              <w:rPr>
                <w:rFonts w:hint="eastAsia"/>
              </w:rPr>
              <w:t>通过板载按键</w:t>
            </w:r>
            <w:proofErr w:type="gramEnd"/>
            <w:r>
              <w:rPr>
                <w:rFonts w:hint="eastAsia"/>
              </w:rPr>
              <w:t>即可还原。可扩展</w:t>
            </w:r>
            <w:proofErr w:type="gramStart"/>
            <w:r>
              <w:rPr>
                <w:rFonts w:hint="eastAsia"/>
              </w:rPr>
              <w:t>标多种</w:t>
            </w:r>
            <w:proofErr w:type="gramEnd"/>
            <w:r>
              <w:rPr>
                <w:rFonts w:hint="eastAsia"/>
              </w:rPr>
              <w:t>传感器模块和通信核心模块，且可以自动识别。</w:t>
            </w:r>
            <w:proofErr w:type="gramStart"/>
            <w:r>
              <w:rPr>
                <w:rFonts w:hint="eastAsia"/>
              </w:rPr>
              <w:t>要求标配</w:t>
            </w:r>
            <w:proofErr w:type="gramEnd"/>
            <w:r>
              <w:rPr>
                <w:rFonts w:hint="eastAsia"/>
              </w:rPr>
              <w:t xml:space="preserve">ZigBee、Wi-Fi两种传感网络，并能支持LoRa、BLE、IPv6、NB-IoT网络，方便以后设备升级； </w:t>
            </w:r>
          </w:p>
          <w:p w14:paraId="4016F218" w14:textId="77777777" w:rsidR="008E462D" w:rsidRDefault="008E462D" w:rsidP="0045759B">
            <w:pPr>
              <w:pStyle w:val="ab"/>
              <w:numPr>
                <w:ilvl w:val="0"/>
                <w:numId w:val="1"/>
              </w:numPr>
              <w:ind w:left="0" w:firstLine="0"/>
              <w:rPr>
                <w:rFonts w:hint="eastAsia"/>
              </w:rPr>
            </w:pPr>
            <w:r>
              <w:rPr>
                <w:rFonts w:hint="eastAsia"/>
              </w:rPr>
              <w:t>嵌入式操作系统：搭载64位Ubuntu16.04，Qt 5.5，Python3.5，TensorFlow1.7；</w:t>
            </w:r>
          </w:p>
          <w:p w14:paraId="4B525ECE" w14:textId="77777777" w:rsidR="008E462D" w:rsidRDefault="008E462D" w:rsidP="0045759B">
            <w:pPr>
              <w:pStyle w:val="ab"/>
              <w:numPr>
                <w:ilvl w:val="0"/>
                <w:numId w:val="1"/>
              </w:numPr>
              <w:ind w:left="0" w:firstLine="0"/>
              <w:rPr>
                <w:rFonts w:hint="eastAsia"/>
              </w:rPr>
            </w:pPr>
            <w:r>
              <w:rPr>
                <w:rFonts w:hint="eastAsia"/>
              </w:rPr>
              <w:t>整个项目提供人工智能虚拟仿真软件系统1套：</w:t>
            </w:r>
          </w:p>
          <w:p w14:paraId="320BE7BE" w14:textId="77777777" w:rsidR="008E462D" w:rsidRDefault="008E462D" w:rsidP="0045759B">
            <w:pPr>
              <w:pStyle w:val="ab"/>
              <w:numPr>
                <w:ilvl w:val="0"/>
                <w:numId w:val="5"/>
              </w:numPr>
              <w:ind w:left="0" w:firstLine="0"/>
              <w:rPr>
                <w:rFonts w:hint="eastAsia"/>
              </w:rPr>
            </w:pPr>
            <w:r>
              <w:rPr>
                <w:rFonts w:hint="eastAsia"/>
              </w:rPr>
              <w:t>包含：虚拟仿真器件：提供每个器件的2D和3D器件模型，每个模型可以提供相关认知教程。</w:t>
            </w:r>
          </w:p>
          <w:p w14:paraId="0DC634E0" w14:textId="77777777" w:rsidR="008E462D" w:rsidRDefault="008E462D" w:rsidP="0045759B">
            <w:pPr>
              <w:pStyle w:val="ab"/>
              <w:numPr>
                <w:ilvl w:val="0"/>
                <w:numId w:val="5"/>
              </w:numPr>
              <w:ind w:left="0" w:firstLine="0"/>
              <w:rPr>
                <w:rFonts w:hint="eastAsia"/>
              </w:rPr>
            </w:pPr>
            <w:r>
              <w:rPr>
                <w:rFonts w:hint="eastAsia"/>
              </w:rPr>
              <w:t>包含：电源：12V电源、5V电源、3.3V电源、9V电源、USB电源；</w:t>
            </w:r>
          </w:p>
          <w:p w14:paraId="07E7287B" w14:textId="77777777" w:rsidR="008E462D" w:rsidRDefault="008E462D" w:rsidP="0045759B">
            <w:pPr>
              <w:pStyle w:val="ab"/>
              <w:numPr>
                <w:ilvl w:val="0"/>
                <w:numId w:val="5"/>
              </w:numPr>
              <w:ind w:left="0" w:firstLine="0"/>
              <w:rPr>
                <w:rFonts w:hint="eastAsia"/>
              </w:rPr>
            </w:pPr>
            <w:r>
              <w:rPr>
                <w:rFonts w:hint="eastAsia"/>
              </w:rPr>
              <w:t>传感器：CO2浓度传感器、土壤温湿度传感器、PM2.5传感器、人体红外传感器、空气温湿度传感器、光照传感器、烟雾传感器、雨雪传感器、可燃气传感器、火焰传感器、磁控传感器、应急按钮；</w:t>
            </w:r>
          </w:p>
          <w:p w14:paraId="4A08A583" w14:textId="77777777" w:rsidR="008E462D" w:rsidRDefault="008E462D" w:rsidP="0045759B">
            <w:pPr>
              <w:pStyle w:val="ab"/>
              <w:numPr>
                <w:ilvl w:val="0"/>
                <w:numId w:val="5"/>
              </w:numPr>
              <w:ind w:left="0" w:firstLine="0"/>
              <w:rPr>
                <w:rFonts w:hint="eastAsia"/>
              </w:rPr>
            </w:pPr>
            <w:r>
              <w:rPr>
                <w:rFonts w:hint="eastAsia"/>
              </w:rPr>
              <w:t>执行器：风扇、声光报警器、喷淋、电灯、遮阳板、门锁；</w:t>
            </w:r>
          </w:p>
          <w:p w14:paraId="48C28096" w14:textId="77777777" w:rsidR="008E462D" w:rsidRDefault="008E462D" w:rsidP="0045759B">
            <w:pPr>
              <w:pStyle w:val="ab"/>
              <w:numPr>
                <w:ilvl w:val="0"/>
                <w:numId w:val="5"/>
              </w:numPr>
              <w:ind w:left="0" w:firstLine="0"/>
              <w:rPr>
                <w:rFonts w:hint="eastAsia"/>
              </w:rPr>
            </w:pPr>
            <w:r>
              <w:rPr>
                <w:rFonts w:hint="eastAsia"/>
              </w:rPr>
              <w:t>网关：支持RS485有线和Wi-Fi、ZigBee、蓝牙、IPv6、LoRa无线通信协议，支持MQTT物联网应用通信协议，包含：1个12V输出电源接口、5个无线通信核心模块（可同时连接5种无线网络），1个RS485接口；</w:t>
            </w:r>
          </w:p>
          <w:p w14:paraId="68CBC6D8" w14:textId="77777777" w:rsidR="008E462D" w:rsidRDefault="008E462D" w:rsidP="0045759B">
            <w:pPr>
              <w:pStyle w:val="ab"/>
              <w:numPr>
                <w:ilvl w:val="0"/>
                <w:numId w:val="5"/>
              </w:numPr>
              <w:ind w:left="0" w:firstLine="0"/>
              <w:rPr>
                <w:rFonts w:hint="eastAsia"/>
              </w:rPr>
            </w:pPr>
            <w:r>
              <w:rPr>
                <w:rFonts w:hint="eastAsia"/>
              </w:rPr>
              <w:t>支持图像识别组件包含：通用物体和场景识别、蔬菜识别动物识别、植物识别、果蔬识别、图像主体检测、地标识别。</w:t>
            </w:r>
          </w:p>
          <w:p w14:paraId="6C9829D4" w14:textId="77777777" w:rsidR="008E462D" w:rsidRDefault="008E462D" w:rsidP="0045759B">
            <w:pPr>
              <w:pStyle w:val="ab"/>
              <w:numPr>
                <w:ilvl w:val="0"/>
                <w:numId w:val="5"/>
              </w:numPr>
              <w:ind w:left="0" w:firstLine="0"/>
              <w:rPr>
                <w:rFonts w:hint="eastAsia"/>
              </w:rPr>
            </w:pPr>
            <w:r>
              <w:rPr>
                <w:rFonts w:hint="eastAsia"/>
              </w:rPr>
              <w:t>人脸识别组件可支持人脸库管理，包括录入、增加、删除人脸，支持人脸实时检测，并且可以与人脸库比对得出结果。</w:t>
            </w:r>
          </w:p>
          <w:p w14:paraId="2489904B" w14:textId="77777777" w:rsidR="008E462D" w:rsidRDefault="008E462D" w:rsidP="0045759B">
            <w:pPr>
              <w:pStyle w:val="ab"/>
              <w:numPr>
                <w:ilvl w:val="0"/>
                <w:numId w:val="5"/>
              </w:numPr>
              <w:ind w:left="0" w:firstLine="0"/>
              <w:rPr>
                <w:rFonts w:hint="eastAsia"/>
              </w:rPr>
            </w:pPr>
            <w:r>
              <w:rPr>
                <w:rFonts w:hint="eastAsia"/>
              </w:rPr>
              <w:t>语音识别组件支持硬件设备接入进行采集语音，显示识别结果，并可输出合成后的语音，并可以和外部Scratch等编程软件交互。</w:t>
            </w:r>
          </w:p>
          <w:p w14:paraId="4C7164D6" w14:textId="77777777" w:rsidR="008E462D" w:rsidRDefault="008E462D" w:rsidP="0045759B">
            <w:pPr>
              <w:pStyle w:val="ab"/>
              <w:numPr>
                <w:ilvl w:val="0"/>
                <w:numId w:val="5"/>
              </w:numPr>
              <w:ind w:left="0" w:firstLine="0"/>
              <w:rPr>
                <w:rFonts w:hint="eastAsia"/>
              </w:rPr>
            </w:pPr>
            <w:r>
              <w:rPr>
                <w:rFonts w:hint="eastAsia"/>
              </w:rPr>
              <w:t>2D模式接线：硬件接线工程的创建、保存、导入、导出功能；每个器件的接线端子有信号名称提示功能；支持画线、拖拽、删除、清空等编辑功能；可随时通过右键进入选中器件的3D</w:t>
            </w:r>
            <w:r>
              <w:rPr>
                <w:rFonts w:hint="eastAsia"/>
              </w:rPr>
              <w:lastRenderedPageBreak/>
              <w:t>模型界面，查看器件说明书和相关知识点教程；支持接线验证功能，错误位置提示功能。</w:t>
            </w:r>
          </w:p>
          <w:p w14:paraId="35364C8B" w14:textId="77777777" w:rsidR="008E462D" w:rsidRDefault="008E462D" w:rsidP="0045759B">
            <w:pPr>
              <w:pStyle w:val="ab"/>
              <w:numPr>
                <w:ilvl w:val="0"/>
                <w:numId w:val="5"/>
              </w:numPr>
              <w:ind w:left="0" w:firstLine="0"/>
              <w:rPr>
                <w:rFonts w:hint="eastAsia"/>
              </w:rPr>
            </w:pPr>
            <w:r>
              <w:rPr>
                <w:rFonts w:hint="eastAsia"/>
              </w:rPr>
              <w:t>基于Scratch的人工智能实验：排风系统语音控制实验、智能报警系统语音控制实验、微型电控锁系统语音控制实验、电灯系统语音控制实验、电动窗帘语音控制实验、PM2.5传感采集系统语音询问实验、大棚喷淋系统语音控制实验、紧急报警开关语音询问实验、人体红外采集系统语音询问实验；</w:t>
            </w:r>
          </w:p>
          <w:p w14:paraId="7F23526D" w14:textId="77777777" w:rsidR="008E462D" w:rsidRDefault="008E462D" w:rsidP="0045759B">
            <w:pPr>
              <w:pStyle w:val="ab"/>
              <w:numPr>
                <w:ilvl w:val="0"/>
                <w:numId w:val="5"/>
              </w:numPr>
              <w:ind w:left="0" w:firstLine="0"/>
              <w:rPr>
                <w:rFonts w:hint="eastAsia"/>
              </w:rPr>
            </w:pPr>
            <w:r>
              <w:rPr>
                <w:rFonts w:hint="eastAsia"/>
              </w:rPr>
              <w:t>于Python的人工智能实验：人脸识别、通用物体和场景识别、蔬菜识别、动物识别、植物识别、果蔬识别、图像主体检测、地标识别；</w:t>
            </w:r>
          </w:p>
          <w:p w14:paraId="091E08F3" w14:textId="77777777" w:rsidR="008E462D" w:rsidRDefault="008E462D">
            <w:pPr>
              <w:pStyle w:val="ab"/>
              <w:rPr>
                <w:rFonts w:hint="eastAsia"/>
              </w:rPr>
            </w:pPr>
            <w:r>
              <w:rPr>
                <w:rFonts w:hint="eastAsia"/>
                <w:b/>
              </w:rPr>
              <w:t>9、实验资源等要求</w:t>
            </w:r>
          </w:p>
          <w:p w14:paraId="604A14BD" w14:textId="77777777" w:rsidR="008E462D" w:rsidRDefault="008E462D">
            <w:pPr>
              <w:pStyle w:val="ab"/>
              <w:rPr>
                <w:rFonts w:hint="eastAsia"/>
              </w:rPr>
            </w:pPr>
            <w:r>
              <w:rPr>
                <w:rFonts w:hint="eastAsia"/>
              </w:rPr>
              <w:t>9.1提供基于 Linux系统与Windows系统的开发环境搭建：提供Linux、Windows两种系统的Python、TensorFlow人工智能环境搭建实验，提供CPU、GPU两种环境的TensorFlow环境搭建实验；</w:t>
            </w:r>
          </w:p>
          <w:p w14:paraId="150A74EC" w14:textId="77777777" w:rsidR="008E462D" w:rsidRDefault="008E462D">
            <w:pPr>
              <w:pStyle w:val="ab"/>
              <w:rPr>
                <w:rFonts w:hint="eastAsia"/>
              </w:rPr>
            </w:pPr>
            <w:r>
              <w:rPr>
                <w:rFonts w:hint="eastAsia"/>
              </w:rPr>
              <w:t>9.2提供Python实验</w:t>
            </w:r>
          </w:p>
          <w:p w14:paraId="4D34488B" w14:textId="77777777" w:rsidR="008E462D" w:rsidRDefault="008E462D">
            <w:pPr>
              <w:pStyle w:val="ab"/>
              <w:rPr>
                <w:rFonts w:hint="eastAsia"/>
              </w:rPr>
            </w:pPr>
            <w:r>
              <w:rPr>
                <w:rFonts w:hint="eastAsia"/>
              </w:rPr>
              <w:t>Python基础、Python高级、Python项目</w:t>
            </w:r>
          </w:p>
          <w:p w14:paraId="69CFC8EC" w14:textId="77777777" w:rsidR="008E462D" w:rsidRDefault="008E462D">
            <w:pPr>
              <w:pStyle w:val="ab"/>
              <w:rPr>
                <w:rFonts w:hint="eastAsia"/>
              </w:rPr>
            </w:pPr>
            <w:r>
              <w:rPr>
                <w:rFonts w:hint="eastAsia"/>
              </w:rPr>
              <w:t>9.3提供如下人工智能开发实验，基于TensorFlow和基于</w:t>
            </w:r>
            <w:proofErr w:type="spellStart"/>
            <w:r>
              <w:rPr>
                <w:rFonts w:hint="eastAsia"/>
              </w:rPr>
              <w:t>PaddlePaddle</w:t>
            </w:r>
            <w:proofErr w:type="spellEnd"/>
          </w:p>
          <w:p w14:paraId="635BEA10" w14:textId="77777777" w:rsidR="008E462D" w:rsidRDefault="008E462D">
            <w:pPr>
              <w:pStyle w:val="ab"/>
              <w:rPr>
                <w:rFonts w:hint="eastAsia"/>
              </w:rPr>
            </w:pPr>
            <w:r>
              <w:rPr>
                <w:rFonts w:hint="eastAsia"/>
              </w:rPr>
              <w:t>1）人工智能基础实验、 基本处理算法模型实验、神经网络算法实验、TensorFlow实用技术实验、高级框架</w:t>
            </w:r>
            <w:proofErr w:type="spellStart"/>
            <w:r>
              <w:rPr>
                <w:rFonts w:hint="eastAsia"/>
              </w:rPr>
              <w:t>TFlearn</w:t>
            </w:r>
            <w:proofErr w:type="spellEnd"/>
            <w:r>
              <w:rPr>
                <w:rFonts w:hint="eastAsia"/>
              </w:rPr>
              <w:t>实验、</w:t>
            </w:r>
            <w:proofErr w:type="spellStart"/>
            <w:r>
              <w:rPr>
                <w:rFonts w:hint="eastAsia"/>
              </w:rPr>
              <w:t>TFlearn</w:t>
            </w:r>
            <w:proofErr w:type="spellEnd"/>
            <w:r>
              <w:rPr>
                <w:rFonts w:hint="eastAsia"/>
              </w:rPr>
              <w:t>视觉网络、</w:t>
            </w:r>
          </w:p>
          <w:p w14:paraId="582F49F8" w14:textId="77777777" w:rsidR="008E462D" w:rsidRDefault="008E462D">
            <w:pPr>
              <w:pStyle w:val="ab"/>
              <w:rPr>
                <w:rFonts w:hint="eastAsia"/>
              </w:rPr>
            </w:pPr>
            <w:r>
              <w:rPr>
                <w:rFonts w:hint="eastAsia"/>
              </w:rPr>
              <w:t>2）基于百度AI开放平台的人工智能图像识别实验、语音识别实验、人脸识别实验：提供至少包括人脸检测、人脸识别、改进返回值实验，实验数量≥4个；</w:t>
            </w:r>
          </w:p>
          <w:p w14:paraId="293586FD" w14:textId="77777777" w:rsidR="008E462D" w:rsidRDefault="008E462D">
            <w:pPr>
              <w:pStyle w:val="ab"/>
              <w:jc w:val="both"/>
              <w:rPr>
                <w:rFonts w:hint="eastAsia"/>
              </w:rPr>
            </w:pPr>
            <w:r>
              <w:rPr>
                <w:rFonts w:hint="eastAsia"/>
              </w:rPr>
              <w:t xml:space="preserve">3）人工智能应用实验：提供可以离线训练并识别的人工智能应用实验源码，至少包括OpenCV图像采集以及处理、手写数字识别、车牌识别、目标检测、人脸识别、语音识别应用实验算法实验； </w:t>
            </w:r>
          </w:p>
          <w:p w14:paraId="05884DDD" w14:textId="77777777" w:rsidR="008E462D" w:rsidRDefault="008E462D">
            <w:pPr>
              <w:pStyle w:val="ab"/>
              <w:rPr>
                <w:rFonts w:hint="eastAsia"/>
              </w:rPr>
            </w:pPr>
            <w:r>
              <w:rPr>
                <w:rFonts w:hint="eastAsia"/>
              </w:rPr>
              <w:t>9.4提供机器视觉实验</w:t>
            </w:r>
          </w:p>
          <w:p w14:paraId="591FC25E" w14:textId="77777777" w:rsidR="008E462D" w:rsidRDefault="008E462D" w:rsidP="0045759B">
            <w:pPr>
              <w:pStyle w:val="ab"/>
              <w:numPr>
                <w:ilvl w:val="0"/>
                <w:numId w:val="6"/>
              </w:numPr>
              <w:ind w:left="0" w:firstLine="0"/>
              <w:rPr>
                <w:rFonts w:hint="eastAsia"/>
              </w:rPr>
            </w:pPr>
            <w:r>
              <w:rPr>
                <w:rFonts w:hint="eastAsia"/>
              </w:rPr>
              <w:t>基础概念与知识部分至少包括机器视觉概念与发展等实验；</w:t>
            </w:r>
          </w:p>
          <w:p w14:paraId="32707AFF" w14:textId="77777777" w:rsidR="008E462D" w:rsidRDefault="008E462D" w:rsidP="0045759B">
            <w:pPr>
              <w:pStyle w:val="ab"/>
              <w:numPr>
                <w:ilvl w:val="0"/>
                <w:numId w:val="6"/>
              </w:numPr>
              <w:ind w:left="0" w:firstLine="0"/>
              <w:rPr>
                <w:rFonts w:hint="eastAsia"/>
              </w:rPr>
            </w:pPr>
            <w:r>
              <w:rPr>
                <w:rFonts w:hint="eastAsia"/>
              </w:rPr>
              <w:t>OpenCV部分：至少包括图像色彩空间变换、图像阈值分割、图像几何变换、平滑图像、目标轮廓特征查找、霍夫变换等实验；</w:t>
            </w:r>
          </w:p>
          <w:p w14:paraId="202B633A" w14:textId="77777777" w:rsidR="008E462D" w:rsidRDefault="008E462D" w:rsidP="0045759B">
            <w:pPr>
              <w:pStyle w:val="ab"/>
              <w:numPr>
                <w:ilvl w:val="0"/>
                <w:numId w:val="6"/>
              </w:numPr>
              <w:ind w:left="0" w:firstLine="0"/>
              <w:rPr>
                <w:rFonts w:hint="eastAsia"/>
              </w:rPr>
            </w:pPr>
            <w:r>
              <w:rPr>
                <w:rFonts w:hint="eastAsia"/>
              </w:rPr>
              <w:t>机器/深度学习部分：至少包括颜色识别、人脸识别等实验；</w:t>
            </w:r>
          </w:p>
          <w:p w14:paraId="3B8A72B3" w14:textId="77777777" w:rsidR="008E462D" w:rsidRDefault="008E462D">
            <w:pPr>
              <w:pStyle w:val="ab"/>
              <w:rPr>
                <w:rFonts w:hint="eastAsia"/>
              </w:rPr>
            </w:pPr>
            <w:r>
              <w:rPr>
                <w:rFonts w:hint="eastAsia"/>
              </w:rPr>
              <w:t>9.5提供无线</w:t>
            </w:r>
            <w:proofErr w:type="gramStart"/>
            <w:r>
              <w:rPr>
                <w:rFonts w:hint="eastAsia"/>
              </w:rPr>
              <w:t>传感网</w:t>
            </w:r>
            <w:proofErr w:type="gramEnd"/>
            <w:r>
              <w:rPr>
                <w:rFonts w:hint="eastAsia"/>
              </w:rPr>
              <w:t>实验</w:t>
            </w:r>
          </w:p>
          <w:p w14:paraId="495F1392" w14:textId="77777777" w:rsidR="008E462D" w:rsidRDefault="008E462D" w:rsidP="0045759B">
            <w:pPr>
              <w:pStyle w:val="ab"/>
              <w:numPr>
                <w:ilvl w:val="0"/>
                <w:numId w:val="7"/>
              </w:numPr>
              <w:ind w:left="0" w:firstLine="0"/>
              <w:rPr>
                <w:rFonts w:hint="eastAsia"/>
              </w:rPr>
            </w:pPr>
            <w:r>
              <w:rPr>
                <w:rFonts w:hint="eastAsia"/>
              </w:rPr>
              <w:t>ZigBee部分：包括基于ZigBee的开发环境搭建、组网、灯光控制、串口传输、数据</w:t>
            </w:r>
            <w:proofErr w:type="gramStart"/>
            <w:r>
              <w:rPr>
                <w:rFonts w:hint="eastAsia"/>
              </w:rPr>
              <w:t>透传控制</w:t>
            </w:r>
            <w:proofErr w:type="gramEnd"/>
            <w:r>
              <w:rPr>
                <w:rFonts w:hint="eastAsia"/>
              </w:rPr>
              <w:t>等实验、以及本实验箱的配套传感器模块实验（每种传感器提供一个独立实验），</w:t>
            </w:r>
            <w:proofErr w:type="spellStart"/>
            <w:r>
              <w:rPr>
                <w:rFonts w:hint="eastAsia"/>
              </w:rPr>
              <w:t>TinyOS</w:t>
            </w:r>
            <w:proofErr w:type="spellEnd"/>
            <w:r>
              <w:rPr>
                <w:rFonts w:hint="eastAsia"/>
              </w:rPr>
              <w:t>开发环境搭建、</w:t>
            </w:r>
            <w:proofErr w:type="spellStart"/>
            <w:r>
              <w:rPr>
                <w:rFonts w:hint="eastAsia"/>
              </w:rPr>
              <w:t>TinyOS</w:t>
            </w:r>
            <w:proofErr w:type="spellEnd"/>
            <w:r>
              <w:rPr>
                <w:rFonts w:hint="eastAsia"/>
              </w:rPr>
              <w:t>点对点数据传输实验；</w:t>
            </w:r>
          </w:p>
          <w:p w14:paraId="5F7E9A02" w14:textId="77777777" w:rsidR="008E462D" w:rsidRDefault="008E462D" w:rsidP="0045759B">
            <w:pPr>
              <w:pStyle w:val="ab"/>
              <w:numPr>
                <w:ilvl w:val="0"/>
                <w:numId w:val="7"/>
              </w:numPr>
              <w:ind w:left="0" w:firstLine="0"/>
              <w:rPr>
                <w:rFonts w:hint="eastAsia"/>
              </w:rPr>
            </w:pPr>
            <w:r>
              <w:rPr>
                <w:rFonts w:hint="eastAsia"/>
              </w:rPr>
              <w:t>低功耗Wi-Fi部分：包括基于Wi-Fi的透传、AT实验、物联网</w:t>
            </w:r>
            <w:proofErr w:type="gramStart"/>
            <w:r>
              <w:rPr>
                <w:rFonts w:hint="eastAsia"/>
              </w:rPr>
              <w:t>云基础</w:t>
            </w:r>
            <w:proofErr w:type="gramEnd"/>
            <w:r>
              <w:rPr>
                <w:rFonts w:hint="eastAsia"/>
              </w:rPr>
              <w:t>实验、传感节点</w:t>
            </w:r>
            <w:proofErr w:type="gramStart"/>
            <w:r>
              <w:rPr>
                <w:rFonts w:hint="eastAsia"/>
              </w:rPr>
              <w:t>采集组</w:t>
            </w:r>
            <w:proofErr w:type="gramEnd"/>
            <w:r>
              <w:rPr>
                <w:rFonts w:hint="eastAsia"/>
              </w:rPr>
              <w:t>网、以及本实验箱的配套传感器模块实验（每种传感器提供一个独立实验）；</w:t>
            </w:r>
          </w:p>
          <w:p w14:paraId="16E733FE" w14:textId="77777777" w:rsidR="008E462D" w:rsidRDefault="008E462D">
            <w:pPr>
              <w:pStyle w:val="ab"/>
              <w:rPr>
                <w:rFonts w:hint="eastAsia"/>
              </w:rPr>
            </w:pPr>
            <w:r>
              <w:rPr>
                <w:rFonts w:hint="eastAsia"/>
              </w:rPr>
              <w:lastRenderedPageBreak/>
              <w:t>9.6 RFID模块部分：至少包括13.56M读卡实验、13.56M写卡实验、13.56M读写秘</w:t>
            </w:r>
            <w:proofErr w:type="gramStart"/>
            <w:r>
              <w:rPr>
                <w:rFonts w:hint="eastAsia"/>
              </w:rPr>
              <w:t>钥</w:t>
            </w:r>
            <w:proofErr w:type="gramEnd"/>
            <w:r>
              <w:rPr>
                <w:rFonts w:hint="eastAsia"/>
              </w:rPr>
              <w:t>实验、饭卡消费充值系统、13.56M调试助手；</w:t>
            </w:r>
          </w:p>
          <w:p w14:paraId="3EC25504" w14:textId="77777777" w:rsidR="008E462D" w:rsidRDefault="008E462D">
            <w:pPr>
              <w:pStyle w:val="ab"/>
              <w:rPr>
                <w:rFonts w:hint="eastAsia"/>
              </w:rPr>
            </w:pPr>
            <w:r>
              <w:rPr>
                <w:rFonts w:hint="eastAsia"/>
              </w:rPr>
              <w:t>9.7提供STM32部分实验</w:t>
            </w:r>
          </w:p>
          <w:p w14:paraId="404447B4" w14:textId="77777777" w:rsidR="008E462D" w:rsidRDefault="008E462D" w:rsidP="0045759B">
            <w:pPr>
              <w:pStyle w:val="ab"/>
              <w:numPr>
                <w:ilvl w:val="0"/>
                <w:numId w:val="8"/>
              </w:numPr>
              <w:ind w:left="0" w:firstLine="0"/>
              <w:rPr>
                <w:rFonts w:hint="eastAsia"/>
              </w:rPr>
            </w:pPr>
            <w:r>
              <w:rPr>
                <w:rFonts w:hint="eastAsia"/>
              </w:rPr>
              <w:t>STM32F103部分：至少包括LED灯、蜂鸣器、案件中断等实验；</w:t>
            </w:r>
          </w:p>
          <w:p w14:paraId="167FA8A6" w14:textId="77777777" w:rsidR="008E462D" w:rsidRDefault="008E462D" w:rsidP="0045759B">
            <w:pPr>
              <w:pStyle w:val="ab"/>
              <w:numPr>
                <w:ilvl w:val="0"/>
                <w:numId w:val="8"/>
              </w:numPr>
              <w:ind w:left="0" w:firstLine="0"/>
              <w:rPr>
                <w:rFonts w:hint="eastAsia"/>
              </w:rPr>
            </w:pPr>
            <w:r>
              <w:rPr>
                <w:rFonts w:hint="eastAsia"/>
              </w:rPr>
              <w:t>机械</w:t>
            </w:r>
            <w:proofErr w:type="gramStart"/>
            <w:r>
              <w:rPr>
                <w:rFonts w:hint="eastAsia"/>
              </w:rPr>
              <w:t>臂控制</w:t>
            </w:r>
            <w:proofErr w:type="gramEnd"/>
            <w:r>
              <w:rPr>
                <w:rFonts w:hint="eastAsia"/>
              </w:rPr>
              <w:t>部分：至少包括舵机转动控制等实验；</w:t>
            </w:r>
          </w:p>
          <w:p w14:paraId="3A759D21" w14:textId="77777777" w:rsidR="008E462D" w:rsidRDefault="008E462D" w:rsidP="0045759B">
            <w:pPr>
              <w:pStyle w:val="ab"/>
              <w:numPr>
                <w:ilvl w:val="0"/>
                <w:numId w:val="8"/>
              </w:numPr>
              <w:ind w:left="0" w:firstLine="0"/>
              <w:rPr>
                <w:rFonts w:hint="eastAsia"/>
              </w:rPr>
            </w:pPr>
            <w:r>
              <w:rPr>
                <w:rFonts w:hint="eastAsia"/>
              </w:rPr>
              <w:t>无线射频技术部分：至少包括13.56MHz高频读单个扇区、13.56MHz高频写单个扇区等实验；</w:t>
            </w:r>
          </w:p>
          <w:p w14:paraId="4D19D700" w14:textId="77777777" w:rsidR="008E462D" w:rsidRDefault="008E462D">
            <w:pPr>
              <w:pStyle w:val="ab"/>
              <w:rPr>
                <w:rFonts w:hint="eastAsia"/>
              </w:rPr>
            </w:pPr>
            <w:r>
              <w:rPr>
                <w:rFonts w:hint="eastAsia"/>
              </w:rPr>
              <w:t xml:space="preserve">9.8项目开发例程（PPT以及视频教程）部分：课程视频，并配套PPT； </w:t>
            </w:r>
          </w:p>
          <w:p w14:paraId="7359F6EF" w14:textId="77777777" w:rsidR="008E462D" w:rsidRDefault="008E462D">
            <w:pPr>
              <w:pStyle w:val="ab"/>
              <w:rPr>
                <w:rFonts w:hint="eastAsia"/>
              </w:rPr>
            </w:pPr>
            <w:r>
              <w:rPr>
                <w:rFonts w:hint="eastAsia"/>
              </w:rPr>
              <w:t>9.9综合项目（至少需包含如下项目内容）</w:t>
            </w:r>
          </w:p>
          <w:p w14:paraId="5D632A28" w14:textId="77777777" w:rsidR="008E462D" w:rsidRDefault="008E462D" w:rsidP="0045759B">
            <w:pPr>
              <w:pStyle w:val="ab"/>
              <w:numPr>
                <w:ilvl w:val="0"/>
                <w:numId w:val="9"/>
              </w:numPr>
              <w:ind w:left="0" w:firstLine="0"/>
              <w:rPr>
                <w:rFonts w:hint="eastAsia"/>
              </w:rPr>
            </w:pPr>
            <w:r>
              <w:rPr>
                <w:rFonts w:hint="eastAsia"/>
              </w:rPr>
              <w:t>AI计算机视觉仓库货物分拣整理：基于AI计算机视觉+机械</w:t>
            </w:r>
            <w:proofErr w:type="gramStart"/>
            <w:r>
              <w:rPr>
                <w:rFonts w:hint="eastAsia"/>
              </w:rPr>
              <w:t>臂控制</w:t>
            </w:r>
            <w:proofErr w:type="gramEnd"/>
            <w:r>
              <w:rPr>
                <w:rFonts w:hint="eastAsia"/>
              </w:rPr>
              <w:t>为一体的仓库货物分拣、整理项目，基于TensorFlow框架通过深度学习神经网络算法识别仓库货物，在终端进行显示及控制，可以通过机械臂将货物进行仓库间的搬运，也可以将仓库内的货物进行整理归位。</w:t>
            </w:r>
          </w:p>
          <w:p w14:paraId="405519C5" w14:textId="77777777" w:rsidR="008E462D" w:rsidRDefault="008E462D" w:rsidP="0045759B">
            <w:pPr>
              <w:pStyle w:val="ab"/>
              <w:numPr>
                <w:ilvl w:val="0"/>
                <w:numId w:val="9"/>
              </w:numPr>
              <w:ind w:left="0" w:firstLine="0"/>
              <w:rPr>
                <w:rFonts w:hint="eastAsia"/>
              </w:rPr>
            </w:pPr>
            <w:r>
              <w:rPr>
                <w:rFonts w:hint="eastAsia"/>
              </w:rPr>
              <w:t>AI语音机械</w:t>
            </w:r>
            <w:proofErr w:type="gramStart"/>
            <w:r>
              <w:rPr>
                <w:rFonts w:hint="eastAsia"/>
              </w:rPr>
              <w:t>臂控制</w:t>
            </w:r>
            <w:proofErr w:type="gramEnd"/>
            <w:r>
              <w:rPr>
                <w:rFonts w:hint="eastAsia"/>
              </w:rPr>
              <w:t>货物分拣：基于AI语音识别+机械</w:t>
            </w:r>
            <w:proofErr w:type="gramStart"/>
            <w:r>
              <w:rPr>
                <w:rFonts w:hint="eastAsia"/>
              </w:rPr>
              <w:t>臂控制</w:t>
            </w:r>
            <w:proofErr w:type="gramEnd"/>
            <w:r>
              <w:rPr>
                <w:rFonts w:hint="eastAsia"/>
              </w:rPr>
              <w:t>为一体的机械臂控制、货物分拣，用户可以通过语音发布指令控制机械</w:t>
            </w:r>
            <w:proofErr w:type="gramStart"/>
            <w:r>
              <w:rPr>
                <w:rFonts w:hint="eastAsia"/>
              </w:rPr>
              <w:t>臂执行</w:t>
            </w:r>
            <w:proofErr w:type="gramEnd"/>
            <w:r>
              <w:rPr>
                <w:rFonts w:hint="eastAsia"/>
              </w:rPr>
              <w:t>动作。</w:t>
            </w:r>
          </w:p>
          <w:p w14:paraId="1BCA8138" w14:textId="77777777" w:rsidR="008E462D" w:rsidRDefault="008E462D" w:rsidP="0045759B">
            <w:pPr>
              <w:pStyle w:val="ab"/>
              <w:numPr>
                <w:ilvl w:val="0"/>
                <w:numId w:val="9"/>
              </w:numPr>
              <w:ind w:left="0" w:firstLine="0"/>
              <w:rPr>
                <w:rFonts w:hint="eastAsia"/>
              </w:rPr>
            </w:pPr>
            <w:r>
              <w:rPr>
                <w:rFonts w:hint="eastAsia"/>
              </w:rPr>
              <w:t>AR仓库货物分拣：通过AR增强现实技术实现图像识别，创建与现实中物体相关联的虚拟模型，结合鼠标或者手指的动作来操控虚拟物体，进而机械臂也跟随虚拟物体的移动进行相应的动作，也可以通过UI的操作来直接控制机械臂的运动。</w:t>
            </w:r>
          </w:p>
          <w:p w14:paraId="42CC1557" w14:textId="77777777" w:rsidR="008E462D" w:rsidRDefault="008E462D" w:rsidP="0045759B">
            <w:pPr>
              <w:pStyle w:val="ab"/>
              <w:numPr>
                <w:ilvl w:val="0"/>
                <w:numId w:val="9"/>
              </w:numPr>
              <w:ind w:left="0" w:firstLine="0"/>
              <w:rPr>
                <w:rFonts w:hint="eastAsia"/>
              </w:rPr>
            </w:pPr>
            <w:r>
              <w:rPr>
                <w:rFonts w:hint="eastAsia"/>
              </w:rPr>
              <w:t>基于AI开放平台的图像识别+抓取：基于AI开放平台的图像识别，包括：动物识别、水果识别、蔬菜识别、车标识别、汉字识别、英文识别，并且可以基于机械</w:t>
            </w:r>
            <w:proofErr w:type="gramStart"/>
            <w:r>
              <w:rPr>
                <w:rFonts w:hint="eastAsia"/>
              </w:rPr>
              <w:t>臂控制</w:t>
            </w:r>
            <w:proofErr w:type="gramEnd"/>
            <w:r>
              <w:rPr>
                <w:rFonts w:hint="eastAsia"/>
              </w:rPr>
              <w:t>不同种类的物体进行分类搬运。</w:t>
            </w:r>
          </w:p>
          <w:p w14:paraId="2A5B75D6" w14:textId="77777777" w:rsidR="008E462D" w:rsidRDefault="008E462D" w:rsidP="0045759B">
            <w:pPr>
              <w:pStyle w:val="ab"/>
              <w:numPr>
                <w:ilvl w:val="0"/>
                <w:numId w:val="9"/>
              </w:numPr>
              <w:ind w:left="0" w:firstLine="0"/>
              <w:rPr>
                <w:rFonts w:hint="eastAsia"/>
              </w:rPr>
            </w:pPr>
            <w:r>
              <w:rPr>
                <w:rFonts w:hint="eastAsia"/>
              </w:rPr>
              <w:t>无线物联网模块拓扑图：基于物联网模块的拓扑图，可以显示物联网模块的传感器数据以及控制传感器状态。</w:t>
            </w:r>
          </w:p>
          <w:p w14:paraId="11C4544F" w14:textId="77777777" w:rsidR="008E462D" w:rsidRDefault="008E462D" w:rsidP="0045759B">
            <w:pPr>
              <w:pStyle w:val="ab"/>
              <w:numPr>
                <w:ilvl w:val="0"/>
                <w:numId w:val="9"/>
              </w:numPr>
              <w:ind w:left="0" w:firstLine="0"/>
              <w:rPr>
                <w:rFonts w:hint="eastAsia"/>
              </w:rPr>
            </w:pPr>
            <w:r>
              <w:rPr>
                <w:rFonts w:hint="eastAsia"/>
              </w:rPr>
              <w:t>RFID模块拓扑图：基于RFID模块的拓扑图，可以显示RFID卡中的数据。</w:t>
            </w:r>
          </w:p>
          <w:p w14:paraId="33E30BB4" w14:textId="77777777" w:rsidR="008E462D" w:rsidRDefault="008E462D">
            <w:pPr>
              <w:pStyle w:val="ab"/>
              <w:rPr>
                <w:rFonts w:hint="eastAsia"/>
                <w:b/>
              </w:rPr>
            </w:pPr>
            <w:r>
              <w:rPr>
                <w:rFonts w:hint="eastAsia"/>
              </w:rPr>
              <w:t>9.10为辅助老师课程建设，制造商需有丰富的线上线下培训经验，有能力提供至少4个月嵌入式人工智能的线下正规培训名额；能够提供在线课程账号至少2个，每个账号应不少于100学时；</w:t>
            </w:r>
            <w:r>
              <w:rPr>
                <w:rFonts w:hint="eastAsia"/>
                <w:b/>
              </w:rPr>
              <w:t xml:space="preserve"> </w:t>
            </w:r>
          </w:p>
          <w:p w14:paraId="2844CA4A" w14:textId="77777777" w:rsidR="008E462D" w:rsidRDefault="008E462D">
            <w:pPr>
              <w:pStyle w:val="ab"/>
              <w:rPr>
                <w:rFonts w:hint="eastAsia"/>
              </w:rPr>
            </w:pPr>
            <w:r>
              <w:rPr>
                <w:rFonts w:hint="eastAsia"/>
              </w:rPr>
              <w:t>9.11制造商编写并由正规出版了与投标实验</w:t>
            </w:r>
            <w:proofErr w:type="gramStart"/>
            <w:r>
              <w:rPr>
                <w:rFonts w:hint="eastAsia"/>
              </w:rPr>
              <w:t>箱配套</w:t>
            </w:r>
            <w:proofErr w:type="gramEnd"/>
            <w:r>
              <w:rPr>
                <w:rFonts w:hint="eastAsia"/>
              </w:rPr>
              <w:t>的人工智能教材，要求教材有配套视频</w:t>
            </w:r>
          </w:p>
          <w:p w14:paraId="721140D0" w14:textId="77777777" w:rsidR="008E462D" w:rsidRDefault="008E462D">
            <w:pPr>
              <w:pStyle w:val="ab"/>
              <w:rPr>
                <w:rFonts w:hint="eastAsia"/>
              </w:rPr>
            </w:pPr>
            <w:r>
              <w:rPr>
                <w:rFonts w:cs="宋体" w:hint="eastAsia"/>
                <w:kern w:val="0"/>
                <w:lang w:bidi="ar"/>
              </w:rPr>
              <w:t>二、人工智能虚拟仿真资源开发课程平台：（</w:t>
            </w:r>
            <w:r>
              <w:rPr>
                <w:rFonts w:hint="eastAsia"/>
              </w:rPr>
              <w:t>整个项目提供1套</w:t>
            </w:r>
            <w:r>
              <w:rPr>
                <w:rFonts w:cs="宋体" w:hint="eastAsia"/>
                <w:kern w:val="0"/>
                <w:lang w:bidi="ar"/>
              </w:rPr>
              <w:t>）</w:t>
            </w:r>
          </w:p>
          <w:p w14:paraId="1AF053CA"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1.</w:t>
            </w:r>
            <w:r>
              <w:rPr>
                <w:rFonts w:ascii="宋体" w:hAnsi="宋体" w:cs="宋体" w:hint="eastAsia"/>
                <w:color w:val="000000"/>
                <w:szCs w:val="21"/>
              </w:rPr>
              <w:t>能为高校在线教育专业课程理论学习、专业课程实验为核心的在线教学、</w:t>
            </w:r>
            <w:r>
              <w:rPr>
                <w:rFonts w:ascii="宋体" w:hAnsi="宋体" w:cs="宋体" w:hint="eastAsia"/>
                <w:color w:val="000000"/>
                <w:szCs w:val="21"/>
              </w:rPr>
              <w:t>MOOC</w:t>
            </w:r>
            <w:r>
              <w:rPr>
                <w:rFonts w:ascii="宋体" w:hAnsi="宋体" w:cs="宋体" w:hint="eastAsia"/>
                <w:color w:val="000000"/>
                <w:szCs w:val="21"/>
              </w:rPr>
              <w:t>、精品课程平台。打破传统制约专业教学应用发展限制。让学生通过理论知识和动手实践的方式学会专业技能。只需一台电脑，登陆学校</w:t>
            </w:r>
            <w:r>
              <w:rPr>
                <w:rFonts w:ascii="宋体" w:hAnsi="宋体" w:cs="宋体" w:hint="eastAsia"/>
                <w:color w:val="000000"/>
                <w:szCs w:val="21"/>
              </w:rPr>
              <w:t>VR</w:t>
            </w:r>
            <w:r>
              <w:rPr>
                <w:rFonts w:ascii="宋体" w:hAnsi="宋体" w:cs="宋体" w:hint="eastAsia"/>
                <w:color w:val="000000"/>
                <w:szCs w:val="21"/>
              </w:rPr>
              <w:t>课程教学</w:t>
            </w:r>
            <w:proofErr w:type="gramStart"/>
            <w:r>
              <w:rPr>
                <w:rFonts w:ascii="宋体" w:hAnsi="宋体" w:cs="宋体" w:hint="eastAsia"/>
                <w:color w:val="000000"/>
                <w:szCs w:val="21"/>
              </w:rPr>
              <w:t>实训云平台</w:t>
            </w:r>
            <w:proofErr w:type="gramEnd"/>
            <w:r>
              <w:rPr>
                <w:rFonts w:ascii="宋体" w:hAnsi="宋体" w:cs="宋体" w:hint="eastAsia"/>
                <w:color w:val="000000"/>
                <w:szCs w:val="21"/>
              </w:rPr>
              <w:t>即可实现学生在</w:t>
            </w:r>
            <w:r>
              <w:rPr>
                <w:rFonts w:ascii="宋体" w:hAnsi="宋体" w:cs="宋体" w:hint="eastAsia"/>
                <w:color w:val="000000"/>
                <w:szCs w:val="21"/>
              </w:rPr>
              <w:lastRenderedPageBreak/>
              <w:t>线理论知识</w:t>
            </w:r>
            <w:r>
              <w:rPr>
                <w:rFonts w:ascii="宋体" w:hAnsi="宋体" w:cs="宋体" w:hint="eastAsia"/>
                <w:color w:val="000000"/>
                <w:szCs w:val="21"/>
              </w:rPr>
              <w:t>+</w:t>
            </w:r>
            <w:proofErr w:type="gramStart"/>
            <w:r>
              <w:rPr>
                <w:rFonts w:ascii="宋体" w:hAnsi="宋体" w:cs="宋体" w:hint="eastAsia"/>
                <w:color w:val="000000"/>
                <w:szCs w:val="21"/>
              </w:rPr>
              <w:t>微课视频</w:t>
            </w:r>
            <w:proofErr w:type="gramEnd"/>
            <w:r>
              <w:rPr>
                <w:rFonts w:ascii="宋体" w:hAnsi="宋体" w:cs="宋体" w:hint="eastAsia"/>
                <w:color w:val="000000"/>
                <w:szCs w:val="21"/>
              </w:rPr>
              <w:t>+</w:t>
            </w:r>
            <w:r>
              <w:rPr>
                <w:rFonts w:ascii="宋体" w:hAnsi="宋体" w:cs="宋体" w:hint="eastAsia"/>
                <w:color w:val="000000"/>
                <w:szCs w:val="21"/>
              </w:rPr>
              <w:t>课程实验</w:t>
            </w:r>
            <w:r>
              <w:rPr>
                <w:rFonts w:ascii="宋体" w:hAnsi="宋体" w:cs="宋体" w:hint="eastAsia"/>
                <w:color w:val="000000"/>
                <w:szCs w:val="21"/>
              </w:rPr>
              <w:t>+</w:t>
            </w:r>
            <w:r>
              <w:rPr>
                <w:rFonts w:ascii="宋体" w:hAnsi="宋体" w:cs="宋体" w:hint="eastAsia"/>
                <w:color w:val="000000"/>
                <w:szCs w:val="21"/>
              </w:rPr>
              <w:t>案例实战</w:t>
            </w:r>
            <w:r>
              <w:rPr>
                <w:rFonts w:ascii="宋体" w:hAnsi="宋体" w:cs="宋体" w:hint="eastAsia"/>
                <w:color w:val="000000"/>
                <w:szCs w:val="21"/>
              </w:rPr>
              <w:t>+</w:t>
            </w:r>
            <w:r>
              <w:rPr>
                <w:rFonts w:ascii="宋体" w:hAnsi="宋体" w:cs="宋体" w:hint="eastAsia"/>
                <w:color w:val="000000"/>
                <w:szCs w:val="21"/>
              </w:rPr>
              <w:t>考核测试等知识技能学习，真正能够实现更完整的“教、看、学、做、考、评”的教学流程，取得更好的教学效果，全覆盖的智能一体化教学云平台。基于</w:t>
            </w:r>
            <w:r>
              <w:rPr>
                <w:rFonts w:ascii="宋体" w:hAnsi="宋体" w:cs="宋体" w:hint="eastAsia"/>
                <w:color w:val="000000"/>
                <w:szCs w:val="21"/>
              </w:rPr>
              <w:t>5G+</w:t>
            </w:r>
            <w:r>
              <w:rPr>
                <w:rFonts w:ascii="宋体" w:hAnsi="宋体" w:cs="宋体" w:hint="eastAsia"/>
                <w:color w:val="000000"/>
                <w:szCs w:val="21"/>
              </w:rPr>
              <w:t>的云平台架构技术让身处不同空间、地域的老师及学生，能够进行实时同步教学，突破现今远程教学缺乏互动的限制，适合于各种专业级场合。</w:t>
            </w:r>
          </w:p>
          <w:p w14:paraId="10CB3956" w14:textId="77777777" w:rsidR="008E462D" w:rsidRDefault="008E462D">
            <w:pPr>
              <w:jc w:val="left"/>
              <w:rPr>
                <w:rFonts w:ascii="宋体" w:hAnsi="宋体" w:cs="宋体" w:hint="eastAsia"/>
                <w:color w:val="000000"/>
                <w:szCs w:val="21"/>
              </w:rPr>
            </w:pPr>
            <w:r>
              <w:rPr>
                <w:rFonts w:ascii="宋体" w:hAnsi="宋体" w:cs="宋体" w:hint="eastAsia"/>
                <w:color w:val="000000"/>
                <w:kern w:val="0"/>
                <w:szCs w:val="21"/>
              </w:rPr>
              <w:t>★</w:t>
            </w:r>
            <w:r>
              <w:rPr>
                <w:rFonts w:ascii="宋体" w:hAnsi="宋体" w:cs="宋体" w:hint="eastAsia"/>
                <w:color w:val="000000"/>
                <w:szCs w:val="21"/>
              </w:rPr>
              <w:t>2.</w:t>
            </w:r>
            <w:r>
              <w:rPr>
                <w:rFonts w:ascii="宋体" w:hAnsi="宋体" w:cs="宋体" w:hint="eastAsia"/>
                <w:color w:val="000000"/>
                <w:szCs w:val="21"/>
              </w:rPr>
              <w:t>为教师和学生提供在线专业课程教学资源和实验实</w:t>
            </w:r>
            <w:proofErr w:type="gramStart"/>
            <w:r>
              <w:rPr>
                <w:rFonts w:ascii="宋体" w:hAnsi="宋体" w:cs="宋体" w:hint="eastAsia"/>
                <w:color w:val="000000"/>
                <w:szCs w:val="21"/>
              </w:rPr>
              <w:t>训资源云</w:t>
            </w:r>
            <w:proofErr w:type="gramEnd"/>
            <w:r>
              <w:rPr>
                <w:rFonts w:ascii="宋体" w:hAnsi="宋体" w:cs="宋体" w:hint="eastAsia"/>
                <w:color w:val="000000"/>
                <w:szCs w:val="21"/>
              </w:rPr>
              <w:t>平台，建立起专业及方向在线开放式共享实验实</w:t>
            </w:r>
            <w:proofErr w:type="gramStart"/>
            <w:r>
              <w:rPr>
                <w:rFonts w:ascii="宋体" w:hAnsi="宋体" w:cs="宋体" w:hint="eastAsia"/>
                <w:color w:val="000000"/>
                <w:szCs w:val="21"/>
              </w:rPr>
              <w:t>训教学</w:t>
            </w:r>
            <w:proofErr w:type="gramEnd"/>
            <w:r>
              <w:rPr>
                <w:rFonts w:ascii="宋体" w:hAnsi="宋体" w:cs="宋体" w:hint="eastAsia"/>
                <w:color w:val="000000"/>
                <w:szCs w:val="21"/>
              </w:rPr>
              <w:t>管理平台。至少能够满足要求包含：课程管理、案例管理、</w:t>
            </w:r>
            <w:proofErr w:type="gramStart"/>
            <w:r>
              <w:rPr>
                <w:rFonts w:ascii="宋体" w:hAnsi="宋体" w:cs="宋体" w:hint="eastAsia"/>
                <w:color w:val="000000"/>
                <w:szCs w:val="21"/>
              </w:rPr>
              <w:t>微课管理</w:t>
            </w:r>
            <w:proofErr w:type="gramEnd"/>
            <w:r>
              <w:rPr>
                <w:rFonts w:ascii="宋体" w:hAnsi="宋体" w:cs="宋体" w:hint="eastAsia"/>
                <w:color w:val="000000"/>
                <w:szCs w:val="21"/>
              </w:rPr>
              <w:t>、班级管理，资源管理，考试管理，学</w:t>
            </w:r>
            <w:proofErr w:type="gramStart"/>
            <w:r>
              <w:rPr>
                <w:rFonts w:ascii="宋体" w:hAnsi="宋体" w:cs="宋体" w:hint="eastAsia"/>
                <w:color w:val="000000"/>
                <w:szCs w:val="21"/>
              </w:rPr>
              <w:t>情分析等相关</w:t>
            </w:r>
            <w:proofErr w:type="gramEnd"/>
            <w:r>
              <w:rPr>
                <w:rFonts w:ascii="宋体" w:hAnsi="宋体" w:cs="宋体" w:hint="eastAsia"/>
                <w:color w:val="000000"/>
                <w:szCs w:val="21"/>
              </w:rPr>
              <w:t>教学功能</w:t>
            </w:r>
            <w:r>
              <w:rPr>
                <w:rFonts w:ascii="宋体" w:hAnsi="宋体" w:cs="宋体" w:hint="eastAsia"/>
                <w:b/>
                <w:color w:val="000000"/>
                <w:szCs w:val="21"/>
              </w:rPr>
              <w:t>（提供上述具有课程管理、案例管理、</w:t>
            </w:r>
            <w:proofErr w:type="gramStart"/>
            <w:r>
              <w:rPr>
                <w:rFonts w:ascii="宋体" w:hAnsi="宋体" w:cs="宋体" w:hint="eastAsia"/>
                <w:b/>
                <w:color w:val="000000"/>
                <w:szCs w:val="21"/>
              </w:rPr>
              <w:t>微课管理</w:t>
            </w:r>
            <w:proofErr w:type="gramEnd"/>
            <w:r>
              <w:rPr>
                <w:rFonts w:ascii="宋体" w:hAnsi="宋体" w:cs="宋体" w:hint="eastAsia"/>
                <w:b/>
                <w:color w:val="000000"/>
                <w:szCs w:val="21"/>
              </w:rPr>
              <w:t>、班级管理，资源管理，考试管理，学情分</w:t>
            </w:r>
            <w:proofErr w:type="gramStart"/>
            <w:r>
              <w:rPr>
                <w:rFonts w:ascii="宋体" w:hAnsi="宋体" w:cs="宋体" w:hint="eastAsia"/>
                <w:b/>
                <w:color w:val="000000"/>
                <w:szCs w:val="21"/>
              </w:rPr>
              <w:t>析功能</w:t>
            </w:r>
            <w:proofErr w:type="gramEnd"/>
            <w:r>
              <w:rPr>
                <w:rFonts w:ascii="宋体" w:hAnsi="宋体" w:cs="宋体" w:hint="eastAsia"/>
                <w:b/>
                <w:color w:val="000000"/>
                <w:szCs w:val="21"/>
              </w:rPr>
              <w:t>模块应用截图证明）。</w:t>
            </w:r>
            <w:r>
              <w:rPr>
                <w:rFonts w:ascii="宋体" w:hAnsi="宋体" w:cs="宋体" w:hint="eastAsia"/>
                <w:b/>
                <w:color w:val="000000"/>
                <w:szCs w:val="21"/>
              </w:rPr>
              <w:t xml:space="preserve"> </w:t>
            </w:r>
            <w:r>
              <w:rPr>
                <w:rFonts w:ascii="宋体" w:hAnsi="宋体" w:cs="宋体" w:hint="eastAsia"/>
                <w:color w:val="000000"/>
                <w:szCs w:val="21"/>
              </w:rPr>
              <w:t xml:space="preserve">  </w:t>
            </w:r>
          </w:p>
          <w:p w14:paraId="5F63609F"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color w:val="000000"/>
                <w:szCs w:val="21"/>
              </w:rPr>
              <w:t>课程教学</w:t>
            </w:r>
            <w:proofErr w:type="gramStart"/>
            <w:r>
              <w:rPr>
                <w:rFonts w:ascii="宋体" w:hAnsi="宋体" w:cs="宋体" w:hint="eastAsia"/>
                <w:color w:val="000000"/>
                <w:szCs w:val="21"/>
              </w:rPr>
              <w:t>实训云平台</w:t>
            </w:r>
            <w:proofErr w:type="gramEnd"/>
            <w:r>
              <w:rPr>
                <w:rFonts w:ascii="宋体" w:hAnsi="宋体" w:cs="宋体" w:hint="eastAsia"/>
                <w:color w:val="000000"/>
                <w:szCs w:val="21"/>
              </w:rPr>
              <w:t>满足教学当中的验证性实验、设计型实验、课程设计等三类实验。要求实验管理系统底层采用容器（</w:t>
            </w:r>
            <w:r>
              <w:rPr>
                <w:rFonts w:ascii="宋体" w:hAnsi="宋体" w:cs="宋体" w:hint="eastAsia"/>
                <w:color w:val="000000"/>
                <w:szCs w:val="21"/>
              </w:rPr>
              <w:t>Docker</w:t>
            </w:r>
            <w:r>
              <w:rPr>
                <w:rFonts w:ascii="宋体" w:hAnsi="宋体" w:cs="宋体" w:hint="eastAsia"/>
                <w:color w:val="000000"/>
                <w:szCs w:val="21"/>
              </w:rPr>
              <w:t>）技术并且支持在异构的硬件服务器环境下的资源整合。</w:t>
            </w:r>
          </w:p>
          <w:p w14:paraId="027E9F70"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4.</w:t>
            </w:r>
            <w:r>
              <w:rPr>
                <w:rFonts w:ascii="宋体" w:hAnsi="宋体" w:cs="宋体" w:hint="eastAsia"/>
                <w:color w:val="000000"/>
                <w:szCs w:val="21"/>
              </w:rPr>
              <w:t>平台软件采用</w:t>
            </w:r>
            <w:r>
              <w:rPr>
                <w:rFonts w:ascii="宋体" w:hAnsi="宋体" w:cs="宋体" w:hint="eastAsia"/>
                <w:color w:val="000000"/>
                <w:szCs w:val="21"/>
              </w:rPr>
              <w:t xml:space="preserve"> B/S </w:t>
            </w:r>
            <w:r>
              <w:rPr>
                <w:rFonts w:ascii="宋体" w:hAnsi="宋体" w:cs="宋体" w:hint="eastAsia"/>
                <w:color w:val="000000"/>
                <w:szCs w:val="21"/>
              </w:rPr>
              <w:t>架构。并且支持</w:t>
            </w:r>
            <w:r>
              <w:rPr>
                <w:rFonts w:ascii="宋体" w:hAnsi="宋体" w:cs="宋体" w:hint="eastAsia"/>
                <w:color w:val="000000"/>
                <w:szCs w:val="21"/>
              </w:rPr>
              <w:t xml:space="preserve"> 4 </w:t>
            </w:r>
            <w:r>
              <w:rPr>
                <w:rFonts w:ascii="宋体" w:hAnsi="宋体" w:cs="宋体" w:hint="eastAsia"/>
                <w:color w:val="000000"/>
                <w:szCs w:val="21"/>
              </w:rPr>
              <w:t>种不同的角色权限功能。其中管理员角色核心功能是实现对所有硬件、所有软件资源、所有成员的管理；教师角色核心功能是对课程以及课程资源管理，班级学生管理；学生角色核心功能支持不同底层系统环境下的理论学习、实验、考试、撰写提交实验报告等功能；游客角色可以浏览查看公开课程资源内容，学习理论知识。</w:t>
            </w:r>
            <w:r>
              <w:rPr>
                <w:rFonts w:ascii="宋体" w:hAnsi="宋体" w:cs="宋体" w:hint="eastAsia"/>
                <w:color w:val="000000"/>
                <w:szCs w:val="21"/>
              </w:rPr>
              <w:t xml:space="preserve"> </w:t>
            </w:r>
          </w:p>
          <w:p w14:paraId="4EB73FD6" w14:textId="77777777" w:rsidR="008E462D" w:rsidRDefault="008E462D">
            <w:pPr>
              <w:jc w:val="left"/>
              <w:rPr>
                <w:rFonts w:ascii="宋体" w:hAnsi="宋体" w:cs="宋体" w:hint="eastAsia"/>
                <w:color w:val="000000"/>
                <w:szCs w:val="21"/>
              </w:rPr>
            </w:pPr>
            <w:r>
              <w:rPr>
                <w:rFonts w:ascii="宋体" w:hAnsi="宋体" w:cs="宋体" w:hint="eastAsia"/>
                <w:color w:val="000000"/>
                <w:kern w:val="0"/>
                <w:szCs w:val="21"/>
              </w:rPr>
              <w:t>★</w:t>
            </w:r>
            <w:r>
              <w:rPr>
                <w:rFonts w:ascii="宋体" w:hAnsi="宋体" w:cs="宋体" w:hint="eastAsia"/>
                <w:color w:val="000000"/>
                <w:szCs w:val="21"/>
              </w:rPr>
              <w:t>5.</w:t>
            </w:r>
            <w:r>
              <w:rPr>
                <w:rFonts w:ascii="宋体" w:hAnsi="宋体" w:cs="宋体" w:hint="eastAsia"/>
                <w:color w:val="000000"/>
                <w:szCs w:val="21"/>
              </w:rPr>
              <w:t>课程管理模块至少需要包含：可按照不同学期进行课程展示，并可依据课程名称进行课程筛选查看；教师在课程中心由二种创建课程方式可以使用内置课程模板创建课程，也可以自主创建完成课程，其中自主创建模块至少需要包含可以填写具体课程信息，如：课程名称，课程是否公开，课程分类，课程开始时间，课程结束时间，课程图片、课程描述、课程大纲、章节管理、课件管理、班级选择等</w:t>
            </w:r>
            <w:r>
              <w:rPr>
                <w:rFonts w:ascii="宋体" w:hAnsi="宋体" w:cs="宋体" w:hint="eastAsia"/>
                <w:b/>
                <w:color w:val="000000"/>
                <w:szCs w:val="21"/>
              </w:rPr>
              <w:t>（提供上述具有课程名称，课程是否公开，课程分类，课程开始时间，课程结束时间，课程图片、课程描述、课程大纲、章节管理、课件管理、班级选择功能模块应用截图证明）。</w:t>
            </w:r>
          </w:p>
          <w:p w14:paraId="6718DEC4" w14:textId="77777777" w:rsidR="008E462D" w:rsidRDefault="008E462D">
            <w:pPr>
              <w:jc w:val="left"/>
              <w:rPr>
                <w:rFonts w:ascii="宋体" w:hAnsi="宋体" w:cs="宋体" w:hint="eastAsia"/>
                <w:color w:val="000000"/>
                <w:szCs w:val="21"/>
              </w:rPr>
            </w:pPr>
            <w:r>
              <w:rPr>
                <w:rFonts w:ascii="宋体" w:hAnsi="宋体" w:cs="宋体" w:hint="eastAsia"/>
                <w:color w:val="000000"/>
                <w:kern w:val="0"/>
                <w:szCs w:val="21"/>
              </w:rPr>
              <w:t>★</w:t>
            </w:r>
            <w:r>
              <w:rPr>
                <w:rFonts w:ascii="宋体" w:hAnsi="宋体" w:cs="宋体" w:hint="eastAsia"/>
                <w:color w:val="000000"/>
                <w:szCs w:val="21"/>
              </w:rPr>
              <w:t>6.</w:t>
            </w:r>
            <w:r>
              <w:rPr>
                <w:rFonts w:ascii="宋体" w:hAnsi="宋体" w:cs="宋体" w:hint="eastAsia"/>
                <w:color w:val="000000"/>
                <w:szCs w:val="21"/>
              </w:rPr>
              <w:t>章节管理模块至少需要包含：可以设置章节名称、实验描述、结果预览、知识点、技能要求、实验步骤、实验素材、实验视频、习题作业、实验报告等功能教学应用</w:t>
            </w:r>
            <w:r>
              <w:rPr>
                <w:rFonts w:ascii="宋体" w:hAnsi="宋体" w:cs="宋体" w:hint="eastAsia"/>
                <w:b/>
                <w:color w:val="000000"/>
                <w:szCs w:val="21"/>
              </w:rPr>
              <w:t>（提供上述具有可以设置章节名称、实验描述、结果预览、知识点、技能要求、实验步骤、实验素材、实验视频、习题作业、实验报告功能模块应用截图证明）。</w:t>
            </w:r>
          </w:p>
          <w:p w14:paraId="4026F6DF" w14:textId="77777777" w:rsidR="008E462D" w:rsidRDefault="008E462D">
            <w:pPr>
              <w:jc w:val="left"/>
              <w:rPr>
                <w:rFonts w:ascii="宋体" w:hAnsi="宋体" w:cs="宋体" w:hint="eastAsia"/>
                <w:color w:val="000000"/>
                <w:szCs w:val="21"/>
              </w:rPr>
            </w:pPr>
            <w:r>
              <w:rPr>
                <w:rFonts w:ascii="宋体" w:hAnsi="宋体" w:cs="宋体" w:hint="eastAsia"/>
                <w:color w:val="000000"/>
                <w:kern w:val="0"/>
                <w:szCs w:val="21"/>
              </w:rPr>
              <w:t>★</w:t>
            </w:r>
            <w:r>
              <w:rPr>
                <w:rFonts w:ascii="宋体" w:hAnsi="宋体" w:cs="宋体" w:hint="eastAsia"/>
                <w:color w:val="000000"/>
                <w:szCs w:val="21"/>
              </w:rPr>
              <w:t>5.</w:t>
            </w:r>
            <w:r>
              <w:rPr>
                <w:rFonts w:ascii="宋体" w:hAnsi="宋体" w:cs="宋体" w:hint="eastAsia"/>
                <w:color w:val="000000"/>
                <w:szCs w:val="21"/>
              </w:rPr>
              <w:t>案例管理模块至少需要包含：需求背景、应用价值、开发环境、策划书、相关素材、实验指导书、案例视频、实验报告等功能教学应用</w:t>
            </w:r>
            <w:r>
              <w:rPr>
                <w:rFonts w:ascii="宋体" w:hAnsi="宋体" w:cs="宋体" w:hint="eastAsia"/>
                <w:b/>
                <w:color w:val="000000"/>
                <w:szCs w:val="21"/>
              </w:rPr>
              <w:t>（提供上述具有需求背景、应用价值、开发环境、策划书、相关素材、实验指导书、案例视频、实验报告功能模块应用截图证明）。</w:t>
            </w:r>
          </w:p>
          <w:p w14:paraId="31D9918B"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至少提供八个类型的资源库管理，提供</w:t>
            </w:r>
            <w:proofErr w:type="gramStart"/>
            <w:r>
              <w:rPr>
                <w:rFonts w:ascii="宋体" w:hAnsi="宋体" w:cs="宋体" w:hint="eastAsia"/>
                <w:color w:val="000000"/>
                <w:szCs w:val="21"/>
              </w:rPr>
              <w:t>微课库</w:t>
            </w:r>
            <w:proofErr w:type="gramEnd"/>
            <w:r>
              <w:rPr>
                <w:rFonts w:ascii="宋体" w:hAnsi="宋体" w:cs="宋体" w:hint="eastAsia"/>
                <w:color w:val="000000"/>
                <w:szCs w:val="21"/>
              </w:rPr>
              <w:t>、课件库、案</w:t>
            </w:r>
            <w:r>
              <w:rPr>
                <w:rFonts w:ascii="宋体" w:hAnsi="宋体" w:cs="宋体" w:hint="eastAsia"/>
                <w:color w:val="000000"/>
                <w:szCs w:val="21"/>
              </w:rPr>
              <w:lastRenderedPageBreak/>
              <w:t>例库、视频库、素材库、实验手册库、试卷库、试题库</w:t>
            </w:r>
            <w:r>
              <w:rPr>
                <w:rFonts w:ascii="宋体" w:hAnsi="宋体" w:cs="宋体" w:hint="eastAsia"/>
                <w:b/>
                <w:color w:val="000000"/>
                <w:szCs w:val="21"/>
              </w:rPr>
              <w:t>（提供上述具有</w:t>
            </w:r>
            <w:proofErr w:type="gramStart"/>
            <w:r>
              <w:rPr>
                <w:rFonts w:ascii="宋体" w:hAnsi="宋体" w:cs="宋体" w:hint="eastAsia"/>
                <w:b/>
                <w:color w:val="000000"/>
                <w:szCs w:val="21"/>
              </w:rPr>
              <w:t>微课库</w:t>
            </w:r>
            <w:proofErr w:type="gramEnd"/>
            <w:r>
              <w:rPr>
                <w:rFonts w:ascii="宋体" w:hAnsi="宋体" w:cs="宋体" w:hint="eastAsia"/>
                <w:b/>
                <w:color w:val="000000"/>
                <w:szCs w:val="21"/>
              </w:rPr>
              <w:t>、课件库、案例库、视频库、素材库、实验手册库、试卷库、试题库功能模块应用截图证明）。</w:t>
            </w:r>
            <w:r>
              <w:rPr>
                <w:rFonts w:ascii="宋体" w:hAnsi="宋体" w:cs="宋体" w:hint="eastAsia"/>
                <w:color w:val="000000"/>
                <w:szCs w:val="21"/>
              </w:rPr>
              <w:t>资源管理模块至少需要包含：</w:t>
            </w:r>
          </w:p>
          <w:p w14:paraId="02B154BF" w14:textId="77777777" w:rsidR="008E462D" w:rsidRDefault="008E462D" w:rsidP="0045759B">
            <w:pPr>
              <w:numPr>
                <w:ilvl w:val="0"/>
                <w:numId w:val="10"/>
              </w:numPr>
              <w:jc w:val="left"/>
              <w:rPr>
                <w:rFonts w:ascii="宋体" w:hAnsi="宋体" w:cs="宋体" w:hint="eastAsia"/>
                <w:color w:val="000000"/>
                <w:szCs w:val="21"/>
              </w:rPr>
            </w:pPr>
            <w:r>
              <w:rPr>
                <w:rFonts w:ascii="宋体" w:hAnsi="宋体" w:cs="宋体" w:hint="eastAsia"/>
                <w:color w:val="000000"/>
                <w:szCs w:val="21"/>
              </w:rPr>
              <w:t>视频</w:t>
            </w:r>
            <w:proofErr w:type="gramStart"/>
            <w:r>
              <w:rPr>
                <w:rFonts w:ascii="宋体" w:hAnsi="宋体" w:cs="宋体" w:hint="eastAsia"/>
                <w:color w:val="000000"/>
                <w:szCs w:val="21"/>
              </w:rPr>
              <w:t>库分为</w:t>
            </w:r>
            <w:proofErr w:type="gramEnd"/>
            <w:r>
              <w:rPr>
                <w:rFonts w:ascii="宋体" w:hAnsi="宋体" w:cs="宋体" w:hint="eastAsia"/>
                <w:color w:val="000000"/>
                <w:szCs w:val="21"/>
              </w:rPr>
              <w:t>系统默认教学指导视频（与所有课程章节相对应与所有课程实验手册相对应），教师用户可以自建文件夹，上传，编辑自己专属视频内容；</w:t>
            </w:r>
          </w:p>
          <w:p w14:paraId="680CCF4B" w14:textId="77777777" w:rsidR="008E462D" w:rsidRDefault="008E462D" w:rsidP="0045759B">
            <w:pPr>
              <w:numPr>
                <w:ilvl w:val="0"/>
                <w:numId w:val="10"/>
              </w:numPr>
              <w:jc w:val="left"/>
              <w:rPr>
                <w:rFonts w:ascii="宋体" w:hAnsi="宋体" w:cs="宋体" w:hint="eastAsia"/>
                <w:color w:val="000000"/>
                <w:szCs w:val="21"/>
              </w:rPr>
            </w:pPr>
            <w:r>
              <w:rPr>
                <w:rFonts w:ascii="宋体" w:hAnsi="宋体" w:cs="宋体" w:hint="eastAsia"/>
                <w:color w:val="000000"/>
                <w:szCs w:val="21"/>
              </w:rPr>
              <w:t>课件库：分为系统默认课件及用户课件，老师可以上传</w:t>
            </w:r>
            <w:r>
              <w:rPr>
                <w:rFonts w:ascii="宋体" w:hAnsi="宋体" w:cs="宋体" w:hint="eastAsia"/>
                <w:color w:val="000000"/>
                <w:szCs w:val="21"/>
              </w:rPr>
              <w:t>PPT</w:t>
            </w:r>
            <w:r>
              <w:rPr>
                <w:rFonts w:ascii="宋体" w:hAnsi="宋体" w:cs="宋体" w:hint="eastAsia"/>
                <w:color w:val="000000"/>
                <w:szCs w:val="21"/>
              </w:rPr>
              <w:t>、</w:t>
            </w:r>
            <w:r>
              <w:rPr>
                <w:rFonts w:ascii="宋体" w:hAnsi="宋体" w:cs="宋体" w:hint="eastAsia"/>
                <w:color w:val="000000"/>
                <w:szCs w:val="21"/>
              </w:rPr>
              <w:t>Word</w:t>
            </w:r>
            <w:r>
              <w:rPr>
                <w:rFonts w:ascii="宋体" w:hAnsi="宋体" w:cs="宋体" w:hint="eastAsia"/>
                <w:color w:val="000000"/>
                <w:szCs w:val="21"/>
              </w:rPr>
              <w:t>等类型课件；</w:t>
            </w:r>
          </w:p>
          <w:p w14:paraId="4E795B05" w14:textId="77777777" w:rsidR="008E462D" w:rsidRDefault="008E462D" w:rsidP="0045759B">
            <w:pPr>
              <w:numPr>
                <w:ilvl w:val="0"/>
                <w:numId w:val="10"/>
              </w:numPr>
              <w:jc w:val="left"/>
              <w:rPr>
                <w:rFonts w:ascii="宋体" w:hAnsi="宋体" w:cs="宋体" w:hint="eastAsia"/>
                <w:color w:val="000000"/>
                <w:szCs w:val="21"/>
              </w:rPr>
            </w:pPr>
            <w:r>
              <w:rPr>
                <w:rFonts w:ascii="宋体" w:hAnsi="宋体" w:cs="宋体" w:hint="eastAsia"/>
                <w:color w:val="000000"/>
                <w:szCs w:val="21"/>
              </w:rPr>
              <w:t>手册库：包含系统默认手册（与课程章节内容完全对应），用户自定义手册；</w:t>
            </w:r>
          </w:p>
          <w:p w14:paraId="20A5B971" w14:textId="77777777" w:rsidR="008E462D" w:rsidRDefault="008E462D" w:rsidP="0045759B">
            <w:pPr>
              <w:numPr>
                <w:ilvl w:val="0"/>
                <w:numId w:val="10"/>
              </w:numPr>
              <w:jc w:val="left"/>
              <w:rPr>
                <w:rFonts w:ascii="宋体" w:hAnsi="宋体" w:cs="宋体" w:hint="eastAsia"/>
                <w:color w:val="000000"/>
                <w:szCs w:val="21"/>
              </w:rPr>
            </w:pPr>
            <w:r>
              <w:rPr>
                <w:rFonts w:ascii="宋体" w:hAnsi="宋体" w:cs="宋体" w:hint="eastAsia"/>
                <w:color w:val="000000"/>
                <w:szCs w:val="21"/>
              </w:rPr>
              <w:t>试题库：模板导入试题库和用户自定义试题库；</w:t>
            </w:r>
          </w:p>
          <w:p w14:paraId="10C7E9BD" w14:textId="77777777" w:rsidR="008E462D" w:rsidRDefault="008E462D" w:rsidP="0045759B">
            <w:pPr>
              <w:numPr>
                <w:ilvl w:val="0"/>
                <w:numId w:val="10"/>
              </w:numPr>
              <w:jc w:val="left"/>
              <w:rPr>
                <w:rFonts w:ascii="宋体" w:hAnsi="宋体" w:cs="宋体" w:hint="eastAsia"/>
                <w:color w:val="000000"/>
                <w:szCs w:val="21"/>
              </w:rPr>
            </w:pPr>
            <w:r>
              <w:rPr>
                <w:rFonts w:ascii="宋体" w:hAnsi="宋体" w:cs="宋体" w:hint="eastAsia"/>
                <w:color w:val="000000"/>
                <w:szCs w:val="21"/>
              </w:rPr>
              <w:t>试卷库：用户自定义试卷库等功能教学应用；</w:t>
            </w:r>
          </w:p>
          <w:p w14:paraId="605EA849"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7.</w:t>
            </w:r>
            <w:proofErr w:type="gramStart"/>
            <w:r>
              <w:rPr>
                <w:rFonts w:ascii="宋体" w:hAnsi="宋体" w:cs="宋体" w:hint="eastAsia"/>
                <w:color w:val="000000"/>
                <w:szCs w:val="21"/>
              </w:rPr>
              <w:t>微课管理</w:t>
            </w:r>
            <w:proofErr w:type="gramEnd"/>
            <w:r>
              <w:rPr>
                <w:rFonts w:ascii="宋体" w:hAnsi="宋体" w:cs="宋体" w:hint="eastAsia"/>
                <w:color w:val="000000"/>
                <w:szCs w:val="21"/>
              </w:rPr>
              <w:t>模块至少需要包含：教师根据教材知识点和灵活的教学思路制作</w:t>
            </w:r>
            <w:proofErr w:type="gramStart"/>
            <w:r>
              <w:rPr>
                <w:rFonts w:ascii="宋体" w:hAnsi="宋体" w:cs="宋体" w:hint="eastAsia"/>
                <w:color w:val="000000"/>
                <w:szCs w:val="21"/>
              </w:rPr>
              <w:t>的微课教学</w:t>
            </w:r>
            <w:proofErr w:type="gramEnd"/>
            <w:r>
              <w:rPr>
                <w:rFonts w:ascii="宋体" w:hAnsi="宋体" w:cs="宋体" w:hint="eastAsia"/>
                <w:color w:val="000000"/>
                <w:szCs w:val="21"/>
              </w:rPr>
              <w:t>视频，利用微课程平台进行组装。微课程还可以添加课后习题让学生进行自我检验，学生在课程学习的同时可以进行交流互动，相互协助学习等功能教学应用。</w:t>
            </w:r>
          </w:p>
          <w:p w14:paraId="2A6AF44D"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考试管理模块：支持</w:t>
            </w:r>
            <w:proofErr w:type="gramStart"/>
            <w:r>
              <w:rPr>
                <w:rFonts w:ascii="宋体" w:hAnsi="宋体" w:cs="宋体" w:hint="eastAsia"/>
                <w:color w:val="000000"/>
                <w:szCs w:val="21"/>
              </w:rPr>
              <w:t>手动组卷和自动组卷功能</w:t>
            </w:r>
            <w:proofErr w:type="gramEnd"/>
            <w:r>
              <w:rPr>
                <w:rFonts w:ascii="宋体" w:hAnsi="宋体" w:cs="宋体" w:hint="eastAsia"/>
                <w:color w:val="000000"/>
                <w:szCs w:val="21"/>
              </w:rPr>
              <w:t>，</w:t>
            </w:r>
            <w:proofErr w:type="gramStart"/>
            <w:r>
              <w:rPr>
                <w:rFonts w:ascii="宋体" w:hAnsi="宋体" w:cs="宋体" w:hint="eastAsia"/>
                <w:color w:val="000000"/>
                <w:szCs w:val="21"/>
              </w:rPr>
              <w:t>自动组卷可以</w:t>
            </w:r>
            <w:proofErr w:type="gramEnd"/>
            <w:r>
              <w:rPr>
                <w:rFonts w:ascii="宋体" w:hAnsi="宋体" w:cs="宋体" w:hint="eastAsia"/>
                <w:color w:val="000000"/>
                <w:szCs w:val="21"/>
              </w:rPr>
              <w:t>按单选、多选、判断、简答等题型设置分值、题数自动从对应课程的试题库中抽取</w:t>
            </w:r>
            <w:r>
              <w:rPr>
                <w:rFonts w:ascii="宋体" w:hAnsi="宋体" w:cs="宋体" w:hint="eastAsia"/>
                <w:b/>
                <w:color w:val="000000"/>
                <w:szCs w:val="21"/>
              </w:rPr>
              <w:t>（提供上述具有支持</w:t>
            </w:r>
            <w:proofErr w:type="gramStart"/>
            <w:r>
              <w:rPr>
                <w:rFonts w:ascii="宋体" w:hAnsi="宋体" w:cs="宋体" w:hint="eastAsia"/>
                <w:b/>
                <w:color w:val="000000"/>
                <w:szCs w:val="21"/>
              </w:rPr>
              <w:t>手动组卷和自动组卷功能</w:t>
            </w:r>
            <w:proofErr w:type="gramEnd"/>
            <w:r>
              <w:rPr>
                <w:rFonts w:ascii="宋体" w:hAnsi="宋体" w:cs="宋体" w:hint="eastAsia"/>
                <w:b/>
                <w:color w:val="000000"/>
                <w:szCs w:val="21"/>
              </w:rPr>
              <w:t>，</w:t>
            </w:r>
            <w:proofErr w:type="gramStart"/>
            <w:r>
              <w:rPr>
                <w:rFonts w:ascii="宋体" w:hAnsi="宋体" w:cs="宋体" w:hint="eastAsia"/>
                <w:b/>
                <w:color w:val="000000"/>
                <w:szCs w:val="21"/>
              </w:rPr>
              <w:t>自动组卷可以</w:t>
            </w:r>
            <w:proofErr w:type="gramEnd"/>
            <w:r>
              <w:rPr>
                <w:rFonts w:ascii="宋体" w:hAnsi="宋体" w:cs="宋体" w:hint="eastAsia"/>
                <w:b/>
                <w:color w:val="000000"/>
                <w:szCs w:val="21"/>
              </w:rPr>
              <w:t>按单选、多选、判断、简答等题型设置分值、题数自动从对应课程的试题库中抽取功能模块应用截图证明）。</w:t>
            </w:r>
          </w:p>
          <w:p w14:paraId="642B0A82"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项目案例课程模块至少需要包含：至少提供包含以下类型项目案例教学实训内容</w:t>
            </w:r>
            <w:r>
              <w:rPr>
                <w:rFonts w:ascii="宋体" w:hAnsi="宋体" w:cs="宋体" w:hint="eastAsia"/>
                <w:color w:val="000000"/>
                <w:szCs w:val="21"/>
              </w:rPr>
              <w:t>PLC</w:t>
            </w:r>
            <w:r>
              <w:rPr>
                <w:rFonts w:ascii="宋体" w:hAnsi="宋体" w:cs="宋体" w:hint="eastAsia"/>
                <w:color w:val="000000"/>
                <w:szCs w:val="21"/>
              </w:rPr>
              <w:t>课程案例（自动运料小车、三组抢答器、液体混合装置等场景）、电机与拖动课程案例（三相异步电动机的启动控制、三相异步电动机的单向运转控制、三相异步电动机的正反转控制等场景）、等功能教学应用开发实验。每个案例内容要求包含案例信息、案例指导书、案例素材等。</w:t>
            </w:r>
            <w:r>
              <w:rPr>
                <w:rFonts w:ascii="宋体" w:hAnsi="宋体" w:cs="宋体" w:hint="eastAsia"/>
                <w:color w:val="000000"/>
                <w:szCs w:val="21"/>
              </w:rPr>
              <w:t xml:space="preserve"> </w:t>
            </w:r>
            <w:r>
              <w:rPr>
                <w:rFonts w:ascii="宋体" w:hAnsi="宋体" w:cs="宋体" w:hint="eastAsia"/>
                <w:b/>
                <w:color w:val="000000"/>
                <w:szCs w:val="21"/>
              </w:rPr>
              <w:t>（提供</w:t>
            </w:r>
            <w:r>
              <w:rPr>
                <w:rFonts w:ascii="宋体" w:hAnsi="宋体" w:cs="宋体" w:hint="eastAsia"/>
                <w:b/>
                <w:color w:val="000000"/>
                <w:szCs w:val="21"/>
              </w:rPr>
              <w:t>PLC</w:t>
            </w:r>
            <w:r>
              <w:rPr>
                <w:rFonts w:ascii="宋体" w:hAnsi="宋体" w:cs="宋体" w:hint="eastAsia"/>
                <w:b/>
                <w:color w:val="000000"/>
                <w:szCs w:val="21"/>
              </w:rPr>
              <w:t>课程案例、电机与拖动课程案例功能模块应用截</w:t>
            </w:r>
            <w:proofErr w:type="gramStart"/>
            <w:r>
              <w:rPr>
                <w:rFonts w:ascii="宋体" w:hAnsi="宋体" w:cs="宋体" w:hint="eastAsia"/>
                <w:b/>
                <w:color w:val="000000"/>
                <w:szCs w:val="21"/>
              </w:rPr>
              <w:t>图证明</w:t>
            </w:r>
            <w:proofErr w:type="gramEnd"/>
            <w:r>
              <w:rPr>
                <w:rFonts w:ascii="宋体" w:hAnsi="宋体" w:cs="宋体" w:hint="eastAsia"/>
                <w:b/>
                <w:color w:val="000000"/>
                <w:szCs w:val="21"/>
              </w:rPr>
              <w:t>文件）。</w:t>
            </w:r>
          </w:p>
          <w:p w14:paraId="623F0394"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10.</w:t>
            </w:r>
            <w:r>
              <w:rPr>
                <w:rFonts w:ascii="宋体" w:hAnsi="宋体" w:cs="宋体" w:hint="eastAsia"/>
                <w:color w:val="000000"/>
                <w:szCs w:val="21"/>
              </w:rPr>
              <w:t>学习路程模块至少需要包含：基于企业实际岗位技能要求提供学习专业知识图谱，对应典型专业课程技术训练实验任务，学生可以挑选自己喜爱岗位学习路径完成相关实战实验熟练掌握专业技能。</w:t>
            </w:r>
          </w:p>
          <w:p w14:paraId="26792341"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11.</w:t>
            </w:r>
            <w:r>
              <w:rPr>
                <w:rFonts w:ascii="宋体" w:hAnsi="宋体" w:cs="宋体" w:hint="eastAsia"/>
                <w:color w:val="000000"/>
                <w:szCs w:val="21"/>
              </w:rPr>
              <w:t>学情分析模块至少需要包含：可以统计分析课件数量、视频数量、试卷数量、案例数量、作品数量、班级、学生、老师、游客、学生成绩排名、课程学习饼状图、课程成绩班级排名曲线图</w:t>
            </w:r>
            <w:r>
              <w:rPr>
                <w:rFonts w:ascii="宋体" w:hAnsi="宋体" w:cs="宋体" w:hint="eastAsia"/>
                <w:b/>
                <w:color w:val="000000"/>
                <w:szCs w:val="21"/>
              </w:rPr>
              <w:t>（提供上述学情分</w:t>
            </w:r>
            <w:proofErr w:type="gramStart"/>
            <w:r>
              <w:rPr>
                <w:rFonts w:ascii="宋体" w:hAnsi="宋体" w:cs="宋体" w:hint="eastAsia"/>
                <w:b/>
                <w:color w:val="000000"/>
                <w:szCs w:val="21"/>
              </w:rPr>
              <w:t>析功能</w:t>
            </w:r>
            <w:proofErr w:type="gramEnd"/>
            <w:r>
              <w:rPr>
                <w:rFonts w:ascii="宋体" w:hAnsi="宋体" w:cs="宋体" w:hint="eastAsia"/>
                <w:b/>
                <w:color w:val="000000"/>
                <w:szCs w:val="21"/>
              </w:rPr>
              <w:t>模块应用截图证明）</w:t>
            </w:r>
            <w:r>
              <w:rPr>
                <w:rFonts w:ascii="宋体" w:hAnsi="宋体" w:cs="宋体" w:hint="eastAsia"/>
                <w:color w:val="000000"/>
                <w:szCs w:val="21"/>
              </w:rPr>
              <w:t>。</w:t>
            </w:r>
          </w:p>
          <w:p w14:paraId="104A29F7"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12.</w:t>
            </w:r>
            <w:r>
              <w:rPr>
                <w:rFonts w:ascii="宋体" w:hAnsi="宋体" w:cs="宋体" w:hint="eastAsia"/>
                <w:color w:val="000000"/>
                <w:szCs w:val="21"/>
              </w:rPr>
              <w:t>提供国家软件评测中心针对产品设备的基础软件兼容性测试报告，报告中要能体现对数据库、中间件、操作系统、</w:t>
            </w:r>
            <w:r>
              <w:rPr>
                <w:rFonts w:ascii="宋体" w:hAnsi="宋体" w:cs="宋体" w:hint="eastAsia"/>
                <w:color w:val="000000"/>
                <w:szCs w:val="21"/>
              </w:rPr>
              <w:t>HTC</w:t>
            </w:r>
            <w:r>
              <w:rPr>
                <w:rFonts w:ascii="宋体" w:hAnsi="宋体" w:cs="宋体" w:hint="eastAsia"/>
                <w:color w:val="000000"/>
                <w:szCs w:val="21"/>
              </w:rPr>
              <w:t>头盔、</w:t>
            </w:r>
            <w:r>
              <w:rPr>
                <w:rFonts w:ascii="宋体" w:hAnsi="宋体" w:cs="宋体" w:hint="eastAsia"/>
                <w:color w:val="000000"/>
                <w:szCs w:val="21"/>
              </w:rPr>
              <w:t>LED</w:t>
            </w:r>
            <w:r>
              <w:rPr>
                <w:rFonts w:ascii="宋体" w:hAnsi="宋体" w:cs="宋体" w:hint="eastAsia"/>
                <w:color w:val="000000"/>
                <w:szCs w:val="21"/>
              </w:rPr>
              <w:t>大屏、</w:t>
            </w:r>
            <w:r>
              <w:rPr>
                <w:rFonts w:ascii="宋体" w:hAnsi="宋体" w:cs="宋体" w:hint="eastAsia"/>
                <w:color w:val="000000"/>
                <w:szCs w:val="21"/>
              </w:rPr>
              <w:t>CAVE</w:t>
            </w:r>
            <w:r>
              <w:rPr>
                <w:rFonts w:ascii="宋体" w:hAnsi="宋体" w:cs="宋体" w:hint="eastAsia"/>
                <w:color w:val="000000"/>
                <w:szCs w:val="21"/>
              </w:rPr>
              <w:t>洞穴等兼容性的测试合格结论，投标文件中提供检测报告扫描件；</w:t>
            </w:r>
          </w:p>
          <w:p w14:paraId="0838A8CC"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14.</w:t>
            </w:r>
            <w:r>
              <w:rPr>
                <w:rFonts w:ascii="宋体" w:hAnsi="宋体" w:cs="宋体" w:hint="eastAsia"/>
                <w:color w:val="000000"/>
                <w:szCs w:val="21"/>
              </w:rPr>
              <w:t>专业课程资源内容至少需要包含课程信息、课程简介、课程大纲、学时分配、课时列表等内容。课程每个章节需要包含实验描述、结果预览、知识点、技能要求、实验步骤、实验素材、实验</w:t>
            </w:r>
            <w:r>
              <w:rPr>
                <w:rFonts w:ascii="宋体" w:hAnsi="宋体" w:cs="宋体" w:hint="eastAsia"/>
                <w:color w:val="000000"/>
                <w:szCs w:val="21"/>
              </w:rPr>
              <w:lastRenderedPageBreak/>
              <w:t>视频、习题作业、实验报告等功能教学应用</w:t>
            </w:r>
          </w:p>
          <w:p w14:paraId="00B05934" w14:textId="77777777" w:rsidR="008E462D" w:rsidRDefault="008E462D">
            <w:pPr>
              <w:jc w:val="left"/>
              <w:rPr>
                <w:rFonts w:ascii="宋体" w:hAnsi="宋体" w:cs="宋体" w:hint="eastAsia"/>
                <w:color w:val="000000"/>
                <w:szCs w:val="21"/>
              </w:rPr>
            </w:pPr>
            <w:r>
              <w:rPr>
                <w:rFonts w:ascii="宋体" w:hAnsi="宋体" w:cs="宋体" w:hint="eastAsia"/>
                <w:color w:val="000000"/>
                <w:szCs w:val="21"/>
              </w:rPr>
              <w:t>15.</w:t>
            </w:r>
            <w:r>
              <w:rPr>
                <w:rFonts w:ascii="宋体" w:hAnsi="宋体" w:cs="宋体" w:hint="eastAsia"/>
                <w:color w:val="000000"/>
                <w:szCs w:val="21"/>
              </w:rPr>
              <w:t>学习路径包含：根据</w:t>
            </w:r>
            <w:r>
              <w:rPr>
                <w:rFonts w:ascii="宋体" w:hAnsi="宋体" w:cs="宋体" w:hint="eastAsia"/>
                <w:color w:val="000000"/>
                <w:szCs w:val="21"/>
              </w:rPr>
              <w:t>VR</w:t>
            </w:r>
            <w:proofErr w:type="gramStart"/>
            <w:r>
              <w:rPr>
                <w:rFonts w:ascii="宋体" w:hAnsi="宋体" w:cs="宋体" w:hint="eastAsia"/>
                <w:color w:val="000000"/>
                <w:szCs w:val="21"/>
              </w:rPr>
              <w:t>现实现实</w:t>
            </w:r>
            <w:proofErr w:type="gramEnd"/>
            <w:r>
              <w:rPr>
                <w:rFonts w:ascii="宋体" w:hAnsi="宋体" w:cs="宋体" w:hint="eastAsia"/>
                <w:color w:val="000000"/>
                <w:szCs w:val="21"/>
              </w:rPr>
              <w:t>技术可以划分就业从事岗位及岗位对应需要掌握知识点技能要求，与系统内置课程教学实验对应无缝链接对应用课程实验内容学习训练模块。</w:t>
            </w:r>
            <w:r>
              <w:rPr>
                <w:rFonts w:ascii="宋体" w:hAnsi="宋体" w:cs="宋体" w:hint="eastAsia"/>
                <w:color w:val="000000"/>
                <w:szCs w:val="21"/>
              </w:rPr>
              <w:t xml:space="preserve"> </w:t>
            </w:r>
          </w:p>
          <w:p w14:paraId="085AD11F" w14:textId="77777777" w:rsidR="008E462D" w:rsidRDefault="008E462D">
            <w:pPr>
              <w:rPr>
                <w:rFonts w:ascii="Calibri" w:hAnsi="Calibri" w:cs="Times New Roman" w:hint="eastAsia"/>
                <w:szCs w:val="24"/>
              </w:rPr>
            </w:pPr>
            <w:r>
              <w:rPr>
                <w:rFonts w:hint="eastAsia"/>
              </w:rPr>
              <w:t>★</w:t>
            </w:r>
            <w:r>
              <w:rPr>
                <w:b/>
              </w:rPr>
              <w:t>16.</w:t>
            </w:r>
            <w:r>
              <w:rPr>
                <w:rFonts w:hint="eastAsia"/>
                <w:b/>
              </w:rPr>
              <w:t>所投产品具有虚拟课堂教学实</w:t>
            </w:r>
            <w:proofErr w:type="gramStart"/>
            <w:r>
              <w:rPr>
                <w:rFonts w:hint="eastAsia"/>
                <w:b/>
              </w:rPr>
              <w:t>训系统</w:t>
            </w:r>
            <w:proofErr w:type="gramEnd"/>
            <w:r>
              <w:rPr>
                <w:rFonts w:hint="eastAsia"/>
                <w:b/>
              </w:rPr>
              <w:t>类的计算机软件著作权登记证书扫描件。</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F1552B4" w14:textId="77777777" w:rsidR="008E462D" w:rsidRDefault="008E462D">
            <w:pPr>
              <w:widowControl/>
              <w:jc w:val="left"/>
              <w:rPr>
                <w:rFonts w:ascii="宋体" w:hAnsi="宋体" w:cs="宋体"/>
                <w:szCs w:val="21"/>
              </w:rPr>
            </w:pPr>
            <w:r>
              <w:rPr>
                <w:rFonts w:ascii="楷体" w:eastAsia="楷体" w:hAnsi="楷体" w:cs="宋体" w:hint="eastAsia"/>
                <w:kern w:val="0"/>
                <w:szCs w:val="21"/>
                <w:lang w:bidi="ar"/>
              </w:rPr>
              <w:lastRenderedPageBreak/>
              <w:t>套</w:t>
            </w:r>
          </w:p>
        </w:tc>
        <w:tc>
          <w:tcPr>
            <w:tcW w:w="425" w:type="dxa"/>
            <w:tcBorders>
              <w:top w:val="single" w:sz="4" w:space="0" w:color="auto"/>
              <w:left w:val="nil"/>
              <w:bottom w:val="single" w:sz="4" w:space="0" w:color="auto"/>
              <w:right w:val="single" w:sz="4" w:space="0" w:color="auto"/>
            </w:tcBorders>
            <w:noWrap/>
            <w:vAlign w:val="center"/>
            <w:hideMark/>
          </w:tcPr>
          <w:p w14:paraId="10128A77" w14:textId="77777777" w:rsidR="008E462D" w:rsidRDefault="008E462D">
            <w:pPr>
              <w:jc w:val="left"/>
              <w:rPr>
                <w:rFonts w:ascii="宋体" w:hAnsi="宋体" w:cs="宋体" w:hint="eastAsia"/>
                <w:szCs w:val="21"/>
              </w:rPr>
            </w:pPr>
            <w:r>
              <w:rPr>
                <w:rFonts w:ascii="楷体" w:eastAsia="楷体" w:hAnsi="楷体" w:cs="宋体" w:hint="eastAsia"/>
                <w:kern w:val="0"/>
                <w:szCs w:val="21"/>
                <w:lang w:bidi="ar"/>
              </w:rPr>
              <w:t>11</w:t>
            </w:r>
          </w:p>
        </w:tc>
        <w:tc>
          <w:tcPr>
            <w:tcW w:w="425" w:type="dxa"/>
            <w:tcBorders>
              <w:top w:val="single" w:sz="4" w:space="0" w:color="auto"/>
              <w:left w:val="nil"/>
              <w:bottom w:val="single" w:sz="4" w:space="0" w:color="auto"/>
              <w:right w:val="single" w:sz="4" w:space="0" w:color="auto"/>
            </w:tcBorders>
            <w:noWrap/>
          </w:tcPr>
          <w:p w14:paraId="3256A281" w14:textId="77777777" w:rsidR="008E462D" w:rsidRDefault="008E462D">
            <w:pPr>
              <w:jc w:val="left"/>
              <w:rPr>
                <w:rFonts w:ascii="宋体" w:hAnsi="宋体" w:cs="宋体" w:hint="eastAsia"/>
                <w:szCs w:val="21"/>
              </w:rPr>
            </w:pPr>
          </w:p>
        </w:tc>
        <w:tc>
          <w:tcPr>
            <w:tcW w:w="426" w:type="dxa"/>
            <w:tcBorders>
              <w:top w:val="single" w:sz="4" w:space="0" w:color="auto"/>
              <w:left w:val="nil"/>
              <w:bottom w:val="single" w:sz="4" w:space="0" w:color="auto"/>
              <w:right w:val="single" w:sz="4" w:space="0" w:color="auto"/>
            </w:tcBorders>
            <w:noWrap/>
          </w:tcPr>
          <w:p w14:paraId="40A4F196" w14:textId="77777777" w:rsidR="008E462D" w:rsidRDefault="008E462D">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12D4EAF6" w14:textId="77777777" w:rsidR="008E462D" w:rsidRDefault="008E462D">
            <w:pPr>
              <w:jc w:val="left"/>
              <w:rPr>
                <w:rFonts w:ascii="宋体" w:hAnsi="宋体" w:cs="宋体" w:hint="eastAsia"/>
                <w:szCs w:val="21"/>
              </w:rPr>
            </w:pPr>
            <w:r>
              <w:rPr>
                <w:rFonts w:ascii="宋体" w:hAnsi="宋体" w:cs="宋体" w:hint="eastAsia"/>
                <w:szCs w:val="21"/>
              </w:rPr>
              <w:t>软件和信息技术服务业</w:t>
            </w:r>
          </w:p>
        </w:tc>
        <w:tc>
          <w:tcPr>
            <w:tcW w:w="724" w:type="dxa"/>
            <w:tcBorders>
              <w:top w:val="single" w:sz="4" w:space="0" w:color="auto"/>
              <w:left w:val="nil"/>
              <w:bottom w:val="single" w:sz="4" w:space="0" w:color="auto"/>
              <w:right w:val="single" w:sz="4" w:space="0" w:color="auto"/>
            </w:tcBorders>
            <w:hideMark/>
          </w:tcPr>
          <w:p w14:paraId="0D46AAE6" w14:textId="77777777" w:rsidR="008E462D" w:rsidRDefault="008E462D">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6B16F0A0" w14:textId="77777777" w:rsidR="008E462D" w:rsidRDefault="008E462D">
            <w:pPr>
              <w:jc w:val="left"/>
              <w:rPr>
                <w:rFonts w:ascii="宋体" w:hAnsi="宋体" w:cs="宋体" w:hint="eastAsia"/>
                <w:szCs w:val="21"/>
              </w:rPr>
            </w:pPr>
          </w:p>
        </w:tc>
      </w:tr>
      <w:tr w:rsidR="008E462D" w14:paraId="4BB30308" w14:textId="77777777" w:rsidTr="008E462D">
        <w:trPr>
          <w:jc w:val="center"/>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05FF6B10" w14:textId="77777777" w:rsidR="008E462D" w:rsidRDefault="008E462D">
            <w:pPr>
              <w:jc w:val="left"/>
              <w:rPr>
                <w:rFonts w:ascii="宋体" w:hAnsi="宋体" w:cs="宋体" w:hint="eastAsia"/>
                <w:szCs w:val="21"/>
              </w:rPr>
            </w:pPr>
            <w:r>
              <w:rPr>
                <w:rFonts w:ascii="楷体" w:eastAsia="楷体" w:hAnsi="楷体" w:cs="楷体" w:hint="eastAsia"/>
                <w:bCs/>
                <w:color w:val="000000"/>
                <w:sz w:val="24"/>
              </w:rPr>
              <w:lastRenderedPageBreak/>
              <w:t>2</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BAE63B" w14:textId="77777777" w:rsidR="008E462D" w:rsidRDefault="008E462D">
            <w:pPr>
              <w:widowControl/>
              <w:jc w:val="left"/>
              <w:rPr>
                <w:rFonts w:ascii="宋体" w:hAnsi="宋体" w:cs="宋体" w:hint="eastAsia"/>
                <w:szCs w:val="21"/>
              </w:rPr>
            </w:pPr>
            <w:r>
              <w:rPr>
                <w:rFonts w:ascii="宋体" w:hint="eastAsia"/>
                <w:sz w:val="24"/>
              </w:rPr>
              <w:t>▲</w:t>
            </w:r>
            <w:r>
              <w:rPr>
                <w:rFonts w:ascii="楷体" w:eastAsia="楷体" w:hAnsi="楷体" w:cs="楷体" w:hint="eastAsia"/>
                <w:bCs/>
                <w:color w:val="000000"/>
                <w:sz w:val="24"/>
              </w:rPr>
              <w:t>智能机器人小车</w:t>
            </w:r>
          </w:p>
        </w:tc>
        <w:tc>
          <w:tcPr>
            <w:tcW w:w="6238" w:type="dxa"/>
            <w:tcBorders>
              <w:top w:val="single" w:sz="4" w:space="0" w:color="auto"/>
              <w:left w:val="single" w:sz="4" w:space="0" w:color="auto"/>
              <w:bottom w:val="single" w:sz="4" w:space="0" w:color="auto"/>
              <w:right w:val="single" w:sz="4" w:space="0" w:color="auto"/>
            </w:tcBorders>
            <w:noWrap/>
            <w:vAlign w:val="center"/>
          </w:tcPr>
          <w:p w14:paraId="471F3FB9" w14:textId="77777777" w:rsidR="008E462D" w:rsidRDefault="008E462D">
            <w:pPr>
              <w:snapToGrid w:val="0"/>
              <w:rPr>
                <w:rFonts w:ascii="宋体" w:hAnsi="宋体" w:cs="宋体" w:hint="eastAsia"/>
                <w:szCs w:val="21"/>
              </w:rPr>
            </w:pPr>
            <w:r>
              <w:rPr>
                <w:rFonts w:ascii="宋体" w:hAnsi="宋体" w:cs="宋体" w:hint="eastAsia"/>
                <w:szCs w:val="21"/>
              </w:rPr>
              <w:t>一、功能配置</w:t>
            </w:r>
          </w:p>
          <w:p w14:paraId="14DC7154" w14:textId="77777777" w:rsidR="008E462D" w:rsidRDefault="008E462D">
            <w:pPr>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、支持激光雷达地图构建、自主导航等功能；</w:t>
            </w:r>
          </w:p>
          <w:p w14:paraId="67F4642D" w14:textId="77777777" w:rsidR="008E462D" w:rsidRDefault="008E462D">
            <w:pPr>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、采用</w:t>
            </w:r>
            <w:r>
              <w:rPr>
                <w:rFonts w:ascii="宋体" w:hAnsi="宋体" w:cs="宋体" w:hint="eastAsia"/>
                <w:szCs w:val="21"/>
              </w:rPr>
              <w:t>ROS</w:t>
            </w:r>
            <w:r>
              <w:rPr>
                <w:rFonts w:ascii="宋体" w:hAnsi="宋体" w:cs="宋体" w:hint="eastAsia"/>
                <w:szCs w:val="21"/>
              </w:rPr>
              <w:t>开发平台，可最快实现</w:t>
            </w:r>
            <w:r>
              <w:rPr>
                <w:rFonts w:ascii="宋体" w:hAnsi="宋体" w:cs="宋体" w:hint="eastAsia"/>
                <w:szCs w:val="21"/>
              </w:rPr>
              <w:t>4M/S</w:t>
            </w:r>
            <w:r>
              <w:rPr>
                <w:rFonts w:ascii="宋体" w:hAnsi="宋体" w:cs="宋体" w:hint="eastAsia"/>
                <w:szCs w:val="21"/>
              </w:rPr>
              <w:t>自主驾驶；</w:t>
            </w:r>
          </w:p>
          <w:p w14:paraId="25B40930" w14:textId="77777777" w:rsidR="008E462D" w:rsidRDefault="008E462D">
            <w:pPr>
              <w:snapToGrid w:val="0"/>
              <w:rPr>
                <w:rFonts w:ascii="宋体" w:hAnsi="宋体" w:cs="宋体" w:hint="eastAsia"/>
                <w:szCs w:val="21"/>
              </w:rPr>
            </w:pPr>
            <w:r>
              <w:rPr>
                <w:rFonts w:ascii="宋体" w:hAnsi="宋体" w:cs="宋体" w:hint="eastAsia"/>
                <w:szCs w:val="21"/>
              </w:rPr>
              <w:t>3</w:t>
            </w:r>
            <w:r>
              <w:rPr>
                <w:rFonts w:ascii="宋体" w:hAnsi="宋体" w:cs="宋体" w:hint="eastAsia"/>
                <w:szCs w:val="21"/>
              </w:rPr>
              <w:t>、可实现静态障碍物与动态障碍物自主路径规划；</w:t>
            </w:r>
          </w:p>
          <w:p w14:paraId="06D12D10" w14:textId="77777777" w:rsidR="008E462D" w:rsidRDefault="008E462D">
            <w:pPr>
              <w:snapToGrid w:val="0"/>
              <w:rPr>
                <w:rFonts w:ascii="宋体" w:hAnsi="宋体" w:cs="宋体" w:hint="eastAsia"/>
                <w:szCs w:val="21"/>
              </w:rPr>
            </w:pPr>
            <w:r>
              <w:rPr>
                <w:rFonts w:ascii="宋体" w:hAnsi="宋体" w:cs="宋体" w:hint="eastAsia"/>
                <w:szCs w:val="21"/>
              </w:rPr>
              <w:t>4</w:t>
            </w:r>
            <w:r>
              <w:rPr>
                <w:rFonts w:ascii="宋体" w:hAnsi="宋体" w:cs="宋体" w:hint="eastAsia"/>
                <w:szCs w:val="21"/>
              </w:rPr>
              <w:t>、开放源代码、支持无人驾驶（</w:t>
            </w:r>
            <w:r>
              <w:rPr>
                <w:rFonts w:ascii="宋体" w:hAnsi="宋体" w:cs="宋体" w:hint="eastAsia"/>
                <w:szCs w:val="21"/>
              </w:rPr>
              <w:t>ROS</w:t>
            </w:r>
            <w:r>
              <w:rPr>
                <w:rFonts w:ascii="宋体" w:hAnsi="宋体" w:cs="宋体" w:hint="eastAsia"/>
                <w:szCs w:val="21"/>
              </w:rPr>
              <w:t>）算法验证、支持二次开发。</w:t>
            </w:r>
          </w:p>
          <w:p w14:paraId="21BA8240" w14:textId="77777777" w:rsidR="008E462D" w:rsidRDefault="008E462D">
            <w:pPr>
              <w:snapToGrid w:val="0"/>
              <w:rPr>
                <w:rFonts w:ascii="宋体" w:hAnsi="宋体" w:cs="宋体" w:hint="eastAsia"/>
                <w:szCs w:val="21"/>
              </w:rPr>
            </w:pPr>
            <w:r>
              <w:rPr>
                <w:rFonts w:ascii="宋体" w:hAnsi="宋体" w:cs="宋体" w:hint="eastAsia"/>
                <w:szCs w:val="21"/>
              </w:rPr>
              <w:t>二、产品参数</w:t>
            </w:r>
          </w:p>
          <w:p w14:paraId="0B239703" w14:textId="77777777" w:rsidR="008E462D" w:rsidRDefault="008E462D">
            <w:pPr>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、产品参考尺寸：</w:t>
            </w:r>
            <w:r>
              <w:rPr>
                <w:rFonts w:ascii="宋体" w:hAnsi="宋体" w:cs="宋体" w:hint="eastAsia"/>
                <w:szCs w:val="21"/>
              </w:rPr>
              <w:t>56*35*23cm</w:t>
            </w:r>
          </w:p>
          <w:p w14:paraId="6F6505AF" w14:textId="77777777" w:rsidR="008E462D" w:rsidRDefault="008E462D">
            <w:pPr>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、主控制器：</w:t>
            </w:r>
            <w:r>
              <w:rPr>
                <w:rFonts w:ascii="宋体" w:hAnsi="宋体" w:cs="宋体" w:hint="eastAsia"/>
                <w:szCs w:val="21"/>
              </w:rPr>
              <w:t>i5</w:t>
            </w:r>
            <w:r>
              <w:rPr>
                <w:rFonts w:ascii="宋体" w:hAnsi="宋体" w:cs="宋体" w:hint="eastAsia"/>
                <w:szCs w:val="21"/>
              </w:rPr>
              <w:t>处理器、内存不少于</w:t>
            </w:r>
            <w:r>
              <w:rPr>
                <w:rFonts w:ascii="宋体" w:hAnsi="宋体" w:cs="宋体" w:hint="eastAsia"/>
                <w:szCs w:val="21"/>
              </w:rPr>
              <w:t xml:space="preserve">4G </w:t>
            </w:r>
            <w:r>
              <w:rPr>
                <w:rFonts w:ascii="宋体" w:hAnsi="宋体" w:cs="宋体" w:hint="eastAsia"/>
                <w:szCs w:val="21"/>
              </w:rPr>
              <w:t>，</w:t>
            </w:r>
            <w:r>
              <w:rPr>
                <w:rFonts w:ascii="宋体" w:hAnsi="宋体" w:cs="宋体" w:hint="eastAsia"/>
                <w:szCs w:val="21"/>
              </w:rPr>
              <w:t>SSD 128G</w:t>
            </w:r>
            <w:r>
              <w:rPr>
                <w:rFonts w:ascii="宋体" w:hAnsi="宋体" w:cs="宋体" w:hint="eastAsia"/>
                <w:szCs w:val="21"/>
              </w:rPr>
              <w:t>、</w:t>
            </w:r>
            <w:r>
              <w:rPr>
                <w:rFonts w:ascii="宋体" w:hAnsi="宋体" w:cs="宋体" w:hint="eastAsia"/>
                <w:szCs w:val="21"/>
              </w:rPr>
              <w:t>USB3.0</w:t>
            </w:r>
            <w:r>
              <w:rPr>
                <w:rFonts w:ascii="宋体" w:hAnsi="宋体" w:cs="宋体" w:hint="eastAsia"/>
                <w:szCs w:val="21"/>
              </w:rPr>
              <w:t>不少于</w:t>
            </w:r>
            <w:r>
              <w:rPr>
                <w:rFonts w:ascii="宋体" w:hAnsi="宋体" w:cs="宋体" w:hint="eastAsia"/>
                <w:szCs w:val="21"/>
              </w:rPr>
              <w:t>4</w:t>
            </w:r>
            <w:r>
              <w:rPr>
                <w:rFonts w:ascii="宋体" w:hAnsi="宋体" w:cs="宋体" w:hint="eastAsia"/>
                <w:szCs w:val="21"/>
              </w:rPr>
              <w:t>个</w:t>
            </w:r>
          </w:p>
          <w:p w14:paraId="1198023D" w14:textId="77777777" w:rsidR="008E462D" w:rsidRDefault="008E462D">
            <w:pPr>
              <w:snapToGrid w:val="0"/>
              <w:rPr>
                <w:rFonts w:ascii="宋体" w:hAnsi="宋体" w:cs="宋体" w:hint="eastAsia"/>
                <w:szCs w:val="21"/>
              </w:rPr>
            </w:pPr>
            <w:r>
              <w:rPr>
                <w:rFonts w:ascii="宋体" w:hAnsi="宋体" w:cs="宋体" w:hint="eastAsia"/>
                <w:szCs w:val="21"/>
              </w:rPr>
              <w:t>3</w:t>
            </w:r>
            <w:r>
              <w:rPr>
                <w:rFonts w:ascii="宋体" w:hAnsi="宋体" w:cs="宋体" w:hint="eastAsia"/>
                <w:szCs w:val="21"/>
              </w:rPr>
              <w:t>、主控</w:t>
            </w:r>
            <w:r>
              <w:rPr>
                <w:rFonts w:ascii="宋体" w:hAnsi="宋体" w:cs="宋体" w:hint="eastAsia"/>
                <w:szCs w:val="21"/>
              </w:rPr>
              <w:t>MUC</w:t>
            </w:r>
            <w:r>
              <w:rPr>
                <w:rFonts w:ascii="宋体" w:hAnsi="宋体" w:cs="宋体" w:hint="eastAsia"/>
                <w:szCs w:val="21"/>
              </w:rPr>
              <w:t>：</w:t>
            </w:r>
            <w:r>
              <w:rPr>
                <w:rFonts w:ascii="宋体" w:hAnsi="宋体" w:cs="宋体" w:hint="eastAsia"/>
                <w:szCs w:val="21"/>
              </w:rPr>
              <w:t>NXP</w:t>
            </w:r>
            <w:r>
              <w:rPr>
                <w:rFonts w:ascii="宋体" w:hAnsi="宋体" w:cs="宋体" w:hint="eastAsia"/>
                <w:szCs w:val="21"/>
              </w:rPr>
              <w:t>单片机、</w:t>
            </w:r>
            <w:r>
              <w:rPr>
                <w:rFonts w:ascii="宋体" w:hAnsi="宋体" w:cs="宋体" w:hint="eastAsia"/>
                <w:szCs w:val="21"/>
              </w:rPr>
              <w:t xml:space="preserve"> </w:t>
            </w:r>
            <w:r>
              <w:rPr>
                <w:rFonts w:ascii="宋体" w:hAnsi="宋体" w:cs="宋体" w:hint="eastAsia"/>
                <w:szCs w:val="21"/>
              </w:rPr>
              <w:t>输入</w:t>
            </w:r>
            <w:r>
              <w:rPr>
                <w:rFonts w:ascii="宋体" w:hAnsi="宋体" w:cs="宋体" w:hint="eastAsia"/>
                <w:szCs w:val="21"/>
              </w:rPr>
              <w:t>/</w:t>
            </w:r>
            <w:r>
              <w:rPr>
                <w:rFonts w:ascii="宋体" w:hAnsi="宋体" w:cs="宋体" w:hint="eastAsia"/>
                <w:szCs w:val="21"/>
              </w:rPr>
              <w:t>输出</w:t>
            </w:r>
            <w:proofErr w:type="gramStart"/>
            <w:r>
              <w:rPr>
                <w:rFonts w:ascii="宋体" w:hAnsi="宋体" w:cs="宋体" w:hint="eastAsia"/>
                <w:szCs w:val="21"/>
              </w:rPr>
              <w:t>端数量</w:t>
            </w:r>
            <w:proofErr w:type="gramEnd"/>
            <w:r>
              <w:rPr>
                <w:rFonts w:ascii="宋体" w:hAnsi="宋体" w:cs="宋体" w:hint="eastAsia"/>
                <w:szCs w:val="21"/>
              </w:rPr>
              <w:t>:34 I/O</w:t>
            </w:r>
            <w:r>
              <w:rPr>
                <w:rFonts w:ascii="宋体" w:hAnsi="宋体" w:cs="宋体" w:hint="eastAsia"/>
                <w:szCs w:val="21"/>
              </w:rPr>
              <w:t>、</w:t>
            </w:r>
            <w:r>
              <w:rPr>
                <w:rFonts w:ascii="宋体" w:hAnsi="宋体" w:cs="宋体" w:hint="eastAsia"/>
                <w:szCs w:val="21"/>
              </w:rPr>
              <w:t>LQFP-44</w:t>
            </w:r>
            <w:r>
              <w:rPr>
                <w:rFonts w:ascii="宋体" w:hAnsi="宋体" w:cs="宋体" w:hint="eastAsia"/>
                <w:szCs w:val="21"/>
              </w:rPr>
              <w:t>、</w:t>
            </w:r>
            <w:r>
              <w:rPr>
                <w:rFonts w:ascii="宋体" w:hAnsi="宋体" w:cs="宋体" w:hint="eastAsia"/>
                <w:szCs w:val="21"/>
              </w:rPr>
              <w:t>16KB</w:t>
            </w:r>
            <w:r>
              <w:rPr>
                <w:rFonts w:ascii="宋体" w:hAnsi="宋体" w:cs="宋体" w:hint="eastAsia"/>
                <w:szCs w:val="21"/>
              </w:rPr>
              <w:t>，程序存储大小不小于</w:t>
            </w:r>
            <w:r>
              <w:rPr>
                <w:rFonts w:ascii="宋体" w:hAnsi="宋体" w:cs="宋体" w:hint="eastAsia"/>
                <w:szCs w:val="21"/>
              </w:rPr>
              <w:t>32KB</w:t>
            </w:r>
            <w:r>
              <w:rPr>
                <w:rFonts w:ascii="宋体" w:hAnsi="宋体" w:cs="宋体" w:hint="eastAsia"/>
                <w:szCs w:val="21"/>
              </w:rPr>
              <w:t>、数据</w:t>
            </w:r>
            <w:r>
              <w:rPr>
                <w:rFonts w:ascii="宋体" w:hAnsi="宋体" w:cs="宋体" w:hint="eastAsia"/>
                <w:szCs w:val="21"/>
              </w:rPr>
              <w:t>RAM</w:t>
            </w:r>
            <w:r>
              <w:rPr>
                <w:rFonts w:ascii="宋体" w:hAnsi="宋体" w:cs="宋体" w:hint="eastAsia"/>
                <w:szCs w:val="21"/>
              </w:rPr>
              <w:t>大小</w:t>
            </w:r>
            <w:r>
              <w:rPr>
                <w:rFonts w:ascii="宋体" w:hAnsi="宋体" w:cs="宋体" w:hint="eastAsia"/>
                <w:szCs w:val="21"/>
              </w:rPr>
              <w:t xml:space="preserve"> 4KB</w:t>
            </w:r>
            <w:r>
              <w:rPr>
                <w:rFonts w:ascii="宋体" w:hAnsi="宋体" w:cs="宋体" w:hint="eastAsia"/>
                <w:szCs w:val="21"/>
              </w:rPr>
              <w:t>、时钟频率</w:t>
            </w:r>
            <w:r>
              <w:rPr>
                <w:rFonts w:ascii="宋体" w:hAnsi="宋体" w:cs="宋体" w:hint="eastAsia"/>
                <w:szCs w:val="21"/>
              </w:rPr>
              <w:t>40MHZ</w:t>
            </w:r>
          </w:p>
          <w:p w14:paraId="0F9A94C9" w14:textId="77777777" w:rsidR="008E462D" w:rsidRDefault="008E462D">
            <w:pPr>
              <w:snapToGrid w:val="0"/>
              <w:rPr>
                <w:rFonts w:ascii="宋体" w:hAnsi="宋体" w:cs="宋体" w:hint="eastAsia"/>
                <w:szCs w:val="21"/>
              </w:rPr>
            </w:pPr>
            <w:r>
              <w:rPr>
                <w:rFonts w:ascii="宋体" w:hAnsi="宋体" w:cs="宋体" w:hint="eastAsia"/>
                <w:szCs w:val="21"/>
              </w:rPr>
              <w:t>4</w:t>
            </w:r>
            <w:r>
              <w:rPr>
                <w:rFonts w:ascii="宋体" w:hAnsi="宋体" w:cs="宋体" w:hint="eastAsia"/>
                <w:szCs w:val="21"/>
              </w:rPr>
              <w:t>、底盘：</w:t>
            </w:r>
            <w:r>
              <w:rPr>
                <w:rFonts w:ascii="宋体" w:hAnsi="宋体" w:cs="宋体" w:hint="eastAsia"/>
                <w:szCs w:val="21"/>
              </w:rPr>
              <w:t>XT-RC R3 1/8</w:t>
            </w:r>
          </w:p>
          <w:p w14:paraId="384AA675" w14:textId="77777777" w:rsidR="008E462D" w:rsidRDefault="008E462D">
            <w:pPr>
              <w:snapToGrid w:val="0"/>
              <w:rPr>
                <w:rFonts w:ascii="宋体" w:hAnsi="宋体" w:cs="宋体" w:hint="eastAsia"/>
                <w:szCs w:val="21"/>
              </w:rPr>
            </w:pPr>
            <w:r>
              <w:rPr>
                <w:rFonts w:ascii="宋体" w:hAnsi="宋体" w:cs="宋体" w:hint="eastAsia"/>
                <w:szCs w:val="21"/>
              </w:rPr>
              <w:t>5</w:t>
            </w:r>
            <w:r>
              <w:rPr>
                <w:rFonts w:ascii="宋体" w:hAnsi="宋体" w:cs="宋体" w:hint="eastAsia"/>
                <w:szCs w:val="21"/>
              </w:rPr>
              <w:t>、电调：额定电流</w:t>
            </w:r>
            <w:r>
              <w:rPr>
                <w:rFonts w:ascii="宋体" w:hAnsi="宋体" w:cs="宋体" w:hint="eastAsia"/>
                <w:szCs w:val="21"/>
              </w:rPr>
              <w:t xml:space="preserve"> 120A</w:t>
            </w:r>
            <w:r>
              <w:rPr>
                <w:rFonts w:ascii="宋体" w:hAnsi="宋体" w:cs="宋体" w:hint="eastAsia"/>
                <w:szCs w:val="21"/>
              </w:rPr>
              <w:t>、最大电流</w:t>
            </w:r>
            <w:r>
              <w:rPr>
                <w:rFonts w:ascii="宋体" w:hAnsi="宋体" w:cs="宋体" w:hint="eastAsia"/>
                <w:szCs w:val="21"/>
              </w:rPr>
              <w:t>760A</w:t>
            </w:r>
            <w:r>
              <w:rPr>
                <w:rFonts w:ascii="宋体" w:hAnsi="宋体" w:cs="宋体" w:hint="eastAsia"/>
                <w:szCs w:val="21"/>
              </w:rPr>
              <w:t>、电池节数</w:t>
            </w:r>
            <w:r>
              <w:rPr>
                <w:rFonts w:ascii="宋体" w:hAnsi="宋体" w:cs="宋体" w:hint="eastAsia"/>
                <w:szCs w:val="21"/>
              </w:rPr>
              <w:t xml:space="preserve">2-3S </w:t>
            </w:r>
            <w:proofErr w:type="spellStart"/>
            <w:r>
              <w:rPr>
                <w:rFonts w:ascii="宋体" w:hAnsi="宋体" w:cs="宋体" w:hint="eastAsia"/>
                <w:szCs w:val="21"/>
              </w:rPr>
              <w:t>Lipo</w:t>
            </w:r>
            <w:proofErr w:type="spellEnd"/>
          </w:p>
          <w:p w14:paraId="22E09C44" w14:textId="77777777" w:rsidR="008E462D" w:rsidRDefault="008E462D">
            <w:pPr>
              <w:snapToGrid w:val="0"/>
              <w:rPr>
                <w:rFonts w:ascii="宋体" w:hAnsi="宋体" w:cs="宋体" w:hint="eastAsia"/>
                <w:szCs w:val="21"/>
              </w:rPr>
            </w:pPr>
            <w:r>
              <w:rPr>
                <w:rFonts w:ascii="宋体" w:hAnsi="宋体" w:cs="宋体" w:hint="eastAsia"/>
                <w:szCs w:val="21"/>
              </w:rPr>
              <w:t>6</w:t>
            </w:r>
            <w:r>
              <w:rPr>
                <w:rFonts w:ascii="宋体" w:hAnsi="宋体" w:cs="宋体" w:hint="eastAsia"/>
                <w:szCs w:val="21"/>
              </w:rPr>
              <w:t>、电机：</w:t>
            </w:r>
            <w:r>
              <w:rPr>
                <w:rFonts w:ascii="宋体" w:hAnsi="宋体" w:cs="宋体" w:hint="eastAsia"/>
                <w:szCs w:val="21"/>
              </w:rPr>
              <w:t>KV</w:t>
            </w:r>
            <w:r>
              <w:rPr>
                <w:rFonts w:ascii="宋体" w:hAnsi="宋体" w:cs="宋体" w:hint="eastAsia"/>
                <w:szCs w:val="21"/>
              </w:rPr>
              <w:t>值</w:t>
            </w:r>
            <w:r>
              <w:rPr>
                <w:rFonts w:ascii="宋体" w:hAnsi="宋体" w:cs="宋体" w:hint="eastAsia"/>
                <w:szCs w:val="21"/>
              </w:rPr>
              <w:t xml:space="preserve"> 2350</w:t>
            </w:r>
            <w:r>
              <w:rPr>
                <w:rFonts w:ascii="宋体" w:hAnsi="宋体" w:cs="宋体" w:hint="eastAsia"/>
                <w:szCs w:val="21"/>
              </w:rPr>
              <w:t>、功率</w:t>
            </w:r>
            <w:r>
              <w:rPr>
                <w:rFonts w:ascii="宋体" w:hAnsi="宋体" w:cs="宋体" w:hint="eastAsia"/>
                <w:szCs w:val="21"/>
              </w:rPr>
              <w:t>2400W</w:t>
            </w:r>
          </w:p>
          <w:p w14:paraId="1DD7944D" w14:textId="77777777" w:rsidR="008E462D" w:rsidRDefault="008E462D">
            <w:pPr>
              <w:snapToGrid w:val="0"/>
              <w:rPr>
                <w:rFonts w:ascii="宋体" w:hAnsi="宋体" w:cs="宋体" w:hint="eastAsia"/>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IMU</w:t>
            </w:r>
            <w:r>
              <w:rPr>
                <w:rFonts w:ascii="宋体" w:hAnsi="宋体" w:cs="宋体" w:hint="eastAsia"/>
                <w:szCs w:val="21"/>
              </w:rPr>
              <w:t>：姿态角动态精度</w:t>
            </w:r>
            <w:r>
              <w:rPr>
                <w:rFonts w:ascii="宋体" w:hAnsi="宋体" w:cs="宋体" w:hint="eastAsia"/>
                <w:szCs w:val="21"/>
              </w:rPr>
              <w:t xml:space="preserve"> 0.5</w:t>
            </w:r>
            <w:r>
              <w:rPr>
                <w:rFonts w:ascii="宋体" w:hAnsi="宋体" w:cs="宋体" w:hint="eastAsia"/>
                <w:szCs w:val="21"/>
              </w:rPr>
              <w:t>度、航向角动态精度：</w:t>
            </w:r>
            <w:r>
              <w:rPr>
                <w:rFonts w:ascii="宋体" w:hAnsi="宋体" w:cs="宋体" w:hint="eastAsia"/>
                <w:szCs w:val="21"/>
              </w:rPr>
              <w:t>2</w:t>
            </w:r>
            <w:r>
              <w:rPr>
                <w:rFonts w:ascii="宋体" w:hAnsi="宋体" w:cs="宋体" w:hint="eastAsia"/>
                <w:szCs w:val="21"/>
              </w:rPr>
              <w:t>度、分辨率</w:t>
            </w:r>
            <w:r>
              <w:rPr>
                <w:rFonts w:ascii="宋体" w:hAnsi="宋体" w:cs="宋体" w:hint="eastAsia"/>
                <w:szCs w:val="21"/>
              </w:rPr>
              <w:t xml:space="preserve"> 0.1</w:t>
            </w:r>
            <w:r>
              <w:rPr>
                <w:rFonts w:ascii="宋体" w:hAnsi="宋体" w:cs="宋体" w:hint="eastAsia"/>
                <w:szCs w:val="21"/>
              </w:rPr>
              <w:t>度、非线性度：</w:t>
            </w:r>
            <w:r>
              <w:rPr>
                <w:rFonts w:ascii="宋体" w:hAnsi="宋体" w:cs="宋体" w:hint="eastAsia"/>
                <w:szCs w:val="21"/>
              </w:rPr>
              <w:t>0.1%FS</w:t>
            </w:r>
            <w:r>
              <w:rPr>
                <w:rFonts w:ascii="宋体" w:hAnsi="宋体" w:cs="宋体" w:hint="eastAsia"/>
                <w:szCs w:val="21"/>
              </w:rPr>
              <w:t>、陀螺仪测量范围</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2000</w:t>
            </w:r>
            <w:r>
              <w:rPr>
                <w:rFonts w:ascii="宋体" w:hAnsi="宋体" w:cs="宋体" w:hint="eastAsia"/>
                <w:szCs w:val="21"/>
              </w:rPr>
              <w:t>度</w:t>
            </w:r>
            <w:r>
              <w:rPr>
                <w:rFonts w:ascii="宋体" w:hAnsi="宋体" w:cs="宋体" w:hint="eastAsia"/>
                <w:szCs w:val="21"/>
              </w:rPr>
              <w:t>/s</w:t>
            </w:r>
            <w:r>
              <w:rPr>
                <w:rFonts w:ascii="宋体" w:hAnsi="宋体" w:cs="Calibri" w:hint="eastAsia"/>
                <w:szCs w:val="21"/>
              </w:rPr>
              <w:t> </w:t>
            </w:r>
          </w:p>
          <w:p w14:paraId="72611F44" w14:textId="77777777" w:rsidR="008E462D" w:rsidRDefault="008E462D">
            <w:pPr>
              <w:snapToGrid w:val="0"/>
              <w:rPr>
                <w:rFonts w:ascii="宋体" w:hAnsi="宋体" w:cs="宋体" w:hint="eastAsia"/>
                <w:szCs w:val="21"/>
              </w:rPr>
            </w:pPr>
            <w:r>
              <w:rPr>
                <w:rFonts w:ascii="宋体" w:hAnsi="宋体" w:cs="宋体" w:hint="eastAsia"/>
                <w:szCs w:val="21"/>
              </w:rPr>
              <w:t>8</w:t>
            </w:r>
            <w:r>
              <w:rPr>
                <w:rFonts w:ascii="宋体" w:hAnsi="宋体" w:cs="宋体" w:hint="eastAsia"/>
                <w:szCs w:val="21"/>
              </w:rPr>
              <w:t>、激光雷达：</w:t>
            </w:r>
            <w:r>
              <w:rPr>
                <w:rFonts w:ascii="宋体" w:hAnsi="宋体" w:cs="宋体" w:hint="eastAsia"/>
                <w:szCs w:val="21"/>
              </w:rPr>
              <w:t>360</w:t>
            </w:r>
            <w:r>
              <w:rPr>
                <w:rFonts w:ascii="宋体" w:hAnsi="宋体" w:cs="宋体" w:hint="eastAsia"/>
                <w:szCs w:val="21"/>
              </w:rPr>
              <w:t>度全方位扫描、</w:t>
            </w:r>
            <w:r>
              <w:rPr>
                <w:rFonts w:ascii="宋体" w:hAnsi="宋体" w:cs="宋体" w:hint="eastAsia"/>
                <w:szCs w:val="21"/>
              </w:rPr>
              <w:t>10</w:t>
            </w:r>
            <w:r>
              <w:rPr>
                <w:rFonts w:ascii="宋体" w:hAnsi="宋体" w:cs="宋体" w:hint="eastAsia"/>
                <w:szCs w:val="21"/>
              </w:rPr>
              <w:t>赫兹自适应扫描频率、激光测距每秒</w:t>
            </w:r>
            <w:r>
              <w:rPr>
                <w:rFonts w:ascii="宋体" w:hAnsi="宋体" w:cs="宋体" w:hint="eastAsia"/>
                <w:szCs w:val="21"/>
              </w:rPr>
              <w:t>5000</w:t>
            </w:r>
            <w:r>
              <w:rPr>
                <w:rFonts w:ascii="宋体" w:hAnsi="宋体" w:cs="宋体" w:hint="eastAsia"/>
                <w:szCs w:val="21"/>
              </w:rPr>
              <w:t>次、</w:t>
            </w:r>
            <w:r>
              <w:rPr>
                <w:rFonts w:ascii="宋体" w:hAnsi="宋体" w:cs="宋体" w:hint="eastAsia"/>
                <w:szCs w:val="21"/>
              </w:rPr>
              <w:t>16</w:t>
            </w:r>
            <w:r>
              <w:rPr>
                <w:rFonts w:ascii="宋体" w:hAnsi="宋体" w:cs="宋体" w:hint="eastAsia"/>
                <w:szCs w:val="21"/>
              </w:rPr>
              <w:t>米测量距离、</w:t>
            </w:r>
            <w:r>
              <w:rPr>
                <w:rFonts w:ascii="宋体" w:hAnsi="宋体" w:cs="宋体" w:hint="eastAsia"/>
                <w:szCs w:val="21"/>
              </w:rPr>
              <w:t>Claass1</w:t>
            </w:r>
            <w:r>
              <w:rPr>
                <w:rFonts w:ascii="宋体" w:hAnsi="宋体" w:cs="宋体" w:hint="eastAsia"/>
                <w:szCs w:val="21"/>
              </w:rPr>
              <w:t>激光安全标准、测量量程解析度</w:t>
            </w:r>
            <w:r>
              <w:rPr>
                <w:rFonts w:ascii="宋体" w:hAnsi="宋体" w:cs="宋体" w:hint="eastAsia"/>
                <w:szCs w:val="21"/>
              </w:rPr>
              <w:t>0.1%</w:t>
            </w:r>
            <w:r>
              <w:rPr>
                <w:rFonts w:ascii="宋体" w:hAnsi="宋体" w:cs="宋体" w:hint="eastAsia"/>
                <w:szCs w:val="21"/>
              </w:rPr>
              <w:t>、</w:t>
            </w:r>
            <w:r>
              <w:rPr>
                <w:rFonts w:ascii="宋体" w:hAnsi="宋体" w:cs="宋体" w:hint="eastAsia"/>
                <w:szCs w:val="21"/>
              </w:rPr>
              <w:t>A6</w:t>
            </w:r>
            <w:r>
              <w:rPr>
                <w:rFonts w:ascii="宋体" w:hAnsi="宋体" w:cs="宋体" w:hint="eastAsia"/>
                <w:szCs w:val="21"/>
              </w:rPr>
              <w:t>核</w:t>
            </w:r>
            <w:r>
              <w:rPr>
                <w:rFonts w:ascii="宋体" w:hAnsi="宋体" w:cs="宋体" w:hint="eastAsia"/>
                <w:szCs w:val="21"/>
              </w:rPr>
              <w:t>ARM 64</w:t>
            </w:r>
            <w:r>
              <w:rPr>
                <w:rFonts w:ascii="宋体" w:hAnsi="宋体" w:cs="宋体" w:hint="eastAsia"/>
                <w:szCs w:val="21"/>
              </w:rPr>
              <w:t>位处理器，主频</w:t>
            </w:r>
            <w:r>
              <w:rPr>
                <w:rFonts w:ascii="宋体" w:hAnsi="宋体" w:cs="宋体" w:hint="eastAsia"/>
                <w:szCs w:val="21"/>
              </w:rPr>
              <w:t xml:space="preserve"> 2GHz</w:t>
            </w:r>
            <w:r>
              <w:rPr>
                <w:rFonts w:ascii="宋体" w:hAnsi="宋体" w:cs="宋体" w:hint="eastAsia"/>
                <w:szCs w:val="21"/>
              </w:rPr>
              <w:t>、</w:t>
            </w:r>
            <w:r>
              <w:rPr>
                <w:rFonts w:ascii="宋体" w:hAnsi="宋体" w:cs="宋体" w:hint="eastAsia"/>
                <w:szCs w:val="21"/>
              </w:rPr>
              <w:t xml:space="preserve"> 2G</w:t>
            </w:r>
            <w:r>
              <w:rPr>
                <w:rFonts w:ascii="宋体" w:hAnsi="宋体" w:cs="宋体" w:hint="eastAsia"/>
                <w:szCs w:val="21"/>
              </w:rPr>
              <w:t>内存</w:t>
            </w:r>
          </w:p>
          <w:p w14:paraId="12F976FB" w14:textId="77777777" w:rsidR="008E462D" w:rsidRDefault="008E462D">
            <w:pPr>
              <w:snapToGrid w:val="0"/>
              <w:rPr>
                <w:rFonts w:ascii="宋体" w:hAnsi="宋体" w:cs="宋体" w:hint="eastAsia"/>
                <w:szCs w:val="21"/>
              </w:rPr>
            </w:pPr>
            <w:r>
              <w:rPr>
                <w:rFonts w:ascii="宋体" w:hAnsi="宋体" w:cs="宋体" w:hint="eastAsia"/>
                <w:szCs w:val="21"/>
              </w:rPr>
              <w:t>9</w:t>
            </w:r>
            <w:r>
              <w:rPr>
                <w:rFonts w:ascii="宋体" w:hAnsi="宋体" w:cs="宋体" w:hint="eastAsia"/>
                <w:szCs w:val="21"/>
              </w:rPr>
              <w:t>、编码器：工作电压</w:t>
            </w:r>
            <w:r>
              <w:rPr>
                <w:rFonts w:ascii="宋体" w:hAnsi="宋体" w:cs="宋体" w:hint="eastAsia"/>
                <w:szCs w:val="21"/>
              </w:rPr>
              <w:t xml:space="preserve"> 5V</w:t>
            </w:r>
            <w:r>
              <w:rPr>
                <w:rFonts w:ascii="宋体" w:hAnsi="宋体" w:cs="宋体" w:hint="eastAsia"/>
                <w:szCs w:val="21"/>
              </w:rPr>
              <w:t>、波特率</w:t>
            </w:r>
            <w:r>
              <w:rPr>
                <w:rFonts w:ascii="宋体" w:hAnsi="宋体" w:cs="宋体" w:hint="eastAsia"/>
                <w:szCs w:val="21"/>
              </w:rPr>
              <w:t>9600-115200</w:t>
            </w:r>
            <w:r>
              <w:rPr>
                <w:rFonts w:ascii="宋体" w:hAnsi="宋体" w:cs="宋体" w:hint="eastAsia"/>
                <w:szCs w:val="21"/>
              </w:rPr>
              <w:t>、工作电流</w:t>
            </w:r>
            <w:r>
              <w:rPr>
                <w:rFonts w:ascii="宋体" w:hAnsi="宋体" w:cs="宋体" w:hint="eastAsia"/>
                <w:szCs w:val="21"/>
              </w:rPr>
              <w:t xml:space="preserve"> 10mA</w:t>
            </w:r>
            <w:r>
              <w:rPr>
                <w:rFonts w:ascii="宋体" w:hAnsi="宋体" w:cs="宋体" w:hint="eastAsia"/>
                <w:szCs w:val="21"/>
              </w:rPr>
              <w:t>、内核刷新周期</w:t>
            </w:r>
            <w:r>
              <w:rPr>
                <w:rFonts w:ascii="宋体" w:hAnsi="宋体" w:cs="宋体" w:hint="eastAsia"/>
                <w:szCs w:val="21"/>
              </w:rPr>
              <w:t>50</w:t>
            </w:r>
            <w:r>
              <w:rPr>
                <w:rFonts w:ascii="宋体" w:hAnsi="宋体" w:cs="宋体" w:hint="eastAsia"/>
                <w:szCs w:val="21"/>
              </w:rPr>
              <w:t>μ</w:t>
            </w:r>
            <w:r>
              <w:rPr>
                <w:rFonts w:ascii="宋体" w:hAnsi="宋体" w:cs="宋体" w:hint="eastAsia"/>
                <w:szCs w:val="21"/>
              </w:rPr>
              <w:t>s</w:t>
            </w:r>
            <w:r>
              <w:rPr>
                <w:rFonts w:ascii="宋体" w:hAnsi="宋体" w:cs="宋体" w:hint="eastAsia"/>
                <w:szCs w:val="21"/>
              </w:rPr>
              <w:t>、</w:t>
            </w:r>
          </w:p>
          <w:p w14:paraId="075637A8" w14:textId="77777777" w:rsidR="008E462D" w:rsidRDefault="008E462D">
            <w:pPr>
              <w:snapToGrid w:val="0"/>
              <w:rPr>
                <w:rFonts w:ascii="宋体" w:hAnsi="宋体" w:cs="宋体" w:hint="eastAsia"/>
                <w:szCs w:val="21"/>
              </w:rPr>
            </w:pPr>
            <w:r>
              <w:rPr>
                <w:rFonts w:ascii="宋体" w:hAnsi="宋体" w:cs="宋体" w:hint="eastAsia"/>
                <w:szCs w:val="21"/>
              </w:rPr>
              <w:t>最大机械转速</w:t>
            </w:r>
            <w:r>
              <w:rPr>
                <w:rFonts w:ascii="宋体" w:hAnsi="宋体" w:cs="宋体" w:hint="eastAsia"/>
                <w:szCs w:val="21"/>
              </w:rPr>
              <w:t>1000RPM</w:t>
            </w:r>
            <w:r>
              <w:rPr>
                <w:rFonts w:ascii="宋体" w:hAnsi="宋体" w:cs="宋体" w:hint="eastAsia"/>
                <w:szCs w:val="21"/>
              </w:rPr>
              <w:t>、最大启动扭矩</w:t>
            </w:r>
            <w:r>
              <w:rPr>
                <w:rFonts w:ascii="宋体" w:hAnsi="宋体" w:cs="宋体" w:hint="eastAsia"/>
                <w:szCs w:val="21"/>
              </w:rPr>
              <w:t>0.006Nm</w:t>
            </w:r>
          </w:p>
          <w:p w14:paraId="11A1CB8D" w14:textId="77777777" w:rsidR="008E462D" w:rsidRDefault="008E462D">
            <w:pPr>
              <w:snapToGrid w:val="0"/>
              <w:rPr>
                <w:rFonts w:ascii="宋体" w:hAnsi="宋体" w:cs="宋体" w:hint="eastAsia"/>
                <w:szCs w:val="21"/>
              </w:rPr>
            </w:pPr>
            <w:r>
              <w:rPr>
                <w:rFonts w:ascii="宋体" w:hAnsi="宋体" w:cs="宋体" w:hint="eastAsia"/>
                <w:szCs w:val="21"/>
              </w:rPr>
              <w:t>10</w:t>
            </w:r>
            <w:r>
              <w:rPr>
                <w:rFonts w:ascii="宋体" w:hAnsi="宋体" w:cs="宋体" w:hint="eastAsia"/>
                <w:szCs w:val="21"/>
              </w:rPr>
              <w:t>、摄像头：规格</w:t>
            </w:r>
            <w:r>
              <w:rPr>
                <w:rFonts w:ascii="宋体" w:hAnsi="宋体" w:cs="宋体" w:hint="eastAsia"/>
                <w:szCs w:val="21"/>
              </w:rPr>
              <w:t>720P</w:t>
            </w:r>
            <w:r>
              <w:rPr>
                <w:rFonts w:ascii="宋体" w:hAnsi="宋体" w:cs="宋体" w:hint="eastAsia"/>
                <w:szCs w:val="21"/>
              </w:rPr>
              <w:t>、速度</w:t>
            </w:r>
            <w:r>
              <w:rPr>
                <w:rFonts w:ascii="宋体" w:hAnsi="宋体" w:cs="宋体" w:hint="eastAsia"/>
                <w:szCs w:val="21"/>
              </w:rPr>
              <w:t>60</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秒、镜头</w:t>
            </w:r>
            <w:r>
              <w:rPr>
                <w:rFonts w:ascii="宋体" w:hAnsi="宋体" w:cs="宋体" w:hint="eastAsia"/>
                <w:szCs w:val="21"/>
              </w:rPr>
              <w:t>150</w:t>
            </w:r>
            <w:r>
              <w:rPr>
                <w:rFonts w:ascii="宋体" w:hAnsi="宋体" w:cs="宋体" w:hint="eastAsia"/>
                <w:szCs w:val="21"/>
              </w:rPr>
              <w:t>度、工业级</w:t>
            </w:r>
            <w:r>
              <w:rPr>
                <w:rFonts w:ascii="宋体" w:hAnsi="宋体" w:cs="宋体" w:hint="eastAsia"/>
                <w:szCs w:val="21"/>
              </w:rPr>
              <w:t>100</w:t>
            </w:r>
            <w:proofErr w:type="gramStart"/>
            <w:r>
              <w:rPr>
                <w:rFonts w:ascii="宋体" w:hAnsi="宋体" w:cs="宋体" w:hint="eastAsia"/>
                <w:szCs w:val="21"/>
              </w:rPr>
              <w:t>万像</w:t>
            </w:r>
            <w:proofErr w:type="gramEnd"/>
            <w:r>
              <w:rPr>
                <w:rFonts w:ascii="宋体" w:hAnsi="宋体" w:cs="宋体" w:hint="eastAsia"/>
                <w:szCs w:val="21"/>
              </w:rPr>
              <w:t>素、功率</w:t>
            </w:r>
            <w:r>
              <w:rPr>
                <w:rFonts w:ascii="宋体" w:hAnsi="宋体" w:cs="宋体" w:hint="eastAsia"/>
                <w:szCs w:val="21"/>
              </w:rPr>
              <w:t>1W</w:t>
            </w:r>
            <w:r>
              <w:rPr>
                <w:rFonts w:ascii="宋体" w:hAnsi="宋体" w:cs="宋体" w:hint="eastAsia"/>
                <w:szCs w:val="21"/>
              </w:rPr>
              <w:t>、工作电压</w:t>
            </w:r>
            <w:r>
              <w:rPr>
                <w:rFonts w:ascii="宋体" w:hAnsi="宋体" w:cs="宋体" w:hint="eastAsia"/>
                <w:szCs w:val="21"/>
              </w:rPr>
              <w:t>5V</w:t>
            </w:r>
            <w:r>
              <w:rPr>
                <w:rFonts w:ascii="宋体" w:hAnsi="宋体" w:cs="宋体" w:hint="eastAsia"/>
                <w:szCs w:val="21"/>
              </w:rPr>
              <w:t>、工作电流</w:t>
            </w:r>
            <w:r>
              <w:rPr>
                <w:rFonts w:ascii="宋体" w:hAnsi="宋体" w:cs="宋体" w:hint="eastAsia"/>
                <w:szCs w:val="21"/>
              </w:rPr>
              <w:t>100mA</w:t>
            </w:r>
            <w:r>
              <w:rPr>
                <w:rFonts w:ascii="宋体" w:hAnsi="宋体" w:cs="宋体" w:hint="eastAsia"/>
                <w:szCs w:val="21"/>
              </w:rPr>
              <w:t>、支持协议</w:t>
            </w:r>
            <w:proofErr w:type="spellStart"/>
            <w:r>
              <w:rPr>
                <w:rFonts w:ascii="宋体" w:hAnsi="宋体" w:cs="宋体" w:hint="eastAsia"/>
                <w:szCs w:val="21"/>
              </w:rPr>
              <w:t>uvc</w:t>
            </w:r>
            <w:proofErr w:type="spellEnd"/>
            <w:r>
              <w:rPr>
                <w:rFonts w:ascii="宋体" w:hAnsi="宋体" w:cs="宋体" w:hint="eastAsia"/>
                <w:szCs w:val="21"/>
              </w:rPr>
              <w:t>通信协议</w:t>
            </w:r>
          </w:p>
          <w:p w14:paraId="070A9773" w14:textId="77777777" w:rsidR="008E462D" w:rsidRDefault="008E462D">
            <w:pPr>
              <w:snapToGrid w:val="0"/>
              <w:rPr>
                <w:rFonts w:ascii="宋体" w:hAnsi="宋体" w:cs="宋体" w:hint="eastAsia"/>
                <w:szCs w:val="21"/>
              </w:rPr>
            </w:pPr>
            <w:r>
              <w:rPr>
                <w:rFonts w:ascii="宋体" w:hAnsi="宋体" w:cs="宋体" w:hint="eastAsia"/>
                <w:szCs w:val="21"/>
              </w:rPr>
              <w:t>三、软件平台</w:t>
            </w:r>
          </w:p>
          <w:p w14:paraId="3C60C53C" w14:textId="77777777" w:rsidR="008E462D" w:rsidRDefault="008E462D">
            <w:pPr>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、软件系统：</w:t>
            </w:r>
            <w:r>
              <w:rPr>
                <w:rFonts w:ascii="宋体" w:hAnsi="宋体" w:cs="宋体" w:hint="eastAsia"/>
                <w:szCs w:val="21"/>
              </w:rPr>
              <w:t>Ubuntu20.04</w:t>
            </w:r>
            <w:r>
              <w:rPr>
                <w:rFonts w:ascii="宋体" w:hAnsi="宋体" w:cs="Calibri" w:hint="eastAsia"/>
                <w:szCs w:val="21"/>
              </w:rPr>
              <w:t> </w:t>
            </w:r>
          </w:p>
          <w:p w14:paraId="677B59F3" w14:textId="77777777" w:rsidR="008E462D" w:rsidRDefault="008E462D">
            <w:pPr>
              <w:snapToGrid w:val="0"/>
              <w:rPr>
                <w:rFonts w:ascii="宋体" w:hAnsi="宋体" w:cs="宋体" w:hint="eastAsia"/>
                <w:szCs w:val="21"/>
              </w:rPr>
            </w:pPr>
            <w:r>
              <w:rPr>
                <w:rFonts w:ascii="宋体" w:hAnsi="宋体" w:cs="宋体" w:hint="eastAsia"/>
                <w:szCs w:val="21"/>
              </w:rPr>
              <w:t>2</w:t>
            </w:r>
            <w:r>
              <w:rPr>
                <w:rFonts w:ascii="宋体" w:hAnsi="宋体" w:cs="宋体" w:hint="eastAsia"/>
                <w:szCs w:val="21"/>
              </w:rPr>
              <w:t>、机器人操作系统：</w:t>
            </w:r>
            <w:proofErr w:type="spellStart"/>
            <w:r>
              <w:rPr>
                <w:rFonts w:ascii="宋体" w:hAnsi="宋体" w:cs="宋体" w:hint="eastAsia"/>
                <w:szCs w:val="21"/>
              </w:rPr>
              <w:t>ROS_Noetic</w:t>
            </w:r>
            <w:proofErr w:type="spellEnd"/>
          </w:p>
          <w:p w14:paraId="0236A03D" w14:textId="77777777" w:rsidR="008E462D" w:rsidRDefault="008E462D">
            <w:pPr>
              <w:rPr>
                <w:rFonts w:ascii="宋体" w:hAnsi="宋体" w:cs="宋体" w:hint="eastAsia"/>
                <w:szCs w:val="21"/>
              </w:rPr>
            </w:pPr>
            <w:r>
              <w:rPr>
                <w:rFonts w:ascii="宋体" w:hAnsi="宋体" w:cs="宋体" w:hint="eastAsia"/>
                <w:szCs w:val="21"/>
              </w:rPr>
              <w:t>3</w:t>
            </w:r>
            <w:r>
              <w:rPr>
                <w:rFonts w:ascii="宋体" w:hAnsi="宋体" w:cs="宋体" w:hint="eastAsia"/>
                <w:szCs w:val="21"/>
              </w:rPr>
              <w:t>、软件编程语言：</w:t>
            </w:r>
            <w:r>
              <w:rPr>
                <w:rFonts w:ascii="宋体" w:hAnsi="宋体" w:cs="宋体" w:hint="eastAsia"/>
                <w:szCs w:val="21"/>
              </w:rPr>
              <w:t>Python3.8</w:t>
            </w:r>
          </w:p>
          <w:p w14:paraId="04ADF94A" w14:textId="77777777" w:rsidR="008E462D" w:rsidRDefault="008E462D">
            <w:pPr>
              <w:snapToGrid w:val="0"/>
              <w:rPr>
                <w:rFonts w:ascii="宋体" w:hAnsi="宋体" w:cs="宋体" w:hint="eastAsia"/>
                <w:szCs w:val="21"/>
              </w:rPr>
            </w:pPr>
            <w:r>
              <w:rPr>
                <w:rFonts w:ascii="宋体" w:hAnsi="宋体" w:cs="宋体" w:hint="eastAsia"/>
                <w:szCs w:val="21"/>
              </w:rPr>
              <w:t>四、导航定位增强校准系统软件</w:t>
            </w:r>
          </w:p>
          <w:p w14:paraId="2141370C" w14:textId="77777777" w:rsidR="008E462D" w:rsidRDefault="008E462D">
            <w:pPr>
              <w:snapToGrid w:val="0"/>
              <w:rPr>
                <w:rFonts w:ascii="宋体" w:hAnsi="宋体" w:cs="宋体" w:hint="eastAsia"/>
                <w:szCs w:val="21"/>
              </w:rPr>
            </w:pPr>
            <w:r>
              <w:rPr>
                <w:rFonts w:ascii="宋体" w:hAnsi="宋体" w:cs="宋体" w:hint="eastAsia"/>
                <w:szCs w:val="21"/>
              </w:rPr>
              <w:t>1.</w:t>
            </w:r>
            <w:r>
              <w:rPr>
                <w:rFonts w:ascii="宋体" w:hAnsi="宋体" w:cs="宋体" w:hint="eastAsia"/>
                <w:szCs w:val="21"/>
              </w:rPr>
              <w:t>软件是基于</w:t>
            </w:r>
            <w:r>
              <w:rPr>
                <w:rFonts w:ascii="宋体" w:hAnsi="宋体" w:cs="宋体" w:hint="eastAsia"/>
                <w:szCs w:val="21"/>
              </w:rPr>
              <w:t>Visual C++</w:t>
            </w:r>
            <w:r>
              <w:rPr>
                <w:rFonts w:ascii="宋体" w:hAnsi="宋体" w:cs="宋体" w:hint="eastAsia"/>
                <w:szCs w:val="21"/>
              </w:rPr>
              <w:t>独立开发的具有自主知识产权的软件，全中文操作界面，软件主要功能是辅助开展导航定位实验，增强导航定位的准确性。可以提供实时卫星空间轨道计算、高精度定位、北斗测速提供北斗</w:t>
            </w:r>
            <w:r>
              <w:rPr>
                <w:rFonts w:ascii="宋体" w:hAnsi="宋体" w:cs="宋体" w:hint="eastAsia"/>
                <w:szCs w:val="21"/>
              </w:rPr>
              <w:t>/GPS</w:t>
            </w:r>
            <w:r>
              <w:rPr>
                <w:rFonts w:ascii="宋体" w:hAnsi="宋体" w:cs="宋体" w:hint="eastAsia"/>
                <w:szCs w:val="21"/>
              </w:rPr>
              <w:t>卫星导航技术实验等。北斗定位增强软件系统具有国家级计算机软件著作权登记证书等完全自主知识产权，提供相关软件著作权证书复印件或扫描件，中标后提供原件备查。</w:t>
            </w:r>
          </w:p>
          <w:p w14:paraId="5DE98371" w14:textId="77777777" w:rsidR="008E462D" w:rsidRDefault="008E462D">
            <w:pPr>
              <w:snapToGrid w:val="0"/>
              <w:rPr>
                <w:rFonts w:ascii="宋体" w:hAnsi="宋体" w:cs="宋体" w:hint="eastAsia"/>
                <w:b/>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软件具有北斗测速功能。软件界面显示有路径规划与北斗测速两个模块。通过触发始发地按钮可实时显示我的位置，同时软件界面中经度纬度相对应的编辑框显示当前经纬数值；目的地编辑框里输入想要到达的目的地。可在地图上显示出我的位置与目的地之间</w:t>
            </w:r>
            <w:r>
              <w:rPr>
                <w:rFonts w:ascii="宋体" w:hAnsi="宋体" w:cs="宋体" w:hint="eastAsia"/>
                <w:szCs w:val="21"/>
              </w:rPr>
              <w:lastRenderedPageBreak/>
              <w:t>的一条优化路线。软件中实时显示经度、纬度、速度、方向等信息。</w:t>
            </w:r>
            <w:r>
              <w:rPr>
                <w:rFonts w:ascii="宋体" w:hAnsi="宋体" w:cs="宋体" w:hint="eastAsia"/>
                <w:b/>
                <w:szCs w:val="21"/>
              </w:rPr>
              <w:t>投标人提供软件中显示经度、纬度、速度、方向等功能描述的软件截图。</w:t>
            </w:r>
          </w:p>
          <w:p w14:paraId="62646A91" w14:textId="77777777" w:rsidR="008E462D" w:rsidRDefault="008E462D">
            <w:pPr>
              <w:snapToGrid w:val="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软件具有实时卫星空间轨道计算功能。根据接收到的导航电文信息，按计算卫星位置步骤设计程序，计算出卫星的实时位置，并预测此后两小时之内的卫星位置。</w:t>
            </w:r>
            <w:r>
              <w:rPr>
                <w:rFonts w:ascii="宋体" w:hAnsi="宋体" w:cs="宋体" w:hint="eastAsia"/>
                <w:b/>
                <w:szCs w:val="21"/>
              </w:rPr>
              <w:t>投标人提供上述功能详细程序源代码截图并且代码中具有详细的注释。</w:t>
            </w:r>
          </w:p>
          <w:p w14:paraId="41591D09" w14:textId="77777777" w:rsidR="008E462D" w:rsidRDefault="008E462D">
            <w:pPr>
              <w:snapToGrid w:val="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软件具有实时卫星空间坐标星座图显示功能。根据接收到的每颗卫星的空间坐标，以及当前经纬度高程，以及计算出每颗卫星的高度角方位角，从而再转换为平面坐标，在星座图中显示出来。在软件操作界面中点击“开始”，可在“</w:t>
            </w:r>
            <w:r>
              <w:rPr>
                <w:rFonts w:ascii="宋体" w:hAnsi="宋体" w:cs="宋体" w:hint="eastAsia"/>
                <w:szCs w:val="21"/>
              </w:rPr>
              <w:t>GPS</w:t>
            </w:r>
            <w:r>
              <w:rPr>
                <w:rFonts w:ascii="宋体" w:hAnsi="宋体" w:cs="宋体" w:hint="eastAsia"/>
                <w:szCs w:val="21"/>
              </w:rPr>
              <w:t>卫星在地心地固直角坐标系下的坐标”的输出框中显示卫星编号和空间坐标，在“</w:t>
            </w:r>
            <w:r>
              <w:rPr>
                <w:rFonts w:ascii="宋体" w:hAnsi="宋体" w:cs="宋体" w:hint="eastAsia"/>
                <w:szCs w:val="21"/>
              </w:rPr>
              <w:t>GPS</w:t>
            </w:r>
            <w:r>
              <w:rPr>
                <w:rFonts w:ascii="宋体" w:hAnsi="宋体" w:cs="宋体" w:hint="eastAsia"/>
                <w:szCs w:val="21"/>
              </w:rPr>
              <w:t>卫星方位角和高度角”的输出框中显示方位角、高度角。</w:t>
            </w:r>
            <w:r>
              <w:rPr>
                <w:rFonts w:ascii="宋体" w:hAnsi="宋体" w:cs="宋体" w:hint="eastAsia"/>
                <w:b/>
                <w:szCs w:val="21"/>
              </w:rPr>
              <w:t>投标人提供软件中显示卫星编号和空间坐标，显示方位角、高度角等功能描述的软件截图。</w:t>
            </w:r>
          </w:p>
          <w:p w14:paraId="12BBAC60" w14:textId="77777777" w:rsidR="008E462D" w:rsidRDefault="008E462D">
            <w:pPr>
              <w:snapToGrid w:val="0"/>
              <w:rPr>
                <w:rFonts w:ascii="宋体" w:hAnsi="宋体" w:cs="宋体" w:hint="eastAsia"/>
                <w:b/>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软件具有高精度定位功能。软件可以利用空间分布的卫星以及卫星与地面点的距离交会得出地面点位置。在软件中点击“定位解算”按钮，可在输出框中显示观测点的经度、纬度、高程以及当前可接收到卫星数；点击“地图显示”按钮，可在电子地图上定位出观测点的位置。</w:t>
            </w:r>
            <w:r>
              <w:rPr>
                <w:rFonts w:ascii="宋体" w:hAnsi="宋体" w:cs="宋体" w:hint="eastAsia"/>
                <w:b/>
                <w:szCs w:val="21"/>
              </w:rPr>
              <w:t>投标人提供软件中显示观测点的经度、纬度和高程、当前可接收到卫星数及观测点的位置等功能描述的软件截图。</w:t>
            </w:r>
          </w:p>
          <w:p w14:paraId="44D0AB01" w14:textId="77777777" w:rsidR="008E462D" w:rsidRDefault="008E462D">
            <w:pPr>
              <w:snapToGrid w:val="0"/>
              <w:rPr>
                <w:rFonts w:ascii="宋体" w:hAnsi="宋体" w:cs="宋体" w:hint="eastAsia"/>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能提供</w:t>
            </w:r>
            <w:r>
              <w:rPr>
                <w:rFonts w:ascii="宋体" w:hAnsi="宋体" w:cs="宋体" w:hint="eastAsia"/>
                <w:szCs w:val="21"/>
              </w:rPr>
              <w:t>6</w:t>
            </w:r>
            <w:r>
              <w:rPr>
                <w:rFonts w:ascii="宋体" w:hAnsi="宋体" w:cs="宋体" w:hint="eastAsia"/>
                <w:szCs w:val="21"/>
              </w:rPr>
              <w:t>年软件免费升级服务，投标文件中提供承诺函。</w:t>
            </w:r>
          </w:p>
          <w:p w14:paraId="143D0DD2" w14:textId="77777777" w:rsidR="008E462D" w:rsidRDefault="008E462D">
            <w:pPr>
              <w:rPr>
                <w:rFonts w:ascii="Calibri" w:hAnsi="Calibri" w:cs="Times New Roman" w:hint="eastAsia"/>
                <w:szCs w:val="24"/>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547FD92" w14:textId="77777777" w:rsidR="008E462D" w:rsidRDefault="008E462D">
            <w:pPr>
              <w:widowControl/>
              <w:jc w:val="left"/>
              <w:rPr>
                <w:rFonts w:ascii="宋体" w:hAnsi="宋体" w:cs="宋体"/>
                <w:szCs w:val="21"/>
              </w:rPr>
            </w:pPr>
            <w:r>
              <w:rPr>
                <w:rFonts w:ascii="楷体" w:eastAsia="楷体" w:hAnsi="楷体" w:cs="楷体" w:hint="eastAsia"/>
                <w:bCs/>
                <w:color w:val="000000"/>
                <w:szCs w:val="21"/>
              </w:rPr>
              <w:lastRenderedPageBreak/>
              <w:t>台</w:t>
            </w:r>
          </w:p>
        </w:tc>
        <w:tc>
          <w:tcPr>
            <w:tcW w:w="425" w:type="dxa"/>
            <w:tcBorders>
              <w:top w:val="single" w:sz="4" w:space="0" w:color="auto"/>
              <w:left w:val="nil"/>
              <w:bottom w:val="single" w:sz="4" w:space="0" w:color="auto"/>
              <w:right w:val="single" w:sz="4" w:space="0" w:color="auto"/>
            </w:tcBorders>
            <w:noWrap/>
            <w:vAlign w:val="center"/>
            <w:hideMark/>
          </w:tcPr>
          <w:p w14:paraId="35D77A12" w14:textId="77777777" w:rsidR="008E462D" w:rsidRDefault="008E462D">
            <w:pPr>
              <w:jc w:val="left"/>
              <w:rPr>
                <w:rFonts w:ascii="宋体" w:hAnsi="宋体" w:cs="宋体" w:hint="eastAsia"/>
                <w:szCs w:val="21"/>
              </w:rPr>
            </w:pPr>
            <w:r>
              <w:rPr>
                <w:rFonts w:ascii="楷体" w:eastAsia="楷体" w:hAnsi="楷体" w:cs="楷体" w:hint="eastAsia"/>
                <w:bCs/>
                <w:color w:val="000000"/>
                <w:szCs w:val="21"/>
              </w:rPr>
              <w:t>10</w:t>
            </w:r>
          </w:p>
        </w:tc>
        <w:tc>
          <w:tcPr>
            <w:tcW w:w="425" w:type="dxa"/>
            <w:tcBorders>
              <w:top w:val="single" w:sz="4" w:space="0" w:color="auto"/>
              <w:left w:val="nil"/>
              <w:bottom w:val="single" w:sz="4" w:space="0" w:color="auto"/>
              <w:right w:val="single" w:sz="4" w:space="0" w:color="auto"/>
            </w:tcBorders>
            <w:noWrap/>
          </w:tcPr>
          <w:p w14:paraId="2672C893" w14:textId="77777777" w:rsidR="008E462D" w:rsidRDefault="008E462D">
            <w:pPr>
              <w:jc w:val="left"/>
              <w:rPr>
                <w:rFonts w:ascii="宋体" w:hAnsi="宋体" w:cs="宋体" w:hint="eastAsia"/>
                <w:szCs w:val="21"/>
              </w:rPr>
            </w:pPr>
          </w:p>
        </w:tc>
        <w:tc>
          <w:tcPr>
            <w:tcW w:w="426" w:type="dxa"/>
            <w:tcBorders>
              <w:top w:val="single" w:sz="4" w:space="0" w:color="auto"/>
              <w:left w:val="nil"/>
              <w:bottom w:val="single" w:sz="4" w:space="0" w:color="auto"/>
              <w:right w:val="single" w:sz="4" w:space="0" w:color="auto"/>
            </w:tcBorders>
            <w:noWrap/>
          </w:tcPr>
          <w:p w14:paraId="1C85868C" w14:textId="77777777" w:rsidR="008E462D" w:rsidRDefault="008E462D">
            <w:pPr>
              <w:jc w:val="left"/>
              <w:rPr>
                <w:rFonts w:ascii="宋体" w:hAnsi="宋体" w:cs="宋体" w:hint="eastAsia"/>
                <w:szCs w:val="21"/>
              </w:rPr>
            </w:pPr>
          </w:p>
        </w:tc>
        <w:tc>
          <w:tcPr>
            <w:tcW w:w="968" w:type="dxa"/>
            <w:tcBorders>
              <w:top w:val="single" w:sz="4" w:space="0" w:color="auto"/>
              <w:left w:val="nil"/>
              <w:bottom w:val="single" w:sz="4" w:space="0" w:color="auto"/>
              <w:right w:val="single" w:sz="4" w:space="0" w:color="auto"/>
            </w:tcBorders>
            <w:hideMark/>
          </w:tcPr>
          <w:p w14:paraId="498765DA" w14:textId="77777777" w:rsidR="008E462D" w:rsidRDefault="008E462D">
            <w:pPr>
              <w:jc w:val="left"/>
              <w:rPr>
                <w:rFonts w:ascii="宋体" w:hAnsi="宋体" w:cs="宋体" w:hint="eastAsia"/>
                <w:szCs w:val="21"/>
              </w:rPr>
            </w:pPr>
            <w:r>
              <w:rPr>
                <w:rFonts w:ascii="宋体" w:hAnsi="宋体" w:cs="宋体" w:hint="eastAsia"/>
                <w:szCs w:val="21"/>
              </w:rPr>
              <w:t>工业</w:t>
            </w:r>
          </w:p>
        </w:tc>
        <w:tc>
          <w:tcPr>
            <w:tcW w:w="724" w:type="dxa"/>
            <w:tcBorders>
              <w:top w:val="single" w:sz="4" w:space="0" w:color="auto"/>
              <w:left w:val="nil"/>
              <w:bottom w:val="single" w:sz="4" w:space="0" w:color="auto"/>
              <w:right w:val="single" w:sz="4" w:space="0" w:color="auto"/>
            </w:tcBorders>
            <w:hideMark/>
          </w:tcPr>
          <w:p w14:paraId="6A5B307D" w14:textId="77777777" w:rsidR="008E462D" w:rsidRDefault="008E462D">
            <w:pPr>
              <w:jc w:val="left"/>
              <w:rPr>
                <w:rFonts w:ascii="宋体" w:hAnsi="宋体" w:cs="宋体" w:hint="eastAsia"/>
                <w:szCs w:val="21"/>
              </w:rPr>
            </w:pPr>
            <w:r>
              <w:rPr>
                <w:rFonts w:ascii="宋体" w:hAnsi="宋体" w:cs="宋体" w:hint="eastAsia"/>
                <w:szCs w:val="21"/>
              </w:rPr>
              <w:t>货物</w:t>
            </w:r>
          </w:p>
        </w:tc>
        <w:tc>
          <w:tcPr>
            <w:tcW w:w="436" w:type="dxa"/>
            <w:tcBorders>
              <w:top w:val="single" w:sz="4" w:space="0" w:color="auto"/>
              <w:left w:val="nil"/>
              <w:bottom w:val="single" w:sz="4" w:space="0" w:color="auto"/>
              <w:right w:val="single" w:sz="4" w:space="0" w:color="auto"/>
            </w:tcBorders>
          </w:tcPr>
          <w:p w14:paraId="47601283" w14:textId="77777777" w:rsidR="008E462D" w:rsidRDefault="008E462D">
            <w:pPr>
              <w:jc w:val="left"/>
              <w:rPr>
                <w:rFonts w:ascii="宋体" w:hAnsi="宋体" w:cs="宋体" w:hint="eastAsia"/>
                <w:szCs w:val="21"/>
              </w:rPr>
            </w:pPr>
          </w:p>
        </w:tc>
      </w:tr>
    </w:tbl>
    <w:p w14:paraId="686E1947" w14:textId="77777777" w:rsidR="008E462D" w:rsidRPr="008E462D" w:rsidRDefault="008E462D" w:rsidP="008E462D">
      <w:pPr>
        <w:jc w:val="center"/>
        <w:rPr>
          <w:rFonts w:hint="eastAsia"/>
        </w:rPr>
      </w:pPr>
    </w:p>
    <w:sectPr w:rsidR="008E462D" w:rsidRPr="008E4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A506" w14:textId="77777777" w:rsidR="00C93CD4" w:rsidRDefault="00C93CD4" w:rsidP="008E462D">
      <w:r>
        <w:separator/>
      </w:r>
    </w:p>
  </w:endnote>
  <w:endnote w:type="continuationSeparator" w:id="0">
    <w:p w14:paraId="77B3897A" w14:textId="77777777" w:rsidR="00C93CD4" w:rsidRDefault="00C93CD4" w:rsidP="008E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C065" w14:textId="77777777" w:rsidR="00C93CD4" w:rsidRDefault="00C93CD4" w:rsidP="008E462D">
      <w:r>
        <w:separator/>
      </w:r>
    </w:p>
  </w:footnote>
  <w:footnote w:type="continuationSeparator" w:id="0">
    <w:p w14:paraId="737E2F5B" w14:textId="77777777" w:rsidR="00C93CD4" w:rsidRDefault="00C93CD4" w:rsidP="008E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7F9149"/>
    <w:multiLevelType w:val="multilevel"/>
    <w:tmpl w:val="C27F9149"/>
    <w:lvl w:ilvl="0">
      <w:start w:val="1"/>
      <w:numFmt w:val="decimal"/>
      <w:suff w:val="noth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366E6A"/>
    <w:multiLevelType w:val="multilevel"/>
    <w:tmpl w:val="03366E6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76154C4"/>
    <w:multiLevelType w:val="multilevel"/>
    <w:tmpl w:val="076154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0371FFC"/>
    <w:multiLevelType w:val="multilevel"/>
    <w:tmpl w:val="20371FF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4187EB4"/>
    <w:multiLevelType w:val="multilevel"/>
    <w:tmpl w:val="44187EB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DD816E0"/>
    <w:multiLevelType w:val="multilevel"/>
    <w:tmpl w:val="4DD816E0"/>
    <w:lvl w:ilvl="0">
      <w:start w:val="1"/>
      <w:numFmt w:val="decimal"/>
      <w:suff w:val="nothing"/>
      <w:lvlText w:val="（%1）"/>
      <w:lvlJc w:val="left"/>
      <w:pPr>
        <w:ind w:left="0" w:firstLine="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9F7B55"/>
    <w:multiLevelType w:val="multilevel"/>
    <w:tmpl w:val="519F7B5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306607E"/>
    <w:multiLevelType w:val="multilevel"/>
    <w:tmpl w:val="530660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612334E"/>
    <w:multiLevelType w:val="multilevel"/>
    <w:tmpl w:val="5612334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62727101"/>
    <w:multiLevelType w:val="multilevel"/>
    <w:tmpl w:val="6272710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3994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826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787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382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427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332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68775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8681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192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428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9"/>
    <w:rsid w:val="0043475A"/>
    <w:rsid w:val="008E462D"/>
    <w:rsid w:val="00BA3519"/>
    <w:rsid w:val="00C9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42DAB"/>
  <w15:chartTrackingRefBased/>
  <w15:docId w15:val="{1474E924-B9CC-4401-AD41-EB4B92D1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6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62D"/>
    <w:rPr>
      <w:sz w:val="18"/>
      <w:szCs w:val="18"/>
    </w:rPr>
  </w:style>
  <w:style w:type="paragraph" w:styleId="a5">
    <w:name w:val="footer"/>
    <w:basedOn w:val="a"/>
    <w:link w:val="a6"/>
    <w:uiPriority w:val="99"/>
    <w:unhideWhenUsed/>
    <w:rsid w:val="008E462D"/>
    <w:pPr>
      <w:tabs>
        <w:tab w:val="center" w:pos="4153"/>
        <w:tab w:val="right" w:pos="8306"/>
      </w:tabs>
      <w:snapToGrid w:val="0"/>
      <w:jc w:val="left"/>
    </w:pPr>
    <w:rPr>
      <w:sz w:val="18"/>
      <w:szCs w:val="18"/>
    </w:rPr>
  </w:style>
  <w:style w:type="character" w:customStyle="1" w:styleId="a6">
    <w:name w:val="页脚 字符"/>
    <w:basedOn w:val="a0"/>
    <w:link w:val="a5"/>
    <w:uiPriority w:val="99"/>
    <w:rsid w:val="008E462D"/>
    <w:rPr>
      <w:sz w:val="18"/>
      <w:szCs w:val="18"/>
    </w:rPr>
  </w:style>
  <w:style w:type="paragraph" w:styleId="a7">
    <w:name w:val="Subtitle"/>
    <w:basedOn w:val="a"/>
    <w:next w:val="a"/>
    <w:link w:val="a8"/>
    <w:uiPriority w:val="11"/>
    <w:qFormat/>
    <w:rsid w:val="008E462D"/>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8E462D"/>
    <w:rPr>
      <w:b/>
      <w:bCs/>
      <w:kern w:val="28"/>
      <w:sz w:val="32"/>
      <w:szCs w:val="32"/>
    </w:rPr>
  </w:style>
  <w:style w:type="paragraph" w:styleId="a9">
    <w:name w:val="Body Text Indent"/>
    <w:basedOn w:val="a"/>
    <w:link w:val="aa"/>
    <w:uiPriority w:val="99"/>
    <w:semiHidden/>
    <w:unhideWhenUsed/>
    <w:rsid w:val="008E462D"/>
    <w:pPr>
      <w:spacing w:after="120"/>
      <w:ind w:leftChars="200" w:left="420"/>
    </w:pPr>
  </w:style>
  <w:style w:type="character" w:customStyle="1" w:styleId="aa">
    <w:name w:val="正文文本缩进 字符"/>
    <w:basedOn w:val="a0"/>
    <w:link w:val="a9"/>
    <w:uiPriority w:val="99"/>
    <w:semiHidden/>
    <w:rsid w:val="008E462D"/>
  </w:style>
  <w:style w:type="paragraph" w:styleId="2">
    <w:name w:val="Body Text First Indent 2"/>
    <w:basedOn w:val="a9"/>
    <w:link w:val="20"/>
    <w:semiHidden/>
    <w:unhideWhenUsed/>
    <w:qFormat/>
    <w:rsid w:val="008E462D"/>
    <w:pPr>
      <w:ind w:firstLineChars="200" w:firstLine="420"/>
    </w:pPr>
    <w:rPr>
      <w:rFonts w:ascii="Calibri" w:eastAsia="宋体" w:hAnsi="Calibri" w:cs="Times New Roman"/>
      <w:szCs w:val="24"/>
    </w:rPr>
  </w:style>
  <w:style w:type="character" w:customStyle="1" w:styleId="20">
    <w:name w:val="正文文本首行缩进 2 字符"/>
    <w:basedOn w:val="aa"/>
    <w:link w:val="2"/>
    <w:semiHidden/>
    <w:rsid w:val="008E462D"/>
    <w:rPr>
      <w:rFonts w:ascii="Calibri" w:eastAsia="宋体" w:hAnsi="Calibri" w:cs="Times New Roman"/>
      <w:szCs w:val="24"/>
    </w:rPr>
  </w:style>
  <w:style w:type="paragraph" w:customStyle="1" w:styleId="00">
    <w:name w:val="正文_0_0"/>
    <w:qFormat/>
    <w:rsid w:val="008E462D"/>
    <w:pPr>
      <w:widowControl w:val="0"/>
      <w:jc w:val="both"/>
    </w:pPr>
    <w:rPr>
      <w:rFonts w:ascii="Calibri" w:eastAsia="宋体" w:hAnsi="Calibri" w:cs="Times New Roman"/>
    </w:rPr>
  </w:style>
  <w:style w:type="character" w:customStyle="1" w:styleId="Char">
    <w:name w:val="表格正文 Char"/>
    <w:link w:val="ab"/>
    <w:locked/>
    <w:rsid w:val="008E462D"/>
    <w:rPr>
      <w:rFonts w:ascii="宋体" w:eastAsia="宋体" w:hAnsi="宋体"/>
      <w:szCs w:val="21"/>
    </w:rPr>
  </w:style>
  <w:style w:type="paragraph" w:customStyle="1" w:styleId="ab">
    <w:name w:val="表格正文"/>
    <w:link w:val="Char"/>
    <w:qFormat/>
    <w:rsid w:val="008E462D"/>
    <w:rPr>
      <w:rFonts w:ascii="宋体" w:eastAsia="宋体"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2990">
      <w:bodyDiv w:val="1"/>
      <w:marLeft w:val="0"/>
      <w:marRight w:val="0"/>
      <w:marTop w:val="0"/>
      <w:marBottom w:val="0"/>
      <w:divBdr>
        <w:top w:val="none" w:sz="0" w:space="0" w:color="auto"/>
        <w:left w:val="none" w:sz="0" w:space="0" w:color="auto"/>
        <w:bottom w:val="none" w:sz="0" w:space="0" w:color="auto"/>
        <w:right w:val="none" w:sz="0" w:space="0" w:color="auto"/>
      </w:divBdr>
    </w:div>
    <w:div w:id="1447501917">
      <w:bodyDiv w:val="1"/>
      <w:marLeft w:val="0"/>
      <w:marRight w:val="0"/>
      <w:marTop w:val="0"/>
      <w:marBottom w:val="0"/>
      <w:divBdr>
        <w:top w:val="none" w:sz="0" w:space="0" w:color="auto"/>
        <w:left w:val="none" w:sz="0" w:space="0" w:color="auto"/>
        <w:bottom w:val="none" w:sz="0" w:space="0" w:color="auto"/>
        <w:right w:val="none" w:sz="0" w:space="0" w:color="auto"/>
      </w:divBdr>
    </w:div>
    <w:div w:id="19022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2022-11-11T07:26:00Z</dcterms:created>
  <dcterms:modified xsi:type="dcterms:W3CDTF">2022-11-11T07:27:00Z</dcterms:modified>
</cp:coreProperties>
</file>