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1"/>
        <w:rPr>
          <w:rFonts w:hint="eastAsia" w:ascii="华文中宋" w:hAnsi="华文中宋" w:eastAsia="华文中宋" w:cs="Times New Roman"/>
          <w:b/>
          <w:bCs/>
          <w:kern w:val="44"/>
          <w:sz w:val="44"/>
          <w:szCs w:val="44"/>
        </w:rPr>
      </w:pPr>
      <w:r>
        <w:rPr>
          <w:rFonts w:hint="eastAsia" w:ascii="华文中宋" w:hAnsi="华文中宋" w:eastAsia="华文中宋" w:cs="Times New Roman"/>
          <w:b/>
          <w:bCs/>
          <w:kern w:val="44"/>
          <w:sz w:val="44"/>
          <w:szCs w:val="44"/>
        </w:rPr>
        <w:t>采购需求</w:t>
      </w:r>
    </w:p>
    <w:p>
      <w:pPr>
        <w:spacing w:line="360" w:lineRule="auto"/>
        <w:rPr>
          <w:rFonts w:ascii="宋体" w:hAnsi="宋体" w:eastAsia="宋体"/>
          <w:b/>
          <w:sz w:val="24"/>
        </w:rPr>
      </w:pPr>
      <w:r>
        <w:rPr>
          <w:rFonts w:hint="eastAsia" w:ascii="宋体" w:hAnsi="宋体" w:eastAsia="宋体"/>
          <w:b/>
          <w:sz w:val="24"/>
        </w:rPr>
        <w:t>前注：</w:t>
      </w:r>
    </w:p>
    <w:p>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本采购需求中提出的服务方案仅为参考，如无明确限制，</w:t>
      </w:r>
      <w:r>
        <w:rPr>
          <w:rFonts w:hint="eastAsia" w:ascii="宋体" w:hAnsi="宋体" w:eastAsia="宋体"/>
          <w:sz w:val="24"/>
        </w:rPr>
        <w:t>供应商</w:t>
      </w:r>
      <w:r>
        <w:rPr>
          <w:rFonts w:ascii="宋体" w:hAnsi="宋体" w:eastAsia="宋体"/>
          <w:sz w:val="24"/>
        </w:rPr>
        <w:t>可以进行优化，提供满足采购人实际需要的更优（或者性能实质上不低于的）服务方案，且此方案须经</w:t>
      </w:r>
      <w:r>
        <w:rPr>
          <w:rFonts w:hint="eastAsia" w:ascii="宋体" w:hAnsi="宋体" w:eastAsia="宋体"/>
          <w:sz w:val="24"/>
        </w:rPr>
        <w:t>磋商小组</w:t>
      </w:r>
      <w:r>
        <w:rPr>
          <w:rFonts w:ascii="宋体" w:hAnsi="宋体" w:eastAsia="宋体"/>
          <w:sz w:val="24"/>
        </w:rPr>
        <w:t>评审认可</w:t>
      </w:r>
      <w:r>
        <w:rPr>
          <w:rFonts w:hint="eastAsia" w:ascii="宋体" w:hAnsi="宋体" w:eastAsia="宋体"/>
          <w:sz w:val="24"/>
        </w:rPr>
        <w:t>。</w:t>
      </w:r>
    </w:p>
    <w:p>
      <w:pPr>
        <w:spacing w:line="440" w:lineRule="exact"/>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一、项目基本情况</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安徽师范大学现有</w:t>
      </w:r>
      <w:r>
        <w:rPr>
          <w:rFonts w:ascii="宋体" w:hAnsi="宋体" w:eastAsia="宋体"/>
          <w:sz w:val="24"/>
          <w:szCs w:val="24"/>
        </w:rPr>
        <w:t>3</w:t>
      </w:r>
      <w:r>
        <w:rPr>
          <w:rFonts w:hint="eastAsia" w:ascii="宋体" w:hAnsi="宋体" w:eastAsia="宋体"/>
          <w:sz w:val="24"/>
          <w:szCs w:val="24"/>
        </w:rPr>
        <w:t>800余名在职、离退休教职工体检工作，本次采购拟分为2个包</w:t>
      </w:r>
      <w:r>
        <w:rPr>
          <w:rFonts w:hint="eastAsia" w:ascii="宋体" w:hAnsi="宋体" w:eastAsia="宋体"/>
          <w:color w:val="auto"/>
          <w:sz w:val="24"/>
          <w:szCs w:val="24"/>
          <w:lang w:val="en-US" w:eastAsia="zh-CN"/>
        </w:rPr>
        <w:t>磋商</w:t>
      </w:r>
      <w:r>
        <w:rPr>
          <w:rFonts w:hint="eastAsia" w:ascii="宋体" w:hAnsi="宋体" w:eastAsia="宋体"/>
          <w:color w:val="auto"/>
          <w:sz w:val="24"/>
          <w:szCs w:val="24"/>
        </w:rPr>
        <w:t>招标，由</w:t>
      </w:r>
      <w:r>
        <w:rPr>
          <w:rFonts w:hint="eastAsia" w:ascii="宋体" w:hAnsi="宋体" w:eastAsia="宋体"/>
          <w:sz w:val="24"/>
          <w:szCs w:val="24"/>
        </w:rPr>
        <w:t>教职工自行选择体检单位，具体详见采购需求。</w:t>
      </w:r>
    </w:p>
    <w:p>
      <w:pPr>
        <w:pStyle w:val="4"/>
        <w:spacing w:line="480" w:lineRule="exact"/>
        <w:ind w:firstLine="419" w:firstLineChars="174"/>
        <w:jc w:val="left"/>
        <w:rPr>
          <w:rFonts w:ascii="宋体" w:hAnsi="宋体" w:cs="宋体"/>
          <w:b/>
          <w:bCs/>
          <w:sz w:val="24"/>
        </w:rPr>
      </w:pPr>
      <w:r>
        <w:rPr>
          <w:rFonts w:hint="eastAsia" w:ascii="宋体" w:hAnsi="宋体" w:cs="宋体"/>
          <w:b/>
          <w:bCs/>
          <w:sz w:val="24"/>
        </w:rPr>
        <w:t>二、采购要求</w:t>
      </w:r>
    </w:p>
    <w:p>
      <w:pPr>
        <w:pStyle w:val="4"/>
        <w:spacing w:line="480" w:lineRule="exact"/>
        <w:ind w:firstLine="419" w:firstLineChars="174"/>
        <w:jc w:val="left"/>
        <w:rPr>
          <w:rFonts w:ascii="宋体" w:hAnsi="宋体" w:cs="宋体"/>
          <w:b/>
          <w:bCs/>
          <w:sz w:val="24"/>
        </w:rPr>
      </w:pPr>
      <w:r>
        <w:rPr>
          <w:rFonts w:hint="eastAsia" w:ascii="宋体" w:hAnsi="宋体" w:cs="宋体"/>
          <w:b/>
          <w:bCs/>
          <w:sz w:val="24"/>
        </w:rPr>
        <w:t>（一）</w:t>
      </w:r>
      <w:r>
        <w:rPr>
          <w:rFonts w:hint="eastAsia" w:ascii="宋体" w:hAnsi="宋体" w:cs="宋体"/>
          <w:b/>
          <w:bCs/>
          <w:kern w:val="0"/>
          <w:sz w:val="24"/>
        </w:rPr>
        <w:t>体检项目</w:t>
      </w:r>
    </w:p>
    <w:tbl>
      <w:tblPr>
        <w:tblStyle w:val="2"/>
        <w:tblW w:w="8400"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7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767" w:type="dxa"/>
            <w:noWrap w:val="0"/>
            <w:vAlign w:val="center"/>
          </w:tcPr>
          <w:p>
            <w:pPr>
              <w:widowControl/>
              <w:jc w:val="left"/>
              <w:rPr>
                <w:rFonts w:ascii="宋体" w:hAnsi="宋体" w:eastAsia="宋体" w:cs="宋体"/>
                <w:b/>
                <w:bCs/>
                <w:kern w:val="0"/>
                <w:sz w:val="24"/>
                <w:szCs w:val="24"/>
              </w:rPr>
            </w:pPr>
          </w:p>
          <w:p>
            <w:pPr>
              <w:pStyle w:val="4"/>
              <w:spacing w:line="480" w:lineRule="exact"/>
              <w:ind w:firstLine="0" w:firstLineChars="0"/>
              <w:jc w:val="left"/>
              <w:rPr>
                <w:rFonts w:ascii="宋体" w:hAnsi="宋体" w:cs="宋体"/>
                <w:b/>
                <w:bCs/>
                <w:kern w:val="0"/>
                <w:sz w:val="24"/>
              </w:rPr>
            </w:pPr>
            <w:r>
              <w:rPr>
                <w:rFonts w:hint="eastAsia" w:ascii="宋体" w:hAnsi="宋体" w:cs="宋体"/>
                <w:b/>
                <w:bCs/>
                <w:kern w:val="0"/>
                <w:sz w:val="24"/>
              </w:rPr>
              <w:t>男性</w:t>
            </w:r>
          </w:p>
        </w:tc>
        <w:tc>
          <w:tcPr>
            <w:tcW w:w="7633" w:type="dxa"/>
            <w:noWrap w:val="0"/>
            <w:vAlign w:val="top"/>
          </w:tcPr>
          <w:p>
            <w:pPr>
              <w:spacing w:line="480" w:lineRule="exact"/>
              <w:rPr>
                <w:rFonts w:ascii="宋体" w:hAnsi="宋体" w:eastAsia="宋体" w:cs="宋体"/>
                <w:b/>
                <w:bCs/>
                <w:kern w:val="0"/>
                <w:sz w:val="24"/>
                <w:szCs w:val="24"/>
              </w:rPr>
            </w:pPr>
            <w:r>
              <w:rPr>
                <w:rFonts w:hint="eastAsia" w:ascii="宋体" w:hAnsi="宋体" w:eastAsia="宋体" w:cs="宋体"/>
                <w:b/>
                <w:bCs/>
                <w:kern w:val="0"/>
                <w:sz w:val="24"/>
                <w:szCs w:val="24"/>
              </w:rPr>
              <w:t>（1）必检项目</w:t>
            </w:r>
          </w:p>
          <w:p>
            <w:pPr>
              <w:pStyle w:val="4"/>
              <w:spacing w:line="480" w:lineRule="exact"/>
              <w:ind w:firstLine="0" w:firstLineChars="0"/>
              <w:jc w:val="left"/>
              <w:rPr>
                <w:rFonts w:ascii="宋体" w:hAnsi="宋体" w:cs="宋体"/>
                <w:kern w:val="0"/>
                <w:sz w:val="24"/>
              </w:rPr>
            </w:pPr>
            <w:r>
              <w:rPr>
                <w:rFonts w:hint="eastAsia" w:ascii="宋体" w:hAnsi="宋体" w:cs="宋体"/>
                <w:sz w:val="24"/>
              </w:rPr>
              <w:t>■</w:t>
            </w:r>
            <w:r>
              <w:rPr>
                <w:rFonts w:hint="eastAsia" w:ascii="宋体" w:hAnsi="宋体" w:cs="宋体"/>
                <w:kern w:val="0"/>
                <w:sz w:val="24"/>
              </w:rPr>
              <w:t>体格检查：身高、体重、血压、内科、外科、耳鼻喉科、口腔科、眼科</w:t>
            </w:r>
          </w:p>
          <w:p>
            <w:pPr>
              <w:pStyle w:val="4"/>
              <w:spacing w:line="480" w:lineRule="exact"/>
              <w:ind w:firstLine="0" w:firstLineChars="0"/>
              <w:jc w:val="left"/>
              <w:rPr>
                <w:rFonts w:ascii="宋体" w:hAnsi="宋体" w:cs="宋体"/>
                <w:kern w:val="0"/>
                <w:sz w:val="24"/>
              </w:rPr>
            </w:pPr>
            <w:r>
              <w:rPr>
                <w:rFonts w:hint="eastAsia" w:ascii="宋体" w:hAnsi="宋体" w:cs="宋体"/>
                <w:sz w:val="24"/>
              </w:rPr>
              <w:t>■</w:t>
            </w:r>
            <w:r>
              <w:rPr>
                <w:rFonts w:hint="eastAsia" w:ascii="宋体" w:hAnsi="宋体" w:cs="宋体"/>
                <w:kern w:val="0"/>
                <w:sz w:val="24"/>
              </w:rPr>
              <w:t>血常规22项、尿常规1</w:t>
            </w:r>
            <w:r>
              <w:rPr>
                <w:rFonts w:ascii="宋体" w:hAnsi="宋体" w:cs="宋体"/>
                <w:kern w:val="0"/>
                <w:sz w:val="24"/>
              </w:rPr>
              <w:t>1</w:t>
            </w:r>
            <w:r>
              <w:rPr>
                <w:rFonts w:hint="eastAsia" w:ascii="宋体" w:hAnsi="宋体" w:cs="宋体"/>
                <w:kern w:val="0"/>
                <w:sz w:val="24"/>
              </w:rPr>
              <w:t>项、肝功能</w:t>
            </w:r>
            <w:r>
              <w:rPr>
                <w:rFonts w:ascii="宋体" w:hAnsi="宋体" w:cs="宋体"/>
                <w:kern w:val="0"/>
                <w:sz w:val="24"/>
              </w:rPr>
              <w:t>10</w:t>
            </w:r>
            <w:r>
              <w:rPr>
                <w:rFonts w:hint="eastAsia" w:ascii="宋体" w:hAnsi="宋体" w:cs="宋体"/>
                <w:kern w:val="0"/>
                <w:sz w:val="24"/>
              </w:rPr>
              <w:t>项、肾功能</w:t>
            </w:r>
            <w:r>
              <w:rPr>
                <w:rFonts w:ascii="宋体" w:hAnsi="宋体" w:cs="宋体"/>
                <w:kern w:val="0"/>
                <w:sz w:val="24"/>
              </w:rPr>
              <w:t>3</w:t>
            </w:r>
            <w:r>
              <w:rPr>
                <w:rFonts w:hint="eastAsia" w:ascii="宋体" w:hAnsi="宋体" w:cs="宋体"/>
                <w:kern w:val="0"/>
                <w:sz w:val="24"/>
              </w:rPr>
              <w:t>项、血脂4项、空腹血糖、糖化血红蛋白</w:t>
            </w:r>
          </w:p>
          <w:p>
            <w:pPr>
              <w:pStyle w:val="4"/>
              <w:spacing w:line="480" w:lineRule="exact"/>
              <w:ind w:firstLine="0" w:firstLineChars="0"/>
              <w:jc w:val="left"/>
              <w:rPr>
                <w:rFonts w:ascii="宋体" w:hAnsi="宋体" w:cs="宋体"/>
                <w:kern w:val="0"/>
                <w:sz w:val="24"/>
              </w:rPr>
            </w:pPr>
            <w:r>
              <w:rPr>
                <w:rFonts w:hint="eastAsia" w:ascii="宋体" w:hAnsi="宋体" w:cs="宋体"/>
                <w:sz w:val="24"/>
              </w:rPr>
              <w:t>■</w:t>
            </w:r>
            <w:r>
              <w:rPr>
                <w:rFonts w:hint="eastAsia" w:ascii="宋体" w:hAnsi="宋体" w:cs="宋体"/>
                <w:kern w:val="0"/>
                <w:sz w:val="24"/>
              </w:rPr>
              <w:t>肝胆胰脾彩超、泌尿系彩超、前列腺彩超、甲状腺及颈部淋巴结彩超</w:t>
            </w:r>
          </w:p>
          <w:p>
            <w:pPr>
              <w:pStyle w:val="4"/>
              <w:spacing w:line="480" w:lineRule="exact"/>
              <w:ind w:firstLine="0" w:firstLineChars="0"/>
              <w:jc w:val="left"/>
              <w:rPr>
                <w:rFonts w:ascii="宋体" w:hAnsi="宋体" w:cs="宋体"/>
                <w:bCs/>
                <w:sz w:val="24"/>
              </w:rPr>
            </w:pPr>
            <w:r>
              <w:rPr>
                <w:rFonts w:hint="eastAsia" w:ascii="宋体" w:hAnsi="宋体" w:cs="宋体"/>
                <w:sz w:val="24"/>
              </w:rPr>
              <w:t>■胸部低剂量CT（检查异常的出示胶片</w:t>
            </w:r>
            <w:r>
              <w:rPr>
                <w:rFonts w:hint="eastAsia" w:ascii="宋体" w:hAnsi="宋体" w:cs="宋体"/>
                <w:bCs/>
                <w:sz w:val="24"/>
              </w:rPr>
              <w:t>或电子胶片）</w:t>
            </w:r>
          </w:p>
          <w:p>
            <w:pPr>
              <w:pStyle w:val="4"/>
              <w:spacing w:line="480" w:lineRule="exact"/>
              <w:ind w:firstLine="0" w:firstLineChars="0"/>
              <w:jc w:val="left"/>
              <w:rPr>
                <w:rFonts w:ascii="宋体" w:hAnsi="宋体" w:cs="宋体"/>
                <w:kern w:val="0"/>
                <w:sz w:val="24"/>
              </w:rPr>
            </w:pPr>
            <w:r>
              <w:rPr>
                <w:rFonts w:hint="eastAsia" w:ascii="宋体" w:hAnsi="宋体" w:cs="宋体"/>
                <w:sz w:val="24"/>
              </w:rPr>
              <w:t>■</w:t>
            </w:r>
            <w:r>
              <w:rPr>
                <w:rFonts w:hint="eastAsia" w:ascii="宋体" w:hAnsi="宋体" w:cs="宋体"/>
                <w:kern w:val="0"/>
                <w:sz w:val="24"/>
              </w:rPr>
              <w:t>十二导联心电图</w:t>
            </w:r>
          </w:p>
          <w:p>
            <w:pPr>
              <w:pStyle w:val="4"/>
              <w:spacing w:line="480" w:lineRule="exact"/>
              <w:ind w:firstLine="0" w:firstLineChars="0"/>
              <w:jc w:val="left"/>
              <w:rPr>
                <w:rFonts w:ascii="宋体" w:hAnsi="宋体" w:cs="宋体"/>
                <w:kern w:val="0"/>
                <w:sz w:val="24"/>
                <w:highlight w:val="yellow"/>
                <w:u w:val="single"/>
              </w:rPr>
            </w:pPr>
            <w:r>
              <w:rPr>
                <w:rFonts w:hint="eastAsia" w:ascii="宋体" w:hAnsi="宋体" w:cs="宋体"/>
                <w:sz w:val="24"/>
                <w:highlight w:val="yellow"/>
              </w:rPr>
              <w:t>■</w:t>
            </w:r>
            <w:r>
              <w:rPr>
                <w:rFonts w:hint="eastAsia" w:ascii="宋体" w:hAnsi="宋体" w:cs="宋体"/>
                <w:kern w:val="0"/>
                <w:sz w:val="24"/>
                <w:highlight w:val="yellow"/>
              </w:rPr>
              <w:t>C1</w:t>
            </w:r>
            <w:r>
              <w:rPr>
                <w:rFonts w:hint="eastAsia" w:ascii="宋体" w:hAnsi="宋体" w:cs="宋体"/>
                <w:kern w:val="0"/>
                <w:sz w:val="24"/>
                <w:highlight w:val="yellow"/>
                <w:lang w:val="en-US" w:eastAsia="zh-CN"/>
              </w:rPr>
              <w:t>4</w:t>
            </w:r>
            <w:r>
              <w:rPr>
                <w:rFonts w:hint="eastAsia" w:ascii="宋体" w:hAnsi="宋体" w:cs="宋体"/>
                <w:kern w:val="0"/>
                <w:sz w:val="24"/>
                <w:highlight w:val="yellow"/>
              </w:rPr>
              <w:t>呼气试验</w:t>
            </w:r>
          </w:p>
          <w:p>
            <w:pPr>
              <w:pStyle w:val="4"/>
              <w:spacing w:line="480" w:lineRule="exact"/>
              <w:ind w:firstLine="0" w:firstLineChars="0"/>
              <w:jc w:val="left"/>
              <w:rPr>
                <w:rFonts w:ascii="宋体" w:hAnsi="宋体" w:cs="宋体"/>
                <w:kern w:val="0"/>
                <w:sz w:val="24"/>
              </w:rPr>
            </w:pPr>
            <w:r>
              <w:rPr>
                <w:rFonts w:hint="eastAsia" w:ascii="宋体" w:hAnsi="宋体" w:cs="宋体"/>
                <w:sz w:val="24"/>
              </w:rPr>
              <w:t>■</w:t>
            </w:r>
            <w:r>
              <w:rPr>
                <w:rFonts w:hint="eastAsia" w:ascii="宋体" w:hAnsi="宋体" w:cs="宋体"/>
                <w:kern w:val="0"/>
                <w:sz w:val="24"/>
              </w:rPr>
              <w:t>癌胚抗原(CEA)定量、甲胎蛋白(AFP）定量</w:t>
            </w:r>
          </w:p>
          <w:p>
            <w:pPr>
              <w:pStyle w:val="4"/>
              <w:spacing w:line="480" w:lineRule="exact"/>
              <w:ind w:firstLine="0" w:firstLineChars="0"/>
              <w:jc w:val="left"/>
              <w:rPr>
                <w:rFonts w:ascii="宋体" w:hAnsi="宋体" w:cs="宋体"/>
                <w:b/>
                <w:bCs/>
                <w:kern w:val="0"/>
                <w:sz w:val="24"/>
              </w:rPr>
            </w:pPr>
            <w:r>
              <w:rPr>
                <w:rFonts w:hint="eastAsia" w:ascii="宋体" w:hAnsi="宋体" w:cs="宋体"/>
                <w:sz w:val="24"/>
              </w:rPr>
              <w:t>■</w:t>
            </w:r>
            <w:r>
              <w:rPr>
                <w:rFonts w:ascii="宋体" w:hAnsi="宋体" w:cs="宋体"/>
                <w:kern w:val="0"/>
                <w:sz w:val="24"/>
              </w:rPr>
              <w:t>PSA</w:t>
            </w:r>
            <w:r>
              <w:rPr>
                <w:rFonts w:hint="eastAsia" w:ascii="宋体" w:hAnsi="宋体" w:cs="宋体"/>
                <w:kern w:val="0"/>
                <w:sz w:val="24"/>
              </w:rPr>
              <w:t>/F</w:t>
            </w:r>
            <w:r>
              <w:rPr>
                <w:rFonts w:ascii="宋体" w:hAnsi="宋体" w:cs="宋体"/>
                <w:kern w:val="0"/>
                <w:sz w:val="24"/>
              </w:rPr>
              <w:t>PSA</w:t>
            </w:r>
            <w:r>
              <w:rPr>
                <w:rFonts w:hint="eastAsia" w:ascii="宋体" w:hAnsi="宋体" w:cs="宋体"/>
                <w:kern w:val="0"/>
                <w:sz w:val="24"/>
              </w:rPr>
              <w:t>（前列腺特异性抗原</w:t>
            </w:r>
            <w:r>
              <w:rPr>
                <w:rFonts w:ascii="宋体" w:hAnsi="宋体" w:cs="宋体"/>
                <w:kern w:val="0"/>
                <w:sz w:val="24"/>
              </w:rPr>
              <w:t>/</w:t>
            </w:r>
            <w:r>
              <w:rPr>
                <w:rFonts w:hint="eastAsia" w:ascii="宋体" w:hAnsi="宋体" w:cs="宋体"/>
                <w:kern w:val="0"/>
                <w:sz w:val="24"/>
              </w:rPr>
              <w:t>游离前列腺特异性抗原）（定量）</w:t>
            </w:r>
            <w:r>
              <w:rPr>
                <w:rFonts w:hint="eastAsia" w:ascii="宋体" w:hAnsi="宋体" w:cs="宋体"/>
                <w:b/>
                <w:bCs/>
                <w:kern w:val="0"/>
                <w:sz w:val="24"/>
              </w:rPr>
              <w:t>（</w:t>
            </w:r>
            <w:r>
              <w:rPr>
                <w:rFonts w:ascii="宋体" w:hAnsi="宋体" w:cs="宋体"/>
                <w:b/>
                <w:bCs/>
                <w:kern w:val="0"/>
                <w:sz w:val="24"/>
              </w:rPr>
              <w:t>50岁及以上人员）</w:t>
            </w:r>
          </w:p>
          <w:p>
            <w:pPr>
              <w:pStyle w:val="4"/>
              <w:spacing w:line="480" w:lineRule="exact"/>
              <w:ind w:firstLine="0" w:firstLineChars="0"/>
              <w:jc w:val="left"/>
              <w:rPr>
                <w:rFonts w:ascii="宋体" w:hAnsi="宋体" w:cs="宋体"/>
                <w:b/>
                <w:bCs/>
                <w:kern w:val="0"/>
                <w:sz w:val="24"/>
              </w:rPr>
            </w:pPr>
            <w:r>
              <w:rPr>
                <w:rFonts w:hint="eastAsia" w:ascii="宋体" w:hAnsi="宋体" w:cs="宋体"/>
                <w:sz w:val="24"/>
              </w:rPr>
              <w:t>■建立健康档案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67" w:type="dxa"/>
            <w:noWrap w:val="0"/>
            <w:vAlign w:val="center"/>
          </w:tcPr>
          <w:p>
            <w:pPr>
              <w:pStyle w:val="4"/>
              <w:spacing w:line="480" w:lineRule="exact"/>
              <w:ind w:firstLine="0" w:firstLineChars="0"/>
              <w:jc w:val="left"/>
              <w:rPr>
                <w:rFonts w:ascii="宋体" w:hAnsi="宋体" w:cs="宋体"/>
                <w:b/>
                <w:bCs/>
                <w:kern w:val="0"/>
                <w:sz w:val="24"/>
              </w:rPr>
            </w:pPr>
            <w:r>
              <w:rPr>
                <w:rFonts w:hint="eastAsia" w:ascii="宋体" w:hAnsi="宋体" w:cs="宋体"/>
                <w:b/>
                <w:bCs/>
                <w:kern w:val="0"/>
                <w:sz w:val="24"/>
              </w:rPr>
              <w:t>女性</w:t>
            </w:r>
          </w:p>
        </w:tc>
        <w:tc>
          <w:tcPr>
            <w:tcW w:w="7633" w:type="dxa"/>
            <w:noWrap w:val="0"/>
            <w:vAlign w:val="top"/>
          </w:tcPr>
          <w:p>
            <w:pPr>
              <w:spacing w:line="480" w:lineRule="exact"/>
              <w:rPr>
                <w:rFonts w:ascii="宋体" w:hAnsi="宋体" w:eastAsia="宋体" w:cs="宋体"/>
                <w:b/>
                <w:bCs/>
                <w:kern w:val="0"/>
                <w:sz w:val="24"/>
                <w:szCs w:val="24"/>
              </w:rPr>
            </w:pPr>
            <w:r>
              <w:rPr>
                <w:rFonts w:hint="eastAsia" w:ascii="宋体" w:hAnsi="宋体" w:eastAsia="宋体" w:cs="宋体"/>
                <w:b/>
                <w:bCs/>
                <w:kern w:val="0"/>
                <w:sz w:val="24"/>
                <w:szCs w:val="24"/>
              </w:rPr>
              <w:t>（1）必检项目</w:t>
            </w:r>
          </w:p>
          <w:p>
            <w:pPr>
              <w:pStyle w:val="4"/>
              <w:spacing w:line="480" w:lineRule="exact"/>
              <w:ind w:firstLine="0" w:firstLineChars="0"/>
              <w:jc w:val="left"/>
              <w:rPr>
                <w:rFonts w:ascii="宋体" w:hAnsi="宋体" w:cs="宋体"/>
                <w:kern w:val="0"/>
                <w:sz w:val="24"/>
              </w:rPr>
            </w:pPr>
            <w:r>
              <w:rPr>
                <w:rFonts w:hint="eastAsia" w:ascii="宋体" w:hAnsi="宋体" w:cs="宋体"/>
                <w:sz w:val="24"/>
              </w:rPr>
              <w:t>■</w:t>
            </w:r>
            <w:r>
              <w:rPr>
                <w:rFonts w:hint="eastAsia" w:ascii="宋体" w:hAnsi="宋体" w:cs="宋体"/>
                <w:kern w:val="0"/>
                <w:sz w:val="24"/>
              </w:rPr>
              <w:t>体格检查：身高、体重、血压、内科、外科、耳鼻喉科、口腔科、眼科。</w:t>
            </w:r>
          </w:p>
          <w:p>
            <w:pPr>
              <w:pStyle w:val="4"/>
              <w:spacing w:line="480" w:lineRule="exact"/>
              <w:ind w:firstLine="0" w:firstLineChars="0"/>
              <w:jc w:val="left"/>
              <w:rPr>
                <w:rFonts w:ascii="宋体" w:hAnsi="宋体" w:cs="宋体"/>
                <w:kern w:val="0"/>
                <w:sz w:val="24"/>
              </w:rPr>
            </w:pPr>
            <w:r>
              <w:rPr>
                <w:rFonts w:hint="eastAsia" w:ascii="宋体" w:hAnsi="宋体" w:cs="宋体"/>
                <w:sz w:val="24"/>
              </w:rPr>
              <w:t>■</w:t>
            </w:r>
            <w:r>
              <w:rPr>
                <w:rFonts w:hint="eastAsia" w:ascii="宋体" w:hAnsi="宋体" w:cs="宋体"/>
                <w:kern w:val="0"/>
                <w:sz w:val="24"/>
              </w:rPr>
              <w:t>血常规22项、尿常规1</w:t>
            </w:r>
            <w:r>
              <w:rPr>
                <w:rFonts w:ascii="宋体" w:hAnsi="宋体" w:cs="宋体"/>
                <w:kern w:val="0"/>
                <w:sz w:val="24"/>
              </w:rPr>
              <w:t>1</w:t>
            </w:r>
            <w:r>
              <w:rPr>
                <w:rFonts w:hint="eastAsia" w:ascii="宋体" w:hAnsi="宋体" w:cs="宋体"/>
                <w:kern w:val="0"/>
                <w:sz w:val="24"/>
              </w:rPr>
              <w:t>项、肝功能</w:t>
            </w:r>
            <w:r>
              <w:rPr>
                <w:rFonts w:ascii="宋体" w:hAnsi="宋体" w:cs="宋体"/>
                <w:kern w:val="0"/>
                <w:sz w:val="24"/>
              </w:rPr>
              <w:t>10</w:t>
            </w:r>
            <w:r>
              <w:rPr>
                <w:rFonts w:hint="eastAsia" w:ascii="宋体" w:hAnsi="宋体" w:cs="宋体"/>
                <w:kern w:val="0"/>
                <w:sz w:val="24"/>
              </w:rPr>
              <w:t>项、肾功能</w:t>
            </w:r>
            <w:r>
              <w:rPr>
                <w:rFonts w:ascii="宋体" w:hAnsi="宋体" w:cs="宋体"/>
                <w:kern w:val="0"/>
                <w:sz w:val="24"/>
              </w:rPr>
              <w:t>3</w:t>
            </w:r>
            <w:r>
              <w:rPr>
                <w:rFonts w:hint="eastAsia" w:ascii="宋体" w:hAnsi="宋体" w:cs="宋体"/>
                <w:kern w:val="0"/>
                <w:sz w:val="24"/>
              </w:rPr>
              <w:t>项、血脂4项、空腹血糖、糖化血红蛋白</w:t>
            </w:r>
          </w:p>
          <w:p>
            <w:pPr>
              <w:pStyle w:val="4"/>
              <w:spacing w:line="480" w:lineRule="exact"/>
              <w:ind w:firstLine="0" w:firstLineChars="0"/>
              <w:jc w:val="left"/>
              <w:rPr>
                <w:rFonts w:ascii="宋体" w:hAnsi="宋体" w:cs="宋体"/>
                <w:kern w:val="0"/>
                <w:sz w:val="24"/>
              </w:rPr>
            </w:pPr>
            <w:r>
              <w:rPr>
                <w:rFonts w:hint="eastAsia" w:ascii="宋体" w:hAnsi="宋体" w:cs="宋体"/>
                <w:sz w:val="24"/>
              </w:rPr>
              <w:t>■</w:t>
            </w:r>
            <w:r>
              <w:rPr>
                <w:rFonts w:hint="eastAsia" w:ascii="宋体" w:hAnsi="宋体" w:cs="宋体"/>
                <w:kern w:val="0"/>
                <w:sz w:val="24"/>
              </w:rPr>
              <w:t>肝胆胰脾彩超、甲状腺及颈部淋巴结彩超、泌尿系彩超、子宫附件彩超、乳腺及腋窝淋巴结彩超</w:t>
            </w:r>
          </w:p>
          <w:p>
            <w:pPr>
              <w:pStyle w:val="4"/>
              <w:spacing w:line="480" w:lineRule="exact"/>
              <w:ind w:firstLine="0" w:firstLineChars="0"/>
              <w:jc w:val="left"/>
              <w:rPr>
                <w:rFonts w:ascii="宋体" w:hAnsi="宋体" w:cs="宋体"/>
                <w:sz w:val="24"/>
              </w:rPr>
            </w:pPr>
            <w:r>
              <w:rPr>
                <w:rFonts w:hint="eastAsia" w:ascii="宋体" w:hAnsi="宋体" w:cs="宋体"/>
                <w:sz w:val="24"/>
              </w:rPr>
              <w:t>■胸部低剂量CT（检查异常的出示胶片或电子胶片）</w:t>
            </w:r>
          </w:p>
          <w:p>
            <w:pPr>
              <w:pStyle w:val="4"/>
              <w:spacing w:line="480" w:lineRule="exact"/>
              <w:ind w:firstLine="0" w:firstLineChars="0"/>
              <w:jc w:val="left"/>
              <w:rPr>
                <w:rFonts w:ascii="宋体" w:hAnsi="宋体" w:cs="宋体"/>
                <w:color w:val="FF0000"/>
                <w:kern w:val="0"/>
                <w:sz w:val="24"/>
                <w:u w:val="single"/>
              </w:rPr>
            </w:pPr>
            <w:r>
              <w:rPr>
                <w:rFonts w:hint="eastAsia" w:ascii="宋体" w:hAnsi="宋体" w:cs="宋体"/>
                <w:sz w:val="24"/>
              </w:rPr>
              <w:t>■</w:t>
            </w:r>
            <w:r>
              <w:rPr>
                <w:rFonts w:hint="eastAsia" w:ascii="宋体" w:hAnsi="宋体" w:cs="宋体"/>
                <w:kern w:val="0"/>
                <w:sz w:val="24"/>
              </w:rPr>
              <w:t>十二导联心电图</w:t>
            </w:r>
          </w:p>
          <w:p>
            <w:pPr>
              <w:pStyle w:val="4"/>
              <w:spacing w:line="480" w:lineRule="exact"/>
              <w:ind w:firstLine="0" w:firstLineChars="0"/>
              <w:jc w:val="left"/>
              <w:rPr>
                <w:rFonts w:ascii="宋体" w:hAnsi="宋体" w:cs="宋体"/>
                <w:kern w:val="0"/>
                <w:sz w:val="24"/>
                <w:highlight w:val="yellow"/>
              </w:rPr>
            </w:pPr>
            <w:r>
              <w:rPr>
                <w:rFonts w:hint="eastAsia" w:ascii="宋体" w:hAnsi="宋体" w:cs="宋体"/>
                <w:sz w:val="24"/>
                <w:highlight w:val="yellow"/>
              </w:rPr>
              <w:t>■</w:t>
            </w:r>
            <w:r>
              <w:rPr>
                <w:rFonts w:hint="eastAsia" w:ascii="宋体" w:hAnsi="宋体" w:cs="宋体"/>
                <w:kern w:val="0"/>
                <w:sz w:val="24"/>
                <w:highlight w:val="yellow"/>
              </w:rPr>
              <w:t>C1</w:t>
            </w:r>
            <w:r>
              <w:rPr>
                <w:rFonts w:hint="eastAsia" w:ascii="宋体" w:hAnsi="宋体" w:cs="宋体"/>
                <w:kern w:val="0"/>
                <w:sz w:val="24"/>
                <w:highlight w:val="yellow"/>
                <w:lang w:val="en-US" w:eastAsia="zh-CN"/>
              </w:rPr>
              <w:t>4</w:t>
            </w:r>
            <w:r>
              <w:rPr>
                <w:rFonts w:hint="eastAsia" w:ascii="宋体" w:hAnsi="宋体" w:cs="宋体"/>
                <w:kern w:val="0"/>
                <w:sz w:val="24"/>
                <w:highlight w:val="yellow"/>
              </w:rPr>
              <w:t>呼气试验</w:t>
            </w:r>
          </w:p>
          <w:p>
            <w:pPr>
              <w:pStyle w:val="4"/>
              <w:spacing w:line="480" w:lineRule="exact"/>
              <w:ind w:firstLine="0" w:firstLineChars="0"/>
              <w:jc w:val="left"/>
              <w:rPr>
                <w:rFonts w:ascii="宋体" w:hAnsi="宋体" w:cs="宋体"/>
                <w:kern w:val="0"/>
                <w:sz w:val="24"/>
              </w:rPr>
            </w:pPr>
            <w:r>
              <w:rPr>
                <w:rFonts w:hint="eastAsia" w:ascii="宋体" w:hAnsi="宋体" w:cs="宋体"/>
                <w:sz w:val="24"/>
              </w:rPr>
              <w:t>■</w:t>
            </w:r>
            <w:r>
              <w:rPr>
                <w:rFonts w:hint="eastAsia" w:ascii="宋体" w:hAnsi="宋体" w:cs="宋体"/>
                <w:kern w:val="0"/>
                <w:sz w:val="24"/>
              </w:rPr>
              <w:t>癌胚抗原(CEA)定量、甲胎蛋白(AFP）定量</w:t>
            </w:r>
          </w:p>
          <w:p>
            <w:pPr>
              <w:pStyle w:val="4"/>
              <w:spacing w:line="480" w:lineRule="exact"/>
              <w:ind w:firstLine="0" w:firstLineChars="0"/>
              <w:jc w:val="left"/>
              <w:rPr>
                <w:rFonts w:ascii="宋体" w:hAnsi="宋体" w:cs="宋体"/>
                <w:b/>
                <w:bCs/>
                <w:kern w:val="0"/>
                <w:sz w:val="24"/>
              </w:rPr>
            </w:pPr>
            <w:r>
              <w:rPr>
                <w:rFonts w:hint="eastAsia" w:ascii="宋体" w:hAnsi="宋体" w:cs="宋体"/>
                <w:sz w:val="24"/>
              </w:rPr>
              <w:t>■</w:t>
            </w:r>
            <w:r>
              <w:rPr>
                <w:rFonts w:hint="eastAsia" w:ascii="宋体" w:hAnsi="宋体" w:cs="宋体"/>
                <w:kern w:val="0"/>
                <w:sz w:val="24"/>
              </w:rPr>
              <w:t>妇科内诊+TCT</w:t>
            </w:r>
            <w:r>
              <w:rPr>
                <w:rFonts w:ascii="宋体" w:hAnsi="宋体" w:cs="Arial"/>
                <w:b/>
                <w:bCs/>
                <w:color w:val="000000"/>
                <w:kern w:val="0"/>
                <w:sz w:val="24"/>
              </w:rPr>
              <w:t>（</w:t>
            </w:r>
            <w:r>
              <w:rPr>
                <w:rFonts w:ascii="宋体" w:hAnsi="宋体" w:cs="宋体"/>
                <w:b/>
                <w:bCs/>
                <w:kern w:val="0"/>
                <w:sz w:val="24"/>
              </w:rPr>
              <w:t>仅限已婚）</w:t>
            </w:r>
          </w:p>
          <w:p>
            <w:pPr>
              <w:pStyle w:val="4"/>
              <w:spacing w:line="480" w:lineRule="exact"/>
              <w:ind w:firstLine="0" w:firstLineChars="0"/>
              <w:jc w:val="left"/>
              <w:rPr>
                <w:rFonts w:ascii="宋体" w:hAnsi="宋体" w:cs="宋体"/>
                <w:b/>
                <w:bCs/>
                <w:kern w:val="0"/>
                <w:sz w:val="24"/>
              </w:rPr>
            </w:pPr>
            <w:r>
              <w:rPr>
                <w:rFonts w:hint="eastAsia" w:ascii="宋体" w:hAnsi="宋体" w:cs="宋体"/>
                <w:sz w:val="24"/>
              </w:rPr>
              <w:t>■建立健康档案</w:t>
            </w:r>
          </w:p>
        </w:tc>
      </w:tr>
    </w:tbl>
    <w:p>
      <w:pPr>
        <w:spacing w:line="440" w:lineRule="exact"/>
        <w:ind w:firstLine="482" w:firstLineChars="200"/>
        <w:rPr>
          <w:rFonts w:ascii="宋体" w:hAnsi="宋体" w:eastAsia="宋体" w:cs="宋体"/>
          <w:b/>
          <w:bCs/>
          <w:sz w:val="24"/>
          <w:szCs w:val="24"/>
        </w:rPr>
      </w:pPr>
    </w:p>
    <w:p>
      <w:pPr>
        <w:spacing w:line="440" w:lineRule="exact"/>
        <w:ind w:firstLine="480" w:firstLineChars="200"/>
        <w:rPr>
          <w:rFonts w:ascii="宋体" w:hAnsi="宋体" w:eastAsia="宋体"/>
          <w:color w:val="auto"/>
          <w:kern w:val="24"/>
          <w:sz w:val="24"/>
          <w:szCs w:val="24"/>
        </w:rPr>
      </w:pPr>
      <w:r>
        <w:rPr>
          <w:rFonts w:hint="eastAsia" w:ascii="宋体" w:hAnsi="宋体" w:eastAsia="宋体"/>
          <w:color w:val="auto"/>
          <w:kern w:val="24"/>
          <w:sz w:val="24"/>
          <w:szCs w:val="24"/>
        </w:rPr>
        <w:t>（二）延伸服务项目</w:t>
      </w:r>
    </w:p>
    <w:p>
      <w:pPr>
        <w:pStyle w:val="5"/>
        <w:spacing w:line="440" w:lineRule="exact"/>
        <w:ind w:firstLine="480" w:firstLineChars="200"/>
        <w:rPr>
          <w:rFonts w:hint="eastAsia" w:ascii="宋体" w:hAnsi="宋体" w:cs="@仿宋_GB2312"/>
          <w:color w:val="auto"/>
          <w:kern w:val="24"/>
        </w:rPr>
      </w:pPr>
      <w:r>
        <w:rPr>
          <w:rFonts w:hint="eastAsia" w:ascii="宋体" w:hAnsi="宋体" w:cs="@仿宋_GB2312"/>
          <w:color w:val="auto"/>
          <w:kern w:val="24"/>
        </w:rPr>
        <w:t>1.</w:t>
      </w:r>
      <w:r>
        <w:rPr>
          <w:rFonts w:hint="eastAsia" w:ascii="宋体" w:hAnsi="宋体" w:eastAsia="宋体"/>
          <w:color w:val="auto"/>
          <w:kern w:val="24"/>
          <w:sz w:val="24"/>
          <w:szCs w:val="24"/>
          <w:lang w:val="en-US" w:eastAsia="zh-CN"/>
        </w:rPr>
        <w:t>成交供应商</w:t>
      </w:r>
      <w:r>
        <w:rPr>
          <w:rFonts w:hint="eastAsia" w:ascii="宋体" w:hAnsi="宋体" w:cs="@仿宋_GB2312"/>
          <w:color w:val="auto"/>
          <w:kern w:val="24"/>
        </w:rPr>
        <w:t>提供全科医生为教职工进行体检报告解读，分时间段</w:t>
      </w:r>
      <w:r>
        <w:rPr>
          <w:rFonts w:hint="eastAsia" w:ascii="宋体" w:hAnsi="宋体" w:cs="@仿宋_GB2312"/>
          <w:color w:val="auto"/>
          <w:kern w:val="24"/>
          <w:lang w:val="en-US" w:eastAsia="zh-CN"/>
        </w:rPr>
        <w:t>为采购人</w:t>
      </w:r>
      <w:r>
        <w:rPr>
          <w:rFonts w:hint="eastAsia" w:ascii="宋体" w:hAnsi="宋体" w:cs="@仿宋_GB2312"/>
          <w:color w:val="auto"/>
          <w:kern w:val="24"/>
        </w:rPr>
        <w:t>义诊等延伸服务；</w:t>
      </w:r>
    </w:p>
    <w:p>
      <w:pPr>
        <w:spacing w:line="440" w:lineRule="exact"/>
        <w:ind w:firstLine="480" w:firstLineChars="200"/>
        <w:rPr>
          <w:rFonts w:hint="eastAsia" w:ascii="宋体" w:hAnsi="宋体" w:eastAsia="宋体"/>
          <w:color w:val="auto"/>
          <w:kern w:val="24"/>
          <w:sz w:val="24"/>
          <w:szCs w:val="24"/>
        </w:rPr>
      </w:pPr>
      <w:r>
        <w:rPr>
          <w:rFonts w:hint="eastAsia" w:ascii="宋体" w:hAnsi="宋体" w:eastAsia="宋体"/>
          <w:color w:val="auto"/>
          <w:kern w:val="24"/>
          <w:sz w:val="24"/>
          <w:szCs w:val="24"/>
        </w:rPr>
        <w:t>2.</w:t>
      </w:r>
      <w:r>
        <w:rPr>
          <w:rFonts w:hint="eastAsia" w:ascii="宋体" w:hAnsi="宋体" w:eastAsia="宋体"/>
          <w:color w:val="auto"/>
          <w:kern w:val="24"/>
          <w:sz w:val="24"/>
          <w:szCs w:val="24"/>
          <w:lang w:val="en-US" w:eastAsia="zh-CN"/>
        </w:rPr>
        <w:t>成交供应商</w:t>
      </w:r>
      <w:r>
        <w:rPr>
          <w:rFonts w:hint="eastAsia" w:ascii="宋体" w:hAnsi="宋体" w:eastAsia="宋体"/>
          <w:color w:val="auto"/>
          <w:kern w:val="24"/>
          <w:sz w:val="24"/>
          <w:szCs w:val="24"/>
        </w:rPr>
        <w:t>对于参检人员检查后需要就医的人员提供必要的就医绿色通道；</w:t>
      </w:r>
    </w:p>
    <w:p>
      <w:pPr>
        <w:spacing w:line="440" w:lineRule="exact"/>
        <w:ind w:firstLine="480" w:firstLineChars="200"/>
        <w:rPr>
          <w:rFonts w:hint="eastAsia" w:ascii="宋体" w:hAnsi="宋体" w:eastAsia="宋体"/>
          <w:color w:val="auto"/>
          <w:kern w:val="24"/>
          <w:sz w:val="24"/>
          <w:szCs w:val="24"/>
        </w:rPr>
      </w:pPr>
      <w:r>
        <w:rPr>
          <w:rFonts w:hint="eastAsia" w:ascii="宋体" w:hAnsi="宋体" w:eastAsia="宋体"/>
          <w:color w:val="auto"/>
          <w:kern w:val="24"/>
          <w:sz w:val="24"/>
          <w:szCs w:val="24"/>
        </w:rPr>
        <w:t>3.</w:t>
      </w:r>
      <w:r>
        <w:rPr>
          <w:rFonts w:hint="eastAsia" w:ascii="宋体" w:hAnsi="宋体" w:eastAsia="宋体"/>
          <w:color w:val="auto"/>
          <w:kern w:val="24"/>
          <w:sz w:val="24"/>
          <w:szCs w:val="24"/>
          <w:lang w:val="en-US" w:eastAsia="zh-CN"/>
        </w:rPr>
        <w:t>成交供应商</w:t>
      </w:r>
      <w:r>
        <w:rPr>
          <w:rFonts w:hint="eastAsia" w:ascii="宋体" w:hAnsi="宋体" w:eastAsia="宋体"/>
          <w:color w:val="auto"/>
          <w:kern w:val="24"/>
          <w:sz w:val="24"/>
          <w:szCs w:val="24"/>
        </w:rPr>
        <w:t>提供每年不少于一次的健康讲座服务及培训。</w:t>
      </w:r>
    </w:p>
    <w:p>
      <w:pPr>
        <w:adjustRightInd w:val="0"/>
        <w:snapToGrid w:val="0"/>
        <w:spacing w:line="540" w:lineRule="exact"/>
        <w:ind w:firstLine="480" w:firstLineChars="200"/>
        <w:rPr>
          <w:rFonts w:ascii="宋体" w:hAnsi="宋体" w:eastAsia="宋体"/>
          <w:kern w:val="24"/>
          <w:sz w:val="24"/>
          <w:szCs w:val="24"/>
        </w:rPr>
      </w:pPr>
      <w:r>
        <w:rPr>
          <w:rFonts w:hint="eastAsia" w:ascii="宋体" w:hAnsi="宋体" w:eastAsia="宋体"/>
          <w:kern w:val="24"/>
          <w:sz w:val="24"/>
          <w:szCs w:val="24"/>
        </w:rPr>
        <w:t>（三）体检时间：每年7月—</w:t>
      </w:r>
      <w:r>
        <w:rPr>
          <w:rFonts w:ascii="宋体" w:hAnsi="宋体" w:eastAsia="宋体"/>
          <w:kern w:val="24"/>
          <w:sz w:val="24"/>
          <w:szCs w:val="24"/>
        </w:rPr>
        <w:t>10</w:t>
      </w:r>
      <w:r>
        <w:rPr>
          <w:rFonts w:hint="eastAsia" w:ascii="宋体" w:hAnsi="宋体" w:eastAsia="宋体"/>
          <w:kern w:val="24"/>
          <w:sz w:val="24"/>
          <w:szCs w:val="24"/>
        </w:rPr>
        <w:t>月，具体以合同签订后双方约定的体检时间为准。</w:t>
      </w:r>
    </w:p>
    <w:p>
      <w:pPr>
        <w:adjustRightInd w:val="0"/>
        <w:snapToGrid w:val="0"/>
        <w:spacing w:line="540" w:lineRule="exact"/>
        <w:ind w:firstLine="480" w:firstLineChars="200"/>
        <w:rPr>
          <w:rFonts w:ascii="宋体" w:hAnsi="宋体" w:eastAsia="宋体"/>
          <w:kern w:val="24"/>
          <w:sz w:val="24"/>
          <w:szCs w:val="24"/>
        </w:rPr>
      </w:pPr>
      <w:r>
        <w:rPr>
          <w:rFonts w:hint="eastAsia" w:ascii="宋体" w:hAnsi="宋体" w:eastAsia="宋体"/>
          <w:kern w:val="24"/>
          <w:sz w:val="24"/>
          <w:szCs w:val="24"/>
        </w:rPr>
        <w:t>（四）其他要求：</w:t>
      </w:r>
    </w:p>
    <w:p>
      <w:pPr>
        <w:adjustRightInd w:val="0"/>
        <w:snapToGrid w:val="0"/>
        <w:spacing w:line="540" w:lineRule="exact"/>
        <w:ind w:firstLine="480" w:firstLineChars="200"/>
        <w:rPr>
          <w:rFonts w:ascii="宋体" w:hAnsi="宋体" w:eastAsia="宋体"/>
          <w:kern w:val="24"/>
          <w:sz w:val="24"/>
          <w:szCs w:val="24"/>
        </w:rPr>
      </w:pPr>
      <w:r>
        <w:rPr>
          <w:rFonts w:hint="eastAsia" w:ascii="宋体" w:hAnsi="宋体" w:eastAsia="宋体"/>
          <w:kern w:val="24"/>
          <w:sz w:val="24"/>
          <w:szCs w:val="24"/>
        </w:rPr>
        <w:t>1.本项目分两个包，两个包兼投不兼中，供应商可全部参与磋商，但是只能中其中一个包，按开标顺序（先开1包再开2包）推荐为一个包的首选成交候选人。如某供应商已成为1包的首选成交候选人，则在2包中不再推荐为首选成交候选人。</w:t>
      </w:r>
    </w:p>
    <w:p>
      <w:pPr>
        <w:adjustRightInd w:val="0"/>
        <w:snapToGrid w:val="0"/>
        <w:spacing w:line="540" w:lineRule="exact"/>
        <w:ind w:firstLine="480" w:firstLineChars="200"/>
        <w:rPr>
          <w:rFonts w:ascii="宋体" w:hAnsi="宋体" w:eastAsia="宋体"/>
          <w:color w:val="auto"/>
          <w:kern w:val="24"/>
          <w:sz w:val="24"/>
          <w:szCs w:val="24"/>
        </w:rPr>
      </w:pPr>
      <w:r>
        <w:rPr>
          <w:rFonts w:hint="eastAsia" w:ascii="宋体" w:hAnsi="宋体" w:eastAsia="宋体"/>
          <w:kern w:val="24"/>
          <w:sz w:val="24"/>
          <w:szCs w:val="24"/>
        </w:rPr>
        <w:t>2.供应商根据体检内容和要求分别报男女体检</w:t>
      </w:r>
      <w:r>
        <w:rPr>
          <w:rFonts w:hint="eastAsia" w:ascii="宋体" w:hAnsi="宋体" w:eastAsia="宋体"/>
          <w:color w:val="auto"/>
          <w:kern w:val="24"/>
          <w:sz w:val="24"/>
          <w:szCs w:val="24"/>
        </w:rPr>
        <w:t>价格，本次体检人数如下：</w:t>
      </w:r>
    </w:p>
    <w:p>
      <w:pPr>
        <w:adjustRightInd w:val="0"/>
        <w:snapToGrid w:val="0"/>
        <w:spacing w:line="540" w:lineRule="exact"/>
        <w:ind w:firstLine="480" w:firstLineChars="200"/>
        <w:rPr>
          <w:rFonts w:hint="eastAsia" w:ascii="宋体" w:hAnsi="宋体" w:eastAsia="宋体"/>
          <w:color w:val="auto"/>
          <w:kern w:val="24"/>
          <w:sz w:val="24"/>
          <w:szCs w:val="24"/>
        </w:rPr>
      </w:pPr>
      <w:r>
        <w:rPr>
          <w:rFonts w:hint="eastAsia" w:ascii="宋体" w:hAnsi="宋体" w:eastAsia="宋体"/>
          <w:color w:val="auto"/>
          <w:kern w:val="24"/>
          <w:sz w:val="24"/>
          <w:szCs w:val="24"/>
        </w:rPr>
        <w:t>1包：体检总人数按2600人暂计，其中男职工</w:t>
      </w:r>
      <w:r>
        <w:rPr>
          <w:rFonts w:hint="eastAsia" w:ascii="宋体" w:hAnsi="宋体" w:eastAsia="宋体"/>
          <w:color w:val="auto"/>
          <w:kern w:val="24"/>
          <w:sz w:val="24"/>
          <w:szCs w:val="24"/>
          <w:lang w:val="en-US" w:eastAsia="zh-CN"/>
        </w:rPr>
        <w:t>暂计</w:t>
      </w:r>
      <w:r>
        <w:rPr>
          <w:rFonts w:hint="eastAsia" w:ascii="宋体" w:hAnsi="宋体" w:eastAsia="宋体"/>
          <w:color w:val="auto"/>
          <w:kern w:val="24"/>
          <w:sz w:val="24"/>
          <w:szCs w:val="24"/>
        </w:rPr>
        <w:t>1500人（＜50周岁</w:t>
      </w:r>
      <w:r>
        <w:rPr>
          <w:rFonts w:hint="eastAsia" w:ascii="宋体" w:hAnsi="宋体" w:eastAsia="宋体"/>
          <w:color w:val="auto"/>
          <w:kern w:val="24"/>
          <w:sz w:val="24"/>
          <w:szCs w:val="24"/>
          <w:lang w:val="en-US" w:eastAsia="zh-CN"/>
        </w:rPr>
        <w:t>暂计</w:t>
      </w:r>
      <w:r>
        <w:rPr>
          <w:rFonts w:hint="eastAsia" w:ascii="宋体" w:hAnsi="宋体" w:eastAsia="宋体"/>
          <w:color w:val="auto"/>
          <w:kern w:val="24"/>
          <w:sz w:val="24"/>
          <w:szCs w:val="24"/>
        </w:rPr>
        <w:t>700人，≥50周岁</w:t>
      </w:r>
      <w:r>
        <w:rPr>
          <w:rFonts w:hint="eastAsia" w:ascii="宋体" w:hAnsi="宋体" w:eastAsia="宋体"/>
          <w:color w:val="auto"/>
          <w:kern w:val="24"/>
          <w:sz w:val="24"/>
          <w:szCs w:val="24"/>
          <w:lang w:val="en-US" w:eastAsia="zh-CN"/>
        </w:rPr>
        <w:t>暂计</w:t>
      </w:r>
      <w:r>
        <w:rPr>
          <w:rFonts w:hint="eastAsia" w:ascii="宋体" w:hAnsi="宋体" w:eastAsia="宋体"/>
          <w:color w:val="auto"/>
          <w:kern w:val="24"/>
          <w:sz w:val="24"/>
          <w:szCs w:val="24"/>
        </w:rPr>
        <w:t>800人），女职工</w:t>
      </w:r>
      <w:r>
        <w:rPr>
          <w:rFonts w:hint="eastAsia" w:ascii="宋体" w:hAnsi="宋体" w:eastAsia="宋体"/>
          <w:color w:val="auto"/>
          <w:kern w:val="24"/>
          <w:sz w:val="24"/>
          <w:szCs w:val="24"/>
          <w:lang w:val="en-US" w:eastAsia="zh-CN"/>
        </w:rPr>
        <w:t>暂计</w:t>
      </w:r>
      <w:r>
        <w:rPr>
          <w:rFonts w:hint="eastAsia" w:ascii="宋体" w:hAnsi="宋体" w:eastAsia="宋体"/>
          <w:color w:val="auto"/>
          <w:kern w:val="24"/>
          <w:sz w:val="24"/>
          <w:szCs w:val="24"/>
        </w:rPr>
        <w:t>1100人。</w:t>
      </w:r>
    </w:p>
    <w:p>
      <w:pPr>
        <w:adjustRightInd w:val="0"/>
        <w:snapToGrid w:val="0"/>
        <w:spacing w:line="540" w:lineRule="exact"/>
        <w:ind w:firstLine="480" w:firstLineChars="200"/>
        <w:rPr>
          <w:rFonts w:hint="eastAsia" w:ascii="宋体" w:hAnsi="宋体" w:eastAsia="宋体"/>
          <w:color w:val="auto"/>
          <w:kern w:val="24"/>
          <w:sz w:val="24"/>
          <w:szCs w:val="24"/>
        </w:rPr>
      </w:pPr>
      <w:r>
        <w:rPr>
          <w:rFonts w:hint="eastAsia" w:ascii="宋体" w:hAnsi="宋体" w:eastAsia="宋体"/>
          <w:color w:val="auto"/>
          <w:kern w:val="24"/>
          <w:sz w:val="24"/>
          <w:szCs w:val="24"/>
        </w:rPr>
        <w:t>2包：体检总人数按1200人暂计，其中男职工</w:t>
      </w:r>
      <w:r>
        <w:rPr>
          <w:rFonts w:hint="eastAsia" w:ascii="宋体" w:hAnsi="宋体" w:eastAsia="宋体"/>
          <w:color w:val="auto"/>
          <w:kern w:val="24"/>
          <w:sz w:val="24"/>
          <w:szCs w:val="24"/>
          <w:lang w:val="en-US" w:eastAsia="zh-CN"/>
        </w:rPr>
        <w:t>暂计</w:t>
      </w:r>
      <w:r>
        <w:rPr>
          <w:rFonts w:hint="eastAsia" w:ascii="宋体" w:hAnsi="宋体" w:eastAsia="宋体"/>
          <w:color w:val="auto"/>
          <w:kern w:val="24"/>
          <w:sz w:val="24"/>
          <w:szCs w:val="24"/>
        </w:rPr>
        <w:t>700人（＜50周岁</w:t>
      </w:r>
      <w:r>
        <w:rPr>
          <w:rFonts w:hint="eastAsia" w:ascii="宋体" w:hAnsi="宋体" w:eastAsia="宋体"/>
          <w:color w:val="auto"/>
          <w:kern w:val="24"/>
          <w:sz w:val="24"/>
          <w:szCs w:val="24"/>
          <w:lang w:val="en-US" w:eastAsia="zh-CN"/>
        </w:rPr>
        <w:t>暂计</w:t>
      </w:r>
      <w:r>
        <w:rPr>
          <w:rFonts w:hint="eastAsia" w:ascii="宋体" w:hAnsi="宋体" w:eastAsia="宋体"/>
          <w:color w:val="auto"/>
          <w:kern w:val="24"/>
          <w:sz w:val="24"/>
          <w:szCs w:val="24"/>
        </w:rPr>
        <w:t>300人，≥50周岁</w:t>
      </w:r>
      <w:r>
        <w:rPr>
          <w:rFonts w:hint="eastAsia" w:ascii="宋体" w:hAnsi="宋体" w:eastAsia="宋体"/>
          <w:color w:val="auto"/>
          <w:kern w:val="24"/>
          <w:sz w:val="24"/>
          <w:szCs w:val="24"/>
          <w:lang w:val="en-US" w:eastAsia="zh-CN"/>
        </w:rPr>
        <w:t>暂计</w:t>
      </w:r>
      <w:r>
        <w:rPr>
          <w:rFonts w:hint="eastAsia" w:ascii="宋体" w:hAnsi="宋体" w:eastAsia="宋体"/>
          <w:color w:val="auto"/>
          <w:kern w:val="24"/>
          <w:sz w:val="24"/>
          <w:szCs w:val="24"/>
        </w:rPr>
        <w:t>400人），女职工</w:t>
      </w:r>
      <w:r>
        <w:rPr>
          <w:rFonts w:hint="eastAsia" w:ascii="宋体" w:hAnsi="宋体" w:eastAsia="宋体"/>
          <w:color w:val="auto"/>
          <w:kern w:val="24"/>
          <w:sz w:val="24"/>
          <w:szCs w:val="24"/>
          <w:lang w:val="en-US" w:eastAsia="zh-CN"/>
        </w:rPr>
        <w:t>暂计</w:t>
      </w:r>
      <w:r>
        <w:rPr>
          <w:rFonts w:hint="eastAsia" w:ascii="宋体" w:hAnsi="宋体" w:eastAsia="宋体"/>
          <w:color w:val="auto"/>
          <w:kern w:val="24"/>
          <w:sz w:val="24"/>
          <w:szCs w:val="24"/>
        </w:rPr>
        <w:t>500人。</w:t>
      </w:r>
    </w:p>
    <w:p>
      <w:pPr>
        <w:adjustRightInd w:val="0"/>
        <w:snapToGrid w:val="0"/>
        <w:spacing w:line="540" w:lineRule="exact"/>
        <w:ind w:firstLine="480" w:firstLineChars="200"/>
        <w:rPr>
          <w:rFonts w:ascii="宋体" w:hAnsi="宋体" w:eastAsia="宋体"/>
          <w:kern w:val="24"/>
          <w:sz w:val="24"/>
          <w:szCs w:val="24"/>
        </w:rPr>
      </w:pPr>
      <w:r>
        <w:rPr>
          <w:rFonts w:ascii="宋体" w:hAnsi="宋体" w:eastAsia="宋体"/>
          <w:kern w:val="24"/>
          <w:sz w:val="24"/>
          <w:szCs w:val="24"/>
        </w:rPr>
        <w:t>3.</w:t>
      </w:r>
      <w:r>
        <w:rPr>
          <w:rFonts w:hint="eastAsia" w:ascii="宋体" w:hAnsi="宋体" w:eastAsia="宋体"/>
          <w:kern w:val="24"/>
          <w:sz w:val="24"/>
          <w:szCs w:val="24"/>
        </w:rPr>
        <w:t>负责体检的人员必须具备相关执业资格证，不得有实习见习及其他不具有执业医师资格的人员主持体检项目。</w:t>
      </w:r>
    </w:p>
    <w:p>
      <w:pPr>
        <w:adjustRightInd w:val="0"/>
        <w:snapToGrid w:val="0"/>
        <w:spacing w:line="540" w:lineRule="exact"/>
        <w:ind w:firstLine="480" w:firstLineChars="200"/>
        <w:rPr>
          <w:rFonts w:ascii="宋体" w:hAnsi="宋体" w:eastAsia="宋体"/>
          <w:kern w:val="24"/>
          <w:sz w:val="24"/>
          <w:szCs w:val="24"/>
        </w:rPr>
      </w:pPr>
      <w:r>
        <w:rPr>
          <w:rFonts w:ascii="宋体" w:hAnsi="宋体" w:eastAsia="宋体"/>
          <w:kern w:val="24"/>
          <w:sz w:val="24"/>
          <w:szCs w:val="24"/>
        </w:rPr>
        <w:t>4.</w:t>
      </w:r>
      <w:r>
        <w:rPr>
          <w:rFonts w:hint="eastAsia" w:ascii="宋体" w:hAnsi="宋体" w:eastAsia="宋体"/>
          <w:kern w:val="24"/>
          <w:sz w:val="24"/>
          <w:szCs w:val="24"/>
        </w:rPr>
        <w:t>体检医疗机构须对所有体检的教职工建立电子健康档案，并出具单位总体健康状况分析,安排体检后的健康教育活动等。</w:t>
      </w:r>
    </w:p>
    <w:p>
      <w:pPr>
        <w:adjustRightInd w:val="0"/>
        <w:snapToGrid w:val="0"/>
        <w:spacing w:line="540" w:lineRule="exact"/>
        <w:ind w:firstLine="480" w:firstLineChars="200"/>
        <w:rPr>
          <w:rFonts w:ascii="宋体" w:hAnsi="宋体" w:eastAsia="宋体"/>
          <w:kern w:val="24"/>
          <w:sz w:val="24"/>
          <w:szCs w:val="24"/>
        </w:rPr>
      </w:pPr>
      <w:r>
        <w:rPr>
          <w:rFonts w:ascii="宋体" w:hAnsi="宋体" w:eastAsia="宋体"/>
          <w:kern w:val="24"/>
          <w:sz w:val="24"/>
          <w:szCs w:val="24"/>
        </w:rPr>
        <w:t>5.</w:t>
      </w:r>
      <w:r>
        <w:rPr>
          <w:rFonts w:hint="eastAsia" w:ascii="宋体" w:hAnsi="宋体" w:eastAsia="宋体"/>
          <w:kern w:val="24"/>
          <w:sz w:val="24"/>
          <w:szCs w:val="24"/>
        </w:rPr>
        <w:t>体检结论：体检机构应在个人体检结束后10个工作日内，向受检教职工提交个人体检报告；全部体检完成或者体检日期截止之日起30日内向采购人提交各分项统计报告和总体统计报告。体检机构对各项报告负有保密义务，未经允许不得公开和利用。</w:t>
      </w:r>
    </w:p>
    <w:p>
      <w:pPr>
        <w:adjustRightInd w:val="0"/>
        <w:snapToGrid w:val="0"/>
        <w:spacing w:line="540" w:lineRule="exact"/>
        <w:ind w:firstLine="480" w:firstLineChars="200"/>
        <w:rPr>
          <w:rFonts w:hint="eastAsia" w:ascii="宋体" w:hAnsi="宋体" w:eastAsia="宋体"/>
          <w:kern w:val="24"/>
          <w:sz w:val="24"/>
          <w:szCs w:val="24"/>
        </w:rPr>
      </w:pPr>
      <w:r>
        <w:rPr>
          <w:rFonts w:ascii="宋体" w:hAnsi="宋体" w:eastAsia="宋体"/>
          <w:kern w:val="24"/>
          <w:sz w:val="24"/>
          <w:szCs w:val="24"/>
        </w:rPr>
        <w:t>6</w:t>
      </w:r>
      <w:r>
        <w:rPr>
          <w:rFonts w:hint="eastAsia" w:ascii="宋体" w:hAnsi="宋体" w:eastAsia="宋体"/>
          <w:kern w:val="24"/>
          <w:sz w:val="24"/>
          <w:szCs w:val="24"/>
        </w:rPr>
        <w:t>.个人体检报告发出前，如有阳性指标、影像类结论有疑义或不明确的情况下须请副高以上职称人员协助诊断。</w:t>
      </w:r>
    </w:p>
    <w:p>
      <w:pPr>
        <w:adjustRightInd w:val="0"/>
        <w:snapToGrid w:val="0"/>
        <w:spacing w:line="540" w:lineRule="exact"/>
        <w:ind w:firstLine="480" w:firstLineChars="200"/>
        <w:rPr>
          <w:rFonts w:hint="eastAsia" w:ascii="宋体" w:hAnsi="宋体" w:eastAsia="宋体"/>
          <w:kern w:val="24"/>
          <w:sz w:val="24"/>
          <w:szCs w:val="24"/>
        </w:rPr>
      </w:pPr>
      <w:r>
        <w:rPr>
          <w:rFonts w:hint="eastAsia" w:ascii="宋体" w:hAnsi="宋体" w:eastAsia="宋体"/>
          <w:kern w:val="24"/>
          <w:sz w:val="24"/>
          <w:szCs w:val="24"/>
        </w:rPr>
        <w:t>7.体检过程中所需要的设备和耗材，全部由成交供应商提供；耗材必须采用符合国家标准的一次性材料。</w:t>
      </w:r>
    </w:p>
    <w:p>
      <w:pPr>
        <w:adjustRightInd w:val="0"/>
        <w:snapToGrid w:val="0"/>
        <w:spacing w:line="540" w:lineRule="exact"/>
        <w:ind w:firstLine="480" w:firstLineChars="200"/>
        <w:rPr>
          <w:rFonts w:hint="eastAsia" w:ascii="宋体" w:hAnsi="宋体" w:eastAsia="宋体"/>
          <w:kern w:val="24"/>
          <w:sz w:val="24"/>
          <w:szCs w:val="24"/>
        </w:rPr>
      </w:pPr>
      <w:r>
        <w:rPr>
          <w:rFonts w:hint="eastAsia" w:ascii="宋体" w:hAnsi="宋体" w:eastAsia="宋体"/>
          <w:kern w:val="24"/>
          <w:sz w:val="24"/>
          <w:szCs w:val="24"/>
        </w:rPr>
        <w:t>8.本次磋商具体条款内容，以采购人与成交供应商签订的合同内容为准。</w:t>
      </w:r>
    </w:p>
    <w:p>
      <w:pPr>
        <w:adjustRightInd w:val="0"/>
        <w:snapToGrid w:val="0"/>
        <w:spacing w:line="540" w:lineRule="exact"/>
        <w:ind w:firstLine="480" w:firstLineChars="200"/>
        <w:rPr>
          <w:rFonts w:hint="eastAsia" w:ascii="宋体" w:hAnsi="宋体" w:eastAsia="宋体"/>
          <w:kern w:val="24"/>
          <w:sz w:val="24"/>
          <w:szCs w:val="24"/>
        </w:rPr>
      </w:pPr>
      <w:r>
        <w:rPr>
          <w:rFonts w:hint="eastAsia" w:ascii="宋体" w:hAnsi="宋体" w:eastAsia="宋体"/>
          <w:kern w:val="24"/>
          <w:sz w:val="24"/>
          <w:szCs w:val="24"/>
        </w:rPr>
        <w:t>9.供应商必须按照磋商文件规定的格式和内容报价，综合考虑本项目的具体情况、供应商自身实力和考虑市场竞争因素。</w:t>
      </w:r>
    </w:p>
    <w:p>
      <w:pPr>
        <w:adjustRightInd w:val="0"/>
        <w:snapToGrid w:val="0"/>
        <w:spacing w:line="540" w:lineRule="exact"/>
        <w:ind w:firstLine="480" w:firstLineChars="200"/>
        <w:rPr>
          <w:rFonts w:hint="eastAsia" w:ascii="宋体" w:hAnsi="宋体" w:eastAsia="宋体"/>
          <w:kern w:val="24"/>
          <w:sz w:val="24"/>
          <w:szCs w:val="24"/>
        </w:rPr>
      </w:pPr>
      <w:r>
        <w:rPr>
          <w:rFonts w:hint="eastAsia" w:ascii="宋体" w:hAnsi="宋体" w:eastAsia="宋体"/>
          <w:kern w:val="24"/>
          <w:sz w:val="24"/>
          <w:szCs w:val="24"/>
        </w:rPr>
        <w:t>10.本项目最终合同价依据成交单价乘以成交后校方统计选择哪家体检单位的最终人数进行确定，合同结算按照最终实际受检的人数结账，总结算金额不超过</w:t>
      </w:r>
      <w:r>
        <w:rPr>
          <w:rFonts w:hint="eastAsia" w:ascii="宋体" w:hAnsi="宋体" w:eastAsia="宋体"/>
          <w:kern w:val="24"/>
          <w:sz w:val="24"/>
          <w:szCs w:val="24"/>
          <w:lang w:val="en-US" w:eastAsia="zh-CN"/>
        </w:rPr>
        <w:t>成交供应商</w:t>
      </w:r>
      <w:r>
        <w:rPr>
          <w:rFonts w:hint="eastAsia" w:ascii="宋体" w:hAnsi="宋体" w:eastAsia="宋体"/>
          <w:kern w:val="24"/>
          <w:sz w:val="24"/>
          <w:szCs w:val="24"/>
        </w:rPr>
        <w:t>所报总价。如体检期间受到不确定因素影响，导致部分相关项目无法正常检查，体检费用须做相应扣除后收取。</w:t>
      </w:r>
    </w:p>
    <w:p>
      <w:pPr>
        <w:adjustRightInd w:val="0"/>
        <w:snapToGrid w:val="0"/>
        <w:spacing w:line="540" w:lineRule="exact"/>
        <w:ind w:firstLine="480" w:firstLineChars="200"/>
        <w:rPr>
          <w:rFonts w:hint="eastAsia" w:ascii="宋体" w:hAnsi="宋体" w:eastAsia="宋体"/>
          <w:kern w:val="24"/>
          <w:sz w:val="24"/>
          <w:szCs w:val="24"/>
        </w:rPr>
      </w:pPr>
      <w:r>
        <w:rPr>
          <w:rFonts w:hint="eastAsia" w:ascii="宋体" w:hAnsi="宋体" w:eastAsia="宋体"/>
          <w:kern w:val="24"/>
          <w:sz w:val="24"/>
          <w:szCs w:val="24"/>
        </w:rPr>
        <w:t>11.为每位体检者提供体检当天免费早餐一份和免费停车。</w:t>
      </w:r>
    </w:p>
    <w:p>
      <w:pPr>
        <w:adjustRightInd w:val="0"/>
        <w:snapToGrid w:val="0"/>
        <w:spacing w:line="540" w:lineRule="exact"/>
        <w:ind w:firstLine="480" w:firstLineChars="200"/>
        <w:rPr>
          <w:rFonts w:hint="eastAsia" w:ascii="宋体" w:hAnsi="宋体" w:eastAsia="宋体"/>
          <w:kern w:val="24"/>
          <w:sz w:val="24"/>
          <w:szCs w:val="24"/>
        </w:rPr>
      </w:pPr>
      <w:r>
        <w:rPr>
          <w:rFonts w:hint="eastAsia" w:ascii="宋体" w:hAnsi="宋体" w:eastAsia="宋体"/>
          <w:kern w:val="24"/>
          <w:sz w:val="24"/>
          <w:szCs w:val="24"/>
        </w:rPr>
        <w:t>12.磋商响应文件是本项目合同不可分割的一部分，参与磋商即视为完全接受磋商文件的全部要求。</w:t>
      </w:r>
    </w:p>
    <w:p>
      <w:pPr>
        <w:adjustRightInd w:val="0"/>
        <w:snapToGrid w:val="0"/>
        <w:spacing w:line="540" w:lineRule="exact"/>
        <w:ind w:firstLine="480" w:firstLineChars="200"/>
        <w:rPr>
          <w:rFonts w:hint="eastAsia" w:ascii="宋体" w:hAnsi="宋体" w:eastAsia="宋体"/>
          <w:kern w:val="24"/>
          <w:sz w:val="24"/>
          <w:szCs w:val="24"/>
          <w:lang w:eastAsia="zh-CN"/>
        </w:rPr>
      </w:pPr>
      <w:r>
        <w:rPr>
          <w:rFonts w:hint="eastAsia" w:ascii="宋体" w:hAnsi="宋体" w:eastAsia="宋体"/>
          <w:kern w:val="24"/>
          <w:sz w:val="24"/>
          <w:szCs w:val="24"/>
        </w:rPr>
        <w:t>13.供应商提供体检项目外的相关优惠检查（职工可自选，费用需自理）</w:t>
      </w:r>
      <w:r>
        <w:rPr>
          <w:rFonts w:hint="eastAsia" w:ascii="宋体" w:hAnsi="宋体" w:eastAsia="宋体"/>
          <w:kern w:val="24"/>
          <w:sz w:val="24"/>
          <w:szCs w:val="24"/>
          <w:lang w:eastAsia="zh-CN"/>
        </w:rPr>
        <w:t>。</w:t>
      </w:r>
    </w:p>
    <w:p>
      <w:pPr>
        <w:adjustRightInd w:val="0"/>
        <w:snapToGrid w:val="0"/>
        <w:spacing w:line="540" w:lineRule="exact"/>
        <w:ind w:firstLine="480" w:firstLineChars="200"/>
        <w:rPr>
          <w:rFonts w:hint="eastAsia" w:ascii="宋体" w:hAnsi="宋体" w:eastAsia="宋体"/>
          <w:kern w:val="24"/>
          <w:sz w:val="24"/>
          <w:szCs w:val="24"/>
        </w:rPr>
      </w:pPr>
      <w:r>
        <w:rPr>
          <w:rFonts w:hint="eastAsia" w:ascii="宋体" w:hAnsi="宋体" w:eastAsia="宋体"/>
          <w:kern w:val="24"/>
          <w:sz w:val="24"/>
          <w:szCs w:val="24"/>
        </w:rPr>
        <w:t>1</w:t>
      </w:r>
      <w:r>
        <w:rPr>
          <w:rFonts w:hint="eastAsia" w:ascii="宋体" w:hAnsi="宋体" w:eastAsia="宋体"/>
          <w:kern w:val="24"/>
          <w:sz w:val="24"/>
          <w:szCs w:val="24"/>
          <w:lang w:val="en-US" w:eastAsia="zh-CN"/>
        </w:rPr>
        <w:t>4</w:t>
      </w:r>
      <w:r>
        <w:rPr>
          <w:rFonts w:hint="eastAsia" w:ascii="宋体" w:hAnsi="宋体" w:eastAsia="宋体"/>
          <w:kern w:val="24"/>
          <w:sz w:val="24"/>
          <w:szCs w:val="24"/>
        </w:rPr>
        <w:t>.教职工的家属可以参与体检套餐并享受磋商的优惠价格。</w:t>
      </w:r>
    </w:p>
    <w:p>
      <w:pPr>
        <w:adjustRightInd w:val="0"/>
        <w:snapToGrid w:val="0"/>
        <w:spacing w:line="540" w:lineRule="exact"/>
        <w:ind w:firstLine="480" w:firstLineChars="200"/>
        <w:rPr>
          <w:rFonts w:hint="eastAsia" w:ascii="宋体" w:hAnsi="宋体" w:eastAsia="宋体"/>
          <w:kern w:val="24"/>
          <w:sz w:val="24"/>
          <w:szCs w:val="24"/>
        </w:rPr>
      </w:pPr>
      <w:r>
        <w:rPr>
          <w:rFonts w:hint="eastAsia" w:ascii="宋体" w:hAnsi="宋体" w:eastAsia="宋体"/>
          <w:kern w:val="24"/>
          <w:sz w:val="24"/>
          <w:szCs w:val="24"/>
        </w:rPr>
        <w:t>1</w:t>
      </w:r>
      <w:r>
        <w:rPr>
          <w:rFonts w:hint="eastAsia" w:ascii="宋体" w:hAnsi="宋体" w:eastAsia="宋体"/>
          <w:kern w:val="24"/>
          <w:sz w:val="24"/>
          <w:szCs w:val="24"/>
          <w:lang w:val="en-US" w:eastAsia="zh-CN"/>
        </w:rPr>
        <w:t>5</w:t>
      </w:r>
      <w:r>
        <w:rPr>
          <w:rFonts w:hint="eastAsia" w:ascii="宋体" w:hAnsi="宋体" w:eastAsia="宋体"/>
          <w:kern w:val="24"/>
          <w:sz w:val="24"/>
          <w:szCs w:val="24"/>
        </w:rPr>
        <w:t>.供应商要严格按照国家相关体检规定进行，体检质量达到国家卫生行政部门规定的体检行业标准，保证体检过程和体检结果。在体检过程中造成的医检事故等，由供应商负全责并承担相应法律责任，采购人不负责任。</w:t>
      </w:r>
    </w:p>
    <w:p>
      <w:pPr>
        <w:adjustRightInd w:val="0"/>
        <w:snapToGrid w:val="0"/>
        <w:spacing w:line="540" w:lineRule="exact"/>
        <w:ind w:firstLine="480" w:firstLineChars="200"/>
        <w:rPr>
          <w:rFonts w:hint="eastAsia" w:ascii="宋体" w:hAnsi="宋体" w:eastAsia="宋体"/>
          <w:color w:val="auto"/>
          <w:kern w:val="24"/>
          <w:sz w:val="24"/>
          <w:szCs w:val="24"/>
          <w:highlight w:val="none"/>
        </w:rPr>
      </w:pPr>
      <w:r>
        <w:rPr>
          <w:rFonts w:hint="eastAsia" w:ascii="宋体" w:hAnsi="宋体" w:eastAsia="宋体"/>
          <w:color w:val="auto"/>
          <w:kern w:val="24"/>
          <w:sz w:val="24"/>
          <w:szCs w:val="24"/>
          <w:highlight w:val="none"/>
        </w:rPr>
        <w:t>（五）</w:t>
      </w:r>
      <w:r>
        <w:rPr>
          <w:rFonts w:hint="eastAsia" w:ascii="宋体" w:hAnsi="宋体" w:eastAsia="宋体"/>
          <w:color w:val="auto"/>
          <w:kern w:val="24"/>
          <w:sz w:val="24"/>
          <w:szCs w:val="24"/>
          <w:highlight w:val="none"/>
          <w:lang w:val="en-US" w:eastAsia="zh-CN"/>
        </w:rPr>
        <w:t>供应商</w:t>
      </w:r>
      <w:r>
        <w:rPr>
          <w:rFonts w:hint="eastAsia" w:ascii="宋体" w:hAnsi="宋体" w:eastAsia="宋体"/>
          <w:color w:val="auto"/>
          <w:kern w:val="24"/>
          <w:sz w:val="24"/>
          <w:szCs w:val="24"/>
          <w:highlight w:val="none"/>
        </w:rPr>
        <w:t>需提供的材料和相关要求</w:t>
      </w:r>
    </w:p>
    <w:p>
      <w:pPr>
        <w:adjustRightInd w:val="0"/>
        <w:snapToGrid w:val="0"/>
        <w:spacing w:line="540" w:lineRule="exact"/>
        <w:ind w:firstLine="480" w:firstLineChars="200"/>
        <w:rPr>
          <w:rFonts w:hint="eastAsia" w:ascii="宋体" w:hAnsi="宋体" w:eastAsia="宋体"/>
          <w:color w:val="auto"/>
          <w:kern w:val="24"/>
          <w:sz w:val="24"/>
          <w:szCs w:val="24"/>
          <w:highlight w:val="none"/>
        </w:rPr>
      </w:pPr>
      <w:r>
        <w:rPr>
          <w:rFonts w:hint="eastAsia" w:ascii="宋体" w:hAnsi="宋体" w:eastAsia="宋体"/>
          <w:color w:val="auto"/>
          <w:kern w:val="24"/>
          <w:sz w:val="24"/>
          <w:szCs w:val="24"/>
          <w:highlight w:val="none"/>
        </w:rPr>
        <w:t>1、</w:t>
      </w:r>
      <w:r>
        <w:rPr>
          <w:rFonts w:hint="eastAsia" w:ascii="宋体" w:hAnsi="宋体" w:eastAsia="宋体"/>
          <w:color w:val="auto"/>
          <w:kern w:val="24"/>
          <w:sz w:val="24"/>
          <w:szCs w:val="24"/>
          <w:highlight w:val="none"/>
          <w:lang w:val="en-US" w:eastAsia="zh-CN"/>
        </w:rPr>
        <w:t>供应商</w:t>
      </w:r>
      <w:r>
        <w:rPr>
          <w:rFonts w:hint="eastAsia" w:ascii="宋体" w:hAnsi="宋体" w:eastAsia="宋体"/>
          <w:color w:val="auto"/>
          <w:kern w:val="24"/>
          <w:sz w:val="24"/>
          <w:szCs w:val="24"/>
          <w:highlight w:val="none"/>
        </w:rPr>
        <w:t>检验科具有质量监控体系，提供室内质控分析图，并获得室间质控考核合格；</w:t>
      </w:r>
    </w:p>
    <w:p>
      <w:pPr>
        <w:adjustRightInd w:val="0"/>
        <w:snapToGrid w:val="0"/>
        <w:spacing w:line="540" w:lineRule="exact"/>
        <w:ind w:firstLine="480" w:firstLineChars="200"/>
        <w:rPr>
          <w:rFonts w:hint="eastAsia" w:ascii="宋体" w:hAnsi="宋体" w:eastAsia="宋体"/>
          <w:color w:val="auto"/>
          <w:kern w:val="24"/>
          <w:sz w:val="24"/>
          <w:szCs w:val="24"/>
          <w:highlight w:val="none"/>
        </w:rPr>
      </w:pPr>
      <w:r>
        <w:rPr>
          <w:rFonts w:hint="eastAsia" w:ascii="宋体" w:hAnsi="宋体" w:eastAsia="宋体"/>
          <w:color w:val="auto"/>
          <w:kern w:val="24"/>
          <w:sz w:val="24"/>
          <w:szCs w:val="24"/>
          <w:highlight w:val="none"/>
        </w:rPr>
        <w:t>2、为最大限度地减少体检中的辐射污染，胸部低剂量CT(LDCT)需满足：如标准身高170cm体重70kg所受辐射剂量CTDL&lt;5mGy.cm的要求：具体如下</w:t>
      </w:r>
    </w:p>
    <w:p>
      <w:pPr>
        <w:adjustRightInd w:val="0"/>
        <w:snapToGrid w:val="0"/>
        <w:spacing w:line="540" w:lineRule="exact"/>
        <w:ind w:firstLine="480" w:firstLineChars="200"/>
        <w:rPr>
          <w:rFonts w:hint="eastAsia" w:ascii="宋体" w:hAnsi="宋体" w:eastAsia="宋体"/>
          <w:color w:val="auto"/>
          <w:kern w:val="24"/>
          <w:sz w:val="24"/>
          <w:szCs w:val="24"/>
          <w:highlight w:val="none"/>
        </w:rPr>
      </w:pPr>
      <w:r>
        <w:rPr>
          <w:rFonts w:hint="eastAsia" w:ascii="宋体" w:hAnsi="宋体" w:eastAsia="宋体"/>
          <w:color w:val="auto"/>
          <w:kern w:val="24"/>
          <w:sz w:val="24"/>
          <w:szCs w:val="24"/>
          <w:highlight w:val="none"/>
        </w:rPr>
        <w:t>(1) 需有迭代重建技术及自动mA技术以降低辐射剂量；</w:t>
      </w:r>
    </w:p>
    <w:p>
      <w:pPr>
        <w:adjustRightInd w:val="0"/>
        <w:snapToGrid w:val="0"/>
        <w:spacing w:line="540" w:lineRule="exact"/>
        <w:ind w:firstLine="480" w:firstLineChars="200"/>
        <w:rPr>
          <w:rFonts w:hint="eastAsia" w:ascii="宋体" w:hAnsi="宋体" w:eastAsia="宋体"/>
          <w:color w:val="auto"/>
          <w:kern w:val="24"/>
          <w:sz w:val="24"/>
          <w:szCs w:val="24"/>
          <w:highlight w:val="none"/>
        </w:rPr>
      </w:pPr>
      <w:r>
        <w:rPr>
          <w:rFonts w:hint="eastAsia" w:ascii="宋体" w:hAnsi="宋体" w:eastAsia="宋体"/>
          <w:color w:val="auto"/>
          <w:kern w:val="24"/>
          <w:sz w:val="24"/>
          <w:szCs w:val="24"/>
          <w:highlight w:val="none"/>
        </w:rPr>
        <w:t>(2) 重建层厚和层间距要小于等于1.5mm；</w:t>
      </w:r>
    </w:p>
    <w:p>
      <w:pPr>
        <w:adjustRightInd w:val="0"/>
        <w:snapToGrid w:val="0"/>
        <w:spacing w:line="540" w:lineRule="exact"/>
        <w:ind w:firstLine="480" w:firstLineChars="200"/>
        <w:rPr>
          <w:rFonts w:hint="eastAsia" w:ascii="宋体" w:hAnsi="宋体" w:eastAsia="宋体"/>
          <w:color w:val="auto"/>
          <w:kern w:val="24"/>
          <w:sz w:val="24"/>
          <w:szCs w:val="24"/>
          <w:highlight w:val="none"/>
        </w:rPr>
      </w:pPr>
      <w:r>
        <w:rPr>
          <w:rFonts w:hint="eastAsia" w:ascii="宋体" w:hAnsi="宋体" w:eastAsia="宋体"/>
          <w:color w:val="auto"/>
          <w:kern w:val="24"/>
          <w:sz w:val="24"/>
          <w:szCs w:val="24"/>
          <w:highlight w:val="none"/>
        </w:rPr>
        <w:t>(3) 提供10份以往低剂量胸部CT检查的辐射剂量表及图像证明。</w:t>
      </w:r>
    </w:p>
    <w:p>
      <w:pPr>
        <w:adjustRightInd w:val="0"/>
        <w:snapToGrid w:val="0"/>
        <w:spacing w:line="540" w:lineRule="exact"/>
        <w:ind w:firstLine="480" w:firstLineChars="200"/>
        <w:rPr>
          <w:rFonts w:hint="eastAsia" w:ascii="宋体" w:hAnsi="宋体" w:eastAsia="宋体"/>
          <w:kern w:val="24"/>
          <w:sz w:val="24"/>
          <w:szCs w:val="24"/>
          <w:highlight w:val="red"/>
        </w:rPr>
      </w:pPr>
    </w:p>
    <w:p>
      <w:bookmarkStart w:id="0" w:name="_GoBack"/>
      <w:bookmarkEnd w:id="0"/>
    </w:p>
    <w:sectPr>
      <w:pgSz w:w="11906" w:h="16838"/>
      <w:pgMar w:top="1417" w:right="1417" w:bottom="1417" w:left="1417"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1YzkyZjJhMDdiOTgzNWMxYThmNDRhZWM1NTQzZTkifQ=="/>
  </w:docVars>
  <w:rsids>
    <w:rsidRoot w:val="00000000"/>
    <w:rsid w:val="2E8F6488"/>
    <w:rsid w:val="40C27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列出段落1"/>
    <w:basedOn w:val="1"/>
    <w:qFormat/>
    <w:uiPriority w:val="0"/>
    <w:pPr>
      <w:ind w:firstLine="420" w:firstLineChars="200"/>
    </w:pPr>
    <w:rPr>
      <w:rFonts w:ascii="Times New Roman" w:hAnsi="Times New Roman" w:eastAsia="宋体" w:cs="Times New Roman"/>
      <w:szCs w:val="24"/>
    </w:rPr>
  </w:style>
  <w:style w:type="paragraph" w:customStyle="1" w:styleId="5">
    <w:name w:val="正文1"/>
    <w:uiPriority w:val="99"/>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2024-04-24T00:37:00Z</dcterms:created>
  <dc:creator>lenovo</dc:creator>
  <cp:lastModifiedBy>孙超</cp:lastModifiedBy>
  <dcterms:modified xsi:type="dcterms:W3CDTF">2024-04-30T11:44:08Z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EBBE58CACEE74BFAB27550C30796A778_12</vt:lpwstr>
  </property>
</Properties>
</file>