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6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965"/>
        <w:gridCol w:w="3960"/>
        <w:gridCol w:w="1658"/>
        <w:gridCol w:w="1317"/>
      </w:tblGrid>
      <w:tr w14:paraId="212B03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B3B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中标（成交）供应商评审总得分表</w:t>
            </w:r>
          </w:p>
        </w:tc>
      </w:tr>
      <w:tr w14:paraId="445BE1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B739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序号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3C5C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包别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8BA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中标（成交）供应商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6040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评审总得分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F26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备注</w:t>
            </w:r>
          </w:p>
        </w:tc>
      </w:tr>
      <w:tr w14:paraId="0B389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14F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509AA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3AE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三英精控（天津）仪器设备有限公司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34BE9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96.80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BB5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/</w:t>
            </w:r>
          </w:p>
        </w:tc>
      </w:tr>
    </w:tbl>
    <w:p w14:paraId="35FC827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iNDk0ZDYyMjZkNGY4ZjAxMjdkMmEyZTc1ZDljOGUifQ=="/>
  </w:docVars>
  <w:rsids>
    <w:rsidRoot w:val="168E0488"/>
    <w:rsid w:val="05C91C0B"/>
    <w:rsid w:val="0C817BE7"/>
    <w:rsid w:val="0EE33BB9"/>
    <w:rsid w:val="168E0488"/>
    <w:rsid w:val="191F6525"/>
    <w:rsid w:val="30090BC4"/>
    <w:rsid w:val="31F81044"/>
    <w:rsid w:val="48BC7F69"/>
    <w:rsid w:val="51B1748E"/>
    <w:rsid w:val="686A4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53</Characters>
  <Lines>0</Lines>
  <Paragraphs>0</Paragraphs>
  <TotalTime>0</TotalTime>
  <ScaleCrop>false</ScaleCrop>
  <LinksUpToDate>false</LinksUpToDate>
  <CharactersWithSpaces>53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2025-08-01T02:06:00Z</dcterms:created>
  <dc:creator>依</dc:creator>
  <cp:lastModifiedBy>Administrator</cp:lastModifiedBy>
  <dcterms:modified xsi:type="dcterms:W3CDTF">2026-09-01T17:24:39Z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41CAC935179845C185CB9AFEFA4CBDC1_13</vt:lpwstr>
  </property>
  <property fmtid="{D5CDD505-2E9C-101B-9397-08002B2CF9AE}" pid="4" name="KSOTemplateDocerSaveRecord">
    <vt:lpwstr>eyJoZGlkIjoiYmY2YjAyZTdjNjk1NjhiMDcwM2I2ZTNmOTQxZDgxMGIiLCJ1c2VySWQiOiIyMzMzMDA4MjYifQ==</vt:lpwstr>
  </property>
</Properties>
</file>