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2AB1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资格审查汇总表</w:t>
      </w:r>
    </w:p>
    <w:p w14:paraId="6F7569D4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项目名称：2025-2027年度滁州市市直单位（含两区）公务用车（比亚迪）定点维修企业招标项目框架协议</w:t>
      </w:r>
    </w:p>
    <w:p w14:paraId="6C5B296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项目编号：KJXY202502280367-01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749D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DCC0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2961B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5B738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资格审查情况</w:t>
            </w:r>
          </w:p>
        </w:tc>
      </w:tr>
      <w:tr w14:paraId="1E32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21958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center"/>
          </w:tcPr>
          <w:p w14:paraId="5FDFC0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滁州东和泰昌汽车销售服务有限公司</w:t>
            </w:r>
          </w:p>
        </w:tc>
        <w:tc>
          <w:tcPr>
            <w:tcW w:w="2841" w:type="dxa"/>
            <w:vAlign w:val="center"/>
          </w:tcPr>
          <w:p w14:paraId="7781AC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1CF6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43451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center"/>
          </w:tcPr>
          <w:p w14:paraId="62372A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滁州东和鸿瑞汽车销售有限公司</w:t>
            </w:r>
          </w:p>
        </w:tc>
        <w:tc>
          <w:tcPr>
            <w:tcW w:w="2841" w:type="dxa"/>
            <w:vAlign w:val="center"/>
          </w:tcPr>
          <w:p w14:paraId="1FA15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</w:tbl>
    <w:p w14:paraId="6C00451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4DCE16BE">
      <w:r>
        <w:br w:type="page"/>
      </w:r>
    </w:p>
    <w:p w14:paraId="4C54A0E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符合性审查汇总表</w:t>
      </w:r>
    </w:p>
    <w:p w14:paraId="554CDE1B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项目名称：2025-2027年度滁州市市直单位（含两区）公务用车（比亚迪）定点维修企业招标项目框架协议</w:t>
      </w:r>
    </w:p>
    <w:p w14:paraId="7AFC18F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项目编号：KJXY202502280367-01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7546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74D4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693AE9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5738B2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资格审查情况</w:t>
            </w:r>
          </w:p>
        </w:tc>
      </w:tr>
      <w:tr w14:paraId="2AB5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D5072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center"/>
          </w:tcPr>
          <w:p w14:paraId="2F1994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滁州东和泰昌汽车销售服务有限公司</w:t>
            </w:r>
          </w:p>
        </w:tc>
        <w:tc>
          <w:tcPr>
            <w:tcW w:w="2841" w:type="dxa"/>
            <w:vAlign w:val="center"/>
          </w:tcPr>
          <w:p w14:paraId="575362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157D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1929D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center"/>
          </w:tcPr>
          <w:p w14:paraId="5EC70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滁州东和鸿瑞汽车销售有限公司</w:t>
            </w:r>
          </w:p>
        </w:tc>
        <w:tc>
          <w:tcPr>
            <w:tcW w:w="2841" w:type="dxa"/>
            <w:vAlign w:val="center"/>
          </w:tcPr>
          <w:p w14:paraId="60A43C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</w:tbl>
    <w:p w14:paraId="0B5E9B4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002143E3">
      <w:r>
        <w:br w:type="page"/>
      </w:r>
    </w:p>
    <w:p w14:paraId="42F9623E"/>
    <w:p w14:paraId="244403B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入围结果信息</w:t>
      </w:r>
    </w:p>
    <w:p w14:paraId="625EB2BD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项目名称：2025-2027年度滁州市市直单位（含两区）公务用车（比亚迪）定点维修企业招标项目框架协议</w:t>
      </w:r>
    </w:p>
    <w:p w14:paraId="0549DED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项目编号：KJXY202502280367-01</w:t>
      </w:r>
    </w:p>
    <w:tbl>
      <w:tblPr>
        <w:tblStyle w:val="9"/>
        <w:tblpPr w:leftFromText="180" w:rightFromText="180" w:vertAnchor="text" w:horzAnchor="page" w:tblpX="1752" w:tblpY="135"/>
        <w:tblOverlap w:val="never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659"/>
        <w:gridCol w:w="3010"/>
        <w:gridCol w:w="2290"/>
      </w:tblGrid>
      <w:tr w14:paraId="6C86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18FC4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659" w:type="dxa"/>
            <w:vAlign w:val="center"/>
          </w:tcPr>
          <w:p w14:paraId="6845F2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入围供应商 </w:t>
            </w:r>
          </w:p>
        </w:tc>
        <w:tc>
          <w:tcPr>
            <w:tcW w:w="3010" w:type="dxa"/>
            <w:vAlign w:val="center"/>
          </w:tcPr>
          <w:p w14:paraId="2DE1B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入围产品名称</w:t>
            </w:r>
          </w:p>
        </w:tc>
        <w:tc>
          <w:tcPr>
            <w:tcW w:w="2290" w:type="dxa"/>
            <w:vAlign w:val="center"/>
          </w:tcPr>
          <w:p w14:paraId="4EB58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规格型号</w:t>
            </w:r>
          </w:p>
          <w:p w14:paraId="37AD09A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（或者主要服务内容及服务标准）</w:t>
            </w:r>
          </w:p>
        </w:tc>
      </w:tr>
      <w:tr w14:paraId="3933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3BCC41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59" w:type="dxa"/>
            <w:vAlign w:val="center"/>
          </w:tcPr>
          <w:p w14:paraId="6E4C7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滁州东和鸿瑞汽车销售有限公司</w:t>
            </w:r>
          </w:p>
        </w:tc>
        <w:tc>
          <w:tcPr>
            <w:tcW w:w="3010" w:type="dxa"/>
            <w:vAlign w:val="center"/>
          </w:tcPr>
          <w:p w14:paraId="4E39B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2025-2027年度滁州市市直单位（含两区）公务用车（比亚迪）定点维修企业招标项目框架协议</w:t>
            </w:r>
          </w:p>
        </w:tc>
        <w:tc>
          <w:tcPr>
            <w:tcW w:w="2290" w:type="dxa"/>
            <w:vAlign w:val="center"/>
          </w:tcPr>
          <w:p w14:paraId="13BF9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报价费率98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</w:p>
        </w:tc>
      </w:tr>
    </w:tbl>
    <w:p w14:paraId="726483FE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0"/>
          <w:szCs w:val="20"/>
          <w:vertAlign w:val="baseline"/>
          <w:lang w:val="en-US" w:eastAsia="zh-CN" w:bidi="ar"/>
        </w:rPr>
      </w:pPr>
    </w:p>
    <w:p w14:paraId="2A9B2AC0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WY0NTNkYjZhYjE4MjUyMjVhYzBmMGU1NDk2OWEifQ=="/>
  </w:docVars>
  <w:rsids>
    <w:rsidRoot w:val="05953FA4"/>
    <w:rsid w:val="05953FA4"/>
    <w:rsid w:val="13D65E13"/>
    <w:rsid w:val="1C0227D6"/>
    <w:rsid w:val="279B37D4"/>
    <w:rsid w:val="2F453AC5"/>
    <w:rsid w:val="328153EA"/>
    <w:rsid w:val="35374C6A"/>
    <w:rsid w:val="37966725"/>
    <w:rsid w:val="3D9416B4"/>
    <w:rsid w:val="5BE51C7A"/>
    <w:rsid w:val="65DF38D6"/>
    <w:rsid w:val="6DAC0CFD"/>
    <w:rsid w:val="79D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ind w:left="420" w:hanging="4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left="420"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1847</Words>
  <Characters>2108</Characters>
  <Lines>0</Lines>
  <Paragraphs>0</Paragraphs>
  <TotalTime>2</TotalTime>
  <ScaleCrop>false</ScaleCrop>
  <LinksUpToDate>false</LinksUpToDate>
  <CharactersWithSpaces>2109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2024-05-31T07:49:00Z</dcterms:created>
  <dc:creator>WPS_1342278182</dc:creator>
  <cp:lastModifiedBy>Zxxxx</cp:lastModifiedBy>
  <dcterms:modified xsi:type="dcterms:W3CDTF">2025-05-06T02:35:08Z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B52A4C92A5E6445E9C7C36692AE06685_13</vt:lpwstr>
  </property>
  <property fmtid="{D5CDD505-2E9C-101B-9397-08002B2CF9AE}" pid="4" name="KSOTemplateDocerSaveRecord">
    <vt:lpwstr>eyJoZGlkIjoiNzljYWY0NTNkYjZhYjE4MjUyMjVhYzBmMGU1NDk2OWEiLCJ1c2VySWQiOiIxMzQyMjc4MTgyIn0=</vt:lpwstr>
  </property>
</Properties>
</file>