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5ED78">
      <w:pPr>
        <w:spacing w:line="560" w:lineRule="exact"/>
        <w:jc w:val="center"/>
        <w:rPr>
          <w:rFonts w:ascii="楷体_GB2312" w:eastAsia="楷体_GB2312"/>
          <w:b/>
          <w:bCs/>
          <w:color w:val="000000"/>
          <w:sz w:val="36"/>
          <w:szCs w:val="36"/>
        </w:rPr>
      </w:pPr>
      <w:r>
        <w:rPr>
          <w:rFonts w:hint="eastAsia" w:ascii="楷体_GB2312" w:eastAsia="楷体_GB2312"/>
          <w:b/>
          <w:bCs/>
          <w:color w:val="000000"/>
          <w:sz w:val="36"/>
          <w:szCs w:val="36"/>
        </w:rPr>
        <w:t>最高投标限价总说明</w:t>
      </w:r>
    </w:p>
    <w:p w14:paraId="389230DB">
      <w:pPr>
        <w:spacing w:line="560" w:lineRule="exact"/>
        <w:ind w:left="-147" w:leftChars="-70"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工程名称：</w:t>
      </w:r>
      <w:r>
        <w:rPr>
          <w:rFonts w:hint="eastAsia" w:ascii="宋体" w:hAnsi="宋体"/>
          <w:sz w:val="24"/>
          <w:lang w:val="en-US" w:eastAsia="zh-CN"/>
        </w:rPr>
        <w:t>安徽中医药大学图书馆消防改建项目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 w14:paraId="134F54B2">
      <w:pPr>
        <w:spacing w:line="560" w:lineRule="exact"/>
        <w:ind w:left="-147" w:leftChars="-70" w:firstLine="120" w:firstLineChars="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 xml:space="preserve">项目编号:        </w:t>
      </w:r>
      <w:bookmarkStart w:id="0" w:name="_Hlk9329908"/>
    </w:p>
    <w:bookmarkEnd w:id="0"/>
    <w:tbl>
      <w:tblPr>
        <w:tblStyle w:val="11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5280B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4" w:hRule="atLeast"/>
        </w:trPr>
        <w:tc>
          <w:tcPr>
            <w:tcW w:w="9360" w:type="dxa"/>
          </w:tcPr>
          <w:p w14:paraId="63BA795C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一、采用的计价依据：</w:t>
            </w:r>
          </w:p>
          <w:p w14:paraId="6A6B9268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安徽中医药大学图书馆消防改建项目</w:t>
            </w:r>
            <w:r>
              <w:rPr>
                <w:rFonts w:hint="eastAsia" w:ascii="宋体" w:hAnsi="宋体"/>
                <w:sz w:val="24"/>
              </w:rPr>
              <w:t>施工招标文件</w:t>
            </w:r>
            <w:r>
              <w:rPr>
                <w:rFonts w:hint="eastAsia" w:ascii="宋体" w:hAnsi="宋体"/>
                <w:color w:val="000000"/>
                <w:sz w:val="24"/>
              </w:rPr>
              <w:t>；</w:t>
            </w:r>
          </w:p>
          <w:p w14:paraId="3D31298D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安徽中医药大学图书馆消防改建项目</w:t>
            </w:r>
            <w:r>
              <w:rPr>
                <w:rFonts w:hint="eastAsia" w:ascii="宋体" w:hAnsi="宋体"/>
                <w:color w:val="000000"/>
                <w:sz w:val="24"/>
              </w:rPr>
              <w:t>工程量清单；</w:t>
            </w:r>
          </w:p>
          <w:p w14:paraId="36F7F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3、</w:t>
            </w:r>
            <w:r>
              <w:rPr>
                <w:rFonts w:ascii="宋体" w:hAnsi="宋体" w:eastAsia="宋体" w:cs="宋体"/>
                <w:sz w:val="22"/>
                <w:szCs w:val="22"/>
              </w:rPr>
              <w:t>安徽中规建筑设计有限公司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  <w:t>设计的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安徽中医药大学图书馆消防改建项目</w:t>
            </w:r>
            <w:r>
              <w:rPr>
                <w:rFonts w:hint="eastAsia" w:ascii="宋体" w:hAnsi="宋体"/>
                <w:sz w:val="24"/>
              </w:rPr>
              <w:t>施工图设计文件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  <w:p w14:paraId="0A45FAB9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安徽中医药大学图书馆消防改建项目</w:t>
            </w:r>
            <w:r>
              <w:rPr>
                <w:rFonts w:hint="eastAsia" w:ascii="宋体" w:hAnsi="宋体"/>
                <w:sz w:val="24"/>
              </w:rPr>
              <w:t>招标文件补疑</w:t>
            </w:r>
            <w:r>
              <w:rPr>
                <w:rFonts w:hint="eastAsia" w:ascii="宋体" w:hAnsi="宋体"/>
                <w:color w:val="000000"/>
                <w:sz w:val="24"/>
              </w:rPr>
              <w:t>；</w:t>
            </w:r>
          </w:p>
          <w:p w14:paraId="68AF6AF5">
            <w:pPr>
              <w:spacing w:line="56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6</w:t>
            </w:r>
            <w:r>
              <w:rPr>
                <w:rFonts w:hint="eastAsia" w:ascii="宋体" w:hAnsi="宋体"/>
                <w:color w:val="000000"/>
                <w:sz w:val="24"/>
              </w:rPr>
              <w:t>、</w:t>
            </w:r>
            <w:r>
              <w:rPr>
                <w:rFonts w:hint="eastAsia" w:ascii="宋体" w:hAnsi="宋体"/>
                <w:sz w:val="24"/>
              </w:rPr>
              <w:t>2018版安徽省建设工程计价依据（含修编版）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</w:rPr>
              <w:t>安徽省建设工程计价依据动态调整（第1期）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 w14:paraId="41265B49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二</w:t>
            </w:r>
            <w:r>
              <w:rPr>
                <w:rFonts w:hint="eastAsia" w:ascii="宋体" w:hAnsi="宋体"/>
                <w:color w:val="000000"/>
                <w:sz w:val="24"/>
              </w:rPr>
              <w:t>、</w:t>
            </w:r>
            <w:r>
              <w:rPr>
                <w:rFonts w:ascii="宋体" w:hAnsi="宋体"/>
                <w:color w:val="000000"/>
                <w:sz w:val="24"/>
              </w:rPr>
              <w:t>采用的价格信息来源</w:t>
            </w:r>
            <w:r>
              <w:rPr>
                <w:rFonts w:hint="eastAsia" w:ascii="宋体" w:hAnsi="宋体"/>
                <w:color w:val="000000"/>
                <w:sz w:val="24"/>
              </w:rPr>
              <w:t>：</w:t>
            </w:r>
          </w:p>
          <w:p w14:paraId="5BEE2B37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、主要材料价格：采用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202</w:t>
            </w:r>
            <w:r>
              <w:rPr>
                <w:rFonts w:hint="eastAsia" w:ascii="宋体" w:hAnsi="宋体"/>
                <w:color w:val="000000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第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u w:val="single"/>
                <w:lang w:val="en-US" w:eastAsia="zh-CN"/>
              </w:rPr>
              <w:t xml:space="preserve">9 </w:t>
            </w:r>
            <w:r>
              <w:rPr>
                <w:rFonts w:hint="eastAsia" w:ascii="宋体" w:hAnsi="宋体"/>
                <w:color w:val="000000"/>
                <w:sz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/>
                <w:color w:val="000000"/>
                <w:sz w:val="24"/>
                <w:u w:val="single"/>
                <w:lang w:val="en-US" w:eastAsia="zh-CN"/>
              </w:rPr>
              <w:t xml:space="preserve"> 合肥</w:t>
            </w:r>
            <w:bookmarkStart w:id="1" w:name="_GoBack"/>
            <w:bookmarkEnd w:id="1"/>
            <w:r>
              <w:rPr>
                <w:rFonts w:hint="eastAsia" w:ascii="宋体" w:hAnsi="宋体"/>
                <w:color w:val="00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地区建设工程市场价格信息主刊不含进项税价格；信息价没有的材料、设备按照市场询价（不含进项税价格）计入。</w:t>
            </w:r>
          </w:p>
          <w:p w14:paraId="396A09C7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2、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人工费执行2018版安徽省建设工程计价依据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  <w:p w14:paraId="0838E776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3、机械费价差按规定计取。</w:t>
            </w:r>
          </w:p>
          <w:p w14:paraId="2A22DD04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三、工程取费：</w:t>
            </w:r>
          </w:p>
          <w:p w14:paraId="7A4B2578">
            <w:pPr>
              <w:spacing w:line="560" w:lineRule="exact"/>
              <w:ind w:firstLine="480" w:firstLineChars="200"/>
              <w:rPr>
                <w:rFonts w:hint="eastAsia" w:ascii="宋体" w:hAnsi="宋体" w:eastAsia="宋体" w:cs="Times New Roman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lang w:eastAsia="zh-CN"/>
              </w:rPr>
              <w:t>本工程措施项目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val="en-US" w:eastAsia="zh-CN"/>
              </w:rPr>
              <w:t>费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eastAsia="zh-CN"/>
              </w:rPr>
              <w:t>费率、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val="en-US" w:eastAsia="zh-CN"/>
              </w:rPr>
              <w:t>企业管理费费率、利润费率、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eastAsia="zh-CN"/>
              </w:rPr>
              <w:t>不可竞争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val="en-US" w:eastAsia="zh-CN"/>
              </w:rPr>
              <w:t>费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eastAsia="zh-CN"/>
              </w:rPr>
              <w:t>费率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val="en-US" w:eastAsia="zh-CN"/>
              </w:rPr>
              <w:t>按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eastAsia="zh-CN"/>
              </w:rPr>
              <w:t xml:space="preserve">“ 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val="en-US" w:eastAsia="zh-CN"/>
              </w:rPr>
              <w:t>建筑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eastAsia="zh-CN"/>
              </w:rPr>
              <w:t>工程取费标准”中费率计取。</w:t>
            </w:r>
          </w:p>
          <w:p w14:paraId="11CF77CA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四、税率计算：</w:t>
            </w:r>
          </w:p>
          <w:p w14:paraId="717DAEF3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本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lang w:val="en-US" w:eastAsia="zh-CN"/>
              </w:rPr>
              <w:t>工程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采用一般计税方法，增值税税率按9%计算，建设工程造价=税前工程造价*（1+9%）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  <w:p w14:paraId="09E9861E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五、其它说明：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  <w:p w14:paraId="698549BE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、总承包服务费：详见招标文件及其补疑文件；</w:t>
            </w:r>
          </w:p>
          <w:p w14:paraId="35CE34AB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、实行暂估价的材料、设备、专业工程及其价格：详见招标文件及其补疑文件；</w:t>
            </w:r>
          </w:p>
          <w:p w14:paraId="08D539F6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实行暂估价材料、设备、专业工程的采购、保管费：详见招标文件及其补疑文件。</w:t>
            </w:r>
          </w:p>
          <w:p w14:paraId="1A1445AB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、建设单位自行采购的材料、工程设备及其价格： 详见招标文件及其补疑文件。</w:t>
            </w:r>
          </w:p>
          <w:p w14:paraId="38AADD0A">
            <w:pPr>
              <w:spacing w:line="56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建设单位自行采购材料、工程设备的采购、保管费：详见招标文件及其补疑文件。</w:t>
            </w:r>
          </w:p>
          <w:p w14:paraId="61E1CDC6">
            <w:pPr>
              <w:numPr>
                <w:ilvl w:val="0"/>
                <w:numId w:val="1"/>
              </w:numPr>
              <w:spacing w:line="560" w:lineRule="exact"/>
              <w:ind w:firstLine="480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暂列金额：详见招标文件及其补疑文件。</w:t>
            </w:r>
          </w:p>
        </w:tc>
      </w:tr>
    </w:tbl>
    <w:p w14:paraId="3A313AAD">
      <w:pPr>
        <w:rPr>
          <w:color w:val="000000"/>
          <w:sz w:val="24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1871" w:right="1503" w:bottom="1871" w:left="15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F99D4">
    <w:pPr>
      <w:pStyle w:val="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  <w:p w14:paraId="3B395E41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C9B98"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342A3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3134A4"/>
    <w:multiLevelType w:val="singleLevel"/>
    <w:tmpl w:val="B93134A4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1ZWZmYWY1M2VmZGIwMTI1NmFmNmMzYjJmODg0OWEifQ=="/>
  </w:docVars>
  <w:rsids>
    <w:rsidRoot w:val="00172A27"/>
    <w:rsid w:val="00002FFC"/>
    <w:rsid w:val="00015B46"/>
    <w:rsid w:val="00032486"/>
    <w:rsid w:val="00041EF5"/>
    <w:rsid w:val="00055868"/>
    <w:rsid w:val="00095BA6"/>
    <w:rsid w:val="000A30FE"/>
    <w:rsid w:val="000A4DBE"/>
    <w:rsid w:val="000A60B1"/>
    <w:rsid w:val="000C6DB0"/>
    <w:rsid w:val="000D09D0"/>
    <w:rsid w:val="000D195F"/>
    <w:rsid w:val="00104F64"/>
    <w:rsid w:val="0010736E"/>
    <w:rsid w:val="00111C61"/>
    <w:rsid w:val="00122B84"/>
    <w:rsid w:val="00130A0E"/>
    <w:rsid w:val="00131DC4"/>
    <w:rsid w:val="0014006B"/>
    <w:rsid w:val="0015065A"/>
    <w:rsid w:val="0015413B"/>
    <w:rsid w:val="0015661B"/>
    <w:rsid w:val="00172A27"/>
    <w:rsid w:val="00174801"/>
    <w:rsid w:val="00180D4A"/>
    <w:rsid w:val="00183435"/>
    <w:rsid w:val="001A0093"/>
    <w:rsid w:val="001A0624"/>
    <w:rsid w:val="001B1A16"/>
    <w:rsid w:val="001B1DCD"/>
    <w:rsid w:val="001E65AB"/>
    <w:rsid w:val="001E719B"/>
    <w:rsid w:val="001E7B42"/>
    <w:rsid w:val="001F597A"/>
    <w:rsid w:val="00202C77"/>
    <w:rsid w:val="00203B28"/>
    <w:rsid w:val="002210D0"/>
    <w:rsid w:val="00221D62"/>
    <w:rsid w:val="002257DE"/>
    <w:rsid w:val="00225E04"/>
    <w:rsid w:val="00227C1D"/>
    <w:rsid w:val="00234C64"/>
    <w:rsid w:val="0023758A"/>
    <w:rsid w:val="00240820"/>
    <w:rsid w:val="00242940"/>
    <w:rsid w:val="00247740"/>
    <w:rsid w:val="00262403"/>
    <w:rsid w:val="00262659"/>
    <w:rsid w:val="002800E3"/>
    <w:rsid w:val="00281A19"/>
    <w:rsid w:val="00282DCE"/>
    <w:rsid w:val="002B63C4"/>
    <w:rsid w:val="002B7661"/>
    <w:rsid w:val="002C3E74"/>
    <w:rsid w:val="002D16BB"/>
    <w:rsid w:val="002D1992"/>
    <w:rsid w:val="002D6FEA"/>
    <w:rsid w:val="002E37B5"/>
    <w:rsid w:val="002F14C9"/>
    <w:rsid w:val="003010AC"/>
    <w:rsid w:val="00304A72"/>
    <w:rsid w:val="00316ED0"/>
    <w:rsid w:val="0031783B"/>
    <w:rsid w:val="00326CDB"/>
    <w:rsid w:val="00335159"/>
    <w:rsid w:val="00337D0C"/>
    <w:rsid w:val="0034212C"/>
    <w:rsid w:val="00342B09"/>
    <w:rsid w:val="00345465"/>
    <w:rsid w:val="00363A90"/>
    <w:rsid w:val="00372E66"/>
    <w:rsid w:val="00377588"/>
    <w:rsid w:val="0038320B"/>
    <w:rsid w:val="003965FE"/>
    <w:rsid w:val="003A2634"/>
    <w:rsid w:val="003A3BAB"/>
    <w:rsid w:val="003A3C83"/>
    <w:rsid w:val="003A6448"/>
    <w:rsid w:val="003E418D"/>
    <w:rsid w:val="003F06D2"/>
    <w:rsid w:val="003F2FD6"/>
    <w:rsid w:val="003F5F79"/>
    <w:rsid w:val="004002F4"/>
    <w:rsid w:val="00410D4D"/>
    <w:rsid w:val="0041140D"/>
    <w:rsid w:val="00417396"/>
    <w:rsid w:val="00421CA1"/>
    <w:rsid w:val="00423948"/>
    <w:rsid w:val="00444C95"/>
    <w:rsid w:val="004532E6"/>
    <w:rsid w:val="004536A5"/>
    <w:rsid w:val="004643B6"/>
    <w:rsid w:val="004862EC"/>
    <w:rsid w:val="0048726E"/>
    <w:rsid w:val="00490EAB"/>
    <w:rsid w:val="0049512F"/>
    <w:rsid w:val="004A202F"/>
    <w:rsid w:val="004A5E63"/>
    <w:rsid w:val="004C0F84"/>
    <w:rsid w:val="004C1477"/>
    <w:rsid w:val="004C405A"/>
    <w:rsid w:val="004C4A89"/>
    <w:rsid w:val="004C72A9"/>
    <w:rsid w:val="004D25B4"/>
    <w:rsid w:val="00506394"/>
    <w:rsid w:val="005119EB"/>
    <w:rsid w:val="00516981"/>
    <w:rsid w:val="005238D9"/>
    <w:rsid w:val="0054155F"/>
    <w:rsid w:val="00542241"/>
    <w:rsid w:val="00546FCC"/>
    <w:rsid w:val="00551C51"/>
    <w:rsid w:val="00562124"/>
    <w:rsid w:val="005761AE"/>
    <w:rsid w:val="00581031"/>
    <w:rsid w:val="00582692"/>
    <w:rsid w:val="005900E3"/>
    <w:rsid w:val="005945C8"/>
    <w:rsid w:val="005974D3"/>
    <w:rsid w:val="005B0658"/>
    <w:rsid w:val="005B1206"/>
    <w:rsid w:val="005B65F2"/>
    <w:rsid w:val="005B69C7"/>
    <w:rsid w:val="005C5DB3"/>
    <w:rsid w:val="005D706E"/>
    <w:rsid w:val="005E1D76"/>
    <w:rsid w:val="005E2608"/>
    <w:rsid w:val="005E3C8D"/>
    <w:rsid w:val="005E4B05"/>
    <w:rsid w:val="005E724A"/>
    <w:rsid w:val="005F1657"/>
    <w:rsid w:val="0060086C"/>
    <w:rsid w:val="006150BA"/>
    <w:rsid w:val="0061741B"/>
    <w:rsid w:val="0062371E"/>
    <w:rsid w:val="00623C65"/>
    <w:rsid w:val="00624BB2"/>
    <w:rsid w:val="00626129"/>
    <w:rsid w:val="006351E6"/>
    <w:rsid w:val="00655BEB"/>
    <w:rsid w:val="00664DB2"/>
    <w:rsid w:val="006675A4"/>
    <w:rsid w:val="00674050"/>
    <w:rsid w:val="00693B58"/>
    <w:rsid w:val="006A1C2C"/>
    <w:rsid w:val="006C1614"/>
    <w:rsid w:val="006F09E3"/>
    <w:rsid w:val="00701B65"/>
    <w:rsid w:val="00712885"/>
    <w:rsid w:val="00715F40"/>
    <w:rsid w:val="00722DFB"/>
    <w:rsid w:val="00724B56"/>
    <w:rsid w:val="00725EC7"/>
    <w:rsid w:val="007400DA"/>
    <w:rsid w:val="00754BBE"/>
    <w:rsid w:val="00756242"/>
    <w:rsid w:val="00764050"/>
    <w:rsid w:val="0078083D"/>
    <w:rsid w:val="00780A5B"/>
    <w:rsid w:val="00790F00"/>
    <w:rsid w:val="007925EB"/>
    <w:rsid w:val="007A7183"/>
    <w:rsid w:val="007B7FA7"/>
    <w:rsid w:val="007C5BA9"/>
    <w:rsid w:val="007C7B61"/>
    <w:rsid w:val="007E04A6"/>
    <w:rsid w:val="007F49E4"/>
    <w:rsid w:val="008033AB"/>
    <w:rsid w:val="00805808"/>
    <w:rsid w:val="00806D0C"/>
    <w:rsid w:val="0081433F"/>
    <w:rsid w:val="0081557C"/>
    <w:rsid w:val="0081789D"/>
    <w:rsid w:val="008476AA"/>
    <w:rsid w:val="00851204"/>
    <w:rsid w:val="008708EC"/>
    <w:rsid w:val="008711D2"/>
    <w:rsid w:val="008735F3"/>
    <w:rsid w:val="008775FA"/>
    <w:rsid w:val="00877DB3"/>
    <w:rsid w:val="00880AC7"/>
    <w:rsid w:val="00880B28"/>
    <w:rsid w:val="00881604"/>
    <w:rsid w:val="00883C65"/>
    <w:rsid w:val="00883D58"/>
    <w:rsid w:val="00895701"/>
    <w:rsid w:val="00896445"/>
    <w:rsid w:val="008A779F"/>
    <w:rsid w:val="008B25E8"/>
    <w:rsid w:val="008B2602"/>
    <w:rsid w:val="008B423D"/>
    <w:rsid w:val="008D020A"/>
    <w:rsid w:val="008D1133"/>
    <w:rsid w:val="008D6295"/>
    <w:rsid w:val="008E50ED"/>
    <w:rsid w:val="008F1D53"/>
    <w:rsid w:val="009019C5"/>
    <w:rsid w:val="00907A73"/>
    <w:rsid w:val="00907DA1"/>
    <w:rsid w:val="0093763A"/>
    <w:rsid w:val="00940C18"/>
    <w:rsid w:val="009469A7"/>
    <w:rsid w:val="00947F7A"/>
    <w:rsid w:val="0096048C"/>
    <w:rsid w:val="00960827"/>
    <w:rsid w:val="009609DB"/>
    <w:rsid w:val="009718A6"/>
    <w:rsid w:val="0097393F"/>
    <w:rsid w:val="009820E1"/>
    <w:rsid w:val="009831F6"/>
    <w:rsid w:val="009B0F6F"/>
    <w:rsid w:val="009B45E0"/>
    <w:rsid w:val="009C1A09"/>
    <w:rsid w:val="009D0EC6"/>
    <w:rsid w:val="009D45EA"/>
    <w:rsid w:val="009E26DF"/>
    <w:rsid w:val="00A01392"/>
    <w:rsid w:val="00A073D0"/>
    <w:rsid w:val="00A147C5"/>
    <w:rsid w:val="00A20C48"/>
    <w:rsid w:val="00A213F2"/>
    <w:rsid w:val="00A24D7E"/>
    <w:rsid w:val="00A3580E"/>
    <w:rsid w:val="00A36FF1"/>
    <w:rsid w:val="00A41078"/>
    <w:rsid w:val="00A46D8C"/>
    <w:rsid w:val="00A679B2"/>
    <w:rsid w:val="00A72015"/>
    <w:rsid w:val="00A747F1"/>
    <w:rsid w:val="00A869DA"/>
    <w:rsid w:val="00A962E3"/>
    <w:rsid w:val="00AA0FE0"/>
    <w:rsid w:val="00AA3187"/>
    <w:rsid w:val="00AB2034"/>
    <w:rsid w:val="00AC6E47"/>
    <w:rsid w:val="00AE0B73"/>
    <w:rsid w:val="00AE65D6"/>
    <w:rsid w:val="00B17FB1"/>
    <w:rsid w:val="00B2408E"/>
    <w:rsid w:val="00B318F4"/>
    <w:rsid w:val="00B33CA2"/>
    <w:rsid w:val="00B35C80"/>
    <w:rsid w:val="00B37023"/>
    <w:rsid w:val="00B3708C"/>
    <w:rsid w:val="00B40064"/>
    <w:rsid w:val="00B53F7E"/>
    <w:rsid w:val="00B5512C"/>
    <w:rsid w:val="00B57514"/>
    <w:rsid w:val="00B65C9F"/>
    <w:rsid w:val="00B76D97"/>
    <w:rsid w:val="00B77720"/>
    <w:rsid w:val="00B835D6"/>
    <w:rsid w:val="00B9580A"/>
    <w:rsid w:val="00B958CC"/>
    <w:rsid w:val="00BA1893"/>
    <w:rsid w:val="00BB0B52"/>
    <w:rsid w:val="00BB3C11"/>
    <w:rsid w:val="00BB5A3A"/>
    <w:rsid w:val="00BB77BF"/>
    <w:rsid w:val="00BD6838"/>
    <w:rsid w:val="00BE38B1"/>
    <w:rsid w:val="00BF189D"/>
    <w:rsid w:val="00C026FD"/>
    <w:rsid w:val="00C02B91"/>
    <w:rsid w:val="00C0487C"/>
    <w:rsid w:val="00C10808"/>
    <w:rsid w:val="00C3038D"/>
    <w:rsid w:val="00C37FE9"/>
    <w:rsid w:val="00C41341"/>
    <w:rsid w:val="00C434E0"/>
    <w:rsid w:val="00C508EF"/>
    <w:rsid w:val="00C515D3"/>
    <w:rsid w:val="00C517B0"/>
    <w:rsid w:val="00C552CC"/>
    <w:rsid w:val="00C665AF"/>
    <w:rsid w:val="00C76701"/>
    <w:rsid w:val="00C77FE8"/>
    <w:rsid w:val="00C85FC6"/>
    <w:rsid w:val="00C9107C"/>
    <w:rsid w:val="00C9685C"/>
    <w:rsid w:val="00CB54AE"/>
    <w:rsid w:val="00CB63C2"/>
    <w:rsid w:val="00CC3368"/>
    <w:rsid w:val="00CD297F"/>
    <w:rsid w:val="00CE4E0F"/>
    <w:rsid w:val="00CF1F60"/>
    <w:rsid w:val="00CF2A72"/>
    <w:rsid w:val="00D05EA2"/>
    <w:rsid w:val="00D139C5"/>
    <w:rsid w:val="00D163CF"/>
    <w:rsid w:val="00D176C9"/>
    <w:rsid w:val="00D31EC0"/>
    <w:rsid w:val="00D36C19"/>
    <w:rsid w:val="00D66E35"/>
    <w:rsid w:val="00D674D0"/>
    <w:rsid w:val="00DA1699"/>
    <w:rsid w:val="00DA2D17"/>
    <w:rsid w:val="00DB4C03"/>
    <w:rsid w:val="00DB6A0C"/>
    <w:rsid w:val="00DD2F60"/>
    <w:rsid w:val="00DE6543"/>
    <w:rsid w:val="00DE7105"/>
    <w:rsid w:val="00E0218E"/>
    <w:rsid w:val="00E059D3"/>
    <w:rsid w:val="00E1602F"/>
    <w:rsid w:val="00E1624D"/>
    <w:rsid w:val="00E209F2"/>
    <w:rsid w:val="00E24B80"/>
    <w:rsid w:val="00E26AC6"/>
    <w:rsid w:val="00E30068"/>
    <w:rsid w:val="00E35FF6"/>
    <w:rsid w:val="00E4453D"/>
    <w:rsid w:val="00E455C3"/>
    <w:rsid w:val="00E539AC"/>
    <w:rsid w:val="00E63369"/>
    <w:rsid w:val="00E717B9"/>
    <w:rsid w:val="00E77C46"/>
    <w:rsid w:val="00E83006"/>
    <w:rsid w:val="00E90BAD"/>
    <w:rsid w:val="00EB0510"/>
    <w:rsid w:val="00EB611B"/>
    <w:rsid w:val="00EB7D44"/>
    <w:rsid w:val="00EC13F9"/>
    <w:rsid w:val="00ED0040"/>
    <w:rsid w:val="00ED1EAF"/>
    <w:rsid w:val="00ED2E8C"/>
    <w:rsid w:val="00ED36D6"/>
    <w:rsid w:val="00EF499A"/>
    <w:rsid w:val="00F0123A"/>
    <w:rsid w:val="00F0256B"/>
    <w:rsid w:val="00F200BA"/>
    <w:rsid w:val="00F262D1"/>
    <w:rsid w:val="00F35B43"/>
    <w:rsid w:val="00F41837"/>
    <w:rsid w:val="00F44DB6"/>
    <w:rsid w:val="00F45638"/>
    <w:rsid w:val="00F45FFA"/>
    <w:rsid w:val="00F52C9D"/>
    <w:rsid w:val="00F627BD"/>
    <w:rsid w:val="00F65C80"/>
    <w:rsid w:val="00F72B95"/>
    <w:rsid w:val="00F738C4"/>
    <w:rsid w:val="00F87BF2"/>
    <w:rsid w:val="00F91A1F"/>
    <w:rsid w:val="00F97042"/>
    <w:rsid w:val="00FA0A3A"/>
    <w:rsid w:val="00FB1E2D"/>
    <w:rsid w:val="00FB3AFD"/>
    <w:rsid w:val="00FD5338"/>
    <w:rsid w:val="00FF207B"/>
    <w:rsid w:val="01E0615A"/>
    <w:rsid w:val="0347561D"/>
    <w:rsid w:val="0FD8132B"/>
    <w:rsid w:val="10B61D8E"/>
    <w:rsid w:val="12CA1B35"/>
    <w:rsid w:val="198E2F56"/>
    <w:rsid w:val="1F1C595D"/>
    <w:rsid w:val="1F202A9E"/>
    <w:rsid w:val="216B6F1F"/>
    <w:rsid w:val="21E146C2"/>
    <w:rsid w:val="263976F1"/>
    <w:rsid w:val="325A4CB1"/>
    <w:rsid w:val="3A22566F"/>
    <w:rsid w:val="3BB404E2"/>
    <w:rsid w:val="3E775A63"/>
    <w:rsid w:val="40850C78"/>
    <w:rsid w:val="40C92336"/>
    <w:rsid w:val="42A53AB7"/>
    <w:rsid w:val="43E02A8E"/>
    <w:rsid w:val="49F37794"/>
    <w:rsid w:val="54FC425E"/>
    <w:rsid w:val="59DE39D0"/>
    <w:rsid w:val="5DCB333C"/>
    <w:rsid w:val="68756980"/>
    <w:rsid w:val="694D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72" w:after="120"/>
      <w:jc w:val="left"/>
      <w:outlineLvl w:val="0"/>
    </w:pPr>
    <w:rPr>
      <w:rFonts w:ascii="宋体" w:hAnsi="宋体" w:eastAsia="黑体"/>
      <w:sz w:val="32"/>
      <w:szCs w:val="20"/>
      <w:lang w:val="zh-CN" w:eastAsia="zh-CN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outlineLvl w:val="1"/>
    </w:pPr>
    <w:rPr>
      <w:rFonts w:ascii="Cambria" w:hAnsi="Cambria"/>
      <w:bCs/>
      <w:sz w:val="32"/>
      <w:szCs w:val="32"/>
      <w:lang w:val="zh-CN" w:eastAsia="zh-CN"/>
    </w:rPr>
  </w:style>
  <w:style w:type="paragraph" w:styleId="4">
    <w:name w:val="heading 3"/>
    <w:basedOn w:val="1"/>
    <w:next w:val="1"/>
    <w:link w:val="19"/>
    <w:qFormat/>
    <w:uiPriority w:val="9"/>
    <w:pPr>
      <w:keepNext/>
      <w:keepLines/>
      <w:outlineLvl w:val="2"/>
    </w:pPr>
    <w:rPr>
      <w:rFonts w:eastAsia="楷体"/>
      <w:bCs/>
      <w:sz w:val="32"/>
      <w:szCs w:val="32"/>
      <w:lang w:val="zh-CN" w:eastAsia="zh-CN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6"/>
    <w:unhideWhenUsed/>
    <w:qFormat/>
    <w:uiPriority w:val="99"/>
    <w:rPr>
      <w:rFonts w:ascii="宋体"/>
      <w:sz w:val="18"/>
      <w:szCs w:val="18"/>
      <w:lang w:val="zh-CN" w:eastAsia="zh-CN"/>
    </w:rPr>
  </w:style>
  <w:style w:type="paragraph" w:styleId="6">
    <w:name w:val="Date"/>
    <w:basedOn w:val="1"/>
    <w:next w:val="1"/>
    <w:link w:val="18"/>
    <w:autoRedefine/>
    <w:qFormat/>
    <w:uiPriority w:val="0"/>
    <w:pPr>
      <w:ind w:left="100" w:leftChars="2500"/>
    </w:pPr>
    <w:rPr>
      <w:kern w:val="0"/>
      <w:sz w:val="20"/>
      <w:lang w:val="zh-CN" w:eastAsia="zh-CN"/>
    </w:rPr>
  </w:style>
  <w:style w:type="paragraph" w:styleId="7">
    <w:name w:val="Balloon Text"/>
    <w:basedOn w:val="1"/>
    <w:link w:val="21"/>
    <w:autoRedefine/>
    <w:unhideWhenUsed/>
    <w:qFormat/>
    <w:uiPriority w:val="99"/>
    <w:rPr>
      <w:sz w:val="18"/>
      <w:szCs w:val="18"/>
      <w:lang w:val="zh-CN" w:eastAsia="zh-CN"/>
    </w:rPr>
  </w:style>
  <w:style w:type="paragraph" w:styleId="8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 w:eastAsia="zh-CN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 w:eastAsia="zh-CN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qFormat/>
    <w:uiPriority w:val="99"/>
    <w:rPr>
      <w:color w:val="0000FF"/>
      <w:u w:val="none"/>
    </w:rPr>
  </w:style>
  <w:style w:type="character" w:customStyle="1" w:styleId="15">
    <w:name w:val="页脚 字符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文档结构图 字符"/>
    <w:link w:val="5"/>
    <w:autoRedefine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17">
    <w:name w:val="页眉 字符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日期 字符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标题 3 字符"/>
    <w:link w:val="4"/>
    <w:qFormat/>
    <w:uiPriority w:val="9"/>
    <w:rPr>
      <w:rFonts w:ascii="Times New Roman" w:hAnsi="Times New Roman" w:eastAsia="楷体"/>
      <w:bCs/>
      <w:kern w:val="2"/>
      <w:sz w:val="32"/>
      <w:szCs w:val="32"/>
    </w:rPr>
  </w:style>
  <w:style w:type="character" w:customStyle="1" w:styleId="20">
    <w:name w:val="标题 1 字符"/>
    <w:link w:val="2"/>
    <w:qFormat/>
    <w:uiPriority w:val="0"/>
    <w:rPr>
      <w:rFonts w:ascii="宋体" w:hAnsi="宋体" w:eastAsia="黑体"/>
      <w:kern w:val="2"/>
      <w:sz w:val="32"/>
    </w:rPr>
  </w:style>
  <w:style w:type="character" w:customStyle="1" w:styleId="21">
    <w:name w:val="批注框文本 字符"/>
    <w:link w:val="7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2">
    <w:name w:val="标题 2 字符"/>
    <w:link w:val="3"/>
    <w:autoRedefine/>
    <w:qFormat/>
    <w:uiPriority w:val="9"/>
    <w:rPr>
      <w:rFonts w:ascii="Cambria" w:hAnsi="Cambria"/>
      <w:bCs/>
      <w:kern w:val="2"/>
      <w:sz w:val="32"/>
      <w:szCs w:val="32"/>
    </w:rPr>
  </w:style>
  <w:style w:type="paragraph" w:customStyle="1" w:styleId="23">
    <w:name w:val="paragraph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TOC Heading"/>
    <w:basedOn w:val="2"/>
    <w:next w:val="1"/>
    <w:autoRedefine/>
    <w:qFormat/>
    <w:uiPriority w:val="39"/>
    <w:pPr>
      <w:widowControl/>
      <w:spacing w:before="480" w:after="0" w:line="276" w:lineRule="auto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paragraph" w:customStyle="1" w:styleId="25">
    <w:name w:val="目录 21"/>
    <w:basedOn w:val="1"/>
    <w:next w:val="1"/>
    <w:autoRedefine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customStyle="1" w:styleId="26">
    <w:name w:val="目录 11"/>
    <w:basedOn w:val="1"/>
    <w:next w:val="1"/>
    <w:autoRedefine/>
    <w:unhideWhenUsed/>
    <w:qFormat/>
    <w:uiPriority w:val="39"/>
  </w:style>
  <w:style w:type="paragraph" w:customStyle="1" w:styleId="27">
    <w:name w:val="目录 31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customStyle="1" w:styleId="28">
    <w:name w:val="列出段落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9">
    <w:name w:val="p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0">
    <w:name w:val="HTML Top of Form"/>
    <w:basedOn w:val="1"/>
    <w:next w:val="1"/>
    <w:link w:val="31"/>
    <w:autoRedefine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/>
      <w:vanish/>
      <w:kern w:val="0"/>
      <w:sz w:val="16"/>
      <w:szCs w:val="16"/>
      <w:lang w:val="zh-CN" w:eastAsia="zh-CN"/>
    </w:rPr>
  </w:style>
  <w:style w:type="character" w:customStyle="1" w:styleId="31">
    <w:name w:val="z-窗体顶端 字符"/>
    <w:link w:val="30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32">
    <w:name w:val="HTML Bottom of Form"/>
    <w:basedOn w:val="1"/>
    <w:next w:val="1"/>
    <w:link w:val="33"/>
    <w:autoRedefine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/>
      <w:vanish/>
      <w:kern w:val="0"/>
      <w:sz w:val="16"/>
      <w:szCs w:val="16"/>
      <w:lang w:val="zh-CN" w:eastAsia="zh-CN"/>
    </w:rPr>
  </w:style>
  <w:style w:type="character" w:customStyle="1" w:styleId="33">
    <w:name w:val="z-窗体底端 字符"/>
    <w:link w:val="32"/>
    <w:autoRedefine/>
    <w:semiHidden/>
    <w:qFormat/>
    <w:uiPriority w:val="99"/>
    <w:rPr>
      <w:rFonts w:ascii="Arial" w:hAnsi="Arial" w:cs="Arial"/>
      <w:vanish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621</Words>
  <Characters>634</Characters>
  <Lines>7</Lines>
  <Paragraphs>1</Paragraphs>
  <TotalTime>0</TotalTime>
  <ScaleCrop>false</ScaleCrop>
  <LinksUpToDate>false</LinksUpToDate>
  <CharactersWithSpaces>656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2021-11-11T16:09:00Z</dcterms:created>
  <dc:creator>杨荣</dc:creator>
  <cp:lastModifiedBy>极速风无痕</cp:lastModifiedBy>
  <cp:lastPrinted>2016-05-17T02:46:00Z</cp:lastPrinted>
  <dcterms:modified xsi:type="dcterms:W3CDTF">2024-09-30T07:42:49Z</dcterms:modified>
  <dc:title>目  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7FA8ADAFC8E9493785E2B1FE57381047</vt:lpwstr>
  </property>
</Properties>
</file>