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CC0D2">
      <w:pPr>
        <w:tabs>
          <w:tab w:val="left" w:pos="315"/>
          <w:tab w:val="left" w:pos="8820"/>
        </w:tabs>
        <w:spacing w:before="312" w:beforeLines="100" w:after="156" w:afterLines="50" w:line="500" w:lineRule="exact"/>
        <w:ind w:right="267" w:rightChars="127"/>
        <w:jc w:val="center"/>
        <w:rPr>
          <w:b/>
          <w:bCs/>
          <w:sz w:val="52"/>
          <w:szCs w:val="52"/>
        </w:rPr>
      </w:pPr>
      <w:bookmarkStart w:id="0" w:name="_Hlk9544796"/>
      <w:bookmarkEnd w:id="0"/>
      <w:r>
        <w:rPr>
          <w:rFonts w:hint="eastAsia"/>
          <w:b/>
          <w:bCs/>
          <w:sz w:val="52"/>
          <w:szCs w:val="52"/>
        </w:rPr>
        <w:t>征集项目的详细说明和要求</w:t>
      </w:r>
    </w:p>
    <w:p w14:paraId="68933DB4">
      <w:pPr>
        <w:tabs>
          <w:tab w:val="left" w:pos="315"/>
          <w:tab w:val="left" w:pos="8820"/>
        </w:tabs>
        <w:spacing w:before="312" w:beforeLines="100" w:after="156" w:afterLines="50" w:line="500" w:lineRule="exact"/>
        <w:ind w:right="267" w:rightChars="127"/>
        <w:jc w:val="center"/>
        <w:rPr>
          <w:rFonts w:hint="eastAsia"/>
          <w:bCs/>
          <w:sz w:val="44"/>
          <w:szCs w:val="44"/>
        </w:rPr>
      </w:pPr>
      <w:r>
        <w:rPr>
          <w:rFonts w:hint="eastAsia"/>
          <w:bCs/>
          <w:sz w:val="44"/>
          <w:szCs w:val="44"/>
        </w:rPr>
        <w:t xml:space="preserve"> </w:t>
      </w:r>
    </w:p>
    <w:p w14:paraId="5975FEC1">
      <w:pPr>
        <w:tabs>
          <w:tab w:val="left" w:pos="315"/>
          <w:tab w:val="left" w:pos="8820"/>
        </w:tabs>
        <w:spacing w:before="312" w:beforeLines="100" w:after="156" w:afterLines="50" w:line="500" w:lineRule="exact"/>
        <w:ind w:right="267" w:rightChars="127"/>
        <w:jc w:val="center"/>
        <w:rPr>
          <w:rFonts w:hint="eastAsia"/>
          <w:b/>
          <w:bCs/>
          <w:sz w:val="44"/>
          <w:szCs w:val="44"/>
        </w:rPr>
      </w:pPr>
      <w:r>
        <w:rPr>
          <w:rFonts w:hint="eastAsia"/>
          <w:b/>
          <w:bCs/>
          <w:sz w:val="44"/>
          <w:szCs w:val="44"/>
        </w:rPr>
        <w:t xml:space="preserve"> </w:t>
      </w:r>
    </w:p>
    <w:p w14:paraId="33F47134">
      <w:pPr>
        <w:tabs>
          <w:tab w:val="left" w:pos="315"/>
          <w:tab w:val="left" w:pos="8820"/>
        </w:tabs>
        <w:spacing w:before="312" w:beforeLines="100" w:after="156" w:afterLines="50" w:line="500" w:lineRule="exact"/>
        <w:ind w:right="267" w:rightChars="127"/>
        <w:jc w:val="center"/>
        <w:rPr>
          <w:rFonts w:hint="eastAsia"/>
          <w:b/>
          <w:bCs/>
          <w:sz w:val="44"/>
          <w:szCs w:val="44"/>
        </w:rPr>
      </w:pPr>
      <w:r>
        <w:rPr>
          <w:rFonts w:hint="eastAsia"/>
          <w:b/>
          <w:bCs/>
          <w:sz w:val="44"/>
          <w:szCs w:val="44"/>
        </w:rPr>
        <w:t xml:space="preserve"> </w:t>
      </w:r>
    </w:p>
    <w:p w14:paraId="730AA351">
      <w:pPr>
        <w:tabs>
          <w:tab w:val="left" w:pos="315"/>
          <w:tab w:val="left" w:pos="8820"/>
        </w:tabs>
        <w:spacing w:before="312" w:beforeLines="100" w:after="156" w:afterLines="50" w:line="500" w:lineRule="exact"/>
        <w:ind w:right="267" w:rightChars="127"/>
        <w:jc w:val="center"/>
        <w:rPr>
          <w:rFonts w:hint="eastAsia"/>
          <w:b/>
          <w:bCs/>
          <w:sz w:val="44"/>
          <w:szCs w:val="44"/>
        </w:rPr>
      </w:pPr>
      <w:r>
        <w:rPr>
          <w:rFonts w:hint="eastAsia"/>
          <w:b/>
          <w:bCs/>
          <w:sz w:val="44"/>
          <w:szCs w:val="44"/>
        </w:rPr>
        <w:t xml:space="preserve"> </w:t>
      </w:r>
    </w:p>
    <w:p w14:paraId="6B64C5D8">
      <w:pPr>
        <w:tabs>
          <w:tab w:val="left" w:pos="315"/>
          <w:tab w:val="left" w:pos="8820"/>
        </w:tabs>
        <w:spacing w:before="312" w:beforeLines="100" w:after="156" w:afterLines="50" w:line="500" w:lineRule="exact"/>
        <w:ind w:right="267" w:rightChars="127"/>
        <w:jc w:val="center"/>
        <w:rPr>
          <w:rFonts w:hint="eastAsia"/>
          <w:b/>
          <w:bCs/>
          <w:sz w:val="44"/>
          <w:szCs w:val="44"/>
        </w:rPr>
      </w:pPr>
      <w:r>
        <w:rPr>
          <w:rFonts w:hint="eastAsia"/>
          <w:b/>
          <w:bCs/>
          <w:sz w:val="44"/>
          <w:szCs w:val="44"/>
        </w:rPr>
        <w:t xml:space="preserve"> </w:t>
      </w:r>
    </w:p>
    <w:p w14:paraId="70457B73">
      <w:pPr>
        <w:tabs>
          <w:tab w:val="left" w:pos="315"/>
          <w:tab w:val="left" w:pos="8820"/>
        </w:tabs>
        <w:spacing w:before="312" w:beforeLines="100" w:after="156" w:afterLines="50" w:line="500" w:lineRule="exact"/>
        <w:ind w:right="267" w:rightChars="127"/>
        <w:jc w:val="center"/>
        <w:rPr>
          <w:rFonts w:hint="eastAsia"/>
          <w:b/>
          <w:bCs/>
          <w:sz w:val="44"/>
          <w:szCs w:val="44"/>
        </w:rPr>
      </w:pPr>
      <w:r>
        <w:rPr>
          <w:rFonts w:hint="eastAsia"/>
          <w:b/>
          <w:bCs/>
          <w:sz w:val="44"/>
          <w:szCs w:val="44"/>
        </w:rPr>
        <w:t xml:space="preserve"> </w:t>
      </w:r>
    </w:p>
    <w:p w14:paraId="62BCB10B">
      <w:pPr>
        <w:tabs>
          <w:tab w:val="left" w:pos="2410"/>
        </w:tabs>
        <w:autoSpaceDE w:val="0"/>
        <w:autoSpaceDN w:val="0"/>
        <w:adjustRightInd w:val="0"/>
        <w:snapToGrid w:val="0"/>
        <w:spacing w:line="360" w:lineRule="auto"/>
        <w:rPr>
          <w:rFonts w:hint="eastAsia" w:eastAsia="宋体"/>
          <w:b/>
          <w:spacing w:val="20"/>
          <w:kern w:val="0"/>
          <w:sz w:val="32"/>
          <w:szCs w:val="32"/>
          <w:lang w:eastAsia="zh-CN"/>
        </w:rPr>
      </w:pPr>
      <w:r>
        <w:rPr>
          <w:rFonts w:hint="eastAsia"/>
          <w:b/>
          <w:spacing w:val="20"/>
          <w:kern w:val="0"/>
          <w:sz w:val="32"/>
          <w:szCs w:val="32"/>
        </w:rPr>
        <w:t>项目名称：</w:t>
      </w:r>
      <w:r>
        <w:rPr>
          <w:rFonts w:hint="eastAsia"/>
          <w:b/>
          <w:spacing w:val="20"/>
          <w:kern w:val="0"/>
          <w:sz w:val="32"/>
          <w:szCs w:val="32"/>
          <w:lang w:eastAsia="zh-CN"/>
        </w:rPr>
        <w:t>马鞍山市2026-2027年公务用车维修服务（品牌4S店类）框架协议采购</w:t>
      </w:r>
    </w:p>
    <w:p w14:paraId="583AD59A">
      <w:pPr>
        <w:tabs>
          <w:tab w:val="left" w:pos="2410"/>
        </w:tabs>
        <w:autoSpaceDE w:val="0"/>
        <w:autoSpaceDN w:val="0"/>
        <w:adjustRightInd w:val="0"/>
        <w:snapToGrid w:val="0"/>
        <w:spacing w:line="360" w:lineRule="auto"/>
        <w:rPr>
          <w:rFonts w:hint="eastAsia" w:eastAsia="宋体"/>
          <w:b/>
          <w:spacing w:val="20"/>
          <w:kern w:val="0"/>
          <w:sz w:val="32"/>
          <w:szCs w:val="32"/>
          <w:lang w:eastAsia="zh-CN"/>
        </w:rPr>
      </w:pPr>
      <w:r>
        <w:rPr>
          <w:rFonts w:hint="eastAsia"/>
          <w:b/>
          <w:spacing w:val="20"/>
          <w:kern w:val="0"/>
          <w:sz w:val="32"/>
          <w:szCs w:val="32"/>
        </w:rPr>
        <w:t>项目编号：</w:t>
      </w:r>
      <w:r>
        <w:rPr>
          <w:rFonts w:hint="eastAsia"/>
          <w:b/>
          <w:spacing w:val="20"/>
          <w:kern w:val="0"/>
          <w:sz w:val="32"/>
          <w:szCs w:val="32"/>
          <w:lang w:val="en-US" w:eastAsia="zh-CN"/>
        </w:rPr>
        <w:t>KJXY202605090681</w:t>
      </w:r>
    </w:p>
    <w:p w14:paraId="73B234F0">
      <w:pPr>
        <w:tabs>
          <w:tab w:val="left" w:pos="2410"/>
        </w:tabs>
        <w:autoSpaceDE w:val="0"/>
        <w:autoSpaceDN w:val="0"/>
        <w:adjustRightInd w:val="0"/>
        <w:snapToGrid w:val="0"/>
        <w:spacing w:line="360" w:lineRule="auto"/>
        <w:rPr>
          <w:rFonts w:hint="eastAsia" w:eastAsia="宋体"/>
          <w:b/>
          <w:spacing w:val="20"/>
          <w:kern w:val="0"/>
          <w:sz w:val="32"/>
          <w:szCs w:val="32"/>
          <w:lang w:eastAsia="zh-CN"/>
        </w:rPr>
      </w:pPr>
      <w:r>
        <w:rPr>
          <w:rFonts w:hint="eastAsia"/>
          <w:b/>
          <w:spacing w:val="20"/>
          <w:kern w:val="0"/>
          <w:sz w:val="32"/>
          <w:szCs w:val="32"/>
        </w:rPr>
        <w:t>征集人：</w:t>
      </w:r>
      <w:r>
        <w:rPr>
          <w:rFonts w:hint="eastAsia"/>
          <w:b/>
          <w:spacing w:val="20"/>
          <w:kern w:val="0"/>
          <w:sz w:val="32"/>
          <w:szCs w:val="32"/>
          <w:lang w:eastAsia="zh-CN"/>
        </w:rPr>
        <w:t>马鞍山市机关事务管理中心</w:t>
      </w:r>
    </w:p>
    <w:p w14:paraId="41EDB18A">
      <w:pPr>
        <w:tabs>
          <w:tab w:val="left" w:pos="315"/>
          <w:tab w:val="left" w:pos="8820"/>
        </w:tabs>
        <w:spacing w:before="312" w:beforeLines="100" w:after="156" w:afterLines="50" w:line="500" w:lineRule="exact"/>
        <w:ind w:right="267" w:rightChars="127"/>
        <w:jc w:val="center"/>
        <w:rPr>
          <w:rFonts w:hint="eastAsia"/>
          <w:b/>
          <w:bCs/>
          <w:sz w:val="44"/>
          <w:szCs w:val="44"/>
        </w:rPr>
      </w:pPr>
      <w:r>
        <w:rPr>
          <w:rFonts w:hint="eastAsia"/>
          <w:b/>
          <w:bCs/>
          <w:sz w:val="44"/>
          <w:szCs w:val="44"/>
        </w:rPr>
        <w:t xml:space="preserve"> </w:t>
      </w:r>
    </w:p>
    <w:p w14:paraId="392BB993">
      <w:pPr>
        <w:tabs>
          <w:tab w:val="left" w:pos="2410"/>
        </w:tabs>
        <w:autoSpaceDE w:val="0"/>
        <w:autoSpaceDN w:val="0"/>
        <w:adjustRightInd w:val="0"/>
        <w:snapToGrid w:val="0"/>
        <w:spacing w:line="360" w:lineRule="auto"/>
        <w:jc w:val="center"/>
        <w:rPr>
          <w:rFonts w:hint="eastAsia"/>
          <w:b/>
          <w:sz w:val="36"/>
          <w:szCs w:val="36"/>
        </w:rPr>
      </w:pPr>
      <w:r>
        <w:rPr>
          <w:rFonts w:hint="eastAsia"/>
          <w:b/>
          <w:sz w:val="36"/>
          <w:szCs w:val="36"/>
          <w:u w:val="single"/>
        </w:rPr>
        <w:t>二〇二</w:t>
      </w:r>
      <w:r>
        <w:rPr>
          <w:rFonts w:hint="eastAsia"/>
          <w:b/>
          <w:sz w:val="36"/>
          <w:szCs w:val="36"/>
          <w:u w:val="single"/>
          <w:lang w:val="en-US" w:eastAsia="zh-CN"/>
        </w:rPr>
        <w:t>六</w:t>
      </w:r>
      <w:r>
        <w:rPr>
          <w:rFonts w:hint="eastAsia"/>
          <w:b/>
          <w:sz w:val="36"/>
          <w:szCs w:val="36"/>
        </w:rPr>
        <w:t>年</w:t>
      </w:r>
      <w:r>
        <w:rPr>
          <w:rFonts w:hint="eastAsia"/>
          <w:b/>
          <w:sz w:val="36"/>
          <w:szCs w:val="36"/>
          <w:lang w:val="en-US" w:eastAsia="zh-CN"/>
        </w:rPr>
        <w:t>五</w:t>
      </w:r>
      <w:r>
        <w:rPr>
          <w:rFonts w:hint="eastAsia"/>
          <w:b/>
          <w:sz w:val="36"/>
          <w:szCs w:val="36"/>
        </w:rPr>
        <w:t>月</w:t>
      </w:r>
      <w:r>
        <w:rPr>
          <w:rFonts w:hint="eastAsia"/>
          <w:b/>
          <w:sz w:val="36"/>
          <w:szCs w:val="36"/>
        </w:rPr>
        <w:br w:type="page"/>
      </w:r>
    </w:p>
    <w:p w14:paraId="2A8ED696">
      <w:pPr>
        <w:tabs>
          <w:tab w:val="left" w:pos="2410"/>
        </w:tabs>
        <w:autoSpaceDE w:val="0"/>
        <w:autoSpaceDN w:val="0"/>
        <w:adjustRightInd w:val="0"/>
        <w:snapToGrid w:val="0"/>
        <w:spacing w:line="360" w:lineRule="auto"/>
        <w:jc w:val="center"/>
        <w:rPr>
          <w:rFonts w:hint="eastAsia"/>
          <w:b/>
          <w:sz w:val="28"/>
          <w:szCs w:val="28"/>
        </w:rPr>
      </w:pPr>
      <w:r>
        <w:rPr>
          <w:rFonts w:hint="eastAsia"/>
          <w:b/>
          <w:sz w:val="28"/>
          <w:szCs w:val="28"/>
        </w:rPr>
        <w:t>目  录</w:t>
      </w:r>
    </w:p>
    <w:p w14:paraId="37619892">
      <w:pPr>
        <w:pStyle w:val="11"/>
        <w:tabs>
          <w:tab w:val="right" w:leader="dot" w:pos="8306"/>
        </w:tabs>
        <w:spacing w:before="0" w:beforeAutospacing="0" w:line="276" w:lineRule="auto"/>
        <w:rPr>
          <w:rFonts w:hint="eastAsia" w:ascii="宋体" w:hAnsi="宋体" w:eastAsia="宋体" w:cs="宋体"/>
          <w:b/>
          <w:bCs/>
          <w:color w:val="auto"/>
          <w:sz w:val="24"/>
          <w:szCs w:val="24"/>
          <w:u w:val="none"/>
        </w:rPr>
      </w:pPr>
      <w:r>
        <w:rPr>
          <w:rFonts w:hint="eastAsia" w:ascii="宋体" w:hAnsi="宋体" w:eastAsia="宋体" w:cs="宋体"/>
          <w:color w:val="auto"/>
          <w:sz w:val="24"/>
          <w:szCs w:val="24"/>
          <w:u w:val="none"/>
        </w:rPr>
        <w:fldChar w:fldCharType="begin"/>
      </w:r>
      <w:r>
        <w:rPr>
          <w:rFonts w:hint="eastAsia" w:ascii="宋体" w:hAnsi="宋体" w:eastAsia="宋体" w:cs="宋体"/>
          <w:color w:val="auto"/>
          <w:sz w:val="24"/>
          <w:szCs w:val="24"/>
          <w:u w:val="none"/>
        </w:rPr>
        <w:instrText xml:space="preserve"> HYPERLINK "file:///F:\\史长欣\\文件编制\\2025下半年\\113-马鞍山市公安局集约化运维网络线路采购\\12.12-马鞍山市公安局集约化运维网络线路采购.docx" \l "_Toc4191 " </w:instrText>
      </w:r>
      <w:r>
        <w:rPr>
          <w:rFonts w:hint="eastAsia" w:ascii="宋体" w:hAnsi="宋体" w:eastAsia="宋体" w:cs="宋体"/>
          <w:color w:val="auto"/>
          <w:sz w:val="24"/>
          <w:szCs w:val="24"/>
          <w:u w:val="none"/>
        </w:rPr>
        <w:fldChar w:fldCharType="separate"/>
      </w:r>
      <w:r>
        <w:rPr>
          <w:rStyle w:val="17"/>
          <w:rFonts w:hint="eastAsia" w:ascii="宋体" w:hAnsi="宋体" w:eastAsia="宋体" w:cs="宋体"/>
          <w:b/>
          <w:bCs/>
          <w:color w:val="auto"/>
          <w:sz w:val="24"/>
          <w:szCs w:val="24"/>
          <w:u w:val="none"/>
        </w:rPr>
        <w:t>第一章  采购需求</w:t>
      </w:r>
      <w:r>
        <w:rPr>
          <w:rStyle w:val="17"/>
          <w:rFonts w:hint="eastAsia" w:ascii="宋体" w:hAnsi="宋体" w:eastAsia="宋体" w:cs="宋体"/>
          <w:b/>
          <w:bCs/>
          <w:color w:val="auto"/>
          <w:sz w:val="24"/>
          <w:szCs w:val="24"/>
          <w:u w:val="none"/>
        </w:rPr>
        <w:tab/>
      </w:r>
      <w:r>
        <w:rPr>
          <w:rStyle w:val="17"/>
          <w:rFonts w:hint="eastAsia" w:ascii="宋体" w:hAnsi="宋体" w:eastAsia="宋体" w:cs="宋体"/>
          <w:b/>
          <w:bCs/>
          <w:color w:val="auto"/>
          <w:sz w:val="24"/>
          <w:szCs w:val="24"/>
          <w:u w:val="none"/>
          <w:lang w:val="en-US" w:eastAsia="zh-CN"/>
        </w:rPr>
        <w:t>3</w:t>
      </w:r>
      <w:r>
        <w:rPr>
          <w:rStyle w:val="17"/>
          <w:rFonts w:hint="eastAsia" w:ascii="宋体" w:hAnsi="宋体" w:eastAsia="宋体" w:cs="宋体"/>
          <w:b/>
          <w:bCs/>
          <w:color w:val="auto"/>
          <w:sz w:val="24"/>
          <w:szCs w:val="24"/>
          <w:u w:val="none"/>
        </w:rPr>
        <w:fldChar w:fldCharType="end"/>
      </w:r>
    </w:p>
    <w:p w14:paraId="315D4645">
      <w:pPr>
        <w:pStyle w:val="11"/>
        <w:tabs>
          <w:tab w:val="right" w:leader="dot" w:pos="8306"/>
        </w:tabs>
        <w:rPr>
          <w:rFonts w:hint="eastAsia" w:ascii="宋体" w:hAnsi="宋体" w:eastAsia="宋体" w:cs="宋体"/>
          <w:b/>
          <w:bCs/>
          <w:color w:val="auto"/>
          <w:sz w:val="24"/>
          <w:szCs w:val="24"/>
          <w:u w:val="none"/>
        </w:rPr>
      </w:pPr>
      <w:r>
        <w:rPr>
          <w:rFonts w:hint="eastAsia" w:ascii="宋体" w:hAnsi="宋体" w:eastAsia="宋体" w:cs="宋体"/>
          <w:color w:val="auto"/>
          <w:sz w:val="24"/>
          <w:szCs w:val="24"/>
          <w:u w:val="none"/>
        </w:rPr>
        <w:fldChar w:fldCharType="begin"/>
      </w:r>
      <w:r>
        <w:rPr>
          <w:rFonts w:hint="eastAsia" w:ascii="宋体" w:hAnsi="宋体" w:eastAsia="宋体" w:cs="宋体"/>
          <w:color w:val="auto"/>
          <w:sz w:val="24"/>
          <w:szCs w:val="24"/>
          <w:u w:val="none"/>
        </w:rPr>
        <w:instrText xml:space="preserve"> HYPERLINK "file:///F:\\史长欣\\文件编制\\2025下半年\\113-马鞍山市公安局集约化运维网络线路采购\\12.12-马鞍山市公安局集约化运维网络线路采购.docx" \l "_Toc25234 " </w:instrText>
      </w:r>
      <w:r>
        <w:rPr>
          <w:rFonts w:hint="eastAsia" w:ascii="宋体" w:hAnsi="宋体" w:eastAsia="宋体" w:cs="宋体"/>
          <w:color w:val="auto"/>
          <w:sz w:val="24"/>
          <w:szCs w:val="24"/>
          <w:u w:val="none"/>
        </w:rPr>
        <w:fldChar w:fldCharType="separate"/>
      </w:r>
      <w:r>
        <w:rPr>
          <w:rStyle w:val="17"/>
          <w:rFonts w:hint="eastAsia" w:ascii="宋体" w:hAnsi="宋体" w:eastAsia="宋体" w:cs="宋体"/>
          <w:b/>
          <w:bCs/>
          <w:color w:val="auto"/>
          <w:sz w:val="24"/>
          <w:szCs w:val="24"/>
          <w:u w:val="none"/>
        </w:rPr>
        <w:t>第二章  付费标准及支付方式</w:t>
      </w:r>
      <w:r>
        <w:rPr>
          <w:rStyle w:val="17"/>
          <w:rFonts w:hint="eastAsia" w:ascii="宋体" w:hAnsi="宋体" w:eastAsia="宋体" w:cs="宋体"/>
          <w:b/>
          <w:bCs/>
          <w:color w:val="auto"/>
          <w:sz w:val="24"/>
          <w:szCs w:val="24"/>
          <w:u w:val="none"/>
        </w:rPr>
        <w:tab/>
      </w:r>
      <w:r>
        <w:rPr>
          <w:rStyle w:val="17"/>
          <w:rFonts w:hint="eastAsia" w:ascii="宋体" w:hAnsi="宋体" w:eastAsia="宋体" w:cs="宋体"/>
          <w:b/>
          <w:bCs/>
          <w:color w:val="auto"/>
          <w:sz w:val="24"/>
          <w:szCs w:val="24"/>
          <w:u w:val="none"/>
          <w:lang w:val="en-US" w:eastAsia="zh-CN"/>
        </w:rPr>
        <w:t>6</w:t>
      </w:r>
      <w:r>
        <w:rPr>
          <w:rStyle w:val="17"/>
          <w:rFonts w:hint="eastAsia" w:ascii="宋体" w:hAnsi="宋体" w:eastAsia="宋体" w:cs="宋体"/>
          <w:b/>
          <w:bCs/>
          <w:color w:val="auto"/>
          <w:sz w:val="24"/>
          <w:szCs w:val="24"/>
          <w:u w:val="none"/>
        </w:rPr>
        <w:fldChar w:fldCharType="end"/>
      </w:r>
    </w:p>
    <w:p w14:paraId="42CC90A5">
      <w:pPr>
        <w:pStyle w:val="11"/>
        <w:tabs>
          <w:tab w:val="right" w:leader="dot" w:pos="8306"/>
        </w:tabs>
        <w:rPr>
          <w:rFonts w:hint="eastAsia" w:ascii="宋体" w:hAnsi="宋体" w:eastAsia="宋体" w:cs="宋体"/>
          <w:b/>
          <w:bCs/>
          <w:color w:val="auto"/>
          <w:sz w:val="24"/>
          <w:szCs w:val="24"/>
          <w:u w:val="none"/>
        </w:rPr>
      </w:pPr>
      <w:r>
        <w:rPr>
          <w:rFonts w:hint="eastAsia" w:ascii="宋体" w:hAnsi="宋体" w:eastAsia="宋体" w:cs="宋体"/>
          <w:color w:val="auto"/>
          <w:sz w:val="24"/>
          <w:szCs w:val="24"/>
          <w:u w:val="none"/>
        </w:rPr>
        <w:fldChar w:fldCharType="begin"/>
      </w:r>
      <w:r>
        <w:rPr>
          <w:rFonts w:hint="eastAsia" w:ascii="宋体" w:hAnsi="宋体" w:eastAsia="宋体" w:cs="宋体"/>
          <w:color w:val="auto"/>
          <w:sz w:val="24"/>
          <w:szCs w:val="24"/>
          <w:u w:val="none"/>
        </w:rPr>
        <w:instrText xml:space="preserve"> HYPERLINK "file:///F:\\史长欣\\文件编制\\2025下半年\\113-马鞍山市公安局集约化运维网络线路采购\\12.12-马鞍山市公安局集约化运维网络线路采购.docx" \l "_Toc11634 " </w:instrText>
      </w:r>
      <w:r>
        <w:rPr>
          <w:rFonts w:hint="eastAsia" w:ascii="宋体" w:hAnsi="宋体" w:eastAsia="宋体" w:cs="宋体"/>
          <w:color w:val="auto"/>
          <w:sz w:val="24"/>
          <w:szCs w:val="24"/>
          <w:u w:val="none"/>
        </w:rPr>
        <w:fldChar w:fldCharType="separate"/>
      </w:r>
      <w:r>
        <w:rPr>
          <w:rStyle w:val="17"/>
          <w:rFonts w:hint="eastAsia" w:ascii="宋体" w:hAnsi="宋体" w:eastAsia="宋体" w:cs="宋体"/>
          <w:b/>
          <w:bCs/>
          <w:color w:val="auto"/>
          <w:sz w:val="24"/>
          <w:szCs w:val="24"/>
          <w:u w:val="none"/>
        </w:rPr>
        <w:t>第三章  用户反馈和评价机制</w:t>
      </w:r>
      <w:r>
        <w:rPr>
          <w:rStyle w:val="17"/>
          <w:rFonts w:hint="eastAsia" w:ascii="宋体" w:hAnsi="宋体" w:eastAsia="宋体" w:cs="宋体"/>
          <w:b/>
          <w:bCs/>
          <w:color w:val="auto"/>
          <w:sz w:val="24"/>
          <w:szCs w:val="24"/>
          <w:u w:val="none"/>
        </w:rPr>
        <w:tab/>
      </w:r>
      <w:r>
        <w:rPr>
          <w:rStyle w:val="17"/>
          <w:rFonts w:hint="eastAsia" w:ascii="宋体" w:hAnsi="宋体" w:eastAsia="宋体" w:cs="宋体"/>
          <w:b/>
          <w:bCs/>
          <w:color w:val="auto"/>
          <w:sz w:val="24"/>
          <w:szCs w:val="24"/>
          <w:u w:val="none"/>
          <w:lang w:val="en-US" w:eastAsia="zh-CN"/>
        </w:rPr>
        <w:t>7</w:t>
      </w:r>
      <w:r>
        <w:rPr>
          <w:rStyle w:val="17"/>
          <w:rFonts w:hint="eastAsia" w:ascii="宋体" w:hAnsi="宋体" w:eastAsia="宋体" w:cs="宋体"/>
          <w:b/>
          <w:bCs/>
          <w:color w:val="auto"/>
          <w:sz w:val="24"/>
          <w:szCs w:val="24"/>
          <w:u w:val="none"/>
        </w:rPr>
        <w:fldChar w:fldCharType="end"/>
      </w:r>
    </w:p>
    <w:p w14:paraId="714F1860">
      <w:pPr>
        <w:pStyle w:val="11"/>
        <w:tabs>
          <w:tab w:val="right" w:leader="dot" w:pos="8306"/>
        </w:tabs>
        <w:rPr>
          <w:rFonts w:hint="eastAsia" w:ascii="宋体" w:hAnsi="宋体" w:eastAsia="宋体" w:cs="宋体"/>
          <w:b/>
          <w:bCs/>
          <w:color w:val="auto"/>
          <w:sz w:val="24"/>
          <w:szCs w:val="24"/>
          <w:u w:val="none"/>
        </w:rPr>
      </w:pPr>
      <w:r>
        <w:rPr>
          <w:rFonts w:hint="eastAsia" w:ascii="宋体" w:hAnsi="宋体" w:eastAsia="宋体" w:cs="宋体"/>
          <w:color w:val="auto"/>
          <w:sz w:val="24"/>
          <w:szCs w:val="24"/>
          <w:u w:val="none"/>
        </w:rPr>
        <w:fldChar w:fldCharType="begin"/>
      </w:r>
      <w:r>
        <w:rPr>
          <w:rFonts w:hint="eastAsia" w:ascii="宋体" w:hAnsi="宋体" w:eastAsia="宋体" w:cs="宋体"/>
          <w:color w:val="auto"/>
          <w:sz w:val="24"/>
          <w:szCs w:val="24"/>
          <w:u w:val="none"/>
        </w:rPr>
        <w:instrText xml:space="preserve"> HYPERLINK "file:///F:\\史长欣\\文件编制\\2025下半年\\113-马鞍山市公安局集约化运维网络线路采购\\12.12-马鞍山市公安局集约化运维网络线路采购.docx" \l "_Toc28115 " </w:instrText>
      </w:r>
      <w:r>
        <w:rPr>
          <w:rFonts w:hint="eastAsia" w:ascii="宋体" w:hAnsi="宋体" w:eastAsia="宋体" w:cs="宋体"/>
          <w:color w:val="auto"/>
          <w:sz w:val="24"/>
          <w:szCs w:val="24"/>
          <w:u w:val="none"/>
        </w:rPr>
        <w:fldChar w:fldCharType="separate"/>
      </w:r>
      <w:r>
        <w:rPr>
          <w:rStyle w:val="17"/>
          <w:rFonts w:hint="eastAsia" w:ascii="宋体" w:hAnsi="宋体" w:eastAsia="宋体" w:cs="宋体"/>
          <w:b/>
          <w:bCs/>
          <w:color w:val="auto"/>
          <w:sz w:val="24"/>
          <w:szCs w:val="24"/>
          <w:u w:val="none"/>
        </w:rPr>
        <w:t>第四章  入围供应商的清退机制和补充规则</w:t>
      </w:r>
      <w:r>
        <w:rPr>
          <w:rStyle w:val="17"/>
          <w:rFonts w:hint="eastAsia" w:ascii="宋体" w:hAnsi="宋体" w:eastAsia="宋体" w:cs="宋体"/>
          <w:b/>
          <w:bCs/>
          <w:color w:val="auto"/>
          <w:sz w:val="24"/>
          <w:szCs w:val="24"/>
          <w:u w:val="none"/>
        </w:rPr>
        <w:tab/>
      </w:r>
      <w:r>
        <w:rPr>
          <w:rStyle w:val="17"/>
          <w:rFonts w:hint="eastAsia" w:ascii="宋体" w:hAnsi="宋体" w:eastAsia="宋体" w:cs="宋体"/>
          <w:b/>
          <w:bCs/>
          <w:color w:val="auto"/>
          <w:sz w:val="24"/>
          <w:szCs w:val="24"/>
          <w:u w:val="none"/>
          <w:lang w:val="en-US" w:eastAsia="zh-CN"/>
        </w:rPr>
        <w:t>8</w:t>
      </w:r>
      <w:r>
        <w:rPr>
          <w:rStyle w:val="17"/>
          <w:rFonts w:hint="eastAsia" w:ascii="宋体" w:hAnsi="宋体" w:eastAsia="宋体" w:cs="宋体"/>
          <w:b/>
          <w:bCs/>
          <w:color w:val="auto"/>
          <w:sz w:val="24"/>
          <w:szCs w:val="24"/>
          <w:u w:val="none"/>
        </w:rPr>
        <w:fldChar w:fldCharType="end"/>
      </w:r>
    </w:p>
    <w:p w14:paraId="602BDA43">
      <w:pPr>
        <w:pStyle w:val="11"/>
        <w:tabs>
          <w:tab w:val="right" w:leader="dot" w:pos="8306"/>
        </w:tabs>
        <w:rPr>
          <w:rFonts w:hint="eastAsia" w:ascii="宋体" w:hAnsi="宋体" w:eastAsia="宋体" w:cs="宋体"/>
          <w:b/>
          <w:bCs/>
          <w:color w:val="auto"/>
          <w:sz w:val="24"/>
          <w:szCs w:val="24"/>
          <w:u w:val="none"/>
        </w:rPr>
      </w:pPr>
      <w:r>
        <w:rPr>
          <w:rFonts w:hint="eastAsia" w:ascii="宋体" w:hAnsi="宋体" w:eastAsia="宋体" w:cs="宋体"/>
          <w:color w:val="auto"/>
          <w:sz w:val="24"/>
          <w:szCs w:val="24"/>
          <w:u w:val="none"/>
        </w:rPr>
        <w:fldChar w:fldCharType="begin"/>
      </w:r>
      <w:r>
        <w:rPr>
          <w:rFonts w:hint="eastAsia" w:ascii="宋体" w:hAnsi="宋体" w:eastAsia="宋体" w:cs="宋体"/>
          <w:color w:val="auto"/>
          <w:sz w:val="24"/>
          <w:szCs w:val="24"/>
          <w:u w:val="none"/>
        </w:rPr>
        <w:instrText xml:space="preserve"> HYPERLINK "file:///F:\\史长欣\\文件编制\\2025下半年\\113-马鞍山市公安局集约化运维网络线路采购\\12.12-马鞍山市公安局集约化运维网络线路采购.docx" \l "_Toc22882 " </w:instrText>
      </w:r>
      <w:r>
        <w:rPr>
          <w:rFonts w:hint="eastAsia" w:ascii="宋体" w:hAnsi="宋体" w:eastAsia="宋体" w:cs="宋体"/>
          <w:color w:val="auto"/>
          <w:sz w:val="24"/>
          <w:szCs w:val="24"/>
          <w:u w:val="none"/>
        </w:rPr>
        <w:fldChar w:fldCharType="separate"/>
      </w:r>
      <w:r>
        <w:rPr>
          <w:rStyle w:val="17"/>
          <w:rFonts w:hint="eastAsia" w:ascii="宋体" w:hAnsi="宋体" w:eastAsia="宋体" w:cs="宋体"/>
          <w:b/>
          <w:bCs/>
          <w:color w:val="auto"/>
          <w:sz w:val="24"/>
          <w:szCs w:val="24"/>
          <w:u w:val="none"/>
        </w:rPr>
        <w:t>第五章  供应商信用信息</w:t>
      </w:r>
      <w:r>
        <w:rPr>
          <w:rStyle w:val="17"/>
          <w:rFonts w:hint="eastAsia" w:ascii="宋体" w:hAnsi="宋体" w:eastAsia="宋体" w:cs="宋体"/>
          <w:b/>
          <w:bCs/>
          <w:color w:val="auto"/>
          <w:sz w:val="24"/>
          <w:szCs w:val="24"/>
          <w:u w:val="none"/>
        </w:rPr>
        <w:tab/>
      </w:r>
      <w:r>
        <w:rPr>
          <w:rStyle w:val="17"/>
          <w:rFonts w:hint="eastAsia" w:ascii="宋体" w:hAnsi="宋体" w:eastAsia="宋体" w:cs="宋体"/>
          <w:b/>
          <w:bCs/>
          <w:color w:val="auto"/>
          <w:sz w:val="24"/>
          <w:szCs w:val="24"/>
          <w:u w:val="none"/>
          <w:lang w:val="en-US" w:eastAsia="zh-CN"/>
        </w:rPr>
        <w:t>9</w:t>
      </w:r>
      <w:r>
        <w:rPr>
          <w:rStyle w:val="17"/>
          <w:rFonts w:hint="eastAsia" w:ascii="宋体" w:hAnsi="宋体" w:eastAsia="宋体" w:cs="宋体"/>
          <w:b/>
          <w:bCs/>
          <w:color w:val="auto"/>
          <w:sz w:val="24"/>
          <w:szCs w:val="24"/>
          <w:u w:val="none"/>
        </w:rPr>
        <w:fldChar w:fldCharType="end"/>
      </w:r>
    </w:p>
    <w:p w14:paraId="73F2DAD0">
      <w:pPr>
        <w:pStyle w:val="11"/>
        <w:tabs>
          <w:tab w:val="right" w:leader="dot" w:pos="8306"/>
        </w:tabs>
        <w:rPr>
          <w:rFonts w:hint="eastAsia" w:ascii="宋体" w:hAnsi="宋体" w:eastAsia="宋体" w:cs="宋体"/>
          <w:b/>
          <w:bCs/>
          <w:color w:val="auto"/>
          <w:sz w:val="24"/>
          <w:szCs w:val="24"/>
          <w:u w:val="none"/>
          <w:lang w:val="en-US" w:eastAsia="zh-CN"/>
        </w:rPr>
      </w:pPr>
      <w:r>
        <w:rPr>
          <w:rFonts w:hint="eastAsia" w:ascii="宋体" w:hAnsi="宋体" w:eastAsia="宋体" w:cs="宋体"/>
          <w:color w:val="auto"/>
          <w:sz w:val="24"/>
          <w:szCs w:val="24"/>
          <w:u w:val="none"/>
        </w:rPr>
        <w:fldChar w:fldCharType="begin"/>
      </w:r>
      <w:r>
        <w:rPr>
          <w:rFonts w:hint="eastAsia" w:ascii="宋体" w:hAnsi="宋体" w:eastAsia="宋体" w:cs="宋体"/>
          <w:color w:val="auto"/>
          <w:sz w:val="24"/>
          <w:szCs w:val="24"/>
          <w:u w:val="none"/>
        </w:rPr>
        <w:instrText xml:space="preserve"> HYPERLINK "file:///F:\\史长欣\\文件编制\\2025下半年\\113-马鞍山市公安局集约化运维网络线路采购\\12.12-马鞍山市公安局集约化运维网络线路采购.docx" \l "_Toc8597 " </w:instrText>
      </w:r>
      <w:r>
        <w:rPr>
          <w:rFonts w:hint="eastAsia" w:ascii="宋体" w:hAnsi="宋体" w:eastAsia="宋体" w:cs="宋体"/>
          <w:color w:val="auto"/>
          <w:sz w:val="24"/>
          <w:szCs w:val="24"/>
          <w:u w:val="none"/>
        </w:rPr>
        <w:fldChar w:fldCharType="separate"/>
      </w:r>
      <w:r>
        <w:rPr>
          <w:rStyle w:val="17"/>
          <w:rFonts w:hint="eastAsia" w:ascii="宋体" w:hAnsi="宋体" w:eastAsia="宋体" w:cs="宋体"/>
          <w:b/>
          <w:bCs/>
          <w:color w:val="auto"/>
          <w:sz w:val="24"/>
          <w:szCs w:val="24"/>
          <w:u w:val="none"/>
        </w:rPr>
        <w:t>第六章  资格审查方法和标准</w:t>
      </w:r>
      <w:r>
        <w:rPr>
          <w:rStyle w:val="17"/>
          <w:rFonts w:hint="eastAsia" w:ascii="宋体" w:hAnsi="宋体" w:eastAsia="宋体" w:cs="宋体"/>
          <w:b/>
          <w:bCs/>
          <w:color w:val="auto"/>
          <w:sz w:val="24"/>
          <w:szCs w:val="24"/>
          <w:u w:val="none"/>
        </w:rPr>
        <w:tab/>
      </w:r>
      <w:r>
        <w:rPr>
          <w:rStyle w:val="17"/>
          <w:rFonts w:hint="eastAsia" w:ascii="宋体" w:hAnsi="宋体" w:eastAsia="宋体" w:cs="宋体"/>
          <w:b/>
          <w:bCs/>
          <w:color w:val="auto"/>
          <w:sz w:val="24"/>
          <w:szCs w:val="24"/>
          <w:u w:val="none"/>
          <w:lang w:val="en-US" w:eastAsia="zh-CN"/>
        </w:rPr>
        <w:t>1</w:t>
      </w:r>
      <w:r>
        <w:rPr>
          <w:rStyle w:val="17"/>
          <w:rFonts w:hint="eastAsia" w:ascii="宋体" w:hAnsi="宋体" w:eastAsia="宋体" w:cs="宋体"/>
          <w:b/>
          <w:bCs/>
          <w:color w:val="auto"/>
          <w:sz w:val="24"/>
          <w:szCs w:val="24"/>
          <w:u w:val="none"/>
        </w:rPr>
        <w:fldChar w:fldCharType="end"/>
      </w:r>
      <w:r>
        <w:rPr>
          <w:rStyle w:val="17"/>
          <w:rFonts w:hint="eastAsia" w:ascii="宋体" w:hAnsi="宋体" w:eastAsia="宋体" w:cs="宋体"/>
          <w:b/>
          <w:bCs/>
          <w:color w:val="auto"/>
          <w:sz w:val="24"/>
          <w:szCs w:val="24"/>
          <w:u w:val="none"/>
          <w:lang w:val="en-US" w:eastAsia="zh-CN"/>
        </w:rPr>
        <w:t>0</w:t>
      </w:r>
    </w:p>
    <w:p w14:paraId="59FB8150">
      <w:pPr>
        <w:pStyle w:val="11"/>
        <w:tabs>
          <w:tab w:val="right" w:leader="dot" w:pos="8306"/>
        </w:tabs>
        <w:rPr>
          <w:rFonts w:hint="eastAsia" w:ascii="宋体" w:hAnsi="宋体" w:eastAsia="宋体" w:cs="宋体"/>
          <w:b/>
          <w:bCs/>
          <w:color w:val="auto"/>
          <w:sz w:val="24"/>
          <w:szCs w:val="24"/>
          <w:u w:val="none"/>
          <w:lang w:val="en-US" w:eastAsia="zh-CN"/>
        </w:rPr>
      </w:pPr>
      <w:r>
        <w:rPr>
          <w:rFonts w:hint="eastAsia" w:ascii="宋体" w:hAnsi="宋体" w:eastAsia="宋体" w:cs="宋体"/>
          <w:color w:val="auto"/>
          <w:sz w:val="24"/>
          <w:szCs w:val="24"/>
          <w:u w:val="none"/>
        </w:rPr>
        <w:fldChar w:fldCharType="begin"/>
      </w:r>
      <w:r>
        <w:rPr>
          <w:rFonts w:hint="eastAsia" w:ascii="宋体" w:hAnsi="宋体" w:eastAsia="宋体" w:cs="宋体"/>
          <w:color w:val="auto"/>
          <w:sz w:val="24"/>
          <w:szCs w:val="24"/>
          <w:u w:val="none"/>
        </w:rPr>
        <w:instrText xml:space="preserve"> HYPERLINK "file:///F:\\史长欣\\文件编制\\2025下半年\\113-马鞍山市公安局集约化运维网络线路采购\\12.12-马鞍山市公安局集约化运维网络线路采购.docx" \l "_Toc15099 " </w:instrText>
      </w:r>
      <w:r>
        <w:rPr>
          <w:rFonts w:hint="eastAsia" w:ascii="宋体" w:hAnsi="宋体" w:eastAsia="宋体" w:cs="宋体"/>
          <w:color w:val="auto"/>
          <w:sz w:val="24"/>
          <w:szCs w:val="24"/>
          <w:u w:val="none"/>
        </w:rPr>
        <w:fldChar w:fldCharType="separate"/>
      </w:r>
      <w:r>
        <w:rPr>
          <w:rStyle w:val="17"/>
          <w:rFonts w:hint="eastAsia" w:ascii="宋体" w:hAnsi="宋体" w:eastAsia="宋体" w:cs="宋体"/>
          <w:b/>
          <w:bCs/>
          <w:color w:val="auto"/>
          <w:sz w:val="24"/>
          <w:szCs w:val="24"/>
          <w:u w:val="none"/>
        </w:rPr>
        <w:t>第七章 采购合同文本</w:t>
      </w:r>
      <w:r>
        <w:rPr>
          <w:rStyle w:val="17"/>
          <w:rFonts w:hint="eastAsia" w:ascii="宋体" w:hAnsi="宋体" w:eastAsia="宋体" w:cs="宋体"/>
          <w:b/>
          <w:bCs/>
          <w:color w:val="auto"/>
          <w:sz w:val="24"/>
          <w:szCs w:val="24"/>
          <w:u w:val="none"/>
        </w:rPr>
        <w:tab/>
      </w:r>
      <w:r>
        <w:rPr>
          <w:rStyle w:val="17"/>
          <w:rFonts w:hint="eastAsia" w:ascii="宋体" w:hAnsi="宋体" w:eastAsia="宋体" w:cs="宋体"/>
          <w:b/>
          <w:bCs/>
          <w:color w:val="auto"/>
          <w:sz w:val="24"/>
          <w:szCs w:val="24"/>
          <w:u w:val="none"/>
          <w:lang w:val="en-US" w:eastAsia="zh-CN"/>
        </w:rPr>
        <w:t>1</w:t>
      </w:r>
      <w:r>
        <w:rPr>
          <w:rStyle w:val="17"/>
          <w:rFonts w:hint="eastAsia" w:ascii="宋体" w:hAnsi="宋体" w:eastAsia="宋体" w:cs="宋体"/>
          <w:b/>
          <w:bCs/>
          <w:color w:val="auto"/>
          <w:sz w:val="24"/>
          <w:szCs w:val="24"/>
          <w:u w:val="none"/>
        </w:rPr>
        <w:fldChar w:fldCharType="end"/>
      </w:r>
      <w:r>
        <w:rPr>
          <w:rStyle w:val="17"/>
          <w:rFonts w:hint="eastAsia" w:ascii="宋体" w:hAnsi="宋体" w:eastAsia="宋体" w:cs="宋体"/>
          <w:b/>
          <w:bCs/>
          <w:color w:val="auto"/>
          <w:sz w:val="24"/>
          <w:szCs w:val="24"/>
          <w:u w:val="none"/>
          <w:lang w:val="en-US" w:eastAsia="zh-CN"/>
        </w:rPr>
        <w:t>1</w:t>
      </w:r>
    </w:p>
    <w:p w14:paraId="45605F4E">
      <w:pPr>
        <w:pStyle w:val="11"/>
        <w:tabs>
          <w:tab w:val="right" w:leader="dot" w:pos="8306"/>
        </w:tabs>
        <w:rPr>
          <w:rFonts w:hint="eastAsia" w:ascii="宋体" w:hAnsi="宋体" w:eastAsia="宋体" w:cs="宋体"/>
          <w:b/>
          <w:bCs/>
          <w:color w:val="auto"/>
          <w:sz w:val="24"/>
          <w:szCs w:val="24"/>
          <w:u w:val="none"/>
          <w:lang w:val="en-US" w:eastAsia="zh-CN"/>
        </w:rPr>
      </w:pPr>
      <w:r>
        <w:rPr>
          <w:rFonts w:hint="eastAsia" w:ascii="宋体" w:hAnsi="宋体" w:eastAsia="宋体" w:cs="宋体"/>
          <w:color w:val="auto"/>
          <w:sz w:val="24"/>
          <w:szCs w:val="24"/>
          <w:u w:val="none"/>
        </w:rPr>
        <w:fldChar w:fldCharType="begin"/>
      </w:r>
      <w:r>
        <w:rPr>
          <w:rFonts w:hint="eastAsia" w:ascii="宋体" w:hAnsi="宋体" w:eastAsia="宋体" w:cs="宋体"/>
          <w:color w:val="auto"/>
          <w:sz w:val="24"/>
          <w:szCs w:val="24"/>
          <w:u w:val="none"/>
        </w:rPr>
        <w:instrText xml:space="preserve"> HYPERLINK "file:///F:\\史长欣\\文件编制\\2025下半年\\113-马鞍山市公安局集约化运维网络线路采购\\12.12-马鞍山市公安局集约化运维网络线路采购.docx" \l "_Toc9311 " </w:instrText>
      </w:r>
      <w:r>
        <w:rPr>
          <w:rFonts w:hint="eastAsia" w:ascii="宋体" w:hAnsi="宋体" w:eastAsia="宋体" w:cs="宋体"/>
          <w:color w:val="auto"/>
          <w:sz w:val="24"/>
          <w:szCs w:val="24"/>
          <w:u w:val="none"/>
        </w:rPr>
        <w:fldChar w:fldCharType="separate"/>
      </w:r>
      <w:r>
        <w:rPr>
          <w:rStyle w:val="17"/>
          <w:rFonts w:hint="eastAsia" w:ascii="宋体" w:hAnsi="宋体" w:eastAsia="宋体" w:cs="宋体"/>
          <w:b/>
          <w:bCs/>
          <w:color w:val="auto"/>
          <w:sz w:val="24"/>
          <w:szCs w:val="24"/>
          <w:u w:val="none"/>
        </w:rPr>
        <w:t>第八章  对申请文件的要求</w:t>
      </w:r>
      <w:r>
        <w:rPr>
          <w:rStyle w:val="17"/>
          <w:rFonts w:hint="eastAsia" w:ascii="宋体" w:hAnsi="宋体" w:eastAsia="宋体" w:cs="宋体"/>
          <w:b/>
          <w:bCs/>
          <w:color w:val="auto"/>
          <w:sz w:val="24"/>
          <w:szCs w:val="24"/>
          <w:u w:val="none"/>
        </w:rPr>
        <w:tab/>
      </w:r>
      <w:r>
        <w:rPr>
          <w:rStyle w:val="17"/>
          <w:rFonts w:hint="eastAsia" w:ascii="宋体" w:hAnsi="宋体" w:eastAsia="宋体" w:cs="宋体"/>
          <w:b/>
          <w:bCs/>
          <w:color w:val="auto"/>
          <w:sz w:val="24"/>
          <w:szCs w:val="24"/>
          <w:u w:val="none"/>
          <w:lang w:val="en-US" w:eastAsia="zh-CN"/>
        </w:rPr>
        <w:t>1</w:t>
      </w:r>
      <w:r>
        <w:rPr>
          <w:rStyle w:val="17"/>
          <w:rFonts w:hint="eastAsia" w:ascii="宋体" w:hAnsi="宋体" w:eastAsia="宋体" w:cs="宋体"/>
          <w:b/>
          <w:bCs/>
          <w:color w:val="auto"/>
          <w:sz w:val="24"/>
          <w:szCs w:val="24"/>
          <w:u w:val="none"/>
        </w:rPr>
        <w:fldChar w:fldCharType="end"/>
      </w:r>
      <w:r>
        <w:rPr>
          <w:rStyle w:val="17"/>
          <w:rFonts w:hint="eastAsia" w:ascii="宋体" w:hAnsi="宋体" w:eastAsia="宋体" w:cs="宋体"/>
          <w:b/>
          <w:bCs/>
          <w:color w:val="auto"/>
          <w:sz w:val="24"/>
          <w:szCs w:val="24"/>
          <w:u w:val="none"/>
          <w:lang w:val="en-US" w:eastAsia="zh-CN"/>
        </w:rPr>
        <w:t>6</w:t>
      </w:r>
    </w:p>
    <w:p w14:paraId="4B6629F8">
      <w:pPr>
        <w:spacing w:line="360" w:lineRule="auto"/>
        <w:rPr>
          <w:rFonts w:hint="eastAsia"/>
          <w:b/>
          <w:sz w:val="32"/>
          <w:szCs w:val="32"/>
        </w:rPr>
      </w:pPr>
      <w:r>
        <w:rPr>
          <w:rFonts w:hint="eastAsia"/>
          <w:b/>
          <w:sz w:val="32"/>
          <w:szCs w:val="32"/>
        </w:rPr>
        <w:t xml:space="preserve"> </w:t>
      </w:r>
    </w:p>
    <w:p w14:paraId="64EA1C6C">
      <w:pPr>
        <w:widowControl/>
        <w:spacing w:line="360" w:lineRule="auto"/>
        <w:jc w:val="left"/>
        <w:rPr>
          <w:b/>
          <w:sz w:val="28"/>
          <w:szCs w:val="28"/>
        </w:rPr>
        <w:sectPr>
          <w:footerReference r:id="rId3" w:type="default"/>
          <w:pgSz w:w="11906" w:h="16838"/>
          <w:pgMar w:top="1440" w:right="1800" w:bottom="1440" w:left="1800" w:header="851" w:footer="992" w:gutter="0"/>
          <w:pgNumType w:fmt="decimal"/>
          <w:cols w:space="720" w:num="1"/>
          <w:docGrid w:type="lines" w:linePitch="312" w:charSpace="0"/>
        </w:sectPr>
      </w:pPr>
    </w:p>
    <w:p w14:paraId="5463E5A7">
      <w:pPr>
        <w:spacing w:line="360" w:lineRule="auto"/>
        <w:jc w:val="center"/>
        <w:outlineLvl w:val="0"/>
        <w:rPr>
          <w:rFonts w:hint="eastAsia"/>
          <w:b/>
          <w:sz w:val="28"/>
          <w:szCs w:val="28"/>
        </w:rPr>
      </w:pPr>
      <w:bookmarkStart w:id="1" w:name="_Toc4191"/>
      <w:bookmarkEnd w:id="1"/>
      <w:r>
        <w:rPr>
          <w:rFonts w:hint="eastAsia"/>
          <w:b/>
          <w:sz w:val="28"/>
          <w:szCs w:val="28"/>
        </w:rPr>
        <w:t>第一章  采购需求</w:t>
      </w:r>
    </w:p>
    <w:p w14:paraId="77A49B47">
      <w:pPr>
        <w:spacing w:line="360" w:lineRule="auto"/>
        <w:rPr>
          <w:rFonts w:hint="eastAsia"/>
          <w:sz w:val="24"/>
          <w:szCs w:val="24"/>
        </w:rPr>
      </w:pPr>
      <w:bookmarkStart w:id="2" w:name="_Hlk23621890"/>
      <w:bookmarkEnd w:id="2"/>
      <w:r>
        <w:rPr>
          <w:rFonts w:hint="eastAsia"/>
          <w:sz w:val="24"/>
          <w:szCs w:val="24"/>
        </w:rPr>
        <w:t xml:space="preserve"> </w:t>
      </w:r>
    </w:p>
    <w:p w14:paraId="04899DEA">
      <w:pPr>
        <w:spacing w:line="360" w:lineRule="auto"/>
        <w:jc w:val="center"/>
        <w:rPr>
          <w:rFonts w:hint="eastAsia"/>
          <w:sz w:val="28"/>
          <w:szCs w:val="28"/>
        </w:rPr>
      </w:pPr>
      <w:bookmarkStart w:id="3" w:name="_Hlk16461016"/>
      <w:bookmarkEnd w:id="3"/>
      <w:r>
        <w:rPr>
          <w:rFonts w:hint="eastAsia"/>
          <w:b/>
          <w:bCs/>
          <w:sz w:val="28"/>
          <w:szCs w:val="28"/>
        </w:rPr>
        <w:t>（一）采购清单</w:t>
      </w:r>
    </w:p>
    <w:tbl>
      <w:tblPr>
        <w:tblStyle w:val="14"/>
        <w:tblW w:w="8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9"/>
        <w:gridCol w:w="796"/>
        <w:gridCol w:w="797"/>
        <w:gridCol w:w="2412"/>
      </w:tblGrid>
      <w:tr w14:paraId="56776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89" w:type="dxa"/>
            <w:tcBorders>
              <w:top w:val="single" w:color="auto" w:sz="4" w:space="0"/>
              <w:left w:val="single" w:color="auto" w:sz="4" w:space="0"/>
              <w:bottom w:val="single" w:color="auto" w:sz="4" w:space="0"/>
              <w:right w:val="single" w:color="auto" w:sz="4" w:space="0"/>
            </w:tcBorders>
            <w:vAlign w:val="center"/>
          </w:tcPr>
          <w:p w14:paraId="70812F6B">
            <w:pPr>
              <w:pStyle w:val="19"/>
              <w:spacing w:line="460" w:lineRule="exact"/>
              <w:ind w:firstLine="0" w:firstLineChars="0"/>
              <w:jc w:val="center"/>
              <w:rPr>
                <w:rStyle w:val="26"/>
                <w:rFonts w:ascii="宋体" w:hAnsi="宋体" w:eastAsia="宋体"/>
                <w:b/>
                <w:bCs/>
                <w:sz w:val="28"/>
                <w:szCs w:val="28"/>
              </w:rPr>
            </w:pPr>
            <w:r>
              <w:rPr>
                <w:rStyle w:val="26"/>
                <w:rFonts w:hint="eastAsia" w:hAnsi="宋体" w:eastAsia="宋体"/>
                <w:b/>
                <w:bCs/>
                <w:sz w:val="28"/>
                <w:szCs w:val="28"/>
              </w:rPr>
              <w:t>项目名称（标的名称）</w:t>
            </w:r>
          </w:p>
        </w:tc>
        <w:tc>
          <w:tcPr>
            <w:tcW w:w="796" w:type="dxa"/>
            <w:tcBorders>
              <w:top w:val="single" w:color="auto" w:sz="4" w:space="0"/>
              <w:left w:val="single" w:color="auto" w:sz="4" w:space="0"/>
              <w:bottom w:val="single" w:color="auto" w:sz="4" w:space="0"/>
              <w:right w:val="single" w:color="auto" w:sz="4" w:space="0"/>
            </w:tcBorders>
            <w:vAlign w:val="center"/>
          </w:tcPr>
          <w:p w14:paraId="4F319163">
            <w:pPr>
              <w:pStyle w:val="19"/>
              <w:spacing w:line="460" w:lineRule="exact"/>
              <w:ind w:firstLine="0" w:firstLineChars="0"/>
              <w:jc w:val="center"/>
              <w:rPr>
                <w:rStyle w:val="26"/>
                <w:rFonts w:ascii="宋体" w:hAnsi="宋体" w:eastAsia="宋体"/>
                <w:b/>
                <w:bCs/>
                <w:sz w:val="28"/>
                <w:szCs w:val="28"/>
              </w:rPr>
            </w:pPr>
            <w:r>
              <w:rPr>
                <w:rStyle w:val="26"/>
                <w:rFonts w:hint="eastAsia" w:hAnsi="宋体" w:eastAsia="宋体"/>
                <w:b/>
                <w:bCs/>
                <w:sz w:val="28"/>
                <w:szCs w:val="28"/>
              </w:rPr>
              <w:t>数量</w:t>
            </w:r>
          </w:p>
        </w:tc>
        <w:tc>
          <w:tcPr>
            <w:tcW w:w="797" w:type="dxa"/>
            <w:tcBorders>
              <w:top w:val="single" w:color="auto" w:sz="4" w:space="0"/>
              <w:left w:val="single" w:color="auto" w:sz="4" w:space="0"/>
              <w:bottom w:val="single" w:color="auto" w:sz="4" w:space="0"/>
              <w:right w:val="single" w:color="auto" w:sz="4" w:space="0"/>
            </w:tcBorders>
            <w:vAlign w:val="center"/>
          </w:tcPr>
          <w:p w14:paraId="2F783C58">
            <w:pPr>
              <w:pStyle w:val="19"/>
              <w:spacing w:line="460" w:lineRule="exact"/>
              <w:ind w:firstLine="0" w:firstLineChars="0"/>
              <w:jc w:val="center"/>
              <w:rPr>
                <w:rStyle w:val="26"/>
                <w:rFonts w:ascii="宋体" w:hAnsi="宋体" w:eastAsia="宋体"/>
                <w:b/>
                <w:bCs/>
                <w:sz w:val="28"/>
                <w:szCs w:val="28"/>
              </w:rPr>
            </w:pPr>
            <w:r>
              <w:rPr>
                <w:rStyle w:val="26"/>
                <w:rFonts w:hint="eastAsia" w:hAnsi="宋体" w:eastAsia="宋体"/>
                <w:b/>
                <w:bCs/>
                <w:sz w:val="28"/>
                <w:szCs w:val="28"/>
              </w:rPr>
              <w:t>单位</w:t>
            </w:r>
          </w:p>
        </w:tc>
        <w:tc>
          <w:tcPr>
            <w:tcW w:w="2412" w:type="dxa"/>
            <w:tcBorders>
              <w:top w:val="single" w:color="auto" w:sz="4" w:space="0"/>
              <w:left w:val="single" w:color="auto" w:sz="4" w:space="0"/>
              <w:bottom w:val="single" w:color="auto" w:sz="4" w:space="0"/>
              <w:right w:val="single" w:color="auto" w:sz="4" w:space="0"/>
            </w:tcBorders>
            <w:shd w:val="clear" w:color="auto" w:fill="DCE6F2"/>
            <w:vAlign w:val="center"/>
          </w:tcPr>
          <w:p w14:paraId="64D09CD7">
            <w:pPr>
              <w:pStyle w:val="19"/>
              <w:spacing w:line="460" w:lineRule="exact"/>
              <w:ind w:firstLine="0" w:firstLineChars="0"/>
              <w:jc w:val="center"/>
              <w:rPr>
                <w:rStyle w:val="26"/>
                <w:rFonts w:ascii="宋体" w:hAnsi="宋体" w:eastAsia="宋体"/>
                <w:b/>
                <w:bCs/>
                <w:sz w:val="28"/>
                <w:szCs w:val="28"/>
              </w:rPr>
            </w:pPr>
            <w:r>
              <w:rPr>
                <w:rStyle w:val="26"/>
                <w:rFonts w:hint="eastAsia" w:hAnsi="宋体" w:eastAsia="宋体"/>
                <w:b/>
                <w:bCs/>
                <w:sz w:val="28"/>
                <w:szCs w:val="28"/>
              </w:rPr>
              <w:t>所属行业</w:t>
            </w:r>
          </w:p>
        </w:tc>
      </w:tr>
      <w:tr w14:paraId="6BBD0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4689" w:type="dxa"/>
            <w:tcBorders>
              <w:top w:val="single" w:color="auto" w:sz="4" w:space="0"/>
              <w:left w:val="single" w:color="auto" w:sz="4" w:space="0"/>
              <w:bottom w:val="single" w:color="auto" w:sz="4" w:space="0"/>
              <w:right w:val="single" w:color="auto" w:sz="4" w:space="0"/>
            </w:tcBorders>
            <w:vAlign w:val="center"/>
          </w:tcPr>
          <w:p w14:paraId="0722CD51">
            <w:pPr>
              <w:pStyle w:val="19"/>
              <w:spacing w:line="400" w:lineRule="exact"/>
              <w:ind w:firstLine="0" w:firstLineChars="0"/>
              <w:jc w:val="center"/>
              <w:rPr>
                <w:rStyle w:val="26"/>
                <w:rFonts w:hint="eastAsia" w:ascii="宋体" w:hAnsi="宋体" w:eastAsia="宋体"/>
                <w:sz w:val="28"/>
                <w:szCs w:val="28"/>
                <w:lang w:eastAsia="zh-CN"/>
              </w:rPr>
            </w:pPr>
            <w:r>
              <w:rPr>
                <w:rStyle w:val="26"/>
                <w:rFonts w:hint="eastAsia" w:hAnsi="宋体" w:eastAsia="宋体"/>
                <w:sz w:val="28"/>
                <w:szCs w:val="28"/>
                <w:lang w:eastAsia="zh-CN"/>
              </w:rPr>
              <w:t>马鞍山市2026-2027年公务用车维修服务（品牌4S店类）框架协议采购</w:t>
            </w:r>
          </w:p>
        </w:tc>
        <w:tc>
          <w:tcPr>
            <w:tcW w:w="796" w:type="dxa"/>
            <w:tcBorders>
              <w:top w:val="single" w:color="auto" w:sz="4" w:space="0"/>
              <w:left w:val="single" w:color="auto" w:sz="4" w:space="0"/>
              <w:bottom w:val="single" w:color="auto" w:sz="4" w:space="0"/>
              <w:right w:val="single" w:color="auto" w:sz="4" w:space="0"/>
            </w:tcBorders>
            <w:vAlign w:val="center"/>
          </w:tcPr>
          <w:p w14:paraId="39AD6649">
            <w:pPr>
              <w:pStyle w:val="19"/>
              <w:spacing w:line="460" w:lineRule="exact"/>
              <w:ind w:firstLine="0" w:firstLineChars="0"/>
              <w:jc w:val="center"/>
              <w:rPr>
                <w:rStyle w:val="26"/>
                <w:rFonts w:ascii="宋体" w:hAnsi="宋体" w:eastAsia="宋体"/>
                <w:sz w:val="28"/>
                <w:szCs w:val="28"/>
              </w:rPr>
            </w:pPr>
            <w:r>
              <w:rPr>
                <w:rStyle w:val="26"/>
                <w:rFonts w:hint="eastAsia" w:hAnsi="宋体" w:eastAsia="宋体"/>
                <w:sz w:val="28"/>
                <w:szCs w:val="28"/>
              </w:rPr>
              <w:t>1</w:t>
            </w:r>
          </w:p>
        </w:tc>
        <w:tc>
          <w:tcPr>
            <w:tcW w:w="797" w:type="dxa"/>
            <w:tcBorders>
              <w:top w:val="single" w:color="auto" w:sz="4" w:space="0"/>
              <w:left w:val="single" w:color="auto" w:sz="4" w:space="0"/>
              <w:bottom w:val="single" w:color="auto" w:sz="4" w:space="0"/>
              <w:right w:val="single" w:color="auto" w:sz="4" w:space="0"/>
            </w:tcBorders>
            <w:vAlign w:val="center"/>
          </w:tcPr>
          <w:p w14:paraId="459509D0">
            <w:pPr>
              <w:pStyle w:val="19"/>
              <w:spacing w:line="460" w:lineRule="exact"/>
              <w:ind w:firstLine="0" w:firstLineChars="0"/>
              <w:jc w:val="center"/>
              <w:rPr>
                <w:rStyle w:val="26"/>
                <w:rFonts w:ascii="宋体" w:hAnsi="宋体" w:eastAsia="宋体"/>
                <w:sz w:val="28"/>
                <w:szCs w:val="28"/>
              </w:rPr>
            </w:pPr>
            <w:r>
              <w:rPr>
                <w:rStyle w:val="26"/>
                <w:rFonts w:hint="eastAsia" w:hAnsi="宋体" w:eastAsia="宋体"/>
                <w:sz w:val="28"/>
                <w:szCs w:val="28"/>
              </w:rPr>
              <w:t>项</w:t>
            </w:r>
          </w:p>
        </w:tc>
        <w:tc>
          <w:tcPr>
            <w:tcW w:w="2412" w:type="dxa"/>
            <w:tcBorders>
              <w:top w:val="single" w:color="auto" w:sz="4" w:space="0"/>
              <w:left w:val="single" w:color="auto" w:sz="4" w:space="0"/>
              <w:bottom w:val="single" w:color="auto" w:sz="4" w:space="0"/>
              <w:right w:val="single" w:color="auto" w:sz="4" w:space="0"/>
            </w:tcBorders>
            <w:shd w:val="clear" w:color="auto" w:fill="DCE6F2"/>
            <w:vAlign w:val="center"/>
          </w:tcPr>
          <w:p w14:paraId="7F4502C5">
            <w:pPr>
              <w:pStyle w:val="19"/>
              <w:spacing w:line="400" w:lineRule="exact"/>
              <w:ind w:firstLine="0" w:firstLineChars="0"/>
              <w:jc w:val="center"/>
              <w:rPr>
                <w:rStyle w:val="26"/>
                <w:rFonts w:ascii="宋体" w:hAnsi="宋体" w:eastAsia="宋体"/>
                <w:sz w:val="28"/>
                <w:szCs w:val="28"/>
              </w:rPr>
            </w:pPr>
            <w:r>
              <w:rPr>
                <w:rFonts w:hAnsi="宋体" w:eastAsia="宋体"/>
                <w:color w:val="000000"/>
                <w:kern w:val="2"/>
                <w:sz w:val="28"/>
                <w:szCs w:val="28"/>
              </w:rPr>
              <w:t>其他未列明行业</w:t>
            </w:r>
          </w:p>
        </w:tc>
      </w:tr>
    </w:tbl>
    <w:p w14:paraId="68AA1446">
      <w:pPr>
        <w:spacing w:line="360" w:lineRule="auto"/>
        <w:ind w:firstLine="435"/>
        <w:rPr>
          <w:rFonts w:ascii="宋体" w:hAnsi="宋体" w:eastAsia="宋体"/>
          <w:sz w:val="28"/>
          <w:szCs w:val="28"/>
        </w:rPr>
      </w:pPr>
      <w:r>
        <w:rPr>
          <w:rFonts w:hint="eastAsia" w:ascii="宋体" w:hAnsi="宋体" w:eastAsia="宋体"/>
          <w:b/>
          <w:bCs/>
          <w:sz w:val="28"/>
          <w:szCs w:val="28"/>
        </w:rPr>
        <w:t>（二）适用本次框架协议的服务对象范围</w:t>
      </w:r>
    </w:p>
    <w:p w14:paraId="5542069C">
      <w:pPr>
        <w:spacing w:line="360" w:lineRule="auto"/>
        <w:ind w:firstLine="435"/>
        <w:rPr>
          <w:rFonts w:ascii="宋体" w:hAnsi="宋体" w:eastAsia="宋体"/>
          <w:sz w:val="24"/>
          <w:szCs w:val="18"/>
        </w:rPr>
      </w:pPr>
      <w:r>
        <w:rPr>
          <w:rFonts w:hint="eastAsia" w:ascii="宋体" w:hAnsi="宋体" w:eastAsia="宋体"/>
          <w:sz w:val="24"/>
          <w:szCs w:val="18"/>
        </w:rPr>
        <w:t>马鞍山市市直党政机关及各用车单位使用。</w:t>
      </w:r>
    </w:p>
    <w:p w14:paraId="284ECF44">
      <w:pPr>
        <w:numPr>
          <w:ilvl w:val="0"/>
          <w:numId w:val="1"/>
        </w:numPr>
        <w:spacing w:line="360" w:lineRule="auto"/>
        <w:ind w:firstLine="435"/>
        <w:rPr>
          <w:rFonts w:ascii="宋体" w:hAnsi="宋体" w:eastAsia="宋体"/>
          <w:b/>
          <w:bCs/>
          <w:sz w:val="28"/>
          <w:szCs w:val="28"/>
        </w:rPr>
      </w:pPr>
      <w:r>
        <w:rPr>
          <w:rFonts w:hint="eastAsia" w:ascii="宋体" w:hAnsi="宋体" w:eastAsia="宋体"/>
          <w:b/>
          <w:bCs/>
          <w:sz w:val="28"/>
          <w:szCs w:val="28"/>
        </w:rPr>
        <w:t>项目概况</w:t>
      </w:r>
    </w:p>
    <w:p w14:paraId="11565D45">
      <w:pPr>
        <w:spacing w:line="360" w:lineRule="auto"/>
        <w:ind w:firstLine="435"/>
        <w:rPr>
          <w:rFonts w:ascii="宋体" w:hAnsi="宋体" w:eastAsia="宋体" w:cs="宋体"/>
          <w:sz w:val="24"/>
          <w:szCs w:val="24"/>
        </w:rPr>
      </w:pPr>
      <w:r>
        <w:rPr>
          <w:rFonts w:hint="eastAsia" w:ascii="宋体" w:hAnsi="宋体" w:eastAsia="宋体"/>
          <w:sz w:val="24"/>
          <w:szCs w:val="18"/>
        </w:rPr>
        <w:t>为规范公务用车管理，降低车辆运行成本，根据《安徽省党政机关公务用车管理实施办法》、《政府采购框架协议采购方式管理暂行办法》有关规定，现采用开放式框架协议对马鞍山市直党政机关及各用车单位公务用车维修服务进行采购。</w:t>
      </w:r>
      <w:r>
        <w:rPr>
          <w:rFonts w:hint="eastAsia" w:ascii="宋体" w:hAnsi="宋体" w:eastAsia="宋体" w:cs="宋体"/>
          <w:b/>
          <w:bCs/>
          <w:sz w:val="24"/>
          <w:szCs w:val="24"/>
          <w:highlight w:val="yellow"/>
        </w:rPr>
        <w:t>采购人所属公务用车根据工作需求自主选择供应商进行维修</w:t>
      </w:r>
      <w:r>
        <w:rPr>
          <w:rFonts w:hint="eastAsia" w:ascii="宋体" w:hAnsi="宋体" w:eastAsia="宋体" w:cs="宋体"/>
          <w:b/>
          <w:bCs/>
          <w:sz w:val="24"/>
          <w:szCs w:val="24"/>
          <w:highlight w:val="yellow"/>
          <w:lang w:eastAsia="zh-CN"/>
        </w:rPr>
        <w:t>，</w:t>
      </w:r>
      <w:r>
        <w:rPr>
          <w:rFonts w:hint="eastAsia" w:cs="宋体"/>
          <w:b/>
          <w:bCs/>
          <w:sz w:val="24"/>
          <w:szCs w:val="24"/>
          <w:highlight w:val="yellow"/>
          <w:lang w:val="en-US" w:eastAsia="zh-CN"/>
        </w:rPr>
        <w:t>征集人</w:t>
      </w:r>
      <w:r>
        <w:rPr>
          <w:rFonts w:hint="eastAsia" w:ascii="宋体" w:hAnsi="宋体" w:eastAsia="宋体" w:cs="宋体"/>
          <w:b/>
          <w:bCs/>
          <w:sz w:val="24"/>
          <w:szCs w:val="24"/>
          <w:highlight w:val="yellow"/>
          <w:lang w:val="en-US" w:eastAsia="zh-CN"/>
        </w:rPr>
        <w:t>不保证业务量</w:t>
      </w:r>
      <w:r>
        <w:rPr>
          <w:rFonts w:hint="eastAsia" w:ascii="宋体" w:hAnsi="宋体" w:eastAsia="宋体" w:cs="宋体"/>
          <w:b/>
          <w:bCs/>
          <w:sz w:val="24"/>
          <w:szCs w:val="24"/>
          <w:highlight w:val="yellow"/>
        </w:rPr>
        <w:t>。</w:t>
      </w:r>
    </w:p>
    <w:p w14:paraId="2329C9D1">
      <w:pPr>
        <w:spacing w:line="360" w:lineRule="auto"/>
        <w:ind w:firstLine="435"/>
        <w:rPr>
          <w:rFonts w:ascii="宋体" w:hAnsi="宋体" w:eastAsia="宋体"/>
          <w:sz w:val="24"/>
          <w:szCs w:val="18"/>
        </w:rPr>
      </w:pPr>
      <w:r>
        <w:rPr>
          <w:rFonts w:hint="eastAsia" w:ascii="宋体" w:hAnsi="宋体" w:eastAsia="宋体"/>
          <w:sz w:val="24"/>
          <w:szCs w:val="18"/>
        </w:rPr>
        <w:t>本次维修的车辆均系马鞍山市党政机关及事业单位公务用车，主要为轿车、商务车、越野车及其他大中小型客车等。绝大部分车况良好，拥有专职的驾驶人员。</w:t>
      </w:r>
    </w:p>
    <w:p w14:paraId="0675CDE7">
      <w:pPr>
        <w:spacing w:line="360" w:lineRule="auto"/>
        <w:ind w:firstLine="435"/>
        <w:rPr>
          <w:rFonts w:ascii="宋体" w:hAnsi="宋体" w:eastAsia="宋体"/>
          <w:sz w:val="24"/>
          <w:szCs w:val="18"/>
        </w:rPr>
      </w:pPr>
      <w:r>
        <w:rPr>
          <w:rFonts w:hint="eastAsia" w:ascii="宋体" w:hAnsi="宋体" w:eastAsia="宋体" w:cs="宋体"/>
          <w:sz w:val="24"/>
          <w:szCs w:val="24"/>
        </w:rPr>
        <w:t>框架协议的期限：</w:t>
      </w:r>
      <w:r>
        <w:rPr>
          <w:rFonts w:hint="eastAsia" w:ascii="宋体" w:hAnsi="宋体" w:eastAsia="宋体" w:cs="宋体"/>
          <w:sz w:val="24"/>
          <w:szCs w:val="24"/>
          <w:lang w:val="en-US" w:eastAsia="zh-CN"/>
        </w:rPr>
        <w:t>12</w:t>
      </w:r>
      <w:r>
        <w:rPr>
          <w:rFonts w:hint="eastAsia" w:ascii="宋体" w:hAnsi="宋体" w:eastAsia="宋体" w:cs="宋体"/>
          <w:sz w:val="24"/>
          <w:szCs w:val="24"/>
        </w:rPr>
        <w:t>个月。</w:t>
      </w:r>
      <w:r>
        <w:rPr>
          <w:rFonts w:hint="eastAsia" w:ascii="宋体" w:hAnsi="宋体" w:eastAsia="宋体" w:cs="宋体"/>
          <w:b/>
          <w:bCs/>
          <w:sz w:val="24"/>
          <w:szCs w:val="24"/>
          <w:lang w:val="en-US" w:eastAsia="zh-CN"/>
        </w:rPr>
        <w:t>期限内违反</w:t>
      </w:r>
      <w:r>
        <w:rPr>
          <w:rFonts w:hint="eastAsia" w:cs="宋体"/>
          <w:b/>
          <w:bCs/>
          <w:sz w:val="24"/>
          <w:szCs w:val="24"/>
          <w:lang w:val="en-US" w:eastAsia="zh-CN"/>
        </w:rPr>
        <w:t>框架协议</w:t>
      </w:r>
      <w:r>
        <w:rPr>
          <w:rFonts w:hint="eastAsia" w:ascii="宋体" w:hAnsi="宋体" w:eastAsia="宋体" w:cs="宋体"/>
          <w:b/>
          <w:bCs/>
          <w:sz w:val="24"/>
          <w:szCs w:val="24"/>
          <w:lang w:val="en-US" w:eastAsia="zh-CN"/>
        </w:rPr>
        <w:t>约定的有关要求的，</w:t>
      </w:r>
      <w:r>
        <w:rPr>
          <w:rFonts w:hint="eastAsia" w:cs="宋体"/>
          <w:b/>
          <w:bCs/>
          <w:sz w:val="24"/>
          <w:szCs w:val="24"/>
          <w:lang w:val="en-US" w:eastAsia="zh-CN"/>
        </w:rPr>
        <w:t>征集人有权</w:t>
      </w:r>
      <w:r>
        <w:rPr>
          <w:rFonts w:hint="eastAsia" w:ascii="宋体" w:hAnsi="宋体" w:eastAsia="宋体" w:cs="宋体"/>
          <w:b/>
          <w:bCs/>
          <w:sz w:val="24"/>
          <w:szCs w:val="24"/>
          <w:lang w:val="en-US" w:eastAsia="zh-CN"/>
        </w:rPr>
        <w:t>终止协议。</w:t>
      </w:r>
      <w:r>
        <w:rPr>
          <w:rFonts w:hint="eastAsia" w:ascii="宋体" w:hAnsi="宋体" w:eastAsia="宋体" w:cs="宋体"/>
          <w:sz w:val="24"/>
          <w:szCs w:val="24"/>
          <w:lang w:val="en-US" w:eastAsia="zh-CN"/>
        </w:rPr>
        <w:t xml:space="preserve"> </w:t>
      </w:r>
    </w:p>
    <w:p w14:paraId="16E4B976">
      <w:pPr>
        <w:widowControl/>
        <w:ind w:left="435"/>
        <w:jc w:val="left"/>
        <w:rPr>
          <w:rFonts w:ascii="宋体" w:hAnsi="宋体" w:eastAsia="宋体"/>
          <w:b/>
          <w:bCs/>
          <w:sz w:val="28"/>
          <w:szCs w:val="28"/>
        </w:rPr>
      </w:pPr>
      <w:r>
        <w:rPr>
          <w:rFonts w:hint="eastAsia" w:ascii="宋体" w:hAnsi="宋体" w:eastAsia="宋体"/>
          <w:b/>
          <w:bCs/>
          <w:sz w:val="28"/>
          <w:szCs w:val="28"/>
          <w:lang w:eastAsia="zh-CN"/>
        </w:rPr>
        <w:t>（</w:t>
      </w:r>
      <w:r>
        <w:rPr>
          <w:rFonts w:hint="eastAsia" w:ascii="宋体" w:hAnsi="宋体" w:eastAsia="宋体"/>
          <w:b/>
          <w:bCs/>
          <w:sz w:val="28"/>
          <w:szCs w:val="28"/>
          <w:lang w:val="en-US" w:eastAsia="zh-CN"/>
        </w:rPr>
        <w:t>四</w:t>
      </w:r>
      <w:r>
        <w:rPr>
          <w:rFonts w:hint="eastAsia" w:ascii="宋体" w:hAnsi="宋体" w:eastAsia="宋体"/>
          <w:b/>
          <w:bCs/>
          <w:sz w:val="28"/>
          <w:szCs w:val="28"/>
          <w:lang w:eastAsia="zh-CN"/>
        </w:rPr>
        <w:t>）</w:t>
      </w:r>
      <w:r>
        <w:rPr>
          <w:rFonts w:hint="eastAsia" w:ascii="宋体" w:hAnsi="宋体" w:eastAsia="宋体"/>
          <w:b/>
          <w:bCs/>
          <w:sz w:val="28"/>
          <w:szCs w:val="28"/>
        </w:rPr>
        <w:t>入围条件（供应商资格）</w:t>
      </w:r>
    </w:p>
    <w:p w14:paraId="552E1E32">
      <w:pPr>
        <w:spacing w:line="360" w:lineRule="auto"/>
        <w:ind w:firstLine="435"/>
        <w:rPr>
          <w:rFonts w:ascii="宋体" w:hAnsi="宋体" w:eastAsia="宋体"/>
          <w:sz w:val="24"/>
          <w:szCs w:val="18"/>
        </w:rPr>
      </w:pPr>
      <w:r>
        <w:rPr>
          <w:rFonts w:hint="eastAsia" w:ascii="宋体" w:hAnsi="宋体" w:eastAsia="宋体"/>
          <w:sz w:val="24"/>
          <w:szCs w:val="18"/>
        </w:rPr>
        <w:t>入围供应商应具备以下基本条件：</w:t>
      </w:r>
    </w:p>
    <w:p w14:paraId="25AC96E7">
      <w:pPr>
        <w:spacing w:line="360" w:lineRule="auto"/>
        <w:ind w:firstLine="435"/>
        <w:jc w:val="left"/>
        <w:rPr>
          <w:rFonts w:hint="eastAsia" w:ascii="宋体" w:hAnsi="宋体" w:eastAsia="宋体"/>
          <w:b/>
          <w:bCs/>
          <w:sz w:val="24"/>
          <w:szCs w:val="18"/>
          <w:highlight w:val="none"/>
          <w:u w:val="none"/>
          <w:lang w:val="en-US" w:eastAsia="zh-CN"/>
        </w:rPr>
      </w:pPr>
      <w:r>
        <w:rPr>
          <w:rFonts w:hint="eastAsia" w:ascii="宋体" w:hAnsi="宋体" w:eastAsia="宋体"/>
          <w:b/>
          <w:bCs/>
          <w:sz w:val="24"/>
          <w:szCs w:val="18"/>
          <w:highlight w:val="none"/>
          <w:u w:val="none"/>
          <w:lang w:val="en-US" w:eastAsia="zh-CN"/>
        </w:rPr>
        <w:t>1.满足《中华人民共和国政府采购法》第二十二条规定</w:t>
      </w:r>
      <w:r>
        <w:rPr>
          <w:rFonts w:hint="eastAsia" w:ascii="宋体" w:hAnsi="宋体" w:eastAsia="宋体"/>
          <w:b/>
          <w:bCs/>
          <w:sz w:val="24"/>
          <w:szCs w:val="18"/>
          <w:highlight w:val="yellow"/>
          <w:u w:val="none"/>
          <w:lang w:val="en-US" w:eastAsia="zh-CN"/>
        </w:rPr>
        <w:t>（申请文件中须提供有效期内的营业执照（或事业单位法人登记证书）的扫描件，否则申请无效）</w:t>
      </w:r>
      <w:r>
        <w:rPr>
          <w:rFonts w:hint="eastAsia" w:ascii="宋体" w:hAnsi="宋体" w:eastAsia="宋体"/>
          <w:b/>
          <w:bCs/>
          <w:sz w:val="24"/>
          <w:szCs w:val="18"/>
          <w:highlight w:val="none"/>
          <w:u w:val="none"/>
          <w:lang w:val="en-US" w:eastAsia="zh-CN"/>
        </w:rPr>
        <w:t>；</w:t>
      </w:r>
    </w:p>
    <w:p w14:paraId="2443006F">
      <w:pPr>
        <w:spacing w:line="360" w:lineRule="auto"/>
        <w:ind w:firstLine="435"/>
        <w:jc w:val="left"/>
        <w:rPr>
          <w:rFonts w:hint="eastAsia" w:ascii="宋体" w:hAnsi="宋体" w:eastAsia="宋体"/>
          <w:b/>
          <w:bCs/>
          <w:sz w:val="24"/>
          <w:szCs w:val="18"/>
          <w:highlight w:val="none"/>
          <w:u w:val="none"/>
          <w:lang w:val="en-US" w:eastAsia="zh-CN"/>
        </w:rPr>
      </w:pPr>
      <w:r>
        <w:rPr>
          <w:rFonts w:hint="eastAsia" w:ascii="宋体" w:hAnsi="宋体" w:eastAsia="宋体"/>
          <w:b/>
          <w:bCs/>
          <w:sz w:val="24"/>
          <w:szCs w:val="18"/>
          <w:highlight w:val="none"/>
          <w:u w:val="none"/>
          <w:lang w:val="en-US" w:eastAsia="zh-CN"/>
        </w:rPr>
        <w:t>2.本项目是否专门面向中小企业：是。</w:t>
      </w:r>
    </w:p>
    <w:p w14:paraId="10A0ED01">
      <w:pPr>
        <w:spacing w:line="360" w:lineRule="auto"/>
        <w:ind w:firstLine="435"/>
        <w:jc w:val="left"/>
        <w:rPr>
          <w:rFonts w:ascii="宋体" w:hAnsi="宋体" w:eastAsia="宋体"/>
          <w:sz w:val="24"/>
          <w:szCs w:val="18"/>
        </w:rPr>
      </w:pPr>
      <w:r>
        <w:rPr>
          <w:rFonts w:hint="eastAsia" w:ascii="宋体" w:hAnsi="宋体" w:eastAsia="宋体"/>
          <w:b/>
          <w:bCs/>
          <w:sz w:val="24"/>
          <w:szCs w:val="18"/>
          <w:highlight w:val="none"/>
          <w:u w:val="none"/>
          <w:lang w:val="en-US" w:eastAsia="zh-CN"/>
        </w:rPr>
        <w:t>2.1按照财政部、工业和信息化部制定的《政府采购促进中小企业发展管理办法》,本项目为专门面向中小企业采购项目。企业划型标准按照《关于印发中小企业划型标准规定的通知》（工信部联企业〔2011〕300号)规定执行。</w:t>
      </w:r>
      <w:r>
        <w:rPr>
          <w:rFonts w:hint="eastAsia" w:ascii="宋体" w:hAnsi="宋体" w:eastAsia="宋体"/>
          <w:b/>
          <w:bCs/>
          <w:sz w:val="24"/>
          <w:szCs w:val="18"/>
          <w:highlight w:val="yellow"/>
          <w:u w:val="none"/>
          <w:lang w:val="en-US" w:eastAsia="zh-CN"/>
        </w:rPr>
        <w:t>（申请文件中须按征集文件要求</w:t>
      </w:r>
      <w:r>
        <w:rPr>
          <w:rFonts w:hint="eastAsia" w:asciiTheme="minorEastAsia" w:hAnsiTheme="minorEastAsia" w:eastAsiaTheme="minorEastAsia"/>
          <w:b/>
          <w:bCs/>
          <w:color w:val="auto"/>
          <w:sz w:val="24"/>
          <w:highlight w:val="yellow"/>
        </w:rPr>
        <w:t>提供中小企业声明函</w:t>
      </w:r>
      <w:r>
        <w:rPr>
          <w:rFonts w:hint="eastAsia" w:ascii="宋体" w:hAnsi="宋体" w:eastAsia="宋体"/>
          <w:b/>
          <w:bCs/>
          <w:sz w:val="24"/>
          <w:szCs w:val="18"/>
          <w:highlight w:val="yellow"/>
          <w:u w:val="none"/>
          <w:lang w:val="en-US" w:eastAsia="zh-CN"/>
        </w:rPr>
        <w:t>，否则申请无效）</w:t>
      </w:r>
      <w:r>
        <w:rPr>
          <w:rFonts w:hint="eastAsia" w:ascii="宋体" w:hAnsi="宋体" w:eastAsia="宋体"/>
          <w:sz w:val="24"/>
          <w:szCs w:val="18"/>
        </w:rPr>
        <w:t>；</w:t>
      </w:r>
    </w:p>
    <w:p w14:paraId="1E2FA0FD">
      <w:pPr>
        <w:spacing w:line="360" w:lineRule="auto"/>
        <w:ind w:firstLine="435"/>
        <w:rPr>
          <w:rFonts w:ascii="宋体" w:hAnsi="宋体" w:eastAsia="宋体"/>
          <w:sz w:val="24"/>
          <w:szCs w:val="18"/>
          <w:highlight w:val="yellow"/>
        </w:rPr>
      </w:pPr>
      <w:r>
        <w:rPr>
          <w:rFonts w:hint="eastAsia" w:ascii="宋体" w:hAnsi="宋体" w:eastAsia="宋体"/>
          <w:sz w:val="24"/>
          <w:szCs w:val="18"/>
          <w:lang w:val="en-US" w:eastAsia="zh-CN"/>
        </w:rPr>
        <w:t>3</w:t>
      </w:r>
      <w:r>
        <w:rPr>
          <w:rFonts w:hint="eastAsia" w:ascii="宋体" w:hAnsi="宋体" w:eastAsia="宋体"/>
          <w:sz w:val="24"/>
          <w:szCs w:val="18"/>
        </w:rPr>
        <w:t>.具有有效期内</w:t>
      </w:r>
      <w:r>
        <w:rPr>
          <w:rFonts w:hint="eastAsia" w:ascii="宋体" w:hAnsi="宋体" w:eastAsia="宋体"/>
          <w:sz w:val="24"/>
          <w:szCs w:val="18"/>
          <w:lang w:eastAsia="zh-CN"/>
        </w:rPr>
        <w:t>综合维修二类及以上汽车维修经营资质证书或备案证明材料</w:t>
      </w:r>
      <w:r>
        <w:rPr>
          <w:rFonts w:hint="eastAsia" w:ascii="宋体" w:hAnsi="宋体" w:eastAsia="宋体"/>
          <w:b/>
          <w:bCs/>
          <w:sz w:val="24"/>
          <w:szCs w:val="18"/>
          <w:highlight w:val="yellow"/>
        </w:rPr>
        <w:t>（响应文件中须提供维修资质证书或证明文件的</w:t>
      </w:r>
      <w:r>
        <w:rPr>
          <w:rFonts w:hint="eastAsia" w:ascii="宋体" w:hAnsi="宋体" w:eastAsia="宋体"/>
          <w:b/>
          <w:bCs/>
          <w:sz w:val="24"/>
          <w:szCs w:val="18"/>
          <w:highlight w:val="yellow"/>
          <w:lang w:eastAsia="zh-CN"/>
        </w:rPr>
        <w:t>扫描件</w:t>
      </w:r>
      <w:r>
        <w:rPr>
          <w:rFonts w:hint="eastAsia" w:ascii="宋体" w:hAnsi="宋体" w:eastAsia="宋体"/>
          <w:b/>
          <w:bCs/>
          <w:sz w:val="24"/>
          <w:szCs w:val="18"/>
          <w:highlight w:val="yellow"/>
        </w:rPr>
        <w:t>，否则申请无效）；</w:t>
      </w:r>
    </w:p>
    <w:p w14:paraId="69ACD134">
      <w:pPr>
        <w:spacing w:line="360" w:lineRule="auto"/>
        <w:ind w:firstLine="435"/>
        <w:rPr>
          <w:rFonts w:ascii="宋体" w:hAnsi="宋体" w:eastAsia="宋体"/>
          <w:sz w:val="24"/>
          <w:szCs w:val="18"/>
        </w:rPr>
      </w:pPr>
      <w:r>
        <w:rPr>
          <w:rFonts w:hint="eastAsia" w:ascii="宋体" w:hAnsi="宋体" w:eastAsia="宋体"/>
          <w:sz w:val="24"/>
          <w:szCs w:val="18"/>
          <w:lang w:val="en-US" w:eastAsia="zh-CN"/>
        </w:rPr>
        <w:t>4</w:t>
      </w:r>
      <w:r>
        <w:rPr>
          <w:rFonts w:hint="eastAsia" w:ascii="宋体" w:hAnsi="宋体" w:eastAsia="宋体"/>
          <w:sz w:val="24"/>
          <w:szCs w:val="18"/>
        </w:rPr>
        <w:t>.具有有效期内的品牌授权书或授权合同</w:t>
      </w:r>
      <w:r>
        <w:rPr>
          <w:rFonts w:hint="eastAsia" w:ascii="宋体" w:hAnsi="宋体" w:eastAsia="宋体"/>
          <w:b/>
          <w:bCs/>
          <w:sz w:val="24"/>
          <w:szCs w:val="18"/>
          <w:highlight w:val="yellow"/>
        </w:rPr>
        <w:t>（响应文件中须提供4S店品牌授权书或授权合同等相关证明文件</w:t>
      </w:r>
      <w:r>
        <w:rPr>
          <w:rFonts w:hint="eastAsia" w:ascii="宋体" w:hAnsi="宋体" w:eastAsia="宋体"/>
          <w:b/>
          <w:bCs/>
          <w:sz w:val="24"/>
          <w:szCs w:val="18"/>
          <w:highlight w:val="yellow"/>
          <w:lang w:eastAsia="zh-CN"/>
        </w:rPr>
        <w:t>扫描件</w:t>
      </w:r>
      <w:r>
        <w:rPr>
          <w:rFonts w:hint="eastAsia" w:ascii="宋体" w:hAnsi="宋体" w:eastAsia="宋体"/>
          <w:b/>
          <w:bCs/>
          <w:sz w:val="24"/>
          <w:szCs w:val="18"/>
          <w:highlight w:val="yellow"/>
        </w:rPr>
        <w:t>，否则申请无效）</w:t>
      </w:r>
      <w:r>
        <w:rPr>
          <w:rFonts w:hint="eastAsia" w:ascii="宋体" w:hAnsi="宋体" w:eastAsia="宋体"/>
          <w:sz w:val="24"/>
          <w:szCs w:val="18"/>
        </w:rPr>
        <w:t>。</w:t>
      </w:r>
    </w:p>
    <w:p w14:paraId="491BB8F5">
      <w:pPr>
        <w:spacing w:line="360" w:lineRule="auto"/>
        <w:ind w:firstLine="562" w:firstLineChars="200"/>
        <w:rPr>
          <w:rFonts w:ascii="宋体" w:hAnsi="宋体" w:eastAsia="宋体" w:cs="宋体"/>
          <w:b/>
          <w:bCs/>
          <w:sz w:val="28"/>
          <w:szCs w:val="28"/>
        </w:rPr>
      </w:pPr>
      <w:r>
        <w:rPr>
          <w:rFonts w:hint="eastAsia" w:ascii="宋体" w:hAnsi="宋体" w:eastAsia="宋体" w:cs="宋体"/>
          <w:b/>
          <w:bCs/>
          <w:sz w:val="28"/>
          <w:szCs w:val="28"/>
        </w:rPr>
        <w:t>（</w:t>
      </w:r>
      <w:r>
        <w:rPr>
          <w:rFonts w:hint="eastAsia" w:ascii="宋体" w:hAnsi="宋体" w:eastAsia="宋体" w:cs="宋体"/>
          <w:b/>
          <w:bCs/>
          <w:sz w:val="28"/>
          <w:szCs w:val="28"/>
          <w:lang w:val="en-US" w:eastAsia="zh-CN"/>
        </w:rPr>
        <w:t>五</w:t>
      </w:r>
      <w:r>
        <w:rPr>
          <w:rFonts w:hint="eastAsia" w:ascii="宋体" w:hAnsi="宋体" w:eastAsia="宋体" w:cs="宋体"/>
          <w:b/>
          <w:bCs/>
          <w:sz w:val="28"/>
          <w:szCs w:val="28"/>
        </w:rPr>
        <w:t>）服务要求</w:t>
      </w:r>
    </w:p>
    <w:p w14:paraId="1BA240F6">
      <w:pPr>
        <w:spacing w:line="360" w:lineRule="auto"/>
        <w:ind w:firstLine="480" w:firstLineChars="200"/>
        <w:rPr>
          <w:rFonts w:hint="eastAsia"/>
          <w:sz w:val="24"/>
          <w:szCs w:val="24"/>
          <w:lang w:val="en-US" w:eastAsia="zh-CN"/>
        </w:rPr>
      </w:pPr>
      <w:r>
        <w:rPr>
          <w:rFonts w:hint="eastAsia"/>
          <w:sz w:val="24"/>
          <w:szCs w:val="24"/>
          <w:lang w:val="en-US" w:eastAsia="zh-CN"/>
        </w:rPr>
        <w:t xml:space="preserve">1、维修范围及内容 </w:t>
      </w:r>
    </w:p>
    <w:p w14:paraId="1B7B0809">
      <w:pPr>
        <w:spacing w:line="360" w:lineRule="auto"/>
        <w:ind w:firstLine="480" w:firstLineChars="200"/>
        <w:rPr>
          <w:rFonts w:hint="eastAsia"/>
          <w:sz w:val="24"/>
          <w:szCs w:val="24"/>
          <w:lang w:val="en-US" w:eastAsia="zh-CN"/>
        </w:rPr>
      </w:pPr>
      <w:r>
        <w:rPr>
          <w:rFonts w:hint="eastAsia"/>
          <w:sz w:val="24"/>
          <w:szCs w:val="24"/>
          <w:lang w:val="en-US" w:eastAsia="zh-CN"/>
        </w:rPr>
        <w:t xml:space="preserve">（1）范围：市直党政机关公务用车维修、保养。新购置的车辆，在质保期内均不包含在此范围中；由保险公司负责理赔维修的车辆，按其有关规定执行；无法在定点维修机构维修的特种专业用车等不包含在此范围内。 </w:t>
      </w:r>
    </w:p>
    <w:p w14:paraId="5A965B73">
      <w:pPr>
        <w:spacing w:line="360" w:lineRule="auto"/>
        <w:ind w:firstLine="480" w:firstLineChars="200"/>
        <w:rPr>
          <w:rFonts w:hint="eastAsia"/>
          <w:sz w:val="24"/>
          <w:szCs w:val="24"/>
          <w:lang w:val="en-US" w:eastAsia="zh-CN"/>
        </w:rPr>
      </w:pPr>
      <w:r>
        <w:rPr>
          <w:rFonts w:hint="eastAsia"/>
          <w:sz w:val="24"/>
          <w:szCs w:val="24"/>
          <w:lang w:val="en-US" w:eastAsia="zh-CN"/>
        </w:rPr>
        <w:t xml:space="preserve">（2）内容：市直党政机关公务用车维修保养，涵盖汽车维修保养全部内容；车辆维修是指除事故车、车内音响设施、沙发及内外装潢、改装等以外的所有维修项目。 </w:t>
      </w:r>
    </w:p>
    <w:p w14:paraId="085066C2">
      <w:pPr>
        <w:spacing w:line="360" w:lineRule="auto"/>
        <w:ind w:firstLine="480" w:firstLineChars="200"/>
        <w:rPr>
          <w:rFonts w:hint="eastAsia"/>
          <w:sz w:val="24"/>
          <w:szCs w:val="24"/>
          <w:lang w:val="en-US" w:eastAsia="zh-CN"/>
        </w:rPr>
      </w:pPr>
      <w:r>
        <w:rPr>
          <w:rFonts w:hint="eastAsia"/>
          <w:sz w:val="24"/>
          <w:szCs w:val="24"/>
          <w:lang w:val="en-US" w:eastAsia="zh-CN"/>
        </w:rPr>
        <w:t xml:space="preserve">（3）协议履行期间，维修费用应低于马鞍山市市场价格。 </w:t>
      </w:r>
    </w:p>
    <w:p w14:paraId="56A664C5">
      <w:pPr>
        <w:spacing w:line="360" w:lineRule="auto"/>
        <w:ind w:firstLine="480" w:firstLineChars="200"/>
        <w:rPr>
          <w:rFonts w:hint="eastAsia"/>
          <w:sz w:val="24"/>
          <w:szCs w:val="24"/>
          <w:lang w:val="en-US" w:eastAsia="zh-CN"/>
        </w:rPr>
      </w:pPr>
      <w:r>
        <w:rPr>
          <w:rFonts w:hint="eastAsia"/>
          <w:sz w:val="24"/>
          <w:szCs w:val="24"/>
          <w:lang w:val="en-US" w:eastAsia="zh-CN"/>
        </w:rPr>
        <w:t xml:space="preserve">2、维修履约及服务要求 </w:t>
      </w:r>
    </w:p>
    <w:p w14:paraId="0BD89753">
      <w:pPr>
        <w:spacing w:line="360" w:lineRule="auto"/>
        <w:ind w:firstLine="480" w:firstLineChars="200"/>
        <w:rPr>
          <w:rFonts w:hint="eastAsia"/>
          <w:sz w:val="24"/>
          <w:szCs w:val="24"/>
          <w:lang w:val="en-US" w:eastAsia="zh-CN"/>
        </w:rPr>
      </w:pPr>
      <w:r>
        <w:rPr>
          <w:rFonts w:hint="eastAsia"/>
          <w:sz w:val="24"/>
          <w:szCs w:val="24"/>
          <w:lang w:val="en-US" w:eastAsia="zh-CN"/>
        </w:rPr>
        <w:t xml:space="preserve">（1）遵守相关法律法规。 </w:t>
      </w:r>
    </w:p>
    <w:p w14:paraId="29127AA9">
      <w:pPr>
        <w:spacing w:line="360" w:lineRule="auto"/>
        <w:ind w:firstLine="480" w:firstLineChars="200"/>
        <w:rPr>
          <w:rFonts w:hint="eastAsia"/>
          <w:sz w:val="24"/>
          <w:szCs w:val="24"/>
          <w:lang w:val="en-US" w:eastAsia="zh-CN"/>
        </w:rPr>
      </w:pPr>
      <w:r>
        <w:rPr>
          <w:rFonts w:hint="eastAsia"/>
          <w:sz w:val="24"/>
          <w:szCs w:val="24"/>
          <w:lang w:val="en-US" w:eastAsia="zh-CN"/>
        </w:rPr>
        <w:t xml:space="preserve">（2）维修企业提供 24 小时维修服务；周末、节假日随时有人值班维修。 </w:t>
      </w:r>
    </w:p>
    <w:p w14:paraId="6527BDE9">
      <w:pPr>
        <w:spacing w:line="360" w:lineRule="auto"/>
        <w:ind w:firstLine="480" w:firstLineChars="200"/>
        <w:rPr>
          <w:rFonts w:hint="eastAsia"/>
          <w:sz w:val="24"/>
          <w:szCs w:val="24"/>
          <w:lang w:val="en-US" w:eastAsia="zh-CN"/>
        </w:rPr>
      </w:pPr>
      <w:r>
        <w:rPr>
          <w:rFonts w:hint="eastAsia"/>
          <w:sz w:val="24"/>
          <w:szCs w:val="24"/>
          <w:lang w:val="en-US" w:eastAsia="zh-CN"/>
        </w:rPr>
        <w:t xml:space="preserve">（3）车辆随到随修，故障车进入维修企业厂区内随时有人接待并安排人员 </w:t>
      </w:r>
    </w:p>
    <w:p w14:paraId="4CD18012">
      <w:pPr>
        <w:spacing w:line="360" w:lineRule="auto"/>
        <w:ind w:firstLine="480" w:firstLineChars="200"/>
        <w:rPr>
          <w:rFonts w:hint="eastAsia"/>
          <w:sz w:val="24"/>
          <w:szCs w:val="24"/>
          <w:lang w:val="en-US" w:eastAsia="zh-CN"/>
        </w:rPr>
      </w:pPr>
      <w:r>
        <w:rPr>
          <w:rFonts w:hint="eastAsia"/>
          <w:sz w:val="24"/>
          <w:szCs w:val="24"/>
          <w:lang w:val="en-US" w:eastAsia="zh-CN"/>
        </w:rPr>
        <w:t xml:space="preserve">检修。 </w:t>
      </w:r>
    </w:p>
    <w:p w14:paraId="2B5EBBE5">
      <w:pPr>
        <w:spacing w:line="360" w:lineRule="auto"/>
        <w:ind w:firstLine="480" w:firstLineChars="200"/>
        <w:rPr>
          <w:rFonts w:hint="eastAsia"/>
          <w:sz w:val="24"/>
          <w:szCs w:val="24"/>
          <w:lang w:val="en-US" w:eastAsia="zh-CN"/>
        </w:rPr>
      </w:pPr>
      <w:r>
        <w:rPr>
          <w:rFonts w:hint="eastAsia"/>
          <w:sz w:val="24"/>
          <w:szCs w:val="24"/>
          <w:lang w:val="en-US" w:eastAsia="zh-CN"/>
        </w:rPr>
        <w:t xml:space="preserve">（4）保证一般常用、易损配件库存充裕，随时更换；非易损件损坏需更换，国产车不超过 2 天，进口车不超过 5 天。 </w:t>
      </w:r>
    </w:p>
    <w:p w14:paraId="7FE39220">
      <w:pPr>
        <w:spacing w:line="360" w:lineRule="auto"/>
        <w:ind w:firstLine="480" w:firstLineChars="200"/>
        <w:rPr>
          <w:rFonts w:hint="eastAsia"/>
          <w:sz w:val="24"/>
          <w:szCs w:val="24"/>
          <w:lang w:val="en-US" w:eastAsia="zh-CN"/>
        </w:rPr>
      </w:pPr>
      <w:r>
        <w:rPr>
          <w:rFonts w:hint="eastAsia"/>
          <w:sz w:val="24"/>
          <w:szCs w:val="24"/>
          <w:lang w:val="en-US" w:eastAsia="zh-CN"/>
        </w:rPr>
        <w:t xml:space="preserve">（5）本市范围内（主城区内）出现故障（车辆无法行驶），维修企业人员40 分钟内赶到现场；车辆在主城区外（50 公里范围内）发生故障抛锚，维修企业人员 2 小时内赶到现场。 </w:t>
      </w:r>
    </w:p>
    <w:p w14:paraId="681BE570">
      <w:pPr>
        <w:spacing w:line="360" w:lineRule="auto"/>
        <w:ind w:firstLine="480" w:firstLineChars="200"/>
        <w:rPr>
          <w:rFonts w:hint="eastAsia"/>
          <w:sz w:val="24"/>
          <w:szCs w:val="24"/>
          <w:lang w:val="en-US" w:eastAsia="zh-CN"/>
        </w:rPr>
      </w:pPr>
      <w:r>
        <w:rPr>
          <w:rFonts w:hint="eastAsia"/>
          <w:sz w:val="24"/>
          <w:szCs w:val="24"/>
          <w:lang w:val="en-US" w:eastAsia="zh-CN"/>
        </w:rPr>
        <w:t xml:space="preserve">（6）所更换的配件必须为原厂正品新配件，杜绝假冒伪劣配件装车。 </w:t>
      </w:r>
    </w:p>
    <w:p w14:paraId="552DC430">
      <w:pPr>
        <w:spacing w:line="360" w:lineRule="auto"/>
        <w:ind w:firstLine="480" w:firstLineChars="200"/>
        <w:rPr>
          <w:rFonts w:hint="eastAsia"/>
          <w:sz w:val="24"/>
          <w:szCs w:val="24"/>
          <w:lang w:val="en-US" w:eastAsia="zh-CN"/>
        </w:rPr>
      </w:pPr>
      <w:r>
        <w:rPr>
          <w:rFonts w:hint="eastAsia"/>
          <w:sz w:val="24"/>
          <w:szCs w:val="24"/>
          <w:lang w:val="en-US" w:eastAsia="zh-CN"/>
        </w:rPr>
        <w:t xml:space="preserve">（7）积极协助市直各单位办理车辆更换大件（如：发动机、车架等）的有关编码更新手续。 </w:t>
      </w:r>
    </w:p>
    <w:p w14:paraId="7C6B6E73">
      <w:pPr>
        <w:spacing w:line="360" w:lineRule="auto"/>
        <w:ind w:firstLine="480" w:firstLineChars="200"/>
        <w:rPr>
          <w:rFonts w:hint="eastAsia"/>
          <w:sz w:val="24"/>
          <w:szCs w:val="24"/>
          <w:lang w:val="en-US" w:eastAsia="zh-CN"/>
        </w:rPr>
      </w:pPr>
      <w:r>
        <w:rPr>
          <w:rFonts w:hint="eastAsia"/>
          <w:sz w:val="24"/>
          <w:szCs w:val="24"/>
          <w:lang w:val="en-US" w:eastAsia="zh-CN"/>
        </w:rPr>
        <w:t>（8）</w:t>
      </w:r>
      <w:r>
        <w:rPr>
          <w:rFonts w:ascii="宋体" w:hAnsi="宋体" w:eastAsia="宋体" w:cs="宋体"/>
          <w:sz w:val="24"/>
          <w:szCs w:val="24"/>
        </w:rPr>
        <w:t>车辆质保期</w:t>
      </w:r>
      <w:r>
        <w:rPr>
          <w:rFonts w:hint="eastAsia" w:ascii="宋体" w:hAnsi="宋体" w:eastAsia="宋体" w:cs="宋体"/>
          <w:sz w:val="24"/>
          <w:szCs w:val="24"/>
          <w:lang w:val="en-US" w:eastAsia="zh-CN"/>
        </w:rPr>
        <w:t>结束后</w:t>
      </w:r>
      <w:r>
        <w:rPr>
          <w:rFonts w:ascii="宋体" w:hAnsi="宋体" w:eastAsia="宋体" w:cs="宋体"/>
          <w:sz w:val="24"/>
          <w:szCs w:val="24"/>
        </w:rPr>
        <w:t>三年内，须确保车辆性能达到机动车综合性能检测标准，各项技术指标严格符合国家《机动车安全运行技术条件》规定；因重大交通事故严重受损的车辆，可不执行本检测要求。</w:t>
      </w:r>
      <w:r>
        <w:rPr>
          <w:rFonts w:hint="eastAsia"/>
          <w:sz w:val="24"/>
          <w:szCs w:val="24"/>
          <w:lang w:val="en-US" w:eastAsia="zh-CN"/>
        </w:rPr>
        <w:t xml:space="preserve"> </w:t>
      </w:r>
    </w:p>
    <w:p w14:paraId="4E427081">
      <w:pPr>
        <w:spacing w:line="360" w:lineRule="auto"/>
        <w:ind w:firstLine="480" w:firstLineChars="200"/>
        <w:rPr>
          <w:rFonts w:hint="eastAsia"/>
          <w:sz w:val="24"/>
          <w:szCs w:val="24"/>
          <w:lang w:val="en-US" w:eastAsia="zh-CN"/>
        </w:rPr>
      </w:pPr>
      <w:r>
        <w:rPr>
          <w:rFonts w:hint="eastAsia"/>
          <w:sz w:val="24"/>
          <w:szCs w:val="24"/>
          <w:lang w:val="en-US" w:eastAsia="zh-CN"/>
        </w:rPr>
        <w:t xml:space="preserve">（9）须承诺建立维修车辆维修档案，实行“一车一档”档案管理，维修档案内容包括：车辆所属单位、驾驶员姓名、车牌号、维修内容、更换配件名称、配件价格、维修工时、工时价格、维修金额等。 </w:t>
      </w:r>
    </w:p>
    <w:p w14:paraId="494F6A9A">
      <w:pPr>
        <w:spacing w:line="360" w:lineRule="auto"/>
        <w:ind w:firstLine="480" w:firstLineChars="200"/>
        <w:rPr>
          <w:rFonts w:hint="eastAsia"/>
          <w:sz w:val="24"/>
          <w:szCs w:val="24"/>
          <w:lang w:val="en-US" w:eastAsia="zh-CN"/>
        </w:rPr>
      </w:pPr>
      <w:r>
        <w:rPr>
          <w:rFonts w:hint="eastAsia"/>
          <w:sz w:val="24"/>
          <w:szCs w:val="24"/>
          <w:lang w:val="en-US" w:eastAsia="zh-CN"/>
        </w:rPr>
        <w:t xml:space="preserve">（10）妥善保管好更换的旧件，出厂时交送修方处理，未经送修方同意不得擅自丢弃；可以维修的部件不得以换代修；不得与任何人串通，虚假修车或虚报 维修项目等。 </w:t>
      </w:r>
    </w:p>
    <w:p w14:paraId="4F6C0802">
      <w:pPr>
        <w:spacing w:line="360" w:lineRule="auto"/>
        <w:ind w:firstLine="480" w:firstLineChars="200"/>
        <w:rPr>
          <w:rFonts w:hint="eastAsia"/>
          <w:sz w:val="24"/>
          <w:szCs w:val="24"/>
          <w:lang w:val="en-US" w:eastAsia="zh-CN"/>
        </w:rPr>
      </w:pPr>
      <w:r>
        <w:rPr>
          <w:rFonts w:hint="eastAsia"/>
          <w:sz w:val="24"/>
          <w:szCs w:val="24"/>
          <w:lang w:val="en-US" w:eastAsia="zh-CN"/>
        </w:rPr>
        <w:t xml:space="preserve">3、履约监督检查 </w:t>
      </w:r>
    </w:p>
    <w:p w14:paraId="02A27B16">
      <w:pPr>
        <w:spacing w:line="360" w:lineRule="auto"/>
        <w:ind w:firstLine="480" w:firstLineChars="200"/>
        <w:rPr>
          <w:rFonts w:hint="eastAsia"/>
          <w:sz w:val="24"/>
          <w:szCs w:val="24"/>
          <w:lang w:val="en-US" w:eastAsia="zh-CN"/>
        </w:rPr>
      </w:pPr>
      <w:r>
        <w:rPr>
          <w:rFonts w:hint="eastAsia"/>
          <w:sz w:val="24"/>
          <w:szCs w:val="24"/>
          <w:lang w:val="en-US" w:eastAsia="zh-CN"/>
        </w:rPr>
        <w:t xml:space="preserve">入围后，采购人将不定期对入围供应商实施履约监督检查，检查内容如下： </w:t>
      </w:r>
    </w:p>
    <w:p w14:paraId="77B1ED40">
      <w:pPr>
        <w:spacing w:line="360" w:lineRule="auto"/>
        <w:ind w:firstLine="480" w:firstLineChars="200"/>
        <w:rPr>
          <w:rFonts w:hint="eastAsia"/>
          <w:sz w:val="24"/>
          <w:szCs w:val="24"/>
          <w:lang w:val="en-US" w:eastAsia="zh-CN"/>
        </w:rPr>
      </w:pPr>
      <w:r>
        <w:rPr>
          <w:rFonts w:hint="eastAsia"/>
          <w:sz w:val="24"/>
          <w:szCs w:val="24"/>
          <w:lang w:val="en-US" w:eastAsia="zh-CN"/>
        </w:rPr>
        <w:t xml:space="preserve">（1）维修企业的维修资质、操作流程和规章制度是否在醒目位置上墙公示。 </w:t>
      </w:r>
    </w:p>
    <w:p w14:paraId="70074E2F">
      <w:pPr>
        <w:spacing w:line="360" w:lineRule="auto"/>
        <w:ind w:firstLine="480" w:firstLineChars="200"/>
        <w:rPr>
          <w:rFonts w:hint="eastAsia"/>
          <w:sz w:val="24"/>
          <w:szCs w:val="24"/>
          <w:lang w:val="en-US" w:eastAsia="zh-CN"/>
        </w:rPr>
      </w:pPr>
      <w:r>
        <w:rPr>
          <w:rFonts w:hint="eastAsia"/>
          <w:sz w:val="24"/>
          <w:szCs w:val="24"/>
          <w:lang w:val="en-US" w:eastAsia="zh-CN"/>
        </w:rPr>
        <w:t xml:space="preserve">（2）是否按采购响应文件所承诺的价格标准、维修质量和服务承诺提供服务。 </w:t>
      </w:r>
    </w:p>
    <w:p w14:paraId="424078E9">
      <w:pPr>
        <w:spacing w:line="360" w:lineRule="auto"/>
        <w:ind w:firstLine="480" w:firstLineChars="200"/>
        <w:rPr>
          <w:rFonts w:hint="eastAsia"/>
          <w:sz w:val="24"/>
          <w:szCs w:val="24"/>
          <w:lang w:val="en-US" w:eastAsia="zh-CN"/>
        </w:rPr>
      </w:pPr>
      <w:r>
        <w:rPr>
          <w:rFonts w:hint="eastAsia"/>
          <w:sz w:val="24"/>
          <w:szCs w:val="24"/>
          <w:lang w:val="en-US" w:eastAsia="zh-CN"/>
        </w:rPr>
        <w:t xml:space="preserve">（3）是否严格按技术标准、汽车维修工艺规范提供维修服务。 </w:t>
      </w:r>
    </w:p>
    <w:p w14:paraId="716E8B43">
      <w:pPr>
        <w:spacing w:line="360" w:lineRule="auto"/>
        <w:ind w:firstLine="480" w:firstLineChars="200"/>
        <w:rPr>
          <w:rFonts w:hint="eastAsia"/>
          <w:sz w:val="24"/>
          <w:szCs w:val="24"/>
          <w:lang w:val="en-US" w:eastAsia="zh-CN"/>
        </w:rPr>
      </w:pPr>
      <w:r>
        <w:rPr>
          <w:rFonts w:hint="eastAsia"/>
          <w:sz w:val="24"/>
          <w:szCs w:val="24"/>
          <w:lang w:val="en-US" w:eastAsia="zh-CN"/>
        </w:rPr>
        <w:t xml:space="preserve">（4）是否严格按合同约定, 维修所用材料是全新的、原厂生产的合格正品。 </w:t>
      </w:r>
    </w:p>
    <w:p w14:paraId="57DC12DD">
      <w:pPr>
        <w:spacing w:line="360" w:lineRule="auto"/>
        <w:ind w:firstLine="480" w:firstLineChars="200"/>
        <w:rPr>
          <w:rFonts w:hint="eastAsia"/>
          <w:sz w:val="24"/>
          <w:szCs w:val="24"/>
          <w:lang w:val="en-US" w:eastAsia="zh-CN"/>
        </w:rPr>
      </w:pPr>
      <w:r>
        <w:rPr>
          <w:rFonts w:hint="eastAsia"/>
          <w:sz w:val="24"/>
          <w:szCs w:val="24"/>
          <w:lang w:val="en-US" w:eastAsia="zh-CN"/>
        </w:rPr>
        <w:t xml:space="preserve">（5）是否存在使用假冒伪劣产品或以次充好、以旧顶新等情形。 </w:t>
      </w:r>
    </w:p>
    <w:p w14:paraId="57B7523E">
      <w:pPr>
        <w:spacing w:line="360" w:lineRule="auto"/>
        <w:ind w:firstLine="480" w:firstLineChars="200"/>
        <w:rPr>
          <w:rFonts w:hint="eastAsia"/>
          <w:sz w:val="24"/>
          <w:szCs w:val="24"/>
          <w:lang w:val="en-US" w:eastAsia="zh-CN"/>
        </w:rPr>
      </w:pPr>
      <w:r>
        <w:rPr>
          <w:rFonts w:hint="eastAsia"/>
          <w:sz w:val="24"/>
          <w:szCs w:val="24"/>
          <w:lang w:val="en-US" w:eastAsia="zh-CN"/>
        </w:rPr>
        <w:t xml:space="preserve">（6）是否如实建立《车辆维修项目记录档案》等。 </w:t>
      </w:r>
    </w:p>
    <w:p w14:paraId="3C4F560B">
      <w:pPr>
        <w:spacing w:line="360" w:lineRule="auto"/>
        <w:ind w:firstLine="480" w:firstLineChars="200"/>
        <w:rPr>
          <w:rFonts w:hint="eastAsia"/>
          <w:sz w:val="24"/>
          <w:szCs w:val="24"/>
          <w:lang w:val="en-US" w:eastAsia="zh-CN"/>
        </w:rPr>
      </w:pPr>
      <w:r>
        <w:rPr>
          <w:rFonts w:hint="eastAsia"/>
          <w:sz w:val="24"/>
          <w:szCs w:val="24"/>
          <w:lang w:val="en-US" w:eastAsia="zh-CN"/>
        </w:rPr>
        <w:t xml:space="preserve">（7）有无违背服务承诺或其他违法违纪行为。 </w:t>
      </w:r>
    </w:p>
    <w:p w14:paraId="169B360E">
      <w:pPr>
        <w:spacing w:line="360" w:lineRule="auto"/>
        <w:ind w:firstLine="480" w:firstLineChars="200"/>
        <w:rPr>
          <w:rFonts w:hint="eastAsia"/>
          <w:sz w:val="24"/>
          <w:szCs w:val="24"/>
          <w:lang w:val="en-US" w:eastAsia="zh-CN"/>
        </w:rPr>
      </w:pPr>
      <w:r>
        <w:rPr>
          <w:rFonts w:hint="eastAsia"/>
          <w:sz w:val="24"/>
          <w:szCs w:val="24"/>
          <w:lang w:val="en-US" w:eastAsia="zh-CN"/>
        </w:rPr>
        <w:t xml:space="preserve">（8）自觉接受财政、采购、业务监管部门的监督检查。 </w:t>
      </w:r>
    </w:p>
    <w:p w14:paraId="593197D0">
      <w:pPr>
        <w:spacing w:line="360" w:lineRule="auto"/>
        <w:ind w:firstLine="480" w:firstLineChars="200"/>
        <w:rPr>
          <w:rFonts w:hint="eastAsia"/>
          <w:sz w:val="24"/>
          <w:szCs w:val="24"/>
          <w:lang w:val="en-US" w:eastAsia="zh-CN"/>
        </w:rPr>
      </w:pPr>
      <w:r>
        <w:rPr>
          <w:rFonts w:hint="eastAsia"/>
          <w:sz w:val="24"/>
          <w:szCs w:val="24"/>
          <w:lang w:val="en-US" w:eastAsia="zh-CN"/>
        </w:rPr>
        <w:t xml:space="preserve">4、违约责任 </w:t>
      </w:r>
    </w:p>
    <w:p w14:paraId="38EDD9AC">
      <w:pPr>
        <w:spacing w:line="360" w:lineRule="auto"/>
        <w:ind w:firstLine="480" w:firstLineChars="200"/>
        <w:rPr>
          <w:rFonts w:hint="eastAsia"/>
          <w:sz w:val="24"/>
          <w:szCs w:val="24"/>
          <w:lang w:val="en-US" w:eastAsia="zh-CN"/>
        </w:rPr>
      </w:pPr>
      <w:r>
        <w:rPr>
          <w:rFonts w:hint="eastAsia"/>
          <w:sz w:val="24"/>
          <w:szCs w:val="24"/>
          <w:lang w:val="en-US" w:eastAsia="zh-CN"/>
        </w:rPr>
        <w:t xml:space="preserve">（1）入围供应商必须提供优质服务，保证服务质量，且不能低于征集文件响应要求规定的范围和种类。采购人将不定期对服务情况进行检查。入围供应商在履行公务车维修合同期间，出现下列情况之一，经调查属实后，解除维修框架 </w:t>
      </w:r>
    </w:p>
    <w:p w14:paraId="13F205A5">
      <w:pPr>
        <w:spacing w:line="360" w:lineRule="auto"/>
        <w:ind w:firstLine="480" w:firstLineChars="200"/>
        <w:rPr>
          <w:rFonts w:hint="eastAsia"/>
          <w:sz w:val="24"/>
          <w:szCs w:val="24"/>
          <w:lang w:val="en-US" w:eastAsia="zh-CN"/>
        </w:rPr>
      </w:pPr>
      <w:r>
        <w:rPr>
          <w:rFonts w:hint="eastAsia"/>
          <w:sz w:val="24"/>
          <w:szCs w:val="24"/>
          <w:lang w:val="en-US" w:eastAsia="zh-CN"/>
        </w:rPr>
        <w:t xml:space="preserve">协议，情节严重的，根据相关法律、法规处理。 </w:t>
      </w:r>
    </w:p>
    <w:p w14:paraId="3FC5258D">
      <w:pPr>
        <w:spacing w:line="360" w:lineRule="auto"/>
        <w:ind w:firstLine="480" w:firstLineChars="200"/>
        <w:rPr>
          <w:rFonts w:hint="eastAsia"/>
          <w:sz w:val="24"/>
          <w:szCs w:val="24"/>
          <w:lang w:val="en-US" w:eastAsia="zh-CN"/>
        </w:rPr>
      </w:pPr>
      <w:r>
        <w:rPr>
          <w:rFonts w:hint="eastAsia"/>
          <w:sz w:val="24"/>
          <w:szCs w:val="24"/>
          <w:lang w:val="en-US" w:eastAsia="zh-CN"/>
        </w:rPr>
        <w:t xml:space="preserve">①违反法律法规、行业规范要求被有关部门查处的； </w:t>
      </w:r>
    </w:p>
    <w:p w14:paraId="2B6261EA">
      <w:pPr>
        <w:spacing w:line="360" w:lineRule="auto"/>
        <w:ind w:firstLine="480" w:firstLineChars="200"/>
        <w:rPr>
          <w:rFonts w:hint="eastAsia"/>
          <w:sz w:val="24"/>
          <w:szCs w:val="24"/>
          <w:lang w:val="en-US" w:eastAsia="zh-CN"/>
        </w:rPr>
      </w:pPr>
      <w:r>
        <w:rPr>
          <w:rFonts w:hint="eastAsia"/>
          <w:sz w:val="24"/>
          <w:szCs w:val="24"/>
          <w:lang w:val="en-US" w:eastAsia="zh-CN"/>
        </w:rPr>
        <w:t xml:space="preserve">②实际维修厂房、停车场、客户接待区及相关设施与投标文件承诺严重不符的； </w:t>
      </w:r>
    </w:p>
    <w:p w14:paraId="6AE932E8">
      <w:pPr>
        <w:spacing w:line="360" w:lineRule="auto"/>
        <w:ind w:firstLine="480" w:firstLineChars="200"/>
        <w:rPr>
          <w:rFonts w:hint="eastAsia"/>
          <w:sz w:val="24"/>
          <w:szCs w:val="24"/>
          <w:lang w:val="en-US" w:eastAsia="zh-CN"/>
        </w:rPr>
      </w:pPr>
      <w:r>
        <w:rPr>
          <w:rFonts w:hint="eastAsia"/>
          <w:sz w:val="24"/>
          <w:szCs w:val="24"/>
          <w:lang w:val="en-US" w:eastAsia="zh-CN"/>
        </w:rPr>
        <w:t xml:space="preserve">③不按征集文件要求提供应承担的维修服务的； </w:t>
      </w:r>
    </w:p>
    <w:p w14:paraId="5E1B78C0">
      <w:pPr>
        <w:spacing w:line="360" w:lineRule="auto"/>
        <w:ind w:firstLine="480" w:firstLineChars="200"/>
        <w:rPr>
          <w:rFonts w:hint="eastAsia"/>
          <w:sz w:val="24"/>
          <w:szCs w:val="24"/>
          <w:lang w:val="en-US" w:eastAsia="zh-CN"/>
        </w:rPr>
      </w:pPr>
      <w:r>
        <w:rPr>
          <w:rFonts w:hint="eastAsia"/>
          <w:sz w:val="24"/>
          <w:szCs w:val="24"/>
          <w:lang w:val="en-US" w:eastAsia="zh-CN"/>
        </w:rPr>
        <w:t xml:space="preserve">④一年内被有效投诉两次以上的； </w:t>
      </w:r>
    </w:p>
    <w:p w14:paraId="0F1796A7">
      <w:pPr>
        <w:spacing w:line="360" w:lineRule="auto"/>
        <w:ind w:firstLine="480" w:firstLineChars="200"/>
        <w:rPr>
          <w:rFonts w:hint="eastAsia"/>
          <w:sz w:val="24"/>
          <w:szCs w:val="24"/>
          <w:lang w:val="en-US" w:eastAsia="zh-CN"/>
        </w:rPr>
      </w:pPr>
      <w:r>
        <w:rPr>
          <w:rFonts w:hint="eastAsia"/>
          <w:sz w:val="24"/>
          <w:szCs w:val="24"/>
          <w:lang w:val="en-US" w:eastAsia="zh-CN"/>
        </w:rPr>
        <w:t xml:space="preserve">⑤不按响应文件要求和承诺计费的； </w:t>
      </w:r>
    </w:p>
    <w:p w14:paraId="60B6BD50">
      <w:pPr>
        <w:spacing w:line="360" w:lineRule="auto"/>
        <w:ind w:firstLine="480" w:firstLineChars="200"/>
        <w:rPr>
          <w:rFonts w:hint="eastAsia"/>
          <w:sz w:val="24"/>
          <w:szCs w:val="24"/>
          <w:lang w:val="en-US" w:eastAsia="zh-CN"/>
        </w:rPr>
      </w:pPr>
      <w:r>
        <w:rPr>
          <w:rFonts w:hint="eastAsia"/>
          <w:sz w:val="24"/>
          <w:szCs w:val="24"/>
          <w:lang w:val="en-US" w:eastAsia="zh-CN"/>
        </w:rPr>
        <w:t xml:space="preserve">⑥拒绝接受采购人和有关部门的监督检查，不如实反映情况或提供虚假材料的。 </w:t>
      </w:r>
    </w:p>
    <w:p w14:paraId="2CD20B06">
      <w:pPr>
        <w:spacing w:line="360" w:lineRule="auto"/>
        <w:ind w:firstLine="480" w:firstLineChars="200"/>
        <w:rPr>
          <w:rFonts w:hint="eastAsia"/>
          <w:sz w:val="24"/>
          <w:szCs w:val="24"/>
          <w:lang w:val="en-US" w:eastAsia="zh-CN"/>
        </w:rPr>
      </w:pPr>
      <w:r>
        <w:rPr>
          <w:rFonts w:hint="eastAsia"/>
          <w:sz w:val="24"/>
          <w:szCs w:val="24"/>
          <w:lang w:val="en-US" w:eastAsia="zh-CN"/>
        </w:rPr>
        <w:t xml:space="preserve">（2）入围供应商未经采购人同意而单方面终止合同的，采购人将依法上报有关部门处理，同时采购人可以以书面形式通知其，拒绝其在一定期限内参与本单位投标活动。 </w:t>
      </w:r>
    </w:p>
    <w:p w14:paraId="6B1829DF">
      <w:pPr>
        <w:spacing w:line="360" w:lineRule="auto"/>
        <w:ind w:firstLine="435"/>
        <w:rPr>
          <w:rFonts w:ascii="宋体" w:hAnsi="宋体" w:eastAsia="宋体"/>
          <w:sz w:val="24"/>
          <w:szCs w:val="18"/>
        </w:rPr>
      </w:pPr>
    </w:p>
    <w:p w14:paraId="45D42E84">
      <w:pPr>
        <w:spacing w:line="360" w:lineRule="auto"/>
        <w:ind w:firstLine="435"/>
        <w:rPr>
          <w:rFonts w:ascii="宋体" w:hAnsi="宋体" w:eastAsia="宋体"/>
          <w:sz w:val="24"/>
          <w:szCs w:val="18"/>
        </w:rPr>
        <w:sectPr>
          <w:footerReference r:id="rId4" w:type="default"/>
          <w:pgSz w:w="11906" w:h="16838"/>
          <w:pgMar w:top="1440" w:right="1800" w:bottom="1440" w:left="1800" w:header="851" w:footer="992" w:gutter="0"/>
          <w:pgNumType w:start="1"/>
          <w:cols w:space="425" w:num="1"/>
          <w:docGrid w:type="lines" w:linePitch="312" w:charSpace="0"/>
        </w:sectPr>
      </w:pPr>
    </w:p>
    <w:p w14:paraId="374C9949">
      <w:pPr>
        <w:spacing w:line="360" w:lineRule="auto"/>
        <w:jc w:val="center"/>
        <w:outlineLvl w:val="0"/>
        <w:rPr>
          <w:rFonts w:hint="eastAsia"/>
          <w:sz w:val="24"/>
          <w:szCs w:val="24"/>
        </w:rPr>
      </w:pPr>
      <w:bookmarkStart w:id="4" w:name="_Toc25234"/>
      <w:bookmarkEnd w:id="4"/>
      <w:r>
        <w:rPr>
          <w:rFonts w:hint="eastAsia"/>
          <w:b/>
          <w:sz w:val="28"/>
          <w:szCs w:val="28"/>
        </w:rPr>
        <w:t>第二章  付费标准及支付方式</w:t>
      </w:r>
    </w:p>
    <w:p w14:paraId="5C7D9983">
      <w:pPr>
        <w:spacing w:line="360" w:lineRule="auto"/>
        <w:ind w:firstLine="480" w:firstLineChars="200"/>
        <w:rPr>
          <w:rFonts w:hint="eastAsia"/>
          <w:sz w:val="24"/>
          <w:szCs w:val="24"/>
        </w:rPr>
      </w:pPr>
      <w:r>
        <w:rPr>
          <w:rFonts w:hint="eastAsia"/>
          <w:sz w:val="24"/>
          <w:szCs w:val="24"/>
        </w:rPr>
        <w:t>1、结算方式：</w:t>
      </w:r>
    </w:p>
    <w:p w14:paraId="184F6A59">
      <w:pPr>
        <w:spacing w:line="360" w:lineRule="auto"/>
        <w:ind w:firstLine="480" w:firstLineChars="200"/>
        <w:rPr>
          <w:rFonts w:hint="eastAsia"/>
          <w:sz w:val="24"/>
          <w:szCs w:val="24"/>
        </w:rPr>
      </w:pPr>
      <w:r>
        <w:rPr>
          <w:rFonts w:hint="eastAsia"/>
          <w:sz w:val="24"/>
          <w:szCs w:val="24"/>
        </w:rPr>
        <w:t>本项目据实结算，结算方式为月结，乙方需在次月10号前将上月费用开具发票及供货清单明细至甲方处，甲方在收到乙方开具的发票并核对清单无误后结合考核支付货款。</w:t>
      </w:r>
    </w:p>
    <w:p w14:paraId="480C9B58">
      <w:pPr>
        <w:spacing w:line="360" w:lineRule="auto"/>
        <w:ind w:firstLine="480" w:firstLineChars="200"/>
        <w:rPr>
          <w:rFonts w:hint="eastAsia"/>
        </w:rPr>
      </w:pPr>
      <w:r>
        <w:rPr>
          <w:rFonts w:hint="eastAsia"/>
          <w:sz w:val="24"/>
          <w:szCs w:val="24"/>
        </w:rPr>
        <w:t>2、本项目按折扣报价，</w:t>
      </w:r>
      <w:r>
        <w:rPr>
          <w:rFonts w:hint="eastAsia"/>
          <w:b/>
          <w:bCs/>
          <w:sz w:val="24"/>
          <w:szCs w:val="24"/>
          <w:highlight w:val="yellow"/>
          <w:lang w:val="en-US" w:eastAsia="zh-CN"/>
        </w:rPr>
        <w:t>工时费</w:t>
      </w:r>
      <w:r>
        <w:rPr>
          <w:rFonts w:hint="eastAsia"/>
          <w:b/>
          <w:bCs/>
          <w:sz w:val="24"/>
          <w:szCs w:val="24"/>
          <w:highlight w:val="yellow"/>
        </w:rPr>
        <w:t>综合费率最高限价为</w:t>
      </w:r>
      <w:r>
        <w:rPr>
          <w:rFonts w:hint="eastAsia"/>
          <w:b/>
          <w:bCs/>
          <w:sz w:val="24"/>
          <w:szCs w:val="24"/>
          <w:highlight w:val="yellow"/>
          <w:lang w:val="en-US" w:eastAsia="zh-CN"/>
        </w:rPr>
        <w:t>90</w:t>
      </w:r>
      <w:r>
        <w:rPr>
          <w:rFonts w:hint="eastAsia"/>
          <w:b/>
          <w:bCs/>
          <w:sz w:val="24"/>
          <w:szCs w:val="24"/>
          <w:highlight w:val="yellow"/>
        </w:rPr>
        <w:t>%。</w:t>
      </w:r>
      <w:r>
        <w:rPr>
          <w:rFonts w:hint="eastAsia"/>
          <w:sz w:val="24"/>
          <w:szCs w:val="24"/>
        </w:rPr>
        <w:t>以征集文件发布的收费标准为基础，各供应商折扣以百分比的形式报价（例如：87.35%）。</w:t>
      </w:r>
    </w:p>
    <w:p w14:paraId="6F32600E">
      <w:pPr>
        <w:spacing w:line="360" w:lineRule="auto"/>
        <w:ind w:firstLine="435"/>
        <w:rPr>
          <w:rFonts w:ascii="宋体" w:hAnsi="宋体" w:eastAsia="宋体"/>
          <w:sz w:val="24"/>
          <w:szCs w:val="18"/>
        </w:rPr>
      </w:pPr>
      <w:r>
        <w:rPr>
          <w:rFonts w:hint="eastAsia" w:ascii="宋体" w:hAnsi="宋体" w:eastAsia="宋体"/>
          <w:sz w:val="24"/>
          <w:szCs w:val="18"/>
          <w:lang w:val="en-US" w:eastAsia="zh-CN"/>
        </w:rPr>
        <w:t>2.1</w:t>
      </w:r>
      <w:r>
        <w:rPr>
          <w:rFonts w:hint="eastAsia" w:ascii="宋体" w:hAnsi="宋体" w:eastAsia="宋体"/>
          <w:sz w:val="24"/>
          <w:szCs w:val="18"/>
        </w:rPr>
        <w:t>工时费=工时费单价×工时定额。</w:t>
      </w:r>
      <w:r>
        <w:rPr>
          <w:rFonts w:hint="eastAsia" w:ascii="宋体" w:hAnsi="宋体" w:eastAsia="宋体" w:cs="宋体"/>
          <w:sz w:val="24"/>
          <w:szCs w:val="24"/>
          <w:highlight w:val="yellow"/>
          <w:lang w:val="en-US" w:eastAsia="zh-CN"/>
        </w:rPr>
        <w:t>【</w:t>
      </w:r>
      <w:r>
        <w:rPr>
          <w:rFonts w:hint="eastAsia" w:ascii="宋体" w:hAnsi="宋体" w:eastAsia="宋体"/>
          <w:b/>
          <w:bCs/>
          <w:sz w:val="24"/>
          <w:szCs w:val="18"/>
          <w:highlight w:val="yellow"/>
          <w:u w:val="none"/>
          <w:lang w:val="en-US" w:eastAsia="zh-CN"/>
        </w:rPr>
        <w:t>申请文件中须提供工时费测算依据，否则申请无效</w:t>
      </w:r>
      <w:r>
        <w:rPr>
          <w:rFonts w:hint="eastAsia" w:ascii="宋体" w:hAnsi="宋体" w:eastAsia="宋体" w:cs="宋体"/>
          <w:sz w:val="24"/>
          <w:szCs w:val="24"/>
          <w:highlight w:val="yellow"/>
          <w:lang w:val="en-US" w:eastAsia="zh-CN"/>
        </w:rPr>
        <w:t>】</w:t>
      </w:r>
    </w:p>
    <w:p w14:paraId="3DD3714F">
      <w:pPr>
        <w:spacing w:line="360" w:lineRule="auto"/>
        <w:ind w:firstLine="435"/>
        <w:rPr>
          <w:rFonts w:hint="eastAsia" w:ascii="宋体" w:hAnsi="宋体" w:eastAsia="宋体"/>
          <w:sz w:val="24"/>
          <w:szCs w:val="18"/>
          <w:lang w:val="en-US" w:eastAsia="zh-CN"/>
        </w:rPr>
      </w:pPr>
      <w:r>
        <w:rPr>
          <w:rFonts w:hint="eastAsia" w:ascii="宋体" w:hAnsi="宋体" w:eastAsia="宋体"/>
          <w:sz w:val="24"/>
          <w:szCs w:val="18"/>
          <w:lang w:val="en-US" w:eastAsia="zh-CN"/>
        </w:rPr>
        <w:t>2.2实际修理费=（工时费单价×工时定额×工时费成交综合费率）+材料费。</w:t>
      </w:r>
    </w:p>
    <w:p w14:paraId="14040936">
      <w:pPr>
        <w:spacing w:line="360" w:lineRule="auto"/>
        <w:ind w:firstLine="435"/>
        <w:rPr>
          <w:rFonts w:hint="eastAsia" w:ascii="宋体" w:hAnsi="宋体" w:eastAsia="宋体"/>
          <w:sz w:val="24"/>
          <w:szCs w:val="18"/>
        </w:rPr>
      </w:pPr>
      <w:r>
        <w:rPr>
          <w:rFonts w:hint="eastAsia" w:ascii="宋体" w:hAnsi="宋体" w:eastAsia="宋体"/>
          <w:sz w:val="24"/>
          <w:szCs w:val="18"/>
        </w:rPr>
        <w:t>例如：某修理厂修理车辆所耗工时为5个工时，工时费单价为100元/工时，投标报价工时费单价折扣为75.00%，材料费100元，则该次维修的实际修理费用=100×75.00%×5+100=475元。</w:t>
      </w:r>
    </w:p>
    <w:p w14:paraId="643500B2">
      <w:pPr>
        <w:spacing w:line="360" w:lineRule="auto"/>
        <w:ind w:firstLine="480" w:firstLineChars="200"/>
        <w:rPr>
          <w:rFonts w:hint="eastAsia"/>
        </w:rPr>
      </w:pPr>
      <w:r>
        <w:rPr>
          <w:rFonts w:hint="eastAsia"/>
          <w:sz w:val="24"/>
          <w:szCs w:val="24"/>
        </w:rPr>
        <w:t>2.3入围供应商第一阶段响应报价是服务对象确定第二阶段入围供应商的最高限价。结算时按照文件规定标准结算，合同签订时，成交综合费率由服务对象与入围供应商协商确定，但不得超过入围供应商的响应报价。</w:t>
      </w:r>
    </w:p>
    <w:p w14:paraId="3AF21A8A">
      <w:pPr>
        <w:widowControl/>
        <w:spacing w:line="360" w:lineRule="auto"/>
        <w:jc w:val="left"/>
        <w:rPr>
          <w:sz w:val="24"/>
          <w:szCs w:val="24"/>
        </w:rPr>
        <w:sectPr>
          <w:pgSz w:w="11906" w:h="16838"/>
          <w:pgMar w:top="1440" w:right="1800" w:bottom="1440" w:left="1800" w:header="851" w:footer="992" w:gutter="0"/>
          <w:pgNumType w:fmt="decimal"/>
          <w:cols w:space="720" w:num="1"/>
          <w:docGrid w:type="lines" w:linePitch="312" w:charSpace="0"/>
        </w:sectPr>
      </w:pPr>
    </w:p>
    <w:p w14:paraId="7676F938"/>
    <w:p w14:paraId="0D042190">
      <w:pPr>
        <w:spacing w:line="360" w:lineRule="auto"/>
        <w:jc w:val="center"/>
        <w:outlineLvl w:val="0"/>
        <w:rPr>
          <w:rFonts w:hint="eastAsia"/>
          <w:b/>
          <w:sz w:val="28"/>
          <w:szCs w:val="28"/>
        </w:rPr>
      </w:pPr>
      <w:bookmarkStart w:id="5" w:name="_Toc11634"/>
      <w:bookmarkEnd w:id="5"/>
      <w:r>
        <w:rPr>
          <w:rFonts w:hint="eastAsia"/>
          <w:b/>
          <w:sz w:val="28"/>
          <w:szCs w:val="28"/>
        </w:rPr>
        <w:t>第三章  用户反馈和评价机制</w:t>
      </w:r>
    </w:p>
    <w:p w14:paraId="47EA7A94">
      <w:pPr>
        <w:spacing w:line="360" w:lineRule="auto"/>
        <w:ind w:firstLine="480" w:firstLineChars="200"/>
        <w:rPr>
          <w:rFonts w:hint="eastAsia"/>
          <w:sz w:val="24"/>
          <w:szCs w:val="24"/>
        </w:rPr>
      </w:pPr>
      <w:r>
        <w:rPr>
          <w:rFonts w:hint="eastAsia"/>
          <w:sz w:val="24"/>
          <w:szCs w:val="24"/>
        </w:rPr>
        <w:t>征集人接受采购人和服务对象对入围供应商履行框架协议和采购合同情况的反馈与评价，并将用户反馈和评价情况向采购人和服务对象公开，可作为第二阶段直接选定入围供应商的参考。</w:t>
      </w:r>
    </w:p>
    <w:p w14:paraId="7FB12CEF">
      <w:pPr>
        <w:rPr>
          <w:rFonts w:hint="eastAsia"/>
          <w:b/>
          <w:sz w:val="28"/>
          <w:szCs w:val="28"/>
        </w:rPr>
      </w:pPr>
      <w:r>
        <w:rPr>
          <w:rFonts w:hint="eastAsia"/>
          <w:b/>
          <w:sz w:val="28"/>
          <w:szCs w:val="28"/>
        </w:rPr>
        <w:br w:type="page"/>
      </w:r>
    </w:p>
    <w:p w14:paraId="17668D3C">
      <w:pPr>
        <w:spacing w:line="360" w:lineRule="auto"/>
        <w:jc w:val="center"/>
        <w:outlineLvl w:val="0"/>
        <w:rPr>
          <w:rFonts w:hint="eastAsia"/>
          <w:sz w:val="24"/>
          <w:szCs w:val="24"/>
        </w:rPr>
      </w:pPr>
      <w:bookmarkStart w:id="6" w:name="_Toc28115"/>
      <w:bookmarkEnd w:id="6"/>
      <w:r>
        <w:rPr>
          <w:rFonts w:hint="eastAsia"/>
          <w:b/>
          <w:sz w:val="28"/>
          <w:szCs w:val="28"/>
        </w:rPr>
        <w:t>第四章  入围供应商的清退机制和补充规则</w:t>
      </w:r>
    </w:p>
    <w:p w14:paraId="090A8AED">
      <w:pPr>
        <w:spacing w:line="360" w:lineRule="auto"/>
        <w:ind w:firstLine="435"/>
        <w:jc w:val="center"/>
        <w:rPr>
          <w:rFonts w:hint="eastAsia"/>
          <w:b/>
          <w:bCs/>
          <w:sz w:val="24"/>
          <w:szCs w:val="24"/>
        </w:rPr>
      </w:pPr>
      <w:r>
        <w:rPr>
          <w:rFonts w:hint="eastAsia"/>
          <w:b/>
          <w:bCs/>
          <w:sz w:val="24"/>
          <w:szCs w:val="24"/>
        </w:rPr>
        <w:t xml:space="preserve"> </w:t>
      </w:r>
    </w:p>
    <w:p w14:paraId="15FD1C75">
      <w:pPr>
        <w:ind w:firstLine="482" w:firstLineChars="200"/>
        <w:rPr>
          <w:rFonts w:hint="eastAsia"/>
          <w:b/>
          <w:sz w:val="24"/>
          <w:szCs w:val="24"/>
        </w:rPr>
      </w:pPr>
      <w:r>
        <w:rPr>
          <w:rFonts w:hint="eastAsia"/>
          <w:b/>
          <w:sz w:val="24"/>
          <w:szCs w:val="24"/>
        </w:rPr>
        <w:t xml:space="preserve">一、入围供应商的清退机制 </w:t>
      </w:r>
    </w:p>
    <w:p w14:paraId="4ED2E4C1">
      <w:pPr>
        <w:ind w:firstLine="480" w:firstLineChars="200"/>
        <w:rPr>
          <w:rFonts w:hint="eastAsia"/>
          <w:bCs/>
          <w:sz w:val="24"/>
          <w:szCs w:val="24"/>
        </w:rPr>
      </w:pPr>
      <w:r>
        <w:rPr>
          <w:rFonts w:hint="eastAsia"/>
          <w:bCs/>
          <w:sz w:val="24"/>
          <w:szCs w:val="24"/>
        </w:rPr>
        <w:t xml:space="preserve">1.框架协议入围供应商可以随时申请退出框架协议。 </w:t>
      </w:r>
    </w:p>
    <w:p w14:paraId="5C9203A4">
      <w:pPr>
        <w:ind w:firstLine="480" w:firstLineChars="200"/>
        <w:rPr>
          <w:rFonts w:hint="eastAsia"/>
          <w:bCs/>
          <w:sz w:val="24"/>
          <w:szCs w:val="24"/>
        </w:rPr>
      </w:pPr>
      <w:r>
        <w:rPr>
          <w:rFonts w:hint="eastAsia"/>
          <w:bCs/>
          <w:sz w:val="24"/>
          <w:szCs w:val="24"/>
        </w:rPr>
        <w:t xml:space="preserve">2.入围供应商有下列情形之一的，取消其入围资格；情节严重的，报财政监 管部门依规处理： </w:t>
      </w:r>
    </w:p>
    <w:p w14:paraId="2776D943">
      <w:pPr>
        <w:ind w:firstLine="480" w:firstLineChars="200"/>
        <w:rPr>
          <w:rFonts w:hint="eastAsia"/>
          <w:bCs/>
          <w:sz w:val="24"/>
          <w:szCs w:val="24"/>
        </w:rPr>
      </w:pPr>
      <w:r>
        <w:rPr>
          <w:rFonts w:hint="eastAsia"/>
          <w:bCs/>
          <w:sz w:val="24"/>
          <w:szCs w:val="24"/>
        </w:rPr>
        <w:t xml:space="preserve">（1）恶意串通谋取入围或者合同成交的； </w:t>
      </w:r>
    </w:p>
    <w:p w14:paraId="1ED66CB0">
      <w:pPr>
        <w:ind w:firstLine="480" w:firstLineChars="200"/>
        <w:rPr>
          <w:rFonts w:hint="eastAsia"/>
          <w:bCs/>
          <w:sz w:val="24"/>
          <w:szCs w:val="24"/>
        </w:rPr>
      </w:pPr>
      <w:r>
        <w:rPr>
          <w:rFonts w:hint="eastAsia"/>
          <w:bCs/>
          <w:sz w:val="24"/>
          <w:szCs w:val="24"/>
        </w:rPr>
        <w:t xml:space="preserve">（2）提供虚假材料谋取入围或者合同成交的； </w:t>
      </w:r>
    </w:p>
    <w:p w14:paraId="6C8A4CC8">
      <w:pPr>
        <w:ind w:firstLine="480" w:firstLineChars="200"/>
        <w:rPr>
          <w:rFonts w:hint="eastAsia"/>
          <w:bCs/>
          <w:sz w:val="24"/>
          <w:szCs w:val="24"/>
        </w:rPr>
      </w:pPr>
      <w:r>
        <w:rPr>
          <w:rFonts w:hint="eastAsia"/>
          <w:bCs/>
          <w:sz w:val="24"/>
          <w:szCs w:val="24"/>
        </w:rPr>
        <w:t xml:space="preserve">（3）无正当理由拒不接受合同授予的； </w:t>
      </w:r>
    </w:p>
    <w:p w14:paraId="72314333">
      <w:pPr>
        <w:ind w:firstLine="480" w:firstLineChars="200"/>
        <w:rPr>
          <w:rFonts w:hint="eastAsia"/>
          <w:bCs/>
          <w:sz w:val="24"/>
          <w:szCs w:val="24"/>
        </w:rPr>
      </w:pPr>
      <w:r>
        <w:rPr>
          <w:rFonts w:hint="eastAsia"/>
          <w:bCs/>
          <w:sz w:val="24"/>
          <w:szCs w:val="24"/>
        </w:rPr>
        <w:t xml:space="preserve">（4）不履行合同义务或者履行合同义务不符合约定，经采购人请求履行后 仍不履行或者仍未按约定履行的； </w:t>
      </w:r>
    </w:p>
    <w:p w14:paraId="344C8195">
      <w:pPr>
        <w:ind w:firstLine="480" w:firstLineChars="200"/>
        <w:rPr>
          <w:rFonts w:hint="eastAsia"/>
          <w:bCs/>
          <w:sz w:val="24"/>
          <w:szCs w:val="24"/>
        </w:rPr>
      </w:pPr>
      <w:r>
        <w:rPr>
          <w:rFonts w:hint="eastAsia"/>
          <w:bCs/>
          <w:sz w:val="24"/>
          <w:szCs w:val="24"/>
        </w:rPr>
        <w:t xml:space="preserve">（5）框架协议有效期内，因违法行为被禁止或限制参加政府采购活动的； </w:t>
      </w:r>
    </w:p>
    <w:p w14:paraId="36976F51">
      <w:pPr>
        <w:ind w:firstLine="480" w:firstLineChars="200"/>
        <w:rPr>
          <w:rFonts w:hint="eastAsia"/>
          <w:bCs/>
          <w:sz w:val="24"/>
          <w:szCs w:val="24"/>
        </w:rPr>
      </w:pPr>
      <w:r>
        <w:rPr>
          <w:rFonts w:hint="eastAsia"/>
          <w:bCs/>
          <w:sz w:val="24"/>
          <w:szCs w:val="24"/>
        </w:rPr>
        <w:t xml:space="preserve">（6）框架协议约定的其他情形。 </w:t>
      </w:r>
    </w:p>
    <w:p w14:paraId="72784433">
      <w:pPr>
        <w:ind w:firstLine="482" w:firstLineChars="200"/>
        <w:rPr>
          <w:rFonts w:hint="eastAsia"/>
          <w:b/>
          <w:sz w:val="24"/>
          <w:szCs w:val="24"/>
        </w:rPr>
      </w:pPr>
      <w:r>
        <w:rPr>
          <w:rFonts w:hint="eastAsia"/>
          <w:b/>
          <w:sz w:val="24"/>
          <w:szCs w:val="24"/>
        </w:rPr>
        <w:t xml:space="preserve">二、入围供应商的补充规则 </w:t>
      </w:r>
    </w:p>
    <w:p w14:paraId="38C2DADF">
      <w:pPr>
        <w:ind w:firstLine="480" w:firstLineChars="200"/>
        <w:rPr>
          <w:rFonts w:hint="eastAsia"/>
          <w:bCs/>
          <w:sz w:val="24"/>
          <w:szCs w:val="24"/>
        </w:rPr>
      </w:pPr>
      <w:r>
        <w:rPr>
          <w:rFonts w:hint="eastAsia"/>
          <w:bCs/>
          <w:sz w:val="24"/>
          <w:szCs w:val="24"/>
        </w:rPr>
        <w:t xml:space="preserve">1.征集公告发布后至框架协议期满前，供应商可以按照征集公告要求，随时提交加入框架协议的申请。 </w:t>
      </w:r>
    </w:p>
    <w:p w14:paraId="52D3963A">
      <w:pPr>
        <w:ind w:firstLine="480" w:firstLineChars="200"/>
        <w:rPr>
          <w:rFonts w:hint="eastAsia"/>
          <w:bCs/>
          <w:sz w:val="24"/>
          <w:szCs w:val="24"/>
        </w:rPr>
      </w:pPr>
      <w:r>
        <w:rPr>
          <w:rFonts w:hint="eastAsia"/>
          <w:bCs/>
          <w:sz w:val="24"/>
          <w:szCs w:val="24"/>
        </w:rPr>
        <w:t>2.本轮</w:t>
      </w:r>
      <w:bookmarkStart w:id="85" w:name="_GoBack"/>
      <w:r>
        <w:rPr>
          <w:rFonts w:hint="eastAsia"/>
          <w:bCs/>
          <w:sz w:val="24"/>
          <w:szCs w:val="24"/>
        </w:rPr>
        <w:t xml:space="preserve">征集期间，供应商按照征集公告的要求进行递交，递交的文件不予退还。 </w:t>
      </w:r>
    </w:p>
    <w:p w14:paraId="5DF68657">
      <w:pPr>
        <w:ind w:firstLine="480" w:firstLineChars="200"/>
        <w:rPr>
          <w:rFonts w:hint="eastAsia"/>
          <w:bCs/>
          <w:sz w:val="24"/>
          <w:szCs w:val="24"/>
        </w:rPr>
      </w:pPr>
      <w:r>
        <w:rPr>
          <w:rFonts w:hint="eastAsia"/>
          <w:bCs/>
          <w:sz w:val="24"/>
          <w:szCs w:val="24"/>
        </w:rPr>
        <w:t>3.征集人应当在收到供应商申请后7个工作日内完成审核，并将审核结果发布入围结果公告。</w:t>
      </w:r>
    </w:p>
    <w:bookmarkEnd w:id="85"/>
    <w:p w14:paraId="707DD693">
      <w:pPr>
        <w:ind w:firstLine="562" w:firstLineChars="200"/>
        <w:rPr>
          <w:rFonts w:hint="eastAsia"/>
          <w:b/>
          <w:sz w:val="28"/>
          <w:szCs w:val="28"/>
        </w:rPr>
      </w:pPr>
      <w:r>
        <w:rPr>
          <w:rFonts w:hint="eastAsia"/>
          <w:b/>
          <w:sz w:val="28"/>
          <w:szCs w:val="28"/>
        </w:rPr>
        <w:br w:type="page"/>
      </w:r>
    </w:p>
    <w:p w14:paraId="7A8588BA">
      <w:pPr>
        <w:spacing w:line="360" w:lineRule="auto"/>
        <w:jc w:val="center"/>
        <w:outlineLvl w:val="0"/>
        <w:rPr>
          <w:rFonts w:hint="eastAsia"/>
          <w:b/>
          <w:sz w:val="28"/>
          <w:szCs w:val="28"/>
        </w:rPr>
      </w:pPr>
      <w:bookmarkStart w:id="7" w:name="_Toc22882"/>
      <w:bookmarkEnd w:id="7"/>
      <w:r>
        <w:rPr>
          <w:rFonts w:hint="eastAsia"/>
          <w:b/>
          <w:sz w:val="28"/>
          <w:szCs w:val="28"/>
        </w:rPr>
        <w:t>第五章  供应商信用信息</w:t>
      </w:r>
    </w:p>
    <w:p w14:paraId="67F789C4">
      <w:pPr>
        <w:wordWrap w:val="0"/>
        <w:spacing w:line="360" w:lineRule="auto"/>
        <w:ind w:firstLine="437"/>
        <w:rPr>
          <w:rFonts w:hint="eastAsia"/>
          <w:sz w:val="24"/>
          <w:szCs w:val="24"/>
        </w:rPr>
      </w:pPr>
      <w:r>
        <w:rPr>
          <w:rFonts w:hint="eastAsia"/>
          <w:sz w:val="24"/>
          <w:szCs w:val="24"/>
        </w:rPr>
        <w:t>1.供应商存在不良信用记录的不得入围。</w:t>
      </w:r>
    </w:p>
    <w:p w14:paraId="009C458C">
      <w:pPr>
        <w:wordWrap w:val="0"/>
        <w:spacing w:line="360" w:lineRule="auto"/>
        <w:ind w:firstLine="437"/>
        <w:rPr>
          <w:rFonts w:hint="eastAsia"/>
          <w:sz w:val="24"/>
          <w:szCs w:val="24"/>
        </w:rPr>
      </w:pPr>
      <w:r>
        <w:rPr>
          <w:rFonts w:hint="eastAsia"/>
          <w:sz w:val="24"/>
          <w:szCs w:val="24"/>
        </w:rPr>
        <w:t>1.1不良信用记录是指：</w:t>
      </w:r>
    </w:p>
    <w:p w14:paraId="3B00EF59">
      <w:pPr>
        <w:wordWrap w:val="0"/>
        <w:spacing w:line="360" w:lineRule="auto"/>
        <w:ind w:firstLine="437"/>
        <w:rPr>
          <w:rFonts w:hint="eastAsia"/>
          <w:sz w:val="24"/>
          <w:szCs w:val="24"/>
        </w:rPr>
      </w:pPr>
      <w:r>
        <w:rPr>
          <w:rFonts w:hint="eastAsia"/>
          <w:sz w:val="24"/>
          <w:szCs w:val="24"/>
        </w:rPr>
        <w:t>（1）供应商被人民法院列入失信被执行人；</w:t>
      </w:r>
    </w:p>
    <w:p w14:paraId="560457FC">
      <w:pPr>
        <w:wordWrap w:val="0"/>
        <w:spacing w:line="360" w:lineRule="auto"/>
        <w:ind w:firstLine="437"/>
        <w:rPr>
          <w:rFonts w:hint="eastAsia"/>
          <w:sz w:val="24"/>
          <w:szCs w:val="24"/>
        </w:rPr>
      </w:pPr>
      <w:r>
        <w:rPr>
          <w:rFonts w:hint="eastAsia"/>
          <w:sz w:val="24"/>
          <w:szCs w:val="24"/>
        </w:rPr>
        <w:t>（2）供应商或其法定代表人或拟派项目经理（项目负责人）被人民检察院列入行贿犯罪档案；</w:t>
      </w:r>
    </w:p>
    <w:p w14:paraId="6296508B">
      <w:pPr>
        <w:wordWrap w:val="0"/>
        <w:spacing w:line="360" w:lineRule="auto"/>
        <w:ind w:firstLine="437"/>
        <w:rPr>
          <w:rFonts w:hint="eastAsia"/>
          <w:sz w:val="24"/>
          <w:szCs w:val="24"/>
        </w:rPr>
      </w:pPr>
      <w:r>
        <w:rPr>
          <w:rFonts w:hint="eastAsia"/>
          <w:sz w:val="24"/>
          <w:szCs w:val="24"/>
        </w:rPr>
        <w:t>（3）供应商被工商行政管理部门列入企业经营异常名录；</w:t>
      </w:r>
    </w:p>
    <w:p w14:paraId="645A1072">
      <w:pPr>
        <w:wordWrap w:val="0"/>
        <w:spacing w:line="360" w:lineRule="auto"/>
        <w:ind w:firstLine="437"/>
        <w:rPr>
          <w:rFonts w:hint="eastAsia"/>
          <w:sz w:val="24"/>
          <w:szCs w:val="24"/>
        </w:rPr>
      </w:pPr>
      <w:r>
        <w:rPr>
          <w:rFonts w:hint="eastAsia"/>
          <w:sz w:val="24"/>
          <w:szCs w:val="24"/>
        </w:rPr>
        <w:t>（4）供应商被税务部门列入重大税收违法案件当事人名单；</w:t>
      </w:r>
    </w:p>
    <w:p w14:paraId="4CF1B457">
      <w:pPr>
        <w:wordWrap w:val="0"/>
        <w:spacing w:line="360" w:lineRule="auto"/>
        <w:ind w:firstLine="437"/>
        <w:rPr>
          <w:rFonts w:hint="eastAsia"/>
          <w:sz w:val="24"/>
          <w:szCs w:val="24"/>
        </w:rPr>
      </w:pPr>
      <w:r>
        <w:rPr>
          <w:rFonts w:hint="eastAsia"/>
          <w:sz w:val="24"/>
          <w:szCs w:val="24"/>
        </w:rPr>
        <w:t>（5）供应商被政府采购监管部门列入政府采购严重违法失信行为记录名单，以及存在《中华人民共和国政府采购法实施条例》第十九条规定的行政处罚记录。</w:t>
      </w:r>
    </w:p>
    <w:p w14:paraId="607F1EC4">
      <w:pPr>
        <w:wordWrap w:val="0"/>
        <w:spacing w:line="360" w:lineRule="auto"/>
        <w:ind w:firstLine="437"/>
        <w:rPr>
          <w:rFonts w:hint="eastAsia"/>
          <w:sz w:val="24"/>
          <w:szCs w:val="24"/>
        </w:rPr>
      </w:pPr>
      <w:r>
        <w:rPr>
          <w:rFonts w:hint="eastAsia"/>
          <w:sz w:val="24"/>
          <w:szCs w:val="24"/>
        </w:rPr>
        <w:t>1.2信用信息查询渠道：中国政府采购网（www.ccgp.gov.cn）、“信用中国”网站（www.creditchina.gov.cn）、国家企业信用信息公示系统（www.gsxt.gov.cn）。</w:t>
      </w:r>
    </w:p>
    <w:p w14:paraId="525C67C4">
      <w:pPr>
        <w:spacing w:line="360" w:lineRule="auto"/>
        <w:ind w:firstLine="435"/>
        <w:rPr>
          <w:rFonts w:hint="eastAsia"/>
          <w:b/>
          <w:sz w:val="24"/>
          <w:szCs w:val="24"/>
        </w:rPr>
      </w:pPr>
      <w:r>
        <w:rPr>
          <w:rFonts w:hint="eastAsia"/>
          <w:b/>
          <w:sz w:val="24"/>
          <w:szCs w:val="24"/>
        </w:rPr>
        <w:t>注：</w:t>
      </w:r>
    </w:p>
    <w:p w14:paraId="3F6CD114">
      <w:pPr>
        <w:spacing w:line="360" w:lineRule="auto"/>
        <w:ind w:firstLine="435"/>
        <w:rPr>
          <w:rFonts w:hint="eastAsia"/>
          <w:sz w:val="24"/>
          <w:szCs w:val="24"/>
        </w:rPr>
      </w:pPr>
      <w:r>
        <w:rPr>
          <w:rFonts w:hint="eastAsia"/>
          <w:bCs/>
          <w:sz w:val="24"/>
          <w:szCs w:val="24"/>
        </w:rPr>
        <w:t>（1）企业</w:t>
      </w:r>
      <w:r>
        <w:rPr>
          <w:rFonts w:hint="eastAsia"/>
          <w:sz w:val="24"/>
          <w:szCs w:val="24"/>
        </w:rPr>
        <w:t>经营异常名录以国家企业信用信息公示系统查询结果为准。</w:t>
      </w:r>
    </w:p>
    <w:p w14:paraId="45CCDDDD">
      <w:pPr>
        <w:spacing w:line="360" w:lineRule="auto"/>
        <w:ind w:firstLine="435"/>
        <w:rPr>
          <w:rFonts w:hint="eastAsia"/>
          <w:sz w:val="24"/>
          <w:szCs w:val="24"/>
        </w:rPr>
      </w:pPr>
      <w:r>
        <w:rPr>
          <w:rFonts w:hint="eastAsia"/>
          <w:sz w:val="24"/>
          <w:szCs w:val="24"/>
        </w:rPr>
        <w:t>（2）供应商应自行查询信用信息。</w:t>
      </w:r>
    </w:p>
    <w:p w14:paraId="1C33451A">
      <w:pPr>
        <w:spacing w:line="360" w:lineRule="auto"/>
        <w:ind w:firstLine="435"/>
        <w:rPr>
          <w:rFonts w:hint="eastAsia"/>
          <w:sz w:val="24"/>
          <w:szCs w:val="24"/>
        </w:rPr>
      </w:pPr>
      <w:r>
        <w:rPr>
          <w:rFonts w:hint="eastAsia"/>
          <w:sz w:val="24"/>
          <w:szCs w:val="24"/>
        </w:rPr>
        <w:t>（3）征集人将在审核时查询供应商的信用记录。供应商存在不良信用记录的，其申请将被认定为无效。</w:t>
      </w:r>
    </w:p>
    <w:p w14:paraId="61F33065">
      <w:pPr>
        <w:rPr>
          <w:rFonts w:hint="eastAsia"/>
          <w:b/>
          <w:sz w:val="28"/>
          <w:szCs w:val="28"/>
        </w:rPr>
      </w:pPr>
      <w:r>
        <w:rPr>
          <w:rFonts w:hint="eastAsia"/>
          <w:b/>
          <w:sz w:val="28"/>
          <w:szCs w:val="28"/>
        </w:rPr>
        <w:br w:type="page"/>
      </w:r>
    </w:p>
    <w:p w14:paraId="43221DC0">
      <w:pPr>
        <w:spacing w:line="360" w:lineRule="auto"/>
        <w:jc w:val="center"/>
        <w:outlineLvl w:val="0"/>
        <w:rPr>
          <w:rFonts w:hint="eastAsia"/>
          <w:b/>
          <w:sz w:val="28"/>
          <w:szCs w:val="28"/>
        </w:rPr>
      </w:pPr>
      <w:bookmarkStart w:id="8" w:name="_Toc60602106"/>
      <w:bookmarkEnd w:id="8"/>
      <w:bookmarkStart w:id="9" w:name="_Toc8597"/>
      <w:r>
        <w:rPr>
          <w:rFonts w:hint="eastAsia"/>
          <w:b/>
          <w:sz w:val="28"/>
          <w:szCs w:val="28"/>
        </w:rPr>
        <w:t>第六章  资格审查方法和标准</w:t>
      </w:r>
      <w:bookmarkEnd w:id="9"/>
    </w:p>
    <w:p w14:paraId="15BF977D">
      <w:pPr>
        <w:spacing w:line="360" w:lineRule="auto"/>
        <w:ind w:firstLine="437"/>
        <w:outlineLvl w:val="1"/>
        <w:rPr>
          <w:rFonts w:hint="eastAsia"/>
          <w:b/>
          <w:sz w:val="24"/>
          <w:szCs w:val="24"/>
        </w:rPr>
      </w:pPr>
      <w:bookmarkStart w:id="10" w:name="_Toc13702"/>
      <w:bookmarkEnd w:id="10"/>
      <w:bookmarkStart w:id="11" w:name="_Toc6708"/>
      <w:bookmarkEnd w:id="11"/>
      <w:bookmarkStart w:id="12" w:name="_Toc836"/>
      <w:bookmarkEnd w:id="12"/>
      <w:bookmarkStart w:id="13" w:name="_Toc30845"/>
      <w:bookmarkEnd w:id="13"/>
      <w:bookmarkStart w:id="14" w:name="_Toc12065"/>
      <w:bookmarkEnd w:id="14"/>
      <w:bookmarkStart w:id="15" w:name="_Toc24953"/>
      <w:r>
        <w:rPr>
          <w:rFonts w:hint="eastAsia"/>
          <w:b/>
          <w:sz w:val="24"/>
          <w:szCs w:val="24"/>
        </w:rPr>
        <w:t>一、总则</w:t>
      </w:r>
      <w:bookmarkEnd w:id="15"/>
    </w:p>
    <w:p w14:paraId="3CF5CD33">
      <w:pPr>
        <w:spacing w:line="360" w:lineRule="auto"/>
        <w:ind w:firstLine="435"/>
        <w:rPr>
          <w:rFonts w:hint="eastAsia"/>
          <w:sz w:val="24"/>
          <w:szCs w:val="24"/>
        </w:rPr>
      </w:pPr>
      <w:r>
        <w:rPr>
          <w:rFonts w:hint="eastAsia"/>
          <w:sz w:val="24"/>
          <w:szCs w:val="24"/>
        </w:rPr>
        <w:t>本项目将按照征集项目的详细说明和要求的相关要求及本章的规定评审。</w:t>
      </w:r>
    </w:p>
    <w:p w14:paraId="03DF976F">
      <w:pPr>
        <w:spacing w:line="360" w:lineRule="auto"/>
        <w:ind w:firstLine="437"/>
        <w:outlineLvl w:val="1"/>
        <w:rPr>
          <w:rFonts w:hint="eastAsia"/>
          <w:b/>
          <w:sz w:val="24"/>
          <w:szCs w:val="24"/>
        </w:rPr>
      </w:pPr>
      <w:bookmarkStart w:id="16" w:name="_Toc18393"/>
      <w:bookmarkEnd w:id="16"/>
      <w:bookmarkStart w:id="17" w:name="_Toc19586"/>
      <w:bookmarkEnd w:id="17"/>
      <w:bookmarkStart w:id="18" w:name="_Toc16319"/>
      <w:bookmarkEnd w:id="18"/>
      <w:bookmarkStart w:id="19" w:name="_Toc31938"/>
      <w:bookmarkEnd w:id="19"/>
      <w:bookmarkStart w:id="20" w:name="_Toc30286"/>
      <w:bookmarkEnd w:id="20"/>
      <w:bookmarkStart w:id="21" w:name="_Toc10140"/>
      <w:r>
        <w:rPr>
          <w:rFonts w:hint="eastAsia"/>
          <w:b/>
          <w:sz w:val="24"/>
          <w:szCs w:val="24"/>
        </w:rPr>
        <w:t>二、评审方法</w:t>
      </w:r>
      <w:bookmarkEnd w:id="21"/>
    </w:p>
    <w:p w14:paraId="084F7B19">
      <w:pPr>
        <w:spacing w:line="360" w:lineRule="auto"/>
        <w:ind w:firstLine="435"/>
        <w:rPr>
          <w:rFonts w:hint="eastAsia"/>
          <w:sz w:val="24"/>
          <w:szCs w:val="24"/>
        </w:rPr>
      </w:pPr>
      <w:bookmarkStart w:id="22" w:name="_Toc3986"/>
      <w:bookmarkEnd w:id="22"/>
      <w:bookmarkStart w:id="23" w:name="_Toc61"/>
      <w:bookmarkEnd w:id="23"/>
      <w:bookmarkStart w:id="24" w:name="_Toc6013"/>
      <w:bookmarkEnd w:id="24"/>
      <w:bookmarkStart w:id="25" w:name="_Toc167"/>
      <w:bookmarkEnd w:id="25"/>
      <w:bookmarkStart w:id="26" w:name="_Toc21017"/>
      <w:r>
        <w:rPr>
          <w:rFonts w:hint="eastAsia"/>
          <w:sz w:val="24"/>
          <w:szCs w:val="24"/>
        </w:rPr>
        <w:t>1、</w:t>
      </w:r>
      <w:bookmarkEnd w:id="26"/>
      <w:r>
        <w:rPr>
          <w:rFonts w:hint="eastAsia"/>
          <w:sz w:val="24"/>
          <w:szCs w:val="24"/>
        </w:rPr>
        <w:t>申请文件解密结束后，对供应商的资格进行审查。</w:t>
      </w:r>
    </w:p>
    <w:p w14:paraId="34DC1F6D">
      <w:pPr>
        <w:spacing w:line="360" w:lineRule="auto"/>
        <w:ind w:firstLine="435"/>
        <w:rPr>
          <w:rFonts w:hint="eastAsia"/>
          <w:sz w:val="24"/>
          <w:szCs w:val="24"/>
        </w:rPr>
      </w:pPr>
      <w:r>
        <w:rPr>
          <w:rFonts w:hint="eastAsia"/>
          <w:sz w:val="24"/>
          <w:szCs w:val="24"/>
        </w:rPr>
        <w:t>2、征集人依据征集公告的要求，对供应商的资格进行审查，审查申请文件是否响应了征集公告的资格要求。当发现供应商或其申请文件存在下列情况之一时，将判定供应商的资格不符合要求，资格审查不通过：</w:t>
      </w:r>
    </w:p>
    <w:p w14:paraId="3056AC6E">
      <w:pPr>
        <w:spacing w:line="360" w:lineRule="auto"/>
        <w:ind w:firstLine="435"/>
        <w:rPr>
          <w:rFonts w:hint="eastAsia"/>
          <w:sz w:val="24"/>
          <w:szCs w:val="24"/>
        </w:rPr>
      </w:pPr>
      <w:r>
        <w:rPr>
          <w:rFonts w:hint="eastAsia"/>
          <w:sz w:val="24"/>
          <w:szCs w:val="24"/>
        </w:rPr>
        <w:t>2.1不符合《中华人民共和国政府采购法》第二十二条规定；</w:t>
      </w:r>
    </w:p>
    <w:p w14:paraId="7BBA65BA">
      <w:pPr>
        <w:spacing w:line="360" w:lineRule="auto"/>
        <w:ind w:firstLine="435"/>
        <w:rPr>
          <w:rFonts w:hint="eastAsia"/>
          <w:sz w:val="24"/>
          <w:szCs w:val="24"/>
        </w:rPr>
      </w:pPr>
      <w:r>
        <w:rPr>
          <w:rFonts w:hint="eastAsia"/>
          <w:sz w:val="24"/>
          <w:szCs w:val="24"/>
        </w:rPr>
        <w:t>2.2未按征集公告要求提供供应商营业执照、税务登记证（若供应商提供了“多证合一”的营业执照，无需另行提供税务登记证）扫描件；</w:t>
      </w:r>
    </w:p>
    <w:p w14:paraId="2B438F70">
      <w:pPr>
        <w:spacing w:line="360" w:lineRule="auto"/>
        <w:ind w:firstLine="435"/>
        <w:rPr>
          <w:rFonts w:asciiTheme="minorEastAsia" w:hAnsiTheme="minorEastAsia" w:eastAsiaTheme="minorEastAsia"/>
          <w:b/>
          <w:bCs/>
          <w:sz w:val="24"/>
          <w:highlight w:val="yellow"/>
          <w:lang w:val="zh-CN"/>
        </w:rPr>
      </w:pPr>
      <w:r>
        <w:rPr>
          <w:rFonts w:hint="eastAsia" w:asciiTheme="minorEastAsia" w:hAnsiTheme="minorEastAsia" w:eastAsiaTheme="minorEastAsia"/>
          <w:b/>
          <w:bCs/>
          <w:sz w:val="24"/>
          <w:highlight w:val="yellow"/>
        </w:rPr>
        <w:t>2.3</w:t>
      </w:r>
      <w:r>
        <w:rPr>
          <w:rFonts w:hint="eastAsia" w:asciiTheme="minorEastAsia" w:hAnsiTheme="minorEastAsia" w:eastAsiaTheme="minorEastAsia"/>
          <w:b/>
          <w:bCs/>
          <w:sz w:val="24"/>
          <w:highlight w:val="yellow"/>
          <w:lang w:val="zh-CN"/>
        </w:rPr>
        <w:t>未按</w:t>
      </w:r>
      <w:r>
        <w:rPr>
          <w:rFonts w:hint="eastAsia" w:asciiTheme="minorEastAsia" w:hAnsiTheme="minorEastAsia" w:eastAsiaTheme="minorEastAsia"/>
          <w:b/>
          <w:bCs/>
          <w:sz w:val="24"/>
          <w:highlight w:val="yellow"/>
        </w:rPr>
        <w:t>征集公告</w:t>
      </w:r>
      <w:r>
        <w:rPr>
          <w:rFonts w:hint="eastAsia" w:asciiTheme="minorEastAsia" w:hAnsiTheme="minorEastAsia" w:eastAsiaTheme="minorEastAsia"/>
          <w:b/>
          <w:bCs/>
          <w:sz w:val="24"/>
          <w:highlight w:val="yellow"/>
          <w:lang w:val="zh-CN"/>
        </w:rPr>
        <w:t>要求提供有效期内的综合维修二类及以上汽车维修经营资质证书或备案证明材料；</w:t>
      </w:r>
    </w:p>
    <w:p w14:paraId="115D36D3">
      <w:pPr>
        <w:spacing w:line="360" w:lineRule="auto"/>
        <w:ind w:firstLine="435"/>
        <w:rPr>
          <w:rFonts w:hint="eastAsia" w:asciiTheme="minorEastAsia" w:hAnsiTheme="minorEastAsia" w:eastAsiaTheme="minorEastAsia"/>
          <w:b/>
          <w:bCs/>
          <w:sz w:val="24"/>
          <w:highlight w:val="yellow"/>
        </w:rPr>
      </w:pPr>
      <w:r>
        <w:rPr>
          <w:rFonts w:hint="eastAsia" w:asciiTheme="minorEastAsia" w:hAnsiTheme="minorEastAsia" w:eastAsiaTheme="minorEastAsia"/>
          <w:b/>
          <w:bCs/>
          <w:sz w:val="24"/>
          <w:highlight w:val="yellow"/>
        </w:rPr>
        <w:t>2.4专门面向中小企业采购的项目，未按征集文件要求提供中小企业声明函【注：供应商提供的货物（或服务或工程）须为中小企业制造（或提供或承接）】；</w:t>
      </w:r>
    </w:p>
    <w:p w14:paraId="626AC9DB">
      <w:pPr>
        <w:spacing w:line="360" w:lineRule="auto"/>
        <w:ind w:firstLine="435"/>
        <w:rPr>
          <w:rFonts w:asciiTheme="minorEastAsia" w:hAnsiTheme="minorEastAsia" w:eastAsiaTheme="minorEastAsia"/>
          <w:b/>
          <w:bCs/>
          <w:sz w:val="24"/>
          <w:highlight w:val="yellow"/>
          <w:lang w:val="zh-CN"/>
        </w:rPr>
      </w:pPr>
      <w:r>
        <w:rPr>
          <w:rFonts w:hint="eastAsia" w:asciiTheme="minorEastAsia" w:hAnsiTheme="minorEastAsia" w:eastAsiaTheme="minorEastAsia"/>
          <w:b/>
          <w:bCs/>
          <w:sz w:val="24"/>
          <w:highlight w:val="yellow"/>
          <w:lang w:val="en-US" w:eastAsia="zh-CN"/>
        </w:rPr>
        <w:t>2.5</w:t>
      </w:r>
      <w:r>
        <w:rPr>
          <w:rFonts w:hint="eastAsia" w:asciiTheme="minorEastAsia" w:hAnsiTheme="minorEastAsia" w:eastAsiaTheme="minorEastAsia"/>
          <w:b/>
          <w:bCs/>
          <w:sz w:val="24"/>
          <w:highlight w:val="yellow"/>
          <w:lang w:val="zh-CN"/>
        </w:rPr>
        <w:t>未按</w:t>
      </w:r>
      <w:r>
        <w:rPr>
          <w:rFonts w:hint="eastAsia" w:asciiTheme="minorEastAsia" w:hAnsiTheme="minorEastAsia" w:eastAsiaTheme="minorEastAsia"/>
          <w:b/>
          <w:bCs/>
          <w:sz w:val="24"/>
          <w:highlight w:val="yellow"/>
        </w:rPr>
        <w:t>征集公告</w:t>
      </w:r>
      <w:r>
        <w:rPr>
          <w:rFonts w:hint="eastAsia" w:asciiTheme="minorEastAsia" w:hAnsiTheme="minorEastAsia" w:eastAsiaTheme="minorEastAsia"/>
          <w:b/>
          <w:bCs/>
          <w:sz w:val="24"/>
          <w:highlight w:val="yellow"/>
          <w:lang w:val="zh-CN"/>
        </w:rPr>
        <w:t>要求提供</w:t>
      </w:r>
      <w:r>
        <w:rPr>
          <w:rFonts w:hint="eastAsia" w:asciiTheme="minorEastAsia" w:hAnsiTheme="minorEastAsia" w:eastAsiaTheme="minorEastAsia"/>
          <w:b/>
          <w:bCs/>
          <w:sz w:val="24"/>
          <w:highlight w:val="yellow"/>
        </w:rPr>
        <w:t>品牌授权书或授权合同证明</w:t>
      </w:r>
      <w:r>
        <w:rPr>
          <w:rFonts w:hint="eastAsia" w:asciiTheme="minorEastAsia" w:hAnsiTheme="minorEastAsia" w:eastAsiaTheme="minorEastAsia"/>
          <w:b/>
          <w:bCs/>
          <w:sz w:val="24"/>
          <w:highlight w:val="yellow"/>
          <w:lang w:val="zh-CN"/>
        </w:rPr>
        <w:t>；</w:t>
      </w:r>
    </w:p>
    <w:p w14:paraId="3C81B5BA">
      <w:pPr>
        <w:spacing w:line="360" w:lineRule="auto"/>
        <w:ind w:firstLine="435"/>
        <w:rPr>
          <w:rFonts w:hint="eastAsia"/>
          <w:sz w:val="24"/>
          <w:szCs w:val="24"/>
        </w:rPr>
      </w:pPr>
      <w:r>
        <w:rPr>
          <w:rFonts w:hint="eastAsia"/>
          <w:sz w:val="24"/>
          <w:szCs w:val="24"/>
        </w:rPr>
        <w:t>2.</w:t>
      </w:r>
      <w:r>
        <w:rPr>
          <w:rFonts w:hint="eastAsia"/>
          <w:sz w:val="24"/>
          <w:szCs w:val="24"/>
          <w:lang w:val="en-US" w:eastAsia="zh-CN"/>
        </w:rPr>
        <w:t>6</w:t>
      </w:r>
      <w:r>
        <w:rPr>
          <w:rFonts w:hint="eastAsia"/>
          <w:sz w:val="24"/>
          <w:szCs w:val="24"/>
        </w:rPr>
        <w:t>未按征集文件要求提供</w:t>
      </w:r>
      <w:r>
        <w:rPr>
          <w:rFonts w:hint="eastAsia"/>
          <w:color w:val="000000"/>
          <w:kern w:val="0"/>
          <w:sz w:val="24"/>
          <w:szCs w:val="24"/>
        </w:rPr>
        <w:t>无重大违法记录声明函、无不良信用记录声明函；</w:t>
      </w:r>
    </w:p>
    <w:p w14:paraId="440253C8">
      <w:pPr>
        <w:spacing w:line="360" w:lineRule="auto"/>
        <w:ind w:firstLine="435"/>
        <w:rPr>
          <w:rFonts w:hint="eastAsia"/>
          <w:sz w:val="24"/>
          <w:szCs w:val="24"/>
        </w:rPr>
      </w:pPr>
      <w:r>
        <w:rPr>
          <w:rFonts w:hint="eastAsia"/>
          <w:sz w:val="24"/>
          <w:szCs w:val="24"/>
        </w:rPr>
        <w:t>2.</w:t>
      </w:r>
      <w:r>
        <w:rPr>
          <w:rFonts w:hint="eastAsia"/>
          <w:sz w:val="24"/>
          <w:szCs w:val="24"/>
          <w:lang w:val="en-US" w:eastAsia="zh-CN"/>
        </w:rPr>
        <w:t>7</w:t>
      </w:r>
      <w:r>
        <w:rPr>
          <w:rFonts w:hint="eastAsia"/>
          <w:sz w:val="24"/>
          <w:szCs w:val="24"/>
        </w:rPr>
        <w:t>供应商报价超过征集文件中规定的最高限制单价的；</w:t>
      </w:r>
    </w:p>
    <w:p w14:paraId="1291A099">
      <w:pPr>
        <w:spacing w:line="360" w:lineRule="auto"/>
        <w:ind w:firstLine="435"/>
        <w:rPr>
          <w:rFonts w:hint="eastAsia"/>
          <w:sz w:val="24"/>
          <w:szCs w:val="24"/>
        </w:rPr>
      </w:pPr>
      <w:r>
        <w:rPr>
          <w:rFonts w:hint="eastAsia"/>
          <w:sz w:val="24"/>
          <w:szCs w:val="24"/>
        </w:rPr>
        <w:t>2.</w:t>
      </w:r>
      <w:r>
        <w:rPr>
          <w:rFonts w:hint="eastAsia"/>
          <w:sz w:val="24"/>
          <w:szCs w:val="24"/>
          <w:lang w:val="en-US" w:eastAsia="zh-CN"/>
        </w:rPr>
        <w:t>8</w:t>
      </w:r>
      <w:r>
        <w:rPr>
          <w:rFonts w:hint="eastAsia"/>
          <w:sz w:val="24"/>
          <w:szCs w:val="24"/>
        </w:rPr>
        <w:t>未按征集公告要求提供申请文件；</w:t>
      </w:r>
    </w:p>
    <w:p w14:paraId="0C787A2B">
      <w:pPr>
        <w:spacing w:line="360" w:lineRule="auto"/>
        <w:ind w:firstLine="435"/>
        <w:rPr>
          <w:rFonts w:hint="eastAsia"/>
          <w:sz w:val="24"/>
          <w:szCs w:val="24"/>
        </w:rPr>
      </w:pPr>
      <w:r>
        <w:rPr>
          <w:rFonts w:hint="eastAsia"/>
          <w:sz w:val="24"/>
          <w:szCs w:val="24"/>
        </w:rPr>
        <w:t>2.</w:t>
      </w:r>
      <w:r>
        <w:rPr>
          <w:rFonts w:hint="eastAsia"/>
          <w:sz w:val="24"/>
          <w:szCs w:val="24"/>
          <w:lang w:val="en-US" w:eastAsia="zh-CN"/>
        </w:rPr>
        <w:t>9</w:t>
      </w:r>
      <w:r>
        <w:rPr>
          <w:rFonts w:hint="eastAsia"/>
          <w:sz w:val="24"/>
          <w:szCs w:val="24"/>
        </w:rPr>
        <w:t>不符合征集公告规定的其他资格条件；</w:t>
      </w:r>
    </w:p>
    <w:p w14:paraId="4FB136D2">
      <w:pPr>
        <w:spacing w:line="360" w:lineRule="auto"/>
        <w:ind w:firstLine="435"/>
        <w:rPr>
          <w:rFonts w:hint="eastAsia"/>
          <w:sz w:val="24"/>
          <w:szCs w:val="24"/>
        </w:rPr>
      </w:pPr>
      <w:r>
        <w:rPr>
          <w:rFonts w:hint="eastAsia"/>
          <w:sz w:val="24"/>
          <w:szCs w:val="24"/>
        </w:rPr>
        <w:t>3、对通过资格审查的供应商，即为入围供应商。</w:t>
      </w:r>
    </w:p>
    <w:p w14:paraId="2EEFB119">
      <w:pPr>
        <w:spacing w:line="360" w:lineRule="auto"/>
        <w:ind w:firstLine="437"/>
        <w:outlineLvl w:val="1"/>
        <w:rPr>
          <w:rFonts w:hint="eastAsia"/>
          <w:b/>
          <w:sz w:val="24"/>
          <w:szCs w:val="24"/>
        </w:rPr>
      </w:pPr>
      <w:bookmarkStart w:id="27" w:name="_Toc1492"/>
      <w:bookmarkEnd w:id="27"/>
      <w:r>
        <w:rPr>
          <w:rFonts w:hint="eastAsia"/>
          <w:b/>
          <w:sz w:val="24"/>
          <w:szCs w:val="24"/>
        </w:rPr>
        <w:t>三、入围供应商约定</w:t>
      </w:r>
    </w:p>
    <w:p w14:paraId="031B9FE2">
      <w:pPr>
        <w:spacing w:line="360" w:lineRule="auto"/>
        <w:ind w:firstLine="435"/>
        <w:rPr>
          <w:rFonts w:hint="eastAsia"/>
          <w:bCs/>
          <w:sz w:val="24"/>
          <w:szCs w:val="24"/>
        </w:rPr>
      </w:pPr>
      <w:r>
        <w:rPr>
          <w:rFonts w:hint="eastAsia"/>
          <w:sz w:val="24"/>
          <w:szCs w:val="24"/>
        </w:rPr>
        <w:t>提交申请文件和通过资格审查的供应商确定入围。</w:t>
      </w:r>
      <w:r>
        <w:rPr>
          <w:rFonts w:hint="eastAsia"/>
          <w:bCs/>
          <w:sz w:val="24"/>
          <w:szCs w:val="24"/>
        </w:rPr>
        <w:br w:type="page"/>
      </w:r>
    </w:p>
    <w:p w14:paraId="304D68C1">
      <w:pPr>
        <w:numPr>
          <w:ilvl w:val="0"/>
          <w:numId w:val="2"/>
        </w:numPr>
        <w:spacing w:line="360" w:lineRule="auto"/>
        <w:jc w:val="center"/>
        <w:outlineLvl w:val="0"/>
        <w:rPr>
          <w:rFonts w:hint="eastAsia"/>
          <w:b/>
          <w:sz w:val="28"/>
          <w:szCs w:val="28"/>
        </w:rPr>
      </w:pPr>
      <w:bookmarkStart w:id="28" w:name="_Toc60602108"/>
      <w:bookmarkEnd w:id="28"/>
      <w:bookmarkStart w:id="29" w:name="_Toc26644663"/>
      <w:r>
        <w:rPr>
          <w:rFonts w:hint="eastAsia"/>
          <w:b/>
          <w:sz w:val="28"/>
          <w:szCs w:val="28"/>
        </w:rPr>
        <w:t xml:space="preserve"> </w:t>
      </w:r>
      <w:bookmarkEnd w:id="29"/>
      <w:bookmarkStart w:id="30" w:name="_Toc15099"/>
      <w:bookmarkEnd w:id="30"/>
      <w:r>
        <w:rPr>
          <w:rFonts w:hint="eastAsia"/>
          <w:b/>
          <w:sz w:val="28"/>
          <w:szCs w:val="28"/>
        </w:rPr>
        <w:t>采购合同文本</w:t>
      </w:r>
    </w:p>
    <w:p w14:paraId="5EF987C4">
      <w:pPr>
        <w:spacing w:line="360" w:lineRule="auto"/>
        <w:ind w:firstLine="435"/>
        <w:jc w:val="center"/>
        <w:rPr>
          <w:rFonts w:hint="eastAsia"/>
        </w:rPr>
      </w:pPr>
      <w:r>
        <w:rPr>
          <w:rFonts w:hint="eastAsia"/>
          <w:b/>
          <w:bCs/>
          <w:sz w:val="24"/>
          <w:szCs w:val="24"/>
          <w:highlight w:val="yellow"/>
        </w:rPr>
        <w:t>（此为合同格式模板，具体以实际签订为准）</w:t>
      </w:r>
    </w:p>
    <w:p w14:paraId="4874341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（以下简称“甲方”）和（以下简称“乙方”）按照征集公告确定的事项签订本合同。</w:t>
      </w:r>
    </w:p>
    <w:p w14:paraId="5AE6C6B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根据《中华人民共和国民法典》、《中华人民共和国政府采购法》、中华人民共和国财政部令第110号《政府采购框架协议采购方式管理暂行办法》等相关法律、法规、政策之规定，按照平等、自愿、公平和诚实信用的原则，经甲方和乙方协商一致，约定以下合同条款，以兹共同遵守、全面履行。</w:t>
      </w:r>
    </w:p>
    <w:p w14:paraId="0E3C5604">
      <w:pPr>
        <w:spacing w:line="360" w:lineRule="auto"/>
        <w:ind w:firstLine="435"/>
        <w:rPr>
          <w:rFonts w:asciiTheme="minorEastAsia" w:hAnsiTheme="minorEastAsia" w:eastAsiaTheme="minorEastAsia"/>
          <w:b/>
          <w:bCs/>
          <w:sz w:val="24"/>
        </w:rPr>
      </w:pPr>
      <w:r>
        <w:rPr>
          <w:rFonts w:hint="eastAsia" w:asciiTheme="minorEastAsia" w:hAnsiTheme="minorEastAsia" w:eastAsiaTheme="minorEastAsia"/>
          <w:b/>
          <w:bCs/>
          <w:sz w:val="24"/>
        </w:rPr>
        <w:t>一、服务名称及内容</w:t>
      </w:r>
    </w:p>
    <w:p w14:paraId="581A30F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本合同采购服务名称和内容：</w:t>
      </w:r>
      <w:r>
        <w:rPr>
          <w:rFonts w:hint="eastAsia" w:asciiTheme="minorEastAsia" w:hAnsiTheme="minorEastAsia" w:eastAsiaTheme="minorEastAsia"/>
          <w:sz w:val="24"/>
          <w:lang w:eastAsia="zh-CN"/>
        </w:rPr>
        <w:t>马鞍山市2026-2027年公务用车维修服务（品牌4S店类）框架协议采购</w:t>
      </w:r>
      <w:r>
        <w:rPr>
          <w:rFonts w:hint="eastAsia" w:asciiTheme="minorEastAsia" w:hAnsiTheme="minorEastAsia" w:eastAsiaTheme="minorEastAsia"/>
          <w:sz w:val="24"/>
        </w:rPr>
        <w:t>。</w:t>
      </w:r>
    </w:p>
    <w:p w14:paraId="192ACB35">
      <w:pPr>
        <w:numPr>
          <w:ilvl w:val="0"/>
          <w:numId w:val="3"/>
        </w:numPr>
        <w:spacing w:line="360" w:lineRule="auto"/>
        <w:ind w:firstLine="435"/>
        <w:rPr>
          <w:rFonts w:asciiTheme="minorEastAsia" w:hAnsiTheme="minorEastAsia" w:eastAsiaTheme="minorEastAsia"/>
          <w:b/>
          <w:bCs/>
          <w:sz w:val="24"/>
        </w:rPr>
      </w:pPr>
      <w:r>
        <w:rPr>
          <w:rFonts w:hint="eastAsia" w:asciiTheme="minorEastAsia" w:hAnsiTheme="minorEastAsia" w:eastAsiaTheme="minorEastAsia"/>
          <w:b/>
          <w:bCs/>
          <w:sz w:val="24"/>
        </w:rPr>
        <w:t>组成合同的文件</w:t>
      </w:r>
    </w:p>
    <w:p w14:paraId="4CABF582">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eastAsia="zh-CN"/>
        </w:rPr>
        <w:t>马鞍山市2026-2027年公务用车维修服务（品牌4S店类）框架协议采购</w:t>
      </w:r>
      <w:r>
        <w:rPr>
          <w:rFonts w:hint="eastAsia" w:asciiTheme="minorEastAsia" w:hAnsiTheme="minorEastAsia" w:eastAsiaTheme="minorEastAsia"/>
          <w:sz w:val="24"/>
        </w:rPr>
        <w:t>”征集公告及更正公告；</w:t>
      </w:r>
    </w:p>
    <w:p w14:paraId="290EEB5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hint="eastAsia" w:asciiTheme="minorEastAsia" w:hAnsiTheme="minorEastAsia" w:eastAsiaTheme="minorEastAsia"/>
          <w:sz w:val="24"/>
          <w:lang w:eastAsia="zh-CN"/>
        </w:rPr>
        <w:t>马鞍山市2026-2027年公务用车维修服务（品牌4S店类）框架协议采购</w:t>
      </w:r>
      <w:r>
        <w:rPr>
          <w:rFonts w:hint="eastAsia" w:asciiTheme="minorEastAsia" w:hAnsiTheme="minorEastAsia" w:eastAsiaTheme="minorEastAsia"/>
          <w:sz w:val="24"/>
        </w:rPr>
        <w:t>”入围结果公告；</w:t>
      </w:r>
    </w:p>
    <w:p w14:paraId="4F238B2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w:t>
      </w:r>
      <w:r>
        <w:rPr>
          <w:rFonts w:hint="eastAsia" w:asciiTheme="minorEastAsia" w:hAnsiTheme="minorEastAsia" w:eastAsiaTheme="minorEastAsia"/>
          <w:sz w:val="24"/>
          <w:lang w:eastAsia="zh-CN"/>
        </w:rPr>
        <w:t>马鞍山市2026-2027年公务用车维修服务（品牌4S店类）框架协议采购</w:t>
      </w:r>
      <w:r>
        <w:rPr>
          <w:rFonts w:hint="eastAsia" w:asciiTheme="minorEastAsia" w:hAnsiTheme="minorEastAsia" w:eastAsiaTheme="minorEastAsia"/>
          <w:sz w:val="24"/>
        </w:rPr>
        <w:t>”项目申请文件及书面承诺函；</w:t>
      </w:r>
    </w:p>
    <w:p w14:paraId="482CD2D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4.双方另行签订的补充协议。</w:t>
      </w:r>
    </w:p>
    <w:p w14:paraId="248AA844">
      <w:pPr>
        <w:spacing w:line="360" w:lineRule="auto"/>
        <w:ind w:firstLine="435"/>
        <w:rPr>
          <w:rFonts w:asciiTheme="minorEastAsia" w:hAnsiTheme="minorEastAsia" w:eastAsiaTheme="minorEastAsia"/>
          <w:b/>
          <w:bCs/>
          <w:sz w:val="24"/>
        </w:rPr>
      </w:pPr>
      <w:r>
        <w:rPr>
          <w:rFonts w:hint="eastAsia" w:asciiTheme="minorEastAsia" w:hAnsiTheme="minorEastAsia" w:eastAsiaTheme="minorEastAsia"/>
          <w:b/>
          <w:bCs/>
          <w:sz w:val="24"/>
        </w:rPr>
        <w:t>三、合同金额：最高限制单价（协议价格）</w:t>
      </w:r>
    </w:p>
    <w:p w14:paraId="51D733E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lang w:val="en-US" w:eastAsia="zh-CN"/>
        </w:rPr>
        <w:t>工时费</w:t>
      </w:r>
      <w:r>
        <w:rPr>
          <w:rFonts w:hint="eastAsia" w:asciiTheme="minorEastAsia" w:hAnsiTheme="minorEastAsia" w:eastAsiaTheme="minorEastAsia"/>
          <w:sz w:val="24"/>
        </w:rPr>
        <w:t>成交综合费率：</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％（大写：百分之</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w:t>
      </w:r>
    </w:p>
    <w:p w14:paraId="26B8D878">
      <w:pPr>
        <w:spacing w:line="360" w:lineRule="auto"/>
        <w:ind w:firstLine="435"/>
        <w:rPr>
          <w:rFonts w:asciiTheme="minorEastAsia" w:hAnsiTheme="minorEastAsia" w:eastAsiaTheme="minorEastAsia"/>
          <w:b/>
          <w:bCs/>
          <w:sz w:val="24"/>
        </w:rPr>
      </w:pPr>
      <w:r>
        <w:rPr>
          <w:rFonts w:hint="eastAsia" w:asciiTheme="minorEastAsia" w:hAnsiTheme="minorEastAsia" w:eastAsiaTheme="minorEastAsia"/>
          <w:b/>
          <w:bCs/>
          <w:sz w:val="24"/>
        </w:rPr>
        <w:t>四、框架协议的期限、履行合同的地域范围</w:t>
      </w:r>
    </w:p>
    <w:p w14:paraId="0E1BCEC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框架协议的期限：</w:t>
      </w:r>
      <w:r>
        <w:rPr>
          <w:rFonts w:hint="eastAsia" w:asciiTheme="minorEastAsia" w:hAnsiTheme="minorEastAsia" w:eastAsiaTheme="minorEastAsia"/>
          <w:sz w:val="24"/>
          <w:lang w:val="en-US" w:eastAsia="zh-CN"/>
        </w:rPr>
        <w:t>12个月</w:t>
      </w:r>
      <w:r>
        <w:rPr>
          <w:rFonts w:hint="eastAsia" w:asciiTheme="minorEastAsia" w:hAnsiTheme="minorEastAsia" w:eastAsiaTheme="minorEastAsia"/>
          <w:sz w:val="24"/>
        </w:rPr>
        <w:t>。</w:t>
      </w:r>
    </w:p>
    <w:p w14:paraId="48247DC8">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履行合同的地域范围：马鞍山市（甲方指定地点）。</w:t>
      </w:r>
    </w:p>
    <w:p w14:paraId="1A05D866">
      <w:pPr>
        <w:spacing w:line="360" w:lineRule="auto"/>
        <w:ind w:firstLine="435"/>
        <w:rPr>
          <w:rFonts w:asciiTheme="minorEastAsia" w:hAnsiTheme="minorEastAsia" w:eastAsiaTheme="minorEastAsia"/>
          <w:b/>
          <w:bCs/>
          <w:sz w:val="24"/>
        </w:rPr>
      </w:pPr>
      <w:r>
        <w:rPr>
          <w:rFonts w:hint="eastAsia" w:asciiTheme="minorEastAsia" w:hAnsiTheme="minorEastAsia" w:eastAsiaTheme="minorEastAsia"/>
          <w:b/>
          <w:bCs/>
          <w:sz w:val="24"/>
        </w:rPr>
        <w:t>五、验收要求</w:t>
      </w:r>
    </w:p>
    <w:p w14:paraId="3BB644B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（一）质量标准</w:t>
      </w:r>
    </w:p>
    <w:p w14:paraId="1EA5458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乙方保证提供的服务质量应符合中华人民共和国相关标准及相应的技术规范、本次采购相关文件中的全部相关要求及乙方相关服务标准及相应的技术规范中之较高者。</w:t>
      </w:r>
    </w:p>
    <w:p w14:paraId="38172F2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（二）验收组织</w:t>
      </w:r>
    </w:p>
    <w:p w14:paraId="57FF686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甲方负责组织验收工作。</w:t>
      </w:r>
    </w:p>
    <w:p w14:paraId="27F38C84">
      <w:pPr>
        <w:spacing w:line="360" w:lineRule="auto"/>
        <w:ind w:firstLine="435"/>
        <w:rPr>
          <w:rFonts w:asciiTheme="minorEastAsia" w:hAnsiTheme="minorEastAsia" w:eastAsiaTheme="minorEastAsia"/>
          <w:b/>
          <w:bCs/>
          <w:sz w:val="24"/>
        </w:rPr>
      </w:pPr>
      <w:r>
        <w:rPr>
          <w:rFonts w:hint="eastAsia" w:asciiTheme="minorEastAsia" w:hAnsiTheme="minorEastAsia" w:eastAsiaTheme="minorEastAsia"/>
          <w:b/>
          <w:bCs/>
          <w:sz w:val="24"/>
        </w:rPr>
        <w:t>六、付款方式</w:t>
      </w:r>
    </w:p>
    <w:p w14:paraId="4986ED8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本项目据实结算，结算方式为月结，乙方需在次月10号前将上月费用开具发票及供货清单明细至甲方处，甲方在收到乙方开具的发票并核对清单无误后结合考核支付货款。</w:t>
      </w:r>
    </w:p>
    <w:p w14:paraId="2E5F6823">
      <w:pPr>
        <w:spacing w:line="360" w:lineRule="auto"/>
        <w:ind w:firstLine="435"/>
        <w:rPr>
          <w:rFonts w:asciiTheme="minorEastAsia" w:hAnsiTheme="minorEastAsia" w:eastAsiaTheme="minorEastAsia"/>
          <w:b/>
          <w:bCs/>
          <w:sz w:val="24"/>
        </w:rPr>
      </w:pPr>
      <w:r>
        <w:rPr>
          <w:rFonts w:hint="eastAsia" w:asciiTheme="minorEastAsia" w:hAnsiTheme="minorEastAsia" w:eastAsiaTheme="minorEastAsia"/>
          <w:b/>
          <w:bCs/>
          <w:sz w:val="24"/>
        </w:rPr>
        <w:t>七、违约责任</w:t>
      </w:r>
    </w:p>
    <w:p w14:paraId="79E4EFE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 xml:space="preserve">1、除不可抗力外，如果乙方延期履行本合同约定的服务期限，那么甲方可要求乙方支付违约金，违约金按每延期履行一日的应提供而未提供服务价格的  </w:t>
      </w:r>
      <w:r>
        <w:rPr>
          <w:rFonts w:hint="eastAsia" w:asciiTheme="minorEastAsia" w:hAnsiTheme="minorEastAsia" w:eastAsiaTheme="minorEastAsia"/>
          <w:sz w:val="24"/>
          <w:u w:val="single"/>
        </w:rPr>
        <w:t xml:space="preserve">0.03 </w:t>
      </w:r>
      <w:r>
        <w:rPr>
          <w:rFonts w:hint="eastAsia" w:asciiTheme="minorEastAsia" w:hAnsiTheme="minorEastAsia" w:eastAsiaTheme="minorEastAsia"/>
          <w:sz w:val="24"/>
        </w:rPr>
        <w:t xml:space="preserve"> %计算，最高限额为本合同总价的</w:t>
      </w:r>
      <w:r>
        <w:rPr>
          <w:rFonts w:hint="eastAsia" w:asciiTheme="minorEastAsia" w:hAnsiTheme="minorEastAsia" w:eastAsiaTheme="minorEastAsia"/>
          <w:sz w:val="24"/>
          <w:u w:val="single"/>
          <w:lang w:val="en-US" w:eastAsia="zh-CN"/>
        </w:rPr>
        <w:t>20</w:t>
      </w:r>
      <w:r>
        <w:rPr>
          <w:rFonts w:hint="eastAsia" w:asciiTheme="minorEastAsia" w:hAnsiTheme="minorEastAsia" w:eastAsiaTheme="minorEastAsia"/>
          <w:sz w:val="24"/>
        </w:rPr>
        <w:t>%；延期履行的违约金计算数额达到前述最高限额之日起，甲方有权在要求乙方支付违约金的同时，书面通知乙方解除本合同；</w:t>
      </w:r>
    </w:p>
    <w:p w14:paraId="0EA6D2A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 xml:space="preserve">2、除不可抗力外，如果甲方延期支付合同款项（或延期返还履约保证金），那么乙方可要求甲方支付违约金，违约金按每延期付款（或延期返还）一日的应付而未付（或应返还而未返还）款的 </w:t>
      </w:r>
      <w:r>
        <w:rPr>
          <w:rFonts w:hint="eastAsia" w:asciiTheme="minorEastAsia" w:hAnsiTheme="minorEastAsia" w:eastAsiaTheme="minorEastAsia"/>
          <w:sz w:val="24"/>
          <w:u w:val="single"/>
        </w:rPr>
        <w:t xml:space="preserve">0.03 </w:t>
      </w:r>
      <w:r>
        <w:rPr>
          <w:rFonts w:hint="eastAsia" w:asciiTheme="minorEastAsia" w:hAnsiTheme="minorEastAsia" w:eastAsiaTheme="minorEastAsia"/>
          <w:sz w:val="24"/>
        </w:rPr>
        <w:t>%计算，最高限额为本合同总价的</w:t>
      </w:r>
      <w:r>
        <w:rPr>
          <w:rFonts w:hint="eastAsia" w:asciiTheme="minorEastAsia" w:hAnsiTheme="minorEastAsia" w:eastAsiaTheme="minorEastAsia"/>
          <w:sz w:val="24"/>
          <w:u w:val="single"/>
          <w:lang w:val="en-US" w:eastAsia="zh-CN"/>
        </w:rPr>
        <w:t>20</w:t>
      </w:r>
      <w:r>
        <w:rPr>
          <w:rFonts w:hint="eastAsia" w:asciiTheme="minorEastAsia" w:hAnsiTheme="minorEastAsia" w:eastAsiaTheme="minorEastAsia"/>
          <w:sz w:val="24"/>
        </w:rPr>
        <w:t>%；延期付款（或返还）的违约金计算数额达到前述最高限额之日起，乙方有权在要求甲方支付违约金的同时，书面通知甲方解除本合同；</w:t>
      </w:r>
    </w:p>
    <w:p w14:paraId="0971EE8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3、因甲方原因导致变更、中止或终止合同的，甲方应按照乙方实际损失情况予以赔偿或补偿。</w:t>
      </w:r>
    </w:p>
    <w:p w14:paraId="612FF7A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43810C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w:t>
      </w:r>
      <w:r>
        <w:rPr>
          <w:rFonts w:hint="eastAsia" w:asciiTheme="minorEastAsia" w:hAnsiTheme="minorEastAsia" w:eastAsiaTheme="minorEastAsia"/>
          <w:sz w:val="24"/>
          <w:lang w:val="en-US" w:eastAsia="zh-CN"/>
        </w:rPr>
        <w:t>任何</w:t>
      </w:r>
      <w:r>
        <w:rPr>
          <w:rFonts w:hint="eastAsia" w:asciiTheme="minorEastAsia" w:hAnsiTheme="minorEastAsia" w:eastAsiaTheme="minorEastAsia"/>
          <w:sz w:val="24"/>
        </w:rPr>
        <w:t>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23D453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6、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A758D9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7、如果出现政府采购监督管理部门在处理投诉事项期间，书面通知甲方暂停采购活动的情形，或者询问或质疑事项可能影响</w:t>
      </w:r>
      <w:r>
        <w:rPr>
          <w:rFonts w:hint="eastAsia" w:asciiTheme="minorEastAsia" w:hAnsiTheme="minorEastAsia" w:eastAsiaTheme="minorEastAsia"/>
          <w:sz w:val="24"/>
          <w:lang w:val="en-US" w:eastAsia="zh-CN"/>
        </w:rPr>
        <w:t>入围</w:t>
      </w:r>
      <w:r>
        <w:rPr>
          <w:rFonts w:hint="eastAsia" w:asciiTheme="minorEastAsia" w:hAnsiTheme="minorEastAsia" w:eastAsiaTheme="minorEastAsia"/>
          <w:sz w:val="24"/>
        </w:rPr>
        <w:t>结果的，导致甲方中止履行合同的情形，均不视为甲方违约。</w:t>
      </w:r>
    </w:p>
    <w:p w14:paraId="6082015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 xml:space="preserve">八、合同的终止 </w:t>
      </w:r>
    </w:p>
    <w:p w14:paraId="348515D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 xml:space="preserve">（一）本合同因下列原因而终止： </w:t>
      </w:r>
    </w:p>
    <w:p w14:paraId="6DF6E3A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 xml:space="preserve">1.本合同正常履行完毕； </w:t>
      </w:r>
    </w:p>
    <w:p w14:paraId="002A96E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 xml:space="preserve">2.合同双方协议终止本合同的履行； </w:t>
      </w:r>
    </w:p>
    <w:p w14:paraId="09D925E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 xml:space="preserve">3.不可抗力事件导致本合同无法履行或履行不必要； </w:t>
      </w:r>
    </w:p>
    <w:p w14:paraId="081BC46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 xml:space="preserve">4.符合本合同约定的其他终止合同的条款。 </w:t>
      </w:r>
    </w:p>
    <w:p w14:paraId="665F073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 xml:space="preserve">（二）对本合同终止有过错的一方应赔偿另一方因合同终止而受到的损失。对合同终止双方均无过错的，则各自承担所受到的损失。 </w:t>
      </w:r>
    </w:p>
    <w:p w14:paraId="2462382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 xml:space="preserve">九、其他 </w:t>
      </w:r>
    </w:p>
    <w:p w14:paraId="61C2557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 xml:space="preserve">1、甲乙双方必须严格按照征集公告及有关承诺签订采购合同，不得擅自变更。合同执行期内，甲乙双方均不得随意变更或解除合同。 </w:t>
      </w:r>
    </w:p>
    <w:p w14:paraId="22F5E89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 xml:space="preserve">2、本合同执行期间，如遇不可抗力，致使合同无法履行时，甲乙双方应按有关法律规定及时协商处理。 </w:t>
      </w:r>
    </w:p>
    <w:p w14:paraId="3D9A5CF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3、合同未尽事宜，甲乙双方另行签订补充协议，补充协议是合同的组成部分。</w:t>
      </w:r>
    </w:p>
    <w:p w14:paraId="7CE2F6C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4、乙方应自觉接受甲方及有关部门对合同履行情况的全程监督。</w:t>
      </w:r>
    </w:p>
    <w:p w14:paraId="4D3839E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十、未尽事宜，甲乙双方友好协商解决。</w:t>
      </w:r>
    </w:p>
    <w:p w14:paraId="22BEE10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十一、争议的解决方式</w:t>
      </w:r>
    </w:p>
    <w:p w14:paraId="6C595C5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与本合同有关的一切争议，甲方和乙方双方应通过友好协商解决，如协商仍不能解决，双方同意提交马鞍山仲裁委员会进行裁决。</w:t>
      </w:r>
    </w:p>
    <w:p w14:paraId="400AF42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十二、合同一式   份，在甲乙双方签字、盖章后生效。甲方   份、乙方   份、批准本项目预算的财政部门1份。</w:t>
      </w:r>
    </w:p>
    <w:tbl>
      <w:tblPr>
        <w:tblStyle w:val="14"/>
        <w:tblW w:w="8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184"/>
        <w:gridCol w:w="4184"/>
      </w:tblGrid>
      <w:tr w14:paraId="55802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184" w:type="dxa"/>
            <w:vAlign w:val="center"/>
          </w:tcPr>
          <w:p w14:paraId="4A9A6169">
            <w:pPr>
              <w:spacing w:line="360" w:lineRule="auto"/>
              <w:rPr>
                <w:rFonts w:asciiTheme="minorEastAsia" w:hAnsiTheme="minorEastAsia" w:eastAsiaTheme="minorEastAsia"/>
                <w:sz w:val="24"/>
              </w:rPr>
            </w:pPr>
            <w:r>
              <w:rPr>
                <w:rFonts w:hint="eastAsia" w:asciiTheme="minorEastAsia" w:hAnsiTheme="minorEastAsia" w:eastAsiaTheme="minorEastAsia"/>
                <w:sz w:val="24"/>
              </w:rPr>
              <w:t>甲方：</w:t>
            </w:r>
          </w:p>
        </w:tc>
        <w:tc>
          <w:tcPr>
            <w:tcW w:w="4184" w:type="dxa"/>
            <w:vAlign w:val="center"/>
          </w:tcPr>
          <w:p w14:paraId="7E0EF35A">
            <w:pPr>
              <w:spacing w:line="360" w:lineRule="auto"/>
              <w:rPr>
                <w:rFonts w:asciiTheme="minorEastAsia" w:hAnsiTheme="minorEastAsia" w:eastAsiaTheme="minorEastAsia"/>
                <w:sz w:val="24"/>
              </w:rPr>
            </w:pPr>
            <w:r>
              <w:rPr>
                <w:rFonts w:hint="eastAsia" w:asciiTheme="minorEastAsia" w:hAnsiTheme="minorEastAsia" w:eastAsiaTheme="minorEastAsia"/>
                <w:sz w:val="24"/>
              </w:rPr>
              <w:t>乙方：</w:t>
            </w:r>
          </w:p>
        </w:tc>
      </w:tr>
      <w:tr w14:paraId="5EE28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184" w:type="dxa"/>
            <w:vAlign w:val="center"/>
          </w:tcPr>
          <w:p w14:paraId="26F2CBC5">
            <w:pPr>
              <w:spacing w:line="360" w:lineRule="auto"/>
              <w:rPr>
                <w:rFonts w:asciiTheme="minorEastAsia" w:hAnsiTheme="minorEastAsia" w:eastAsiaTheme="minorEastAsia"/>
                <w:sz w:val="24"/>
              </w:rPr>
            </w:pPr>
            <w:r>
              <w:rPr>
                <w:rFonts w:hint="eastAsia" w:asciiTheme="minorEastAsia" w:hAnsiTheme="minorEastAsia" w:eastAsiaTheme="minorEastAsia"/>
                <w:sz w:val="24"/>
              </w:rPr>
              <w:t>通讯地址：</w:t>
            </w:r>
          </w:p>
        </w:tc>
        <w:tc>
          <w:tcPr>
            <w:tcW w:w="4184" w:type="dxa"/>
            <w:vAlign w:val="center"/>
          </w:tcPr>
          <w:p w14:paraId="0766FD5C">
            <w:pPr>
              <w:spacing w:line="360" w:lineRule="auto"/>
              <w:rPr>
                <w:rFonts w:asciiTheme="minorEastAsia" w:hAnsiTheme="minorEastAsia" w:eastAsiaTheme="minorEastAsia"/>
                <w:sz w:val="24"/>
              </w:rPr>
            </w:pPr>
            <w:r>
              <w:rPr>
                <w:rFonts w:hint="eastAsia" w:asciiTheme="minorEastAsia" w:hAnsiTheme="minorEastAsia" w:eastAsiaTheme="minorEastAsia"/>
                <w:sz w:val="24"/>
              </w:rPr>
              <w:t>通讯地址：</w:t>
            </w:r>
          </w:p>
        </w:tc>
      </w:tr>
      <w:tr w14:paraId="32464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184" w:type="dxa"/>
            <w:vAlign w:val="center"/>
          </w:tcPr>
          <w:p w14:paraId="2AF08E2F">
            <w:pPr>
              <w:spacing w:line="360" w:lineRule="auto"/>
              <w:rPr>
                <w:rFonts w:asciiTheme="minorEastAsia" w:hAnsiTheme="minorEastAsia" w:eastAsiaTheme="minorEastAsia"/>
                <w:sz w:val="24"/>
              </w:rPr>
            </w:pPr>
            <w:r>
              <w:rPr>
                <w:rFonts w:hint="eastAsia" w:asciiTheme="minorEastAsia" w:hAnsiTheme="minorEastAsia" w:eastAsiaTheme="minorEastAsia"/>
                <w:sz w:val="24"/>
              </w:rPr>
              <w:t>邮政编码：</w:t>
            </w:r>
          </w:p>
        </w:tc>
        <w:tc>
          <w:tcPr>
            <w:tcW w:w="4184" w:type="dxa"/>
            <w:vAlign w:val="center"/>
          </w:tcPr>
          <w:p w14:paraId="59430C50">
            <w:pPr>
              <w:spacing w:line="360" w:lineRule="auto"/>
              <w:rPr>
                <w:rFonts w:asciiTheme="minorEastAsia" w:hAnsiTheme="minorEastAsia" w:eastAsiaTheme="minorEastAsia"/>
                <w:sz w:val="24"/>
              </w:rPr>
            </w:pPr>
            <w:r>
              <w:rPr>
                <w:rFonts w:hint="eastAsia" w:asciiTheme="minorEastAsia" w:hAnsiTheme="minorEastAsia" w:eastAsiaTheme="minorEastAsia"/>
                <w:sz w:val="24"/>
              </w:rPr>
              <w:t>邮政编码：</w:t>
            </w:r>
          </w:p>
        </w:tc>
      </w:tr>
      <w:tr w14:paraId="052FA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184" w:type="dxa"/>
            <w:vAlign w:val="center"/>
          </w:tcPr>
          <w:p w14:paraId="3C000778">
            <w:pPr>
              <w:spacing w:line="360" w:lineRule="auto"/>
              <w:rPr>
                <w:rFonts w:asciiTheme="minorEastAsia" w:hAnsiTheme="minorEastAsia" w:eastAsiaTheme="minorEastAsia"/>
                <w:sz w:val="24"/>
              </w:rPr>
            </w:pPr>
            <w:r>
              <w:rPr>
                <w:rFonts w:hint="eastAsia" w:asciiTheme="minorEastAsia" w:hAnsiTheme="minorEastAsia" w:eastAsiaTheme="minorEastAsia"/>
                <w:sz w:val="24"/>
              </w:rPr>
              <w:t>电话：</w:t>
            </w:r>
          </w:p>
        </w:tc>
        <w:tc>
          <w:tcPr>
            <w:tcW w:w="4184" w:type="dxa"/>
            <w:vAlign w:val="center"/>
          </w:tcPr>
          <w:p w14:paraId="1A60AF7B">
            <w:pPr>
              <w:spacing w:line="360" w:lineRule="auto"/>
              <w:rPr>
                <w:rFonts w:asciiTheme="minorEastAsia" w:hAnsiTheme="minorEastAsia" w:eastAsiaTheme="minorEastAsia"/>
                <w:sz w:val="24"/>
              </w:rPr>
            </w:pPr>
            <w:r>
              <w:rPr>
                <w:rFonts w:hint="eastAsia" w:asciiTheme="minorEastAsia" w:hAnsiTheme="minorEastAsia" w:eastAsiaTheme="minorEastAsia"/>
                <w:sz w:val="24"/>
              </w:rPr>
              <w:t>电话：</w:t>
            </w:r>
          </w:p>
        </w:tc>
      </w:tr>
      <w:tr w14:paraId="55269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184" w:type="dxa"/>
            <w:vAlign w:val="center"/>
          </w:tcPr>
          <w:p w14:paraId="63758096">
            <w:pPr>
              <w:spacing w:line="360" w:lineRule="auto"/>
              <w:rPr>
                <w:rFonts w:asciiTheme="minorEastAsia" w:hAnsiTheme="minorEastAsia" w:eastAsiaTheme="minorEastAsia"/>
                <w:sz w:val="24"/>
              </w:rPr>
            </w:pPr>
          </w:p>
        </w:tc>
        <w:tc>
          <w:tcPr>
            <w:tcW w:w="4184" w:type="dxa"/>
            <w:vAlign w:val="center"/>
          </w:tcPr>
          <w:p w14:paraId="2F55934D">
            <w:pPr>
              <w:spacing w:line="360" w:lineRule="auto"/>
              <w:rPr>
                <w:rFonts w:asciiTheme="minorEastAsia" w:hAnsiTheme="minorEastAsia" w:eastAsiaTheme="minorEastAsia"/>
                <w:sz w:val="24"/>
              </w:rPr>
            </w:pPr>
            <w:r>
              <w:rPr>
                <w:rFonts w:hint="eastAsia" w:asciiTheme="minorEastAsia" w:hAnsiTheme="minorEastAsia" w:eastAsiaTheme="minorEastAsia"/>
                <w:sz w:val="24"/>
              </w:rPr>
              <w:t>开户银行：</w:t>
            </w:r>
          </w:p>
        </w:tc>
      </w:tr>
      <w:tr w14:paraId="2D57B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184" w:type="dxa"/>
            <w:vAlign w:val="center"/>
          </w:tcPr>
          <w:p w14:paraId="5E563C95">
            <w:pPr>
              <w:spacing w:line="360" w:lineRule="auto"/>
              <w:rPr>
                <w:rFonts w:asciiTheme="minorEastAsia" w:hAnsiTheme="minorEastAsia" w:eastAsiaTheme="minorEastAsia"/>
                <w:sz w:val="24"/>
              </w:rPr>
            </w:pPr>
          </w:p>
        </w:tc>
        <w:tc>
          <w:tcPr>
            <w:tcW w:w="4184" w:type="dxa"/>
            <w:vAlign w:val="center"/>
          </w:tcPr>
          <w:p w14:paraId="7B8CB354">
            <w:pPr>
              <w:spacing w:line="360" w:lineRule="auto"/>
              <w:rPr>
                <w:rFonts w:asciiTheme="minorEastAsia" w:hAnsiTheme="minorEastAsia" w:eastAsiaTheme="minorEastAsia"/>
                <w:sz w:val="24"/>
              </w:rPr>
            </w:pPr>
            <w:r>
              <w:rPr>
                <w:rFonts w:hint="eastAsia" w:asciiTheme="minorEastAsia" w:hAnsiTheme="minorEastAsia" w:eastAsiaTheme="minorEastAsia"/>
                <w:sz w:val="24"/>
              </w:rPr>
              <w:t>账号：</w:t>
            </w:r>
          </w:p>
        </w:tc>
      </w:tr>
    </w:tbl>
    <w:p w14:paraId="5EC33346">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甲方：                                 乙方：            </w:t>
      </w:r>
    </w:p>
    <w:p w14:paraId="144FDFBE">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单位盖章：                             单位盖章：              </w:t>
      </w:r>
    </w:p>
    <w:p w14:paraId="400CEC02">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代表签字：                             代表签字：              </w:t>
      </w:r>
    </w:p>
    <w:p w14:paraId="00B520F6">
      <w:pPr>
        <w:spacing w:line="360" w:lineRule="auto"/>
        <w:ind w:firstLine="435"/>
        <w:rPr>
          <w:rFonts w:asciiTheme="minorEastAsia" w:hAnsiTheme="minorEastAsia" w:eastAsiaTheme="minorEastAsia"/>
          <w:sz w:val="24"/>
        </w:rPr>
      </w:pPr>
    </w:p>
    <w:p w14:paraId="0DB122A4">
      <w:pPr>
        <w:pStyle w:val="13"/>
        <w:ind w:firstLine="400"/>
        <w:rPr>
          <w:rFonts w:hint="eastAsia" w:ascii="宋体" w:hAnsi="宋体"/>
        </w:rPr>
      </w:pPr>
      <w:bookmarkStart w:id="31" w:name="_Toc6720"/>
      <w:r>
        <w:rPr>
          <w:rFonts w:hint="eastAsia" w:asciiTheme="minorEastAsia" w:hAnsiTheme="minorEastAsia" w:eastAsiaTheme="minorEastAsia"/>
          <w:sz w:val="24"/>
        </w:rPr>
        <w:t>签订时间：     年  月  日</w:t>
      </w:r>
      <w:bookmarkEnd w:id="31"/>
      <w:r>
        <w:rPr>
          <w:rFonts w:hint="eastAsia" w:ascii="宋体" w:hAnsi="宋体"/>
        </w:rPr>
        <w:t xml:space="preserve"> </w:t>
      </w:r>
    </w:p>
    <w:p w14:paraId="53438879">
      <w:pPr>
        <w:rPr>
          <w:rFonts w:hint="eastAsia"/>
          <w:b/>
          <w:sz w:val="28"/>
          <w:szCs w:val="28"/>
        </w:rPr>
      </w:pPr>
      <w:r>
        <w:rPr>
          <w:rFonts w:hint="eastAsia"/>
          <w:b/>
          <w:sz w:val="28"/>
          <w:szCs w:val="28"/>
        </w:rPr>
        <w:br w:type="page"/>
      </w:r>
    </w:p>
    <w:p w14:paraId="65FFACB3">
      <w:pPr>
        <w:spacing w:line="360" w:lineRule="auto"/>
        <w:jc w:val="center"/>
        <w:outlineLvl w:val="0"/>
        <w:rPr>
          <w:rFonts w:hint="eastAsia"/>
          <w:b/>
          <w:sz w:val="28"/>
          <w:szCs w:val="28"/>
        </w:rPr>
      </w:pPr>
      <w:bookmarkStart w:id="32" w:name="_Toc9311"/>
      <w:bookmarkEnd w:id="32"/>
      <w:r>
        <w:rPr>
          <w:rFonts w:hint="eastAsia"/>
          <w:b/>
          <w:sz w:val="28"/>
          <w:szCs w:val="28"/>
        </w:rPr>
        <w:t>第八章  对申请文件的要求</w:t>
      </w:r>
    </w:p>
    <w:p w14:paraId="6B8F370D">
      <w:pPr>
        <w:spacing w:line="500" w:lineRule="exact"/>
        <w:jc w:val="center"/>
        <w:outlineLvl w:val="1"/>
        <w:rPr>
          <w:rFonts w:hint="eastAsia" w:eastAsia="宋体"/>
          <w:b/>
          <w:sz w:val="30"/>
          <w:szCs w:val="30"/>
          <w:lang w:eastAsia="zh-CN"/>
        </w:rPr>
      </w:pPr>
      <w:r>
        <w:rPr>
          <w:rFonts w:hint="eastAsia"/>
          <w:b/>
          <w:sz w:val="30"/>
          <w:szCs w:val="30"/>
          <w:lang w:eastAsia="zh-CN"/>
        </w:rPr>
        <w:t>马鞍山市2026-2027年公务用车维修服务（品牌4S店类）框架协议采购</w:t>
      </w:r>
    </w:p>
    <w:p w14:paraId="5B69C2A9">
      <w:pPr>
        <w:spacing w:line="900" w:lineRule="exact"/>
        <w:jc w:val="center"/>
        <w:rPr>
          <w:rFonts w:hint="eastAsia"/>
          <w:b/>
          <w:sz w:val="72"/>
          <w:szCs w:val="72"/>
        </w:rPr>
      </w:pPr>
      <w:r>
        <w:rPr>
          <w:rFonts w:hint="eastAsia"/>
          <w:b/>
          <w:sz w:val="72"/>
          <w:szCs w:val="72"/>
        </w:rPr>
        <w:t xml:space="preserve"> </w:t>
      </w:r>
    </w:p>
    <w:p w14:paraId="4E5CDEDA">
      <w:pPr>
        <w:spacing w:line="900" w:lineRule="exact"/>
        <w:jc w:val="center"/>
        <w:outlineLvl w:val="2"/>
        <w:rPr>
          <w:rFonts w:hint="eastAsia"/>
          <w:b/>
          <w:sz w:val="72"/>
          <w:szCs w:val="72"/>
        </w:rPr>
      </w:pPr>
      <w:r>
        <w:rPr>
          <w:rFonts w:hint="eastAsia"/>
          <w:b/>
          <w:sz w:val="72"/>
          <w:szCs w:val="72"/>
        </w:rPr>
        <w:t>申</w:t>
      </w:r>
    </w:p>
    <w:p w14:paraId="3BE448C6">
      <w:pPr>
        <w:spacing w:line="900" w:lineRule="exact"/>
        <w:jc w:val="center"/>
        <w:rPr>
          <w:rFonts w:hint="eastAsia"/>
          <w:b/>
          <w:sz w:val="72"/>
          <w:szCs w:val="72"/>
        </w:rPr>
      </w:pPr>
      <w:r>
        <w:rPr>
          <w:rFonts w:hint="eastAsia"/>
          <w:b/>
          <w:sz w:val="72"/>
          <w:szCs w:val="72"/>
        </w:rPr>
        <w:t xml:space="preserve"> </w:t>
      </w:r>
    </w:p>
    <w:p w14:paraId="79EEA41D">
      <w:pPr>
        <w:spacing w:line="900" w:lineRule="exact"/>
        <w:jc w:val="center"/>
        <w:outlineLvl w:val="2"/>
        <w:rPr>
          <w:rFonts w:hint="eastAsia"/>
          <w:b/>
          <w:sz w:val="72"/>
          <w:szCs w:val="72"/>
        </w:rPr>
      </w:pPr>
      <w:r>
        <w:rPr>
          <w:rFonts w:hint="eastAsia"/>
          <w:b/>
          <w:sz w:val="72"/>
          <w:szCs w:val="72"/>
        </w:rPr>
        <w:t>请</w:t>
      </w:r>
    </w:p>
    <w:p w14:paraId="5C628585">
      <w:pPr>
        <w:spacing w:line="900" w:lineRule="exact"/>
        <w:jc w:val="center"/>
        <w:rPr>
          <w:rFonts w:hint="eastAsia"/>
          <w:b/>
          <w:sz w:val="72"/>
          <w:szCs w:val="72"/>
        </w:rPr>
      </w:pPr>
      <w:r>
        <w:rPr>
          <w:rFonts w:hint="eastAsia"/>
          <w:b/>
          <w:sz w:val="72"/>
          <w:szCs w:val="72"/>
        </w:rPr>
        <w:t xml:space="preserve"> </w:t>
      </w:r>
    </w:p>
    <w:p w14:paraId="4C493090">
      <w:pPr>
        <w:spacing w:line="900" w:lineRule="exact"/>
        <w:jc w:val="center"/>
        <w:outlineLvl w:val="2"/>
        <w:rPr>
          <w:rFonts w:hint="eastAsia"/>
          <w:b/>
          <w:sz w:val="72"/>
          <w:szCs w:val="72"/>
        </w:rPr>
      </w:pPr>
      <w:r>
        <w:rPr>
          <w:rFonts w:hint="eastAsia"/>
          <w:b/>
          <w:sz w:val="72"/>
          <w:szCs w:val="72"/>
        </w:rPr>
        <w:t>文</w:t>
      </w:r>
    </w:p>
    <w:p w14:paraId="7D9B0ECA">
      <w:pPr>
        <w:spacing w:line="900" w:lineRule="exact"/>
        <w:jc w:val="center"/>
        <w:rPr>
          <w:rFonts w:hint="eastAsia"/>
          <w:b/>
          <w:sz w:val="72"/>
          <w:szCs w:val="72"/>
        </w:rPr>
      </w:pPr>
      <w:r>
        <w:rPr>
          <w:rFonts w:hint="eastAsia"/>
          <w:b/>
          <w:sz w:val="72"/>
          <w:szCs w:val="72"/>
        </w:rPr>
        <w:t xml:space="preserve"> </w:t>
      </w:r>
    </w:p>
    <w:p w14:paraId="79A04B99">
      <w:pPr>
        <w:jc w:val="center"/>
        <w:outlineLvl w:val="2"/>
        <w:rPr>
          <w:rFonts w:hint="eastAsia"/>
          <w:b/>
          <w:sz w:val="72"/>
          <w:szCs w:val="72"/>
        </w:rPr>
      </w:pPr>
      <w:r>
        <w:rPr>
          <w:rFonts w:hint="eastAsia"/>
          <w:b/>
          <w:sz w:val="72"/>
          <w:szCs w:val="72"/>
        </w:rPr>
        <w:t>件</w:t>
      </w:r>
    </w:p>
    <w:p w14:paraId="1A5E5ECE">
      <w:pPr>
        <w:spacing w:after="156" w:afterLines="50"/>
        <w:jc w:val="center"/>
        <w:rPr>
          <w:rFonts w:hint="eastAsia"/>
          <w:b/>
          <w:sz w:val="72"/>
          <w:szCs w:val="72"/>
        </w:rPr>
      </w:pPr>
      <w:r>
        <w:rPr>
          <w:rFonts w:hint="eastAsia"/>
          <w:b/>
          <w:sz w:val="72"/>
          <w:szCs w:val="72"/>
        </w:rPr>
        <w:t xml:space="preserve"> </w:t>
      </w:r>
    </w:p>
    <w:p w14:paraId="607ADF27">
      <w:pPr>
        <w:spacing w:line="500" w:lineRule="exact"/>
        <w:outlineLvl w:val="0"/>
        <w:rPr>
          <w:rFonts w:hint="eastAsia"/>
          <w:b/>
          <w:sz w:val="32"/>
          <w:szCs w:val="32"/>
          <w:u w:val="single"/>
        </w:rPr>
      </w:pPr>
      <w:bookmarkStart w:id="33" w:name="_Toc14073"/>
      <w:bookmarkEnd w:id="33"/>
      <w:bookmarkStart w:id="34" w:name="_Toc5538"/>
      <w:bookmarkEnd w:id="34"/>
      <w:bookmarkStart w:id="35" w:name="_Toc1504"/>
      <w:r>
        <w:rPr>
          <w:rFonts w:hint="eastAsia"/>
          <w:b/>
          <w:sz w:val="32"/>
          <w:szCs w:val="32"/>
        </w:rPr>
        <w:t>供应商（加盖公章或电子签章）：</w:t>
      </w:r>
      <w:bookmarkEnd w:id="35"/>
    </w:p>
    <w:p w14:paraId="0CBB6734">
      <w:pPr>
        <w:spacing w:line="500" w:lineRule="exact"/>
        <w:outlineLvl w:val="0"/>
        <w:rPr>
          <w:rFonts w:hint="eastAsia"/>
          <w:b/>
          <w:sz w:val="32"/>
          <w:szCs w:val="32"/>
          <w:u w:val="single"/>
        </w:rPr>
      </w:pPr>
      <w:bookmarkStart w:id="36" w:name="_Toc9622"/>
      <w:bookmarkEnd w:id="36"/>
      <w:bookmarkStart w:id="37" w:name="_Toc14923"/>
      <w:bookmarkEnd w:id="37"/>
      <w:bookmarkStart w:id="38" w:name="_Toc7530"/>
      <w:r>
        <w:rPr>
          <w:rFonts w:hint="eastAsia"/>
          <w:b/>
          <w:sz w:val="32"/>
          <w:szCs w:val="32"/>
        </w:rPr>
        <w:t>法定代表人姓名：</w:t>
      </w:r>
      <w:bookmarkEnd w:id="38"/>
    </w:p>
    <w:p w14:paraId="2AE2A5C6">
      <w:pPr>
        <w:spacing w:line="500" w:lineRule="exact"/>
        <w:outlineLvl w:val="0"/>
        <w:rPr>
          <w:rFonts w:hint="eastAsia"/>
          <w:b/>
          <w:sz w:val="32"/>
          <w:szCs w:val="32"/>
          <w:u w:val="single"/>
        </w:rPr>
      </w:pPr>
      <w:bookmarkStart w:id="39" w:name="_Toc25853"/>
      <w:bookmarkEnd w:id="39"/>
      <w:bookmarkStart w:id="40" w:name="_Toc32659"/>
      <w:bookmarkEnd w:id="40"/>
      <w:bookmarkStart w:id="41" w:name="_Toc14124"/>
      <w:r>
        <w:rPr>
          <w:rFonts w:hint="eastAsia"/>
          <w:b/>
          <w:sz w:val="32"/>
          <w:szCs w:val="32"/>
        </w:rPr>
        <w:t>地址：</w:t>
      </w:r>
      <w:bookmarkEnd w:id="41"/>
    </w:p>
    <w:p w14:paraId="320D9195">
      <w:pPr>
        <w:spacing w:line="500" w:lineRule="exact"/>
        <w:outlineLvl w:val="0"/>
        <w:rPr>
          <w:rFonts w:hint="eastAsia"/>
          <w:b/>
          <w:sz w:val="32"/>
          <w:szCs w:val="32"/>
          <w:u w:val="single"/>
        </w:rPr>
      </w:pPr>
      <w:bookmarkStart w:id="42" w:name="_Toc21383"/>
      <w:bookmarkEnd w:id="42"/>
      <w:bookmarkStart w:id="43" w:name="_Toc7419"/>
      <w:bookmarkEnd w:id="43"/>
      <w:bookmarkStart w:id="44" w:name="_Toc5291"/>
      <w:r>
        <w:rPr>
          <w:rFonts w:hint="eastAsia"/>
          <w:b/>
          <w:sz w:val="32"/>
          <w:szCs w:val="32"/>
        </w:rPr>
        <w:t>电话：</w:t>
      </w:r>
      <w:bookmarkEnd w:id="44"/>
    </w:p>
    <w:p w14:paraId="04BB2EE2">
      <w:pPr>
        <w:spacing w:line="500" w:lineRule="exact"/>
        <w:outlineLvl w:val="0"/>
        <w:rPr>
          <w:rFonts w:hint="eastAsia"/>
          <w:bCs/>
          <w:sz w:val="32"/>
          <w:szCs w:val="32"/>
        </w:rPr>
      </w:pPr>
      <w:bookmarkStart w:id="45" w:name="_Toc2757"/>
      <w:bookmarkEnd w:id="45"/>
      <w:bookmarkStart w:id="46" w:name="_Toc7101"/>
      <w:bookmarkEnd w:id="46"/>
      <w:bookmarkStart w:id="47" w:name="_Toc16620"/>
      <w:r>
        <w:rPr>
          <w:rFonts w:hint="eastAsia"/>
          <w:b/>
          <w:sz w:val="32"/>
          <w:szCs w:val="32"/>
        </w:rPr>
        <w:t>授权代表：</w:t>
      </w:r>
      <w:bookmarkEnd w:id="47"/>
    </w:p>
    <w:p w14:paraId="0DB34DEB">
      <w:pPr>
        <w:spacing w:line="500" w:lineRule="exact"/>
        <w:outlineLvl w:val="0"/>
        <w:rPr>
          <w:rFonts w:hint="eastAsia"/>
          <w:b/>
          <w:sz w:val="32"/>
          <w:szCs w:val="32"/>
          <w:u w:val="single"/>
        </w:rPr>
      </w:pPr>
      <w:bookmarkStart w:id="48" w:name="_Toc15232"/>
      <w:bookmarkEnd w:id="48"/>
      <w:bookmarkStart w:id="49" w:name="_Toc9359"/>
      <w:bookmarkEnd w:id="49"/>
      <w:bookmarkStart w:id="50" w:name="_Toc32530"/>
      <w:r>
        <w:rPr>
          <w:rFonts w:hint="eastAsia"/>
          <w:b/>
          <w:sz w:val="32"/>
          <w:szCs w:val="32"/>
        </w:rPr>
        <w:t>电子邮箱：    身份证号码：</w:t>
      </w:r>
      <w:bookmarkEnd w:id="50"/>
    </w:p>
    <w:p w14:paraId="00B4448D">
      <w:pPr>
        <w:spacing w:line="500" w:lineRule="exact"/>
        <w:outlineLvl w:val="0"/>
        <w:rPr>
          <w:rFonts w:hint="eastAsia"/>
          <w:b/>
          <w:sz w:val="32"/>
          <w:szCs w:val="32"/>
        </w:rPr>
      </w:pPr>
      <w:bookmarkStart w:id="51" w:name="_Toc13108"/>
      <w:bookmarkEnd w:id="51"/>
      <w:bookmarkStart w:id="52" w:name="_Toc18409"/>
      <w:bookmarkEnd w:id="52"/>
      <w:bookmarkStart w:id="53" w:name="_Toc11091"/>
      <w:r>
        <w:rPr>
          <w:rFonts w:hint="eastAsia"/>
          <w:b/>
          <w:sz w:val="32"/>
          <w:szCs w:val="32"/>
        </w:rPr>
        <w:t>手机：日期：</w:t>
      </w:r>
      <w:bookmarkEnd w:id="53"/>
      <w:r>
        <w:rPr>
          <w:rFonts w:hint="eastAsia"/>
          <w:b/>
          <w:sz w:val="32"/>
          <w:szCs w:val="32"/>
          <w:u w:val="single"/>
        </w:rPr>
        <w:t xml:space="preserve">     年   月   日</w:t>
      </w:r>
    </w:p>
    <w:p w14:paraId="4DFD9A6F">
      <w:pPr>
        <w:widowControl/>
        <w:jc w:val="left"/>
        <w:rPr>
          <w:rFonts w:hint="eastAsia"/>
          <w:b/>
          <w:sz w:val="28"/>
          <w:szCs w:val="28"/>
        </w:rPr>
      </w:pPr>
      <w:r>
        <w:rPr>
          <w:rFonts w:hint="eastAsia"/>
          <w:b/>
          <w:sz w:val="28"/>
          <w:szCs w:val="28"/>
        </w:rPr>
        <w:br w:type="page"/>
      </w:r>
    </w:p>
    <w:p w14:paraId="0F1CF387">
      <w:pPr>
        <w:spacing w:line="360" w:lineRule="auto"/>
        <w:ind w:firstLine="435"/>
        <w:jc w:val="center"/>
        <w:rPr>
          <w:rFonts w:hint="eastAsia"/>
          <w:sz w:val="24"/>
          <w:szCs w:val="24"/>
        </w:rPr>
      </w:pPr>
      <w:r>
        <w:rPr>
          <w:rFonts w:hint="eastAsia"/>
          <w:b/>
          <w:bCs/>
          <w:sz w:val="24"/>
          <w:szCs w:val="24"/>
        </w:rPr>
        <w:t>一、征集公告中供应商的各类资质证书及其他重要资料</w:t>
      </w:r>
    </w:p>
    <w:p w14:paraId="0990034C">
      <w:pPr>
        <w:spacing w:line="360" w:lineRule="auto"/>
        <w:ind w:firstLine="435"/>
        <w:rPr>
          <w:rFonts w:hint="eastAsia"/>
          <w:sz w:val="24"/>
          <w:szCs w:val="24"/>
        </w:rPr>
      </w:pPr>
      <w:r>
        <w:rPr>
          <w:rFonts w:hint="eastAsia"/>
          <w:sz w:val="24"/>
          <w:szCs w:val="24"/>
        </w:rPr>
        <w:t>1、营业执照扫描件/事业单位法人证书扫描件/社会团体法人登记证书扫描件/民办非企业单位登记证书扫描件</w:t>
      </w:r>
    </w:p>
    <w:p w14:paraId="144303A6">
      <w:pPr>
        <w:spacing w:line="360" w:lineRule="auto"/>
        <w:ind w:firstLine="435"/>
        <w:rPr>
          <w:rFonts w:hint="eastAsia"/>
          <w:sz w:val="24"/>
          <w:szCs w:val="24"/>
        </w:rPr>
      </w:pPr>
      <w:r>
        <w:rPr>
          <w:rFonts w:hint="eastAsia"/>
          <w:sz w:val="24"/>
          <w:szCs w:val="24"/>
        </w:rPr>
        <w:t>2、税务登记证（若供应商提供了“多证合一”的营业执照，无需另行提供税务登记证）扫描件</w:t>
      </w:r>
    </w:p>
    <w:p w14:paraId="51697BAF">
      <w:pPr>
        <w:spacing w:line="360" w:lineRule="auto"/>
        <w:ind w:firstLine="435"/>
        <w:rPr>
          <w:rFonts w:hint="eastAsia"/>
          <w:sz w:val="24"/>
          <w:szCs w:val="24"/>
        </w:rPr>
      </w:pPr>
      <w:r>
        <w:rPr>
          <w:rFonts w:hint="eastAsia"/>
          <w:sz w:val="24"/>
          <w:szCs w:val="24"/>
        </w:rPr>
        <w:t xml:space="preserve"> </w:t>
      </w:r>
    </w:p>
    <w:p w14:paraId="0839A0C4">
      <w:pPr>
        <w:spacing w:line="360" w:lineRule="auto"/>
        <w:ind w:firstLine="435"/>
        <w:rPr>
          <w:rFonts w:hint="eastAsia"/>
          <w:sz w:val="24"/>
          <w:szCs w:val="24"/>
        </w:rPr>
      </w:pPr>
      <w:r>
        <w:rPr>
          <w:rFonts w:hint="eastAsia"/>
          <w:sz w:val="24"/>
          <w:szCs w:val="24"/>
        </w:rPr>
        <w:t xml:space="preserve"> </w:t>
      </w:r>
    </w:p>
    <w:p w14:paraId="35F3F716">
      <w:pPr>
        <w:spacing w:line="360" w:lineRule="auto"/>
        <w:ind w:firstLine="435"/>
        <w:jc w:val="center"/>
        <w:rPr>
          <w:rFonts w:hint="eastAsia"/>
          <w:b/>
          <w:bCs/>
          <w:sz w:val="24"/>
          <w:szCs w:val="24"/>
        </w:rPr>
      </w:pPr>
      <w:r>
        <w:rPr>
          <w:rFonts w:hint="eastAsia"/>
          <w:b/>
          <w:bCs/>
          <w:sz w:val="24"/>
          <w:szCs w:val="24"/>
        </w:rPr>
        <w:t>二、相关承诺</w:t>
      </w:r>
    </w:p>
    <w:p w14:paraId="3BFAA3A6">
      <w:pPr>
        <w:spacing w:line="360" w:lineRule="auto"/>
        <w:ind w:firstLine="435"/>
        <w:rPr>
          <w:rFonts w:hint="eastAsia"/>
          <w:sz w:val="24"/>
          <w:szCs w:val="24"/>
        </w:rPr>
      </w:pPr>
      <w:r>
        <w:rPr>
          <w:rFonts w:hint="eastAsia"/>
          <w:sz w:val="24"/>
          <w:szCs w:val="24"/>
        </w:rPr>
        <w:t>我公司承诺（填写“符合”或“不符合”，如未填写视为“不符合”）《中华人民共和国政府采购法》第二十二条规定。</w:t>
      </w:r>
    </w:p>
    <w:p w14:paraId="7B437B28">
      <w:pPr>
        <w:spacing w:line="360" w:lineRule="auto"/>
        <w:ind w:firstLine="435"/>
        <w:rPr>
          <w:rFonts w:hint="eastAsia"/>
          <w:sz w:val="24"/>
          <w:szCs w:val="24"/>
        </w:rPr>
      </w:pPr>
      <w:r>
        <w:rPr>
          <w:rFonts w:hint="eastAsia"/>
          <w:sz w:val="24"/>
          <w:szCs w:val="24"/>
        </w:rPr>
        <w:br w:type="page"/>
      </w:r>
    </w:p>
    <w:p w14:paraId="73C1DAD2">
      <w:pPr>
        <w:spacing w:line="360" w:lineRule="auto"/>
        <w:jc w:val="center"/>
        <w:outlineLvl w:val="0"/>
        <w:rPr>
          <w:rFonts w:hint="eastAsia"/>
          <w:b/>
          <w:sz w:val="28"/>
          <w:szCs w:val="28"/>
        </w:rPr>
      </w:pPr>
      <w:bookmarkStart w:id="54" w:name="_Toc28438"/>
      <w:bookmarkEnd w:id="54"/>
      <w:bookmarkStart w:id="55" w:name="_Toc32685"/>
      <w:bookmarkEnd w:id="55"/>
      <w:bookmarkStart w:id="56" w:name="_Toc15097"/>
      <w:bookmarkEnd w:id="56"/>
      <w:bookmarkStart w:id="57" w:name="_Toc31361"/>
      <w:r>
        <w:rPr>
          <w:rFonts w:hint="eastAsia"/>
          <w:b/>
          <w:sz w:val="28"/>
          <w:szCs w:val="28"/>
        </w:rPr>
        <w:t>三、服务报价</w:t>
      </w:r>
      <w:bookmarkEnd w:id="57"/>
    </w:p>
    <w:tbl>
      <w:tblPr>
        <w:tblStyle w:val="14"/>
        <w:tblW w:w="8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317"/>
        <w:gridCol w:w="1894"/>
        <w:gridCol w:w="2209"/>
      </w:tblGrid>
      <w:tr w14:paraId="09A61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1" w:hRule="atLeast"/>
          <w:jc w:val="center"/>
        </w:trPr>
        <w:tc>
          <w:tcPr>
            <w:tcW w:w="4317" w:type="dxa"/>
            <w:tcBorders>
              <w:top w:val="single" w:color="auto" w:sz="4" w:space="0"/>
              <w:left w:val="single" w:color="auto" w:sz="4" w:space="0"/>
              <w:bottom w:val="single" w:color="auto" w:sz="4" w:space="0"/>
              <w:right w:val="single" w:color="auto" w:sz="4" w:space="0"/>
            </w:tcBorders>
            <w:vAlign w:val="center"/>
          </w:tcPr>
          <w:p w14:paraId="60E39050">
            <w:pPr>
              <w:pStyle w:val="22"/>
              <w:spacing w:line="300" w:lineRule="exact"/>
              <w:contextualSpacing/>
              <w:rPr>
                <w:rFonts w:ascii="宋体" w:hAnsi="宋体"/>
                <w:b/>
              </w:rPr>
            </w:pPr>
            <w:r>
              <w:rPr>
                <w:rFonts w:hint="eastAsia" w:ascii="宋体" w:hAnsi="宋体"/>
                <w:b/>
              </w:rPr>
              <w:t>服务名称</w:t>
            </w:r>
            <w:r>
              <w:rPr>
                <w:rFonts w:hint="eastAsia" w:ascii="宋体" w:hAnsi="宋体"/>
                <w:b/>
                <w:bCs/>
              </w:rPr>
              <w:t>（标的名称）</w:t>
            </w:r>
          </w:p>
        </w:tc>
        <w:tc>
          <w:tcPr>
            <w:tcW w:w="1894" w:type="dxa"/>
            <w:tcBorders>
              <w:top w:val="single" w:color="auto" w:sz="4" w:space="0"/>
              <w:left w:val="single" w:color="auto" w:sz="4" w:space="0"/>
              <w:bottom w:val="single" w:color="auto" w:sz="4" w:space="0"/>
              <w:right w:val="single" w:color="auto" w:sz="4" w:space="0"/>
            </w:tcBorders>
            <w:vAlign w:val="center"/>
          </w:tcPr>
          <w:p w14:paraId="08EAA87C">
            <w:pPr>
              <w:spacing w:line="300" w:lineRule="exact"/>
              <w:contextualSpacing/>
              <w:jc w:val="center"/>
              <w:rPr>
                <w:b/>
                <w:sz w:val="28"/>
                <w:szCs w:val="28"/>
              </w:rPr>
            </w:pPr>
            <w:r>
              <w:rPr>
                <w:rFonts w:hint="eastAsia"/>
                <w:b/>
                <w:sz w:val="28"/>
                <w:szCs w:val="28"/>
              </w:rPr>
              <w:t>服务提供商</w:t>
            </w:r>
          </w:p>
        </w:tc>
        <w:tc>
          <w:tcPr>
            <w:tcW w:w="2209" w:type="dxa"/>
            <w:tcBorders>
              <w:top w:val="single" w:color="auto" w:sz="4" w:space="0"/>
              <w:left w:val="single" w:color="auto" w:sz="4" w:space="0"/>
              <w:bottom w:val="single" w:color="auto" w:sz="4" w:space="0"/>
              <w:right w:val="single" w:color="auto" w:sz="4" w:space="0"/>
            </w:tcBorders>
            <w:vAlign w:val="center"/>
          </w:tcPr>
          <w:p w14:paraId="722ED66E">
            <w:pPr>
              <w:spacing w:line="300" w:lineRule="exact"/>
              <w:contextualSpacing/>
              <w:jc w:val="center"/>
              <w:rPr>
                <w:b/>
                <w:sz w:val="28"/>
                <w:szCs w:val="28"/>
              </w:rPr>
            </w:pPr>
            <w:r>
              <w:rPr>
                <w:rFonts w:hint="eastAsia"/>
                <w:b/>
                <w:sz w:val="28"/>
                <w:szCs w:val="28"/>
              </w:rPr>
              <w:t>响应报价（综合费率）</w:t>
            </w:r>
          </w:p>
        </w:tc>
      </w:tr>
      <w:tr w14:paraId="77389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50" w:hRule="atLeast"/>
          <w:jc w:val="center"/>
        </w:trPr>
        <w:tc>
          <w:tcPr>
            <w:tcW w:w="4317" w:type="dxa"/>
            <w:tcBorders>
              <w:top w:val="single" w:color="auto" w:sz="4" w:space="0"/>
              <w:left w:val="single" w:color="auto" w:sz="4" w:space="0"/>
              <w:bottom w:val="single" w:color="auto" w:sz="4" w:space="0"/>
              <w:right w:val="single" w:color="auto" w:sz="4" w:space="0"/>
            </w:tcBorders>
            <w:vAlign w:val="center"/>
          </w:tcPr>
          <w:p w14:paraId="6471571A">
            <w:pPr>
              <w:widowControl/>
              <w:spacing w:line="300" w:lineRule="exact"/>
              <w:jc w:val="center"/>
              <w:textAlignment w:val="center"/>
              <w:rPr>
                <w:rFonts w:hint="eastAsia" w:eastAsia="宋体"/>
                <w:bCs/>
                <w:color w:val="000000"/>
                <w:kern w:val="0"/>
                <w:sz w:val="28"/>
                <w:szCs w:val="28"/>
                <w:lang w:eastAsia="zh-CN"/>
              </w:rPr>
            </w:pPr>
            <w:r>
              <w:rPr>
                <w:rFonts w:hint="eastAsia"/>
                <w:bCs/>
                <w:color w:val="000000"/>
                <w:kern w:val="0"/>
                <w:sz w:val="28"/>
                <w:szCs w:val="28"/>
                <w:lang w:eastAsia="zh-CN"/>
              </w:rPr>
              <w:t>马鞍山市2026-2027年公务用车维修服务（品牌4S店类）框架协议采购</w:t>
            </w:r>
          </w:p>
        </w:tc>
        <w:tc>
          <w:tcPr>
            <w:tcW w:w="1894" w:type="dxa"/>
            <w:tcBorders>
              <w:top w:val="single" w:color="auto" w:sz="4" w:space="0"/>
              <w:left w:val="single" w:color="auto" w:sz="4" w:space="0"/>
              <w:bottom w:val="single" w:color="auto" w:sz="4" w:space="0"/>
              <w:right w:val="single" w:color="auto" w:sz="4" w:space="0"/>
            </w:tcBorders>
            <w:vAlign w:val="center"/>
          </w:tcPr>
          <w:p w14:paraId="360EBDC1">
            <w:pPr>
              <w:spacing w:line="300" w:lineRule="exact"/>
              <w:contextualSpacing/>
              <w:jc w:val="center"/>
              <w:rPr>
                <w:b/>
                <w:sz w:val="28"/>
                <w:szCs w:val="28"/>
              </w:rPr>
            </w:pPr>
          </w:p>
        </w:tc>
        <w:tc>
          <w:tcPr>
            <w:tcW w:w="2209" w:type="dxa"/>
            <w:tcBorders>
              <w:top w:val="single" w:color="auto" w:sz="4" w:space="0"/>
              <w:left w:val="single" w:color="auto" w:sz="4" w:space="0"/>
              <w:bottom w:val="single" w:color="auto" w:sz="4" w:space="0"/>
              <w:right w:val="single" w:color="auto" w:sz="4" w:space="0"/>
            </w:tcBorders>
            <w:vAlign w:val="center"/>
          </w:tcPr>
          <w:p w14:paraId="038DBC5B">
            <w:pPr>
              <w:spacing w:line="300" w:lineRule="exact"/>
              <w:ind w:firstLine="280" w:firstLineChars="100"/>
              <w:contextualSpacing/>
              <w:rPr>
                <w:b/>
                <w:sz w:val="28"/>
                <w:szCs w:val="28"/>
              </w:rPr>
            </w:pPr>
            <w:r>
              <w:rPr>
                <w:rFonts w:hint="eastAsia"/>
                <w:bCs/>
                <w:color w:val="000000"/>
                <w:kern w:val="0"/>
                <w:sz w:val="28"/>
                <w:szCs w:val="28"/>
                <w:u w:val="single"/>
              </w:rPr>
              <w:t xml:space="preserve">       </w:t>
            </w:r>
            <w:r>
              <w:rPr>
                <w:rFonts w:hint="eastAsia"/>
                <w:bCs/>
                <w:color w:val="000000"/>
                <w:kern w:val="0"/>
                <w:sz w:val="28"/>
                <w:szCs w:val="28"/>
              </w:rPr>
              <w:t xml:space="preserve"> %</w:t>
            </w:r>
          </w:p>
        </w:tc>
      </w:tr>
    </w:tbl>
    <w:p w14:paraId="5BF7778D">
      <w:pPr>
        <w:spacing w:line="360" w:lineRule="auto"/>
        <w:jc w:val="right"/>
        <w:rPr>
          <w:rFonts w:hint="eastAsia"/>
          <w:sz w:val="24"/>
          <w:szCs w:val="24"/>
        </w:rPr>
      </w:pPr>
      <w:r>
        <w:rPr>
          <w:rFonts w:hint="eastAsia"/>
          <w:sz w:val="24"/>
          <w:szCs w:val="24"/>
        </w:rPr>
        <w:t>供应商公章：</w:t>
      </w:r>
    </w:p>
    <w:p w14:paraId="0032FECB">
      <w:pPr>
        <w:widowControl/>
        <w:jc w:val="left"/>
        <w:sectPr>
          <w:pgSz w:w="11906" w:h="16838"/>
          <w:pgMar w:top="1440" w:right="1800" w:bottom="1440" w:left="1800" w:header="851" w:footer="992" w:gutter="0"/>
          <w:pgNumType w:fmt="decimal"/>
          <w:cols w:space="720" w:num="1"/>
          <w:docGrid w:type="lines" w:linePitch="312" w:charSpace="0"/>
        </w:sectPr>
      </w:pPr>
    </w:p>
    <w:p w14:paraId="0DEA5F22">
      <w:pPr>
        <w:rPr>
          <w:rFonts w:hint="eastAsia"/>
        </w:rPr>
      </w:pPr>
      <w:r>
        <w:rPr>
          <w:rFonts w:hint="eastAsia"/>
        </w:rPr>
        <w:t xml:space="preserve"> </w:t>
      </w:r>
    </w:p>
    <w:p w14:paraId="5571D8AF">
      <w:pPr>
        <w:pStyle w:val="3"/>
        <w:spacing w:line="400" w:lineRule="exact"/>
        <w:jc w:val="center"/>
        <w:rPr>
          <w:rFonts w:hint="eastAsia"/>
          <w:b/>
          <w:sz w:val="28"/>
          <w:szCs w:val="28"/>
        </w:rPr>
      </w:pPr>
      <w:bookmarkStart w:id="58" w:name="_Toc8334"/>
      <w:bookmarkEnd w:id="58"/>
      <w:bookmarkStart w:id="59" w:name="_Toc22721"/>
      <w:r>
        <w:rPr>
          <w:rFonts w:hint="eastAsia"/>
          <w:b/>
          <w:sz w:val="28"/>
          <w:szCs w:val="28"/>
        </w:rPr>
        <w:t>中小企业声明函（服务）</w:t>
      </w:r>
      <w:bookmarkEnd w:id="59"/>
    </w:p>
    <w:p w14:paraId="6304AA0F">
      <w:pPr>
        <w:autoSpaceDE w:val="0"/>
        <w:autoSpaceDN w:val="0"/>
        <w:spacing w:line="400" w:lineRule="exact"/>
        <w:ind w:firstLine="480" w:firstLineChars="200"/>
        <w:rPr>
          <w:rFonts w:hint="eastAsia"/>
          <w:sz w:val="24"/>
          <w:szCs w:val="24"/>
        </w:rPr>
      </w:pPr>
      <w:r>
        <w:rPr>
          <w:rFonts w:hint="eastAsia"/>
          <w:sz w:val="24"/>
          <w:szCs w:val="24"/>
        </w:rPr>
        <w:t>本公司（联合体）郑重声明，根据《政府采购促进中小企业发展管理办法》（财库〔2020〕46号）的规定，本公司（联合体）参加</w:t>
      </w:r>
      <w:r>
        <w:rPr>
          <w:rFonts w:hint="eastAsia"/>
          <w:b/>
          <w:bCs/>
          <w:sz w:val="24"/>
          <w:szCs w:val="24"/>
          <w:highlight w:val="yellow"/>
          <w:u w:val="single"/>
          <w:lang w:eastAsia="zh-CN"/>
        </w:rPr>
        <w:t>马鞍山市机关事务管理中心</w:t>
      </w:r>
      <w:r>
        <w:rPr>
          <w:rFonts w:hint="eastAsia"/>
          <w:sz w:val="24"/>
          <w:szCs w:val="24"/>
        </w:rPr>
        <w:t>的</w:t>
      </w:r>
      <w:r>
        <w:rPr>
          <w:rFonts w:hint="eastAsia"/>
          <w:b/>
          <w:bCs/>
          <w:sz w:val="24"/>
          <w:szCs w:val="24"/>
          <w:highlight w:val="yellow"/>
          <w:u w:val="single"/>
          <w:lang w:eastAsia="zh-CN"/>
        </w:rPr>
        <w:t>马鞍山市2026-2027年公务用车维修服务（品牌4S店类）框架协议采购</w:t>
      </w:r>
      <w:r>
        <w:rPr>
          <w:rFonts w:hint="eastAsia"/>
          <w:b/>
          <w:bCs/>
          <w:sz w:val="24"/>
          <w:szCs w:val="24"/>
          <w:highlight w:val="yellow"/>
          <w:u w:val="single"/>
        </w:rPr>
        <w:t>（项目编号：</w:t>
      </w:r>
      <w:r>
        <w:rPr>
          <w:rFonts w:hint="eastAsia"/>
          <w:b/>
          <w:bCs/>
          <w:sz w:val="24"/>
          <w:szCs w:val="24"/>
          <w:highlight w:val="yellow"/>
          <w:u w:val="single"/>
          <w:lang w:eastAsia="zh-CN"/>
        </w:rPr>
        <w:t>KJXY202512300585</w:t>
      </w:r>
      <w:r>
        <w:rPr>
          <w:rFonts w:hint="eastAsia"/>
          <w:b/>
          <w:bCs/>
          <w:sz w:val="24"/>
          <w:szCs w:val="24"/>
          <w:highlight w:val="yellow"/>
          <w:u w:val="single"/>
        </w:rPr>
        <w:t>）</w:t>
      </w:r>
      <w:r>
        <w:rPr>
          <w:rFonts w:hint="eastAsia"/>
          <w:sz w:val="24"/>
          <w:szCs w:val="24"/>
        </w:rPr>
        <w:t>采购活动，工程的施工单位全部由符合政策要求的中小企业（或者：服务全部由符合政策要求的中小企业承接）。相关企业（含联合体中的中小企业、签订分包意向协议的中小企业）的具体情况如下：</w:t>
      </w:r>
    </w:p>
    <w:p w14:paraId="02F3163C">
      <w:pPr>
        <w:autoSpaceDE w:val="0"/>
        <w:autoSpaceDN w:val="0"/>
        <w:spacing w:line="400" w:lineRule="exact"/>
        <w:ind w:left="80" w:leftChars="38" w:right="40" w:firstLine="480" w:firstLineChars="200"/>
        <w:rPr>
          <w:rFonts w:hint="eastAsia"/>
          <w:sz w:val="24"/>
          <w:szCs w:val="24"/>
        </w:rPr>
      </w:pPr>
      <w:r>
        <w:rPr>
          <w:rFonts w:hint="eastAsia"/>
          <w:sz w:val="24"/>
          <w:szCs w:val="24"/>
          <w:u w:val="single"/>
        </w:rPr>
        <w:t>（</w:t>
      </w:r>
      <w:r>
        <w:rPr>
          <w:rFonts w:hint="eastAsia"/>
          <w:b/>
          <w:bCs/>
          <w:sz w:val="24"/>
          <w:szCs w:val="24"/>
          <w:highlight w:val="yellow"/>
          <w:u w:val="single"/>
          <w:lang w:eastAsia="zh-CN"/>
        </w:rPr>
        <w:t>马鞍山市2026-2027年公务用车维修服务（品牌4S店类）框架协议采购</w:t>
      </w:r>
      <w:r>
        <w:rPr>
          <w:rFonts w:hint="eastAsia"/>
          <w:sz w:val="24"/>
          <w:szCs w:val="24"/>
          <w:u w:val="single"/>
        </w:rPr>
        <w:t>）</w:t>
      </w:r>
      <w:r>
        <w:rPr>
          <w:rFonts w:hint="eastAsia"/>
          <w:sz w:val="24"/>
          <w:szCs w:val="24"/>
        </w:rPr>
        <w:t>，属于</w:t>
      </w:r>
      <w:r>
        <w:rPr>
          <w:rFonts w:hint="eastAsia"/>
          <w:b/>
          <w:bCs/>
          <w:sz w:val="24"/>
          <w:szCs w:val="24"/>
          <w:u w:val="single"/>
        </w:rPr>
        <w:t>（</w:t>
      </w:r>
      <w:r>
        <w:rPr>
          <w:rFonts w:hint="eastAsia"/>
          <w:b/>
          <w:bCs/>
          <w:sz w:val="24"/>
          <w:szCs w:val="24"/>
          <w:highlight w:val="yellow"/>
          <w:u w:val="single"/>
        </w:rPr>
        <w:t>其他未列明行业</w:t>
      </w:r>
      <w:r>
        <w:rPr>
          <w:rFonts w:hint="eastAsia"/>
          <w:b/>
          <w:bCs/>
          <w:sz w:val="24"/>
          <w:szCs w:val="24"/>
          <w:u w:val="single"/>
        </w:rPr>
        <w:t>）</w:t>
      </w:r>
      <w:r>
        <w:rPr>
          <w:rFonts w:hint="eastAsia"/>
          <w:sz w:val="24"/>
          <w:szCs w:val="24"/>
        </w:rPr>
        <w:t>；承建（承接）企业为</w:t>
      </w:r>
      <w:r>
        <w:rPr>
          <w:rFonts w:hint="eastAsia"/>
          <w:sz w:val="24"/>
          <w:szCs w:val="24"/>
          <w:u w:val="single"/>
        </w:rPr>
        <w:t>（企业名称）</w:t>
      </w:r>
      <w:r>
        <w:rPr>
          <w:rFonts w:hint="eastAsia"/>
          <w:sz w:val="24"/>
          <w:szCs w:val="24"/>
        </w:rPr>
        <w:t>，从业人员人，营业收入为万元，资产总额为万元，属于</w:t>
      </w:r>
      <w:r>
        <w:rPr>
          <w:rFonts w:hint="eastAsia"/>
          <w:sz w:val="24"/>
          <w:szCs w:val="24"/>
          <w:u w:val="single"/>
        </w:rPr>
        <w:t>（中型企业、小型企业、微型企业）</w:t>
      </w:r>
      <w:r>
        <w:rPr>
          <w:rFonts w:hint="eastAsia"/>
          <w:sz w:val="24"/>
          <w:szCs w:val="24"/>
        </w:rPr>
        <w:t>；</w:t>
      </w:r>
    </w:p>
    <w:p w14:paraId="1D6E7AF6">
      <w:pPr>
        <w:pStyle w:val="3"/>
        <w:spacing w:line="400" w:lineRule="exact"/>
        <w:ind w:firstLine="480" w:firstLineChars="200"/>
        <w:rPr>
          <w:rFonts w:hint="eastAsia"/>
          <w:kern w:val="2"/>
          <w:sz w:val="24"/>
          <w:szCs w:val="24"/>
        </w:rPr>
      </w:pPr>
      <w:r>
        <w:rPr>
          <w:rFonts w:hint="eastAsia"/>
          <w:kern w:val="2"/>
          <w:sz w:val="24"/>
          <w:szCs w:val="24"/>
        </w:rPr>
        <w:t xml:space="preserve"> </w:t>
      </w:r>
    </w:p>
    <w:p w14:paraId="48AB1CA4">
      <w:pPr>
        <w:pStyle w:val="3"/>
        <w:spacing w:line="400" w:lineRule="exact"/>
        <w:ind w:firstLine="480" w:firstLineChars="200"/>
        <w:rPr>
          <w:rFonts w:hint="eastAsia"/>
          <w:kern w:val="2"/>
          <w:sz w:val="24"/>
          <w:szCs w:val="24"/>
        </w:rPr>
      </w:pPr>
      <w:r>
        <w:rPr>
          <w:rFonts w:hint="eastAsia"/>
          <w:kern w:val="2"/>
          <w:sz w:val="24"/>
          <w:szCs w:val="24"/>
        </w:rPr>
        <w:t>以上企业，不属于大企业的分支机构，不存在控股股东为大企业的情形，也不存在与大企业的负责人为同一人的情形。</w:t>
      </w:r>
    </w:p>
    <w:p w14:paraId="431D7FC9">
      <w:pPr>
        <w:pStyle w:val="3"/>
        <w:spacing w:line="400" w:lineRule="exact"/>
        <w:ind w:firstLine="480" w:firstLineChars="200"/>
        <w:rPr>
          <w:rFonts w:hint="eastAsia"/>
          <w:kern w:val="2"/>
          <w:sz w:val="24"/>
          <w:szCs w:val="24"/>
        </w:rPr>
      </w:pPr>
      <w:r>
        <w:rPr>
          <w:rFonts w:hint="eastAsia"/>
          <w:kern w:val="2"/>
          <w:sz w:val="24"/>
          <w:szCs w:val="24"/>
        </w:rPr>
        <w:t>本企业对上述声明内容的真实性负责。如有虚假，将依法承担相应责任。</w:t>
      </w:r>
    </w:p>
    <w:p w14:paraId="6E776782">
      <w:pPr>
        <w:pStyle w:val="3"/>
        <w:spacing w:line="400" w:lineRule="exact"/>
        <w:ind w:firstLine="480" w:firstLineChars="200"/>
        <w:jc w:val="right"/>
        <w:rPr>
          <w:rFonts w:hint="eastAsia"/>
          <w:kern w:val="2"/>
          <w:sz w:val="24"/>
          <w:szCs w:val="24"/>
        </w:rPr>
      </w:pPr>
      <w:r>
        <w:rPr>
          <w:rFonts w:hint="eastAsia"/>
          <w:kern w:val="2"/>
          <w:sz w:val="24"/>
          <w:szCs w:val="24"/>
        </w:rPr>
        <w:t>供应商（盖单位公章）：</w:t>
      </w:r>
    </w:p>
    <w:p w14:paraId="439B6E9C">
      <w:pPr>
        <w:pStyle w:val="3"/>
        <w:spacing w:line="400" w:lineRule="exact"/>
        <w:ind w:firstLine="480" w:firstLineChars="200"/>
        <w:jc w:val="right"/>
        <w:rPr>
          <w:rFonts w:hint="eastAsia"/>
          <w:kern w:val="2"/>
          <w:sz w:val="24"/>
          <w:szCs w:val="24"/>
        </w:rPr>
      </w:pPr>
      <w:r>
        <w:rPr>
          <w:rFonts w:hint="eastAsia"/>
          <w:kern w:val="2"/>
          <w:sz w:val="24"/>
          <w:szCs w:val="24"/>
        </w:rPr>
        <w:t>日期：</w:t>
      </w:r>
      <w:r>
        <w:rPr>
          <w:rFonts w:hint="eastAsia"/>
          <w:sz w:val="24"/>
          <w:szCs w:val="24"/>
          <w:u w:val="single"/>
          <w:lang w:eastAsia="zh-CN"/>
        </w:rPr>
        <w:t>2026年</w:t>
      </w:r>
      <w:r>
        <w:rPr>
          <w:rFonts w:hint="eastAsia"/>
          <w:sz w:val="24"/>
          <w:szCs w:val="24"/>
          <w:u w:val="single"/>
        </w:rPr>
        <w:t>*月*日</w:t>
      </w:r>
    </w:p>
    <w:p w14:paraId="62B357F4">
      <w:pPr>
        <w:pStyle w:val="3"/>
        <w:spacing w:line="400" w:lineRule="exact"/>
        <w:ind w:firstLine="482" w:firstLineChars="200"/>
        <w:rPr>
          <w:rFonts w:hint="eastAsia"/>
          <w:b/>
          <w:kern w:val="2"/>
          <w:sz w:val="24"/>
          <w:szCs w:val="24"/>
        </w:rPr>
      </w:pPr>
      <w:r>
        <w:rPr>
          <w:rFonts w:hint="eastAsia"/>
          <w:b/>
          <w:kern w:val="2"/>
          <w:sz w:val="24"/>
          <w:szCs w:val="24"/>
        </w:rPr>
        <w:t>注：</w:t>
      </w:r>
    </w:p>
    <w:p w14:paraId="26CD4D8D">
      <w:pPr>
        <w:pStyle w:val="3"/>
        <w:spacing w:line="400" w:lineRule="exact"/>
        <w:ind w:firstLine="482" w:firstLineChars="200"/>
        <w:rPr>
          <w:rFonts w:hint="eastAsia"/>
          <w:b/>
          <w:kern w:val="2"/>
          <w:sz w:val="24"/>
          <w:szCs w:val="24"/>
        </w:rPr>
      </w:pPr>
      <w:r>
        <w:rPr>
          <w:rFonts w:hint="eastAsia"/>
          <w:b/>
          <w:kern w:val="2"/>
          <w:sz w:val="24"/>
          <w:szCs w:val="24"/>
        </w:rPr>
        <w:t>1、从业人员、营业收入、资产总额填报上一年度数据，无上一年度数据的新成立企业可不填报。</w:t>
      </w:r>
    </w:p>
    <w:p w14:paraId="752B64CB">
      <w:pPr>
        <w:pStyle w:val="3"/>
        <w:spacing w:line="400" w:lineRule="exact"/>
        <w:ind w:firstLine="482" w:firstLineChars="200"/>
        <w:rPr>
          <w:rFonts w:hint="eastAsia"/>
          <w:b/>
          <w:kern w:val="2"/>
          <w:sz w:val="24"/>
          <w:szCs w:val="24"/>
        </w:rPr>
      </w:pPr>
      <w:r>
        <w:rPr>
          <w:rFonts w:hint="eastAsia"/>
          <w:b/>
          <w:kern w:val="2"/>
          <w:sz w:val="24"/>
          <w:szCs w:val="24"/>
        </w:rPr>
        <w:t>2、如供应商未按要求填写上述内容，则不享受</w:t>
      </w:r>
      <w:r>
        <w:rPr>
          <w:rFonts w:hint="eastAsia"/>
          <w:b/>
          <w:bCs/>
          <w:kern w:val="2"/>
          <w:sz w:val="24"/>
          <w:szCs w:val="24"/>
        </w:rPr>
        <w:t>中小企业扶持政策</w:t>
      </w:r>
      <w:r>
        <w:rPr>
          <w:rFonts w:hint="eastAsia"/>
          <w:b/>
          <w:kern w:val="2"/>
          <w:sz w:val="24"/>
          <w:szCs w:val="24"/>
        </w:rPr>
        <w:t>。</w:t>
      </w:r>
    </w:p>
    <w:p w14:paraId="424EC3F3">
      <w:pPr>
        <w:pStyle w:val="3"/>
        <w:spacing w:line="400" w:lineRule="exact"/>
        <w:ind w:firstLine="482" w:firstLineChars="200"/>
        <w:rPr>
          <w:rFonts w:hint="eastAsia"/>
          <w:b/>
          <w:kern w:val="2"/>
          <w:sz w:val="24"/>
          <w:szCs w:val="24"/>
        </w:rPr>
      </w:pPr>
      <w:r>
        <w:rPr>
          <w:rFonts w:hint="eastAsia"/>
          <w:b/>
          <w:kern w:val="2"/>
          <w:sz w:val="24"/>
          <w:szCs w:val="24"/>
        </w:rPr>
        <w:t>3、若供应商提供的声明函内容不实，属于提供虚假材料谋取入围，依照《中华人民共和国政府采购法》等国家有关规定追究相应责任。请供应商详细阅读供应商须知前附表中关于中小企业声明的要求，谨慎声明。</w:t>
      </w:r>
    </w:p>
    <w:p w14:paraId="46C0CAF7">
      <w:pPr>
        <w:pStyle w:val="3"/>
        <w:spacing w:line="400" w:lineRule="exact"/>
        <w:ind w:firstLine="482" w:firstLineChars="200"/>
        <w:rPr>
          <w:rFonts w:hint="eastAsia"/>
          <w:b/>
          <w:kern w:val="2"/>
          <w:sz w:val="24"/>
          <w:szCs w:val="24"/>
        </w:rPr>
      </w:pPr>
      <w:r>
        <w:rPr>
          <w:rFonts w:hint="eastAsia"/>
          <w:b/>
          <w:kern w:val="2"/>
          <w:sz w:val="24"/>
          <w:szCs w:val="24"/>
        </w:rPr>
        <w:t>4、供应商在“采购文件中明确的所属行业”一栏中填写所属行业，所属行业详见“第五章  采购内容及总体要求”。</w:t>
      </w:r>
      <w:r>
        <w:rPr>
          <w:rFonts w:hint="eastAsia"/>
          <w:b/>
          <w:kern w:val="2"/>
          <w:sz w:val="24"/>
          <w:szCs w:val="24"/>
          <w:highlight w:val="yellow"/>
        </w:rPr>
        <w:t>采购文件中明确的所属行业标的品目，需在中小企业声明函中列出；所属行业标注为“/”的标的品目，无需在中小企业声明函中列出。</w:t>
      </w:r>
    </w:p>
    <w:p w14:paraId="34CD3D2E">
      <w:pPr>
        <w:pStyle w:val="3"/>
        <w:spacing w:line="400" w:lineRule="exact"/>
        <w:ind w:firstLine="482" w:firstLineChars="200"/>
        <w:rPr>
          <w:rFonts w:hint="eastAsia"/>
        </w:rPr>
      </w:pPr>
      <w:r>
        <w:rPr>
          <w:rFonts w:hint="eastAsia"/>
          <w:b/>
          <w:kern w:val="2"/>
          <w:sz w:val="24"/>
          <w:szCs w:val="24"/>
        </w:rPr>
        <w:t>5、供应商在“中型企业、小型企业、微型企业”一栏中只需填写其中一种类型。</w:t>
      </w:r>
    </w:p>
    <w:p w14:paraId="2B0A0B26">
      <w:pPr>
        <w:ind w:firstLine="482" w:firstLineChars="200"/>
        <w:rPr>
          <w:rFonts w:hint="eastAsia" w:ascii="宋体" w:hAnsi="宋体" w:eastAsia="宋体" w:cs="Times New Roman"/>
          <w:b/>
          <w:color w:val="FF0000"/>
          <w:kern w:val="2"/>
          <w:sz w:val="24"/>
          <w:szCs w:val="24"/>
          <w:highlight w:val="yellow"/>
          <w:lang w:val="en-US" w:eastAsia="zh-CN" w:bidi="ar-SA"/>
        </w:rPr>
      </w:pPr>
      <w:r>
        <w:rPr>
          <w:rFonts w:hint="eastAsia" w:ascii="宋体" w:hAnsi="宋体" w:eastAsia="宋体" w:cs="Times New Roman"/>
          <w:b/>
          <w:color w:val="FF0000"/>
          <w:kern w:val="2"/>
          <w:sz w:val="24"/>
          <w:szCs w:val="24"/>
          <w:highlight w:val="yellow"/>
          <w:lang w:val="en-US" w:eastAsia="zh-CN" w:bidi="ar-SA"/>
        </w:rPr>
        <w:t>6、供应商应根据《政府采购促进中小企业发展管理办法》（财库﹝2020﹞46号）和《关于印发中小企业划型标准规定的通知》(工信部联企业〔2011〕300号)相关规定，如实填写中小企业声明函。如有虚假，将依法承担相应责任。供应商自行登录工业和信息化部官网进行中小企业规模类型自测（查询网址https://www.miit.gov.cn/）。</w:t>
      </w:r>
    </w:p>
    <w:p w14:paraId="0C336DAA">
      <w:pPr>
        <w:pStyle w:val="3"/>
        <w:ind w:firstLine="482" w:firstLineChars="200"/>
      </w:pPr>
      <w:r>
        <w:rPr>
          <w:rFonts w:hint="eastAsia" w:ascii="宋体" w:hAnsi="宋体" w:cs="Times New Roman"/>
          <w:b/>
          <w:color w:val="FF0000"/>
          <w:kern w:val="2"/>
          <w:sz w:val="24"/>
          <w:szCs w:val="24"/>
          <w:highlight w:val="yellow"/>
          <w:lang w:val="en-US" w:eastAsia="zh-CN" w:bidi="ar-SA"/>
        </w:rPr>
        <w:t>7</w:t>
      </w:r>
      <w:r>
        <w:rPr>
          <w:rFonts w:hint="eastAsia" w:ascii="宋体" w:hAnsi="宋体" w:eastAsia="宋体" w:cs="Times New Roman"/>
          <w:b/>
          <w:color w:val="FF0000"/>
          <w:kern w:val="2"/>
          <w:sz w:val="24"/>
          <w:szCs w:val="24"/>
          <w:highlight w:val="yellow"/>
          <w:lang w:val="en-US" w:eastAsia="zh-CN" w:bidi="ar-SA"/>
        </w:rPr>
        <w:t>.填写示例：某标的名称（填写第一章 采购需求中明确的“标的名称”），属于（填写第五章 采购内容及总体要求中明确的“标的所属行业”，如软件和信息技术服务业）行业；承接企业为某企业，从业人员100人，营业收入为10000万元，资产总额为5000万元，属于中型企业[</w:t>
      </w:r>
      <w:r>
        <w:rPr>
          <w:rFonts w:hint="eastAsia" w:ascii="宋体" w:hAnsi="宋体" w:cs="Times New Roman"/>
          <w:b/>
          <w:color w:val="FF0000"/>
          <w:kern w:val="2"/>
          <w:sz w:val="24"/>
          <w:szCs w:val="24"/>
          <w:highlight w:val="yellow"/>
          <w:lang w:val="en-US" w:eastAsia="zh-CN" w:bidi="ar-SA"/>
        </w:rPr>
        <w:t>供应商</w:t>
      </w:r>
      <w:r>
        <w:rPr>
          <w:rFonts w:hint="eastAsia" w:ascii="宋体" w:hAnsi="宋体" w:eastAsia="宋体" w:cs="Times New Roman"/>
          <w:b/>
          <w:color w:val="FF0000"/>
          <w:kern w:val="2"/>
          <w:sz w:val="24"/>
          <w:szCs w:val="24"/>
          <w:highlight w:val="yellow"/>
          <w:lang w:val="en-US" w:eastAsia="zh-CN" w:bidi="ar-SA"/>
        </w:rPr>
        <w:t>自行登录工业和信息化部官网进行中小企业规模类型自测（查询网址https://www.miit.gov.cn/）查询]。</w:t>
      </w:r>
    </w:p>
    <w:p w14:paraId="624EE672">
      <w:pPr>
        <w:widowControl/>
        <w:jc w:val="left"/>
        <w:rPr>
          <w:b/>
          <w:sz w:val="24"/>
          <w:szCs w:val="24"/>
        </w:rPr>
        <w:sectPr>
          <w:pgSz w:w="11906" w:h="16838"/>
          <w:pgMar w:top="1440" w:right="1800" w:bottom="1440" w:left="1800" w:header="851" w:footer="992" w:gutter="0"/>
          <w:pgNumType w:fmt="decimal"/>
          <w:cols w:space="720" w:num="1"/>
          <w:docGrid w:type="lines" w:linePitch="312" w:charSpace="0"/>
        </w:sectPr>
      </w:pPr>
    </w:p>
    <w:p w14:paraId="2564A393"/>
    <w:p w14:paraId="1C659CE6">
      <w:pPr>
        <w:pStyle w:val="24"/>
        <w:spacing w:line="280" w:lineRule="exact"/>
        <w:ind w:firstLine="0" w:firstLineChars="0"/>
        <w:jc w:val="center"/>
        <w:rPr>
          <w:rFonts w:ascii="宋体" w:hAnsi="宋体" w:eastAsia="宋体"/>
          <w:b/>
          <w:color w:val="FF0000"/>
        </w:rPr>
      </w:pPr>
      <w:r>
        <w:rPr>
          <w:rFonts w:hint="eastAsia" w:ascii="宋体" w:hAnsi="宋体" w:eastAsia="宋体"/>
          <w:b/>
          <w:color w:val="FF0000"/>
        </w:rPr>
        <w:t xml:space="preserve"> </w:t>
      </w:r>
    </w:p>
    <w:p w14:paraId="66FC355F">
      <w:pPr>
        <w:pStyle w:val="24"/>
        <w:spacing w:line="280" w:lineRule="exact"/>
        <w:ind w:firstLine="0" w:firstLineChars="0"/>
        <w:jc w:val="center"/>
        <w:rPr>
          <w:rFonts w:hint="eastAsia" w:ascii="宋体" w:hAnsi="宋体" w:eastAsia="宋体"/>
          <w:b/>
          <w:color w:val="FF0000"/>
        </w:rPr>
      </w:pPr>
      <w:r>
        <w:rPr>
          <w:rFonts w:hint="eastAsia" w:ascii="宋体" w:hAnsi="宋体" w:eastAsia="宋体"/>
          <w:b/>
          <w:color w:val="FF0000"/>
        </w:rPr>
        <w:t>各行业划型标准</w:t>
      </w:r>
    </w:p>
    <w:p w14:paraId="5D2E4E95">
      <w:pPr>
        <w:pStyle w:val="24"/>
        <w:spacing w:line="280" w:lineRule="exact"/>
        <w:ind w:firstLine="390" w:firstLineChars="0"/>
        <w:rPr>
          <w:rFonts w:hint="eastAsia" w:ascii="宋体" w:hAnsi="宋体" w:eastAsia="宋体"/>
          <w:color w:val="FF0000"/>
        </w:rPr>
      </w:pPr>
      <w:r>
        <w:rPr>
          <w:rFonts w:hint="eastAsia" w:ascii="宋体" w:hAnsi="宋体" w:eastAsia="宋体"/>
          <w:color w:val="FF0000"/>
        </w:rPr>
        <w:t>（一）农、林、牧、渔业。营业收入20000万元以下的为中小微型企业。其中，营业收入500万元及以上的为中型企业，营业收入50万元及以上的为小型企业，营业收入50万元以下的为微型企业。</w:t>
      </w:r>
      <w:r>
        <w:rPr>
          <w:rFonts w:hint="eastAsia" w:ascii="宋体" w:hAnsi="宋体" w:eastAsia="宋体"/>
          <w:color w:val="FF0000"/>
        </w:rPr>
        <w:br w:type="textWrapping"/>
      </w:r>
      <w:r>
        <w:rPr>
          <w:rFonts w:hint="eastAsia" w:ascii="宋体" w:hAnsi="宋体" w:eastAsia="宋体"/>
          <w:color w:val="FF0000"/>
        </w:rP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olor w:val="FF0000"/>
        </w:rPr>
        <w:br w:type="textWrapping"/>
      </w:r>
      <w:r>
        <w:rPr>
          <w:rFonts w:hint="eastAsia" w:ascii="宋体" w:hAnsi="宋体" w:eastAsia="宋体"/>
          <w:color w:val="FF0000"/>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eastAsia="宋体"/>
          <w:color w:val="FF0000"/>
        </w:rPr>
        <w:br w:type="textWrapping"/>
      </w:r>
      <w:r>
        <w:rPr>
          <w:rFonts w:hint="eastAsia" w:ascii="宋体" w:hAnsi="宋体" w:eastAsia="宋体"/>
          <w:color w:val="FF0000"/>
        </w:rP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eastAsia="宋体"/>
          <w:color w:val="FF0000"/>
        </w:rPr>
        <w:br w:type="textWrapping"/>
      </w:r>
      <w:r>
        <w:rPr>
          <w:rFonts w:hint="eastAsia" w:ascii="宋体" w:hAnsi="宋体" w:eastAsia="宋体"/>
          <w:color w:val="FF0000"/>
        </w:rP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eastAsia="宋体"/>
          <w:color w:val="FF0000"/>
        </w:rPr>
        <w:br w:type="textWrapping"/>
      </w:r>
      <w:r>
        <w:rPr>
          <w:rFonts w:hint="eastAsia" w:ascii="宋体" w:hAnsi="宋体" w:eastAsia="宋体"/>
          <w:color w:val="FF0000"/>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eastAsia="宋体"/>
          <w:color w:val="FF0000"/>
        </w:rPr>
        <w:br w:type="textWrapping"/>
      </w:r>
      <w:r>
        <w:rPr>
          <w:rFonts w:hint="eastAsia" w:ascii="宋体" w:hAnsi="宋体" w:eastAsia="宋体"/>
          <w:color w:val="FF0000"/>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eastAsia="宋体"/>
          <w:color w:val="FF0000"/>
        </w:rPr>
        <w:br w:type="textWrapping"/>
      </w:r>
      <w:r>
        <w:rPr>
          <w:rFonts w:hint="eastAsia" w:ascii="宋体" w:hAnsi="宋体" w:eastAsia="宋体"/>
          <w:color w:val="FF0000"/>
        </w:rP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eastAsia="宋体"/>
          <w:color w:val="FF0000"/>
        </w:rPr>
        <w:br w:type="textWrapping"/>
      </w:r>
      <w:r>
        <w:rPr>
          <w:rFonts w:hint="eastAsia" w:ascii="宋体" w:hAnsi="宋体" w:eastAsia="宋体"/>
          <w:color w:val="FF0000"/>
        </w:rP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olor w:val="FF0000"/>
        </w:rPr>
        <w:br w:type="textWrapping"/>
      </w:r>
      <w:r>
        <w:rPr>
          <w:rFonts w:hint="eastAsia" w:ascii="宋体" w:hAnsi="宋体" w:eastAsia="宋体"/>
          <w:color w:val="FF0000"/>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olor w:val="FF0000"/>
        </w:rPr>
        <w:br w:type="textWrapping"/>
      </w:r>
      <w:r>
        <w:rPr>
          <w:rFonts w:hint="eastAsia" w:ascii="宋体" w:hAnsi="宋体" w:eastAsia="宋体"/>
          <w:color w:val="FF0000"/>
        </w:rP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eastAsia="宋体"/>
          <w:color w:val="FF0000"/>
        </w:rPr>
        <w:br w:type="textWrapping"/>
      </w:r>
      <w:r>
        <w:rPr>
          <w:rFonts w:hint="eastAsia" w:ascii="宋体" w:hAnsi="宋体" w:eastAsia="宋体"/>
          <w:color w:val="FF0000"/>
        </w:rP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eastAsia="宋体"/>
          <w:color w:val="FF0000"/>
        </w:rPr>
        <w:br w:type="textWrapping"/>
      </w:r>
      <w:r>
        <w:rPr>
          <w:rFonts w:hint="eastAsia" w:ascii="宋体" w:hAnsi="宋体" w:eastAsia="宋体"/>
          <w:color w:val="FF0000"/>
        </w:rP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eastAsia="宋体"/>
          <w:color w:val="FF0000"/>
        </w:rPr>
        <w:br w:type="textWrapping"/>
      </w:r>
      <w:r>
        <w:rPr>
          <w:rFonts w:hint="eastAsia" w:ascii="宋体" w:hAnsi="宋体" w:eastAsia="宋体"/>
          <w:color w:val="FF0000"/>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eastAsia="宋体"/>
          <w:color w:val="FF0000"/>
        </w:rPr>
        <w:br w:type="textWrapping"/>
      </w:r>
      <w:r>
        <w:rPr>
          <w:rFonts w:hint="eastAsia" w:ascii="宋体" w:hAnsi="宋体" w:eastAsia="宋体"/>
          <w:color w:val="FF0000"/>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eastAsia="宋体"/>
          <w:color w:val="FF0000"/>
        </w:rPr>
        <w:br w:type="textWrapping"/>
      </w:r>
      <w:r>
        <w:rPr>
          <w:rFonts w:hint="eastAsia" w:ascii="宋体" w:hAnsi="宋体" w:eastAsia="宋体"/>
          <w:color w:val="FF0000"/>
        </w:rPr>
        <w:t xml:space="preserve">  （十六）其他未列明行业。从业人员300人以下的为中小微型企业。其中，从业人员100人及以上的为中型企业；从业人员10人及以上的为小型企业；从业人员10人以下的为微型企业。</w:t>
      </w:r>
    </w:p>
    <w:p w14:paraId="17275CB0">
      <w:pPr>
        <w:widowControl/>
        <w:jc w:val="left"/>
        <w:sectPr>
          <w:pgSz w:w="11906" w:h="16838"/>
          <w:pgMar w:top="1440" w:right="1800" w:bottom="1440" w:left="1800" w:header="851" w:footer="992" w:gutter="0"/>
          <w:pgNumType w:fmt="decimal"/>
          <w:cols w:space="720" w:num="1"/>
          <w:docGrid w:type="lines" w:linePitch="312" w:charSpace="0"/>
        </w:sectPr>
      </w:pPr>
    </w:p>
    <w:p w14:paraId="5BBC47DE">
      <w:pPr>
        <w:pStyle w:val="13"/>
        <w:ind w:firstLine="400"/>
        <w:rPr>
          <w:rFonts w:hint="eastAsia" w:ascii="宋体" w:hAnsi="宋体"/>
        </w:rPr>
      </w:pPr>
      <w:r>
        <w:rPr>
          <w:rFonts w:hint="eastAsia" w:ascii="宋体" w:hAnsi="宋体"/>
        </w:rPr>
        <w:t xml:space="preserve"> </w:t>
      </w:r>
    </w:p>
    <w:p w14:paraId="00C10B1E">
      <w:pPr>
        <w:spacing w:line="360" w:lineRule="auto"/>
        <w:jc w:val="center"/>
        <w:outlineLvl w:val="0"/>
        <w:rPr>
          <w:rFonts w:hint="eastAsia"/>
          <w:b/>
          <w:sz w:val="28"/>
          <w:szCs w:val="28"/>
        </w:rPr>
      </w:pPr>
      <w:bookmarkStart w:id="60" w:name="_Toc3347"/>
      <w:bookmarkEnd w:id="60"/>
      <w:r>
        <w:rPr>
          <w:rFonts w:hint="eastAsia"/>
          <w:b/>
          <w:sz w:val="28"/>
          <w:szCs w:val="28"/>
        </w:rPr>
        <w:t>四、无重大违法记录声明函、无不良信用记录声明函</w:t>
      </w:r>
    </w:p>
    <w:p w14:paraId="592B69D0">
      <w:pPr>
        <w:wordWrap w:val="0"/>
        <w:spacing w:line="360" w:lineRule="auto"/>
        <w:ind w:firstLine="437"/>
        <w:rPr>
          <w:rFonts w:hint="eastAsia"/>
          <w:sz w:val="24"/>
          <w:szCs w:val="24"/>
        </w:rPr>
      </w:pPr>
      <w:bookmarkStart w:id="61" w:name="_Hlk16464098"/>
      <w:bookmarkEnd w:id="61"/>
      <w:r>
        <w:rPr>
          <w:rFonts w:hint="eastAsia"/>
          <w:sz w:val="24"/>
          <w:szCs w:val="24"/>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14:paraId="7A1F51A6">
      <w:pPr>
        <w:wordWrap w:val="0"/>
        <w:spacing w:line="360" w:lineRule="auto"/>
        <w:ind w:firstLine="437"/>
        <w:rPr>
          <w:rFonts w:hint="eastAsia"/>
          <w:sz w:val="24"/>
          <w:szCs w:val="24"/>
        </w:rPr>
      </w:pPr>
      <w:r>
        <w:rPr>
          <w:rFonts w:hint="eastAsia"/>
          <w:sz w:val="24"/>
          <w:szCs w:val="24"/>
        </w:rPr>
        <w:t>2.本单位郑重声明，我单位无以下不良信用记录情形：</w:t>
      </w:r>
    </w:p>
    <w:p w14:paraId="769F02F1">
      <w:pPr>
        <w:wordWrap w:val="0"/>
        <w:spacing w:line="360" w:lineRule="auto"/>
        <w:ind w:firstLine="437"/>
        <w:rPr>
          <w:rFonts w:hint="eastAsia"/>
          <w:sz w:val="24"/>
          <w:szCs w:val="24"/>
        </w:rPr>
      </w:pPr>
      <w:r>
        <w:rPr>
          <w:rFonts w:hint="eastAsia"/>
          <w:sz w:val="24"/>
          <w:szCs w:val="24"/>
        </w:rPr>
        <w:t>（1）被人民法院列入失信被执行人；</w:t>
      </w:r>
    </w:p>
    <w:p w14:paraId="0BF337A2">
      <w:pPr>
        <w:wordWrap w:val="0"/>
        <w:spacing w:line="360" w:lineRule="auto"/>
        <w:ind w:firstLine="437"/>
        <w:rPr>
          <w:rFonts w:hint="eastAsia"/>
          <w:sz w:val="24"/>
          <w:szCs w:val="24"/>
        </w:rPr>
      </w:pPr>
      <w:r>
        <w:rPr>
          <w:rFonts w:hint="eastAsia"/>
          <w:sz w:val="24"/>
          <w:szCs w:val="24"/>
        </w:rPr>
        <w:t>（2）单位、法定代表人或拟派项目经理（项目负责人）被人民检察院列入行贿犯罪档案；</w:t>
      </w:r>
    </w:p>
    <w:p w14:paraId="071C4962">
      <w:pPr>
        <w:wordWrap w:val="0"/>
        <w:spacing w:line="360" w:lineRule="auto"/>
        <w:ind w:firstLine="437"/>
        <w:rPr>
          <w:rFonts w:hint="eastAsia"/>
          <w:sz w:val="24"/>
          <w:szCs w:val="24"/>
        </w:rPr>
      </w:pPr>
      <w:r>
        <w:rPr>
          <w:rFonts w:hint="eastAsia"/>
          <w:sz w:val="24"/>
          <w:szCs w:val="24"/>
        </w:rPr>
        <w:t>（3）被工商行政管理部门列入企业经营异常名录；</w:t>
      </w:r>
    </w:p>
    <w:p w14:paraId="44BF8312">
      <w:pPr>
        <w:wordWrap w:val="0"/>
        <w:spacing w:line="360" w:lineRule="auto"/>
        <w:ind w:firstLine="437"/>
        <w:rPr>
          <w:rFonts w:hint="eastAsia"/>
          <w:sz w:val="24"/>
          <w:szCs w:val="24"/>
        </w:rPr>
      </w:pPr>
      <w:r>
        <w:rPr>
          <w:rFonts w:hint="eastAsia"/>
          <w:sz w:val="24"/>
          <w:szCs w:val="24"/>
        </w:rPr>
        <w:t>（4）被税务部门列入重大税收违法案件当事人名单；</w:t>
      </w:r>
    </w:p>
    <w:p w14:paraId="038D1357">
      <w:pPr>
        <w:wordWrap w:val="0"/>
        <w:spacing w:line="360" w:lineRule="auto"/>
        <w:ind w:firstLine="437"/>
        <w:rPr>
          <w:rFonts w:hint="eastAsia"/>
          <w:sz w:val="24"/>
          <w:szCs w:val="24"/>
        </w:rPr>
      </w:pPr>
      <w:r>
        <w:rPr>
          <w:rFonts w:hint="eastAsia"/>
          <w:sz w:val="24"/>
          <w:szCs w:val="24"/>
        </w:rPr>
        <w:t>（5）被政府采购监管部门列入政府采购严重违法失信行为记录名单。</w:t>
      </w:r>
    </w:p>
    <w:p w14:paraId="0B0B833D">
      <w:pPr>
        <w:wordWrap w:val="0"/>
        <w:spacing w:line="360" w:lineRule="auto"/>
        <w:ind w:firstLine="437"/>
        <w:rPr>
          <w:rFonts w:hint="eastAsia"/>
          <w:sz w:val="24"/>
          <w:szCs w:val="24"/>
        </w:rPr>
      </w:pPr>
      <w:r>
        <w:rPr>
          <w:rFonts w:hint="eastAsia"/>
          <w:sz w:val="24"/>
          <w:szCs w:val="24"/>
        </w:rPr>
        <w:t>本单位对上述声明的真实性负责。如有虚假，将依法承担相应责任。</w:t>
      </w:r>
    </w:p>
    <w:p w14:paraId="528637C1">
      <w:pPr>
        <w:wordWrap w:val="0"/>
        <w:spacing w:line="360" w:lineRule="auto"/>
        <w:ind w:firstLine="437"/>
        <w:rPr>
          <w:rFonts w:hint="eastAsia"/>
          <w:sz w:val="24"/>
          <w:szCs w:val="24"/>
        </w:rPr>
      </w:pPr>
      <w:r>
        <w:rPr>
          <w:rFonts w:hint="eastAsia"/>
          <w:sz w:val="24"/>
          <w:szCs w:val="24"/>
        </w:rPr>
        <w:t>3.经我单位自行查询中国政府采购网（www.ccgp.gov.cn）、“信用中国”网站（www.creditchina.gov.cn）、国家企业信用信息公示系统（www.gsxt.gov.cn），我单位承诺不存在不良信用记录。</w:t>
      </w:r>
    </w:p>
    <w:p w14:paraId="670ABD7A">
      <w:pPr>
        <w:spacing w:line="360" w:lineRule="auto"/>
        <w:rPr>
          <w:rFonts w:hint="eastAsia"/>
          <w:sz w:val="24"/>
          <w:szCs w:val="24"/>
        </w:rPr>
      </w:pPr>
      <w:r>
        <w:rPr>
          <w:rFonts w:hint="eastAsia"/>
          <w:sz w:val="24"/>
          <w:szCs w:val="24"/>
        </w:rPr>
        <w:t xml:space="preserve"> </w:t>
      </w:r>
    </w:p>
    <w:p w14:paraId="25C4E9F8">
      <w:pPr>
        <w:spacing w:line="360" w:lineRule="auto"/>
        <w:rPr>
          <w:rFonts w:hint="eastAsia"/>
          <w:sz w:val="24"/>
          <w:szCs w:val="24"/>
        </w:rPr>
      </w:pPr>
      <w:r>
        <w:rPr>
          <w:rFonts w:hint="eastAsia"/>
          <w:sz w:val="24"/>
          <w:szCs w:val="24"/>
        </w:rPr>
        <w:t>供应商公章或电子签章：</w:t>
      </w:r>
    </w:p>
    <w:p w14:paraId="30FA4BDA">
      <w:pPr>
        <w:tabs>
          <w:tab w:val="left" w:pos="630"/>
        </w:tabs>
        <w:spacing w:line="360" w:lineRule="auto"/>
        <w:rPr>
          <w:rFonts w:hint="eastAsia"/>
          <w:sz w:val="24"/>
          <w:szCs w:val="24"/>
        </w:rPr>
      </w:pPr>
      <w:r>
        <w:rPr>
          <w:rFonts w:hint="eastAsia"/>
          <w:sz w:val="24"/>
          <w:szCs w:val="24"/>
        </w:rPr>
        <w:t xml:space="preserve"> </w:t>
      </w:r>
    </w:p>
    <w:p w14:paraId="379C4647">
      <w:pPr>
        <w:tabs>
          <w:tab w:val="left" w:pos="630"/>
        </w:tabs>
        <w:spacing w:line="360" w:lineRule="auto"/>
        <w:rPr>
          <w:rFonts w:hint="eastAsia"/>
          <w:sz w:val="24"/>
          <w:szCs w:val="24"/>
        </w:rPr>
      </w:pPr>
      <w:r>
        <w:rPr>
          <w:rFonts w:hint="eastAsia"/>
          <w:sz w:val="24"/>
          <w:szCs w:val="24"/>
        </w:rPr>
        <w:br w:type="page"/>
      </w:r>
    </w:p>
    <w:p w14:paraId="1B969C7B">
      <w:pPr>
        <w:spacing w:line="360" w:lineRule="auto"/>
        <w:jc w:val="center"/>
        <w:outlineLvl w:val="0"/>
        <w:rPr>
          <w:rFonts w:hint="eastAsia"/>
          <w:b/>
          <w:sz w:val="28"/>
          <w:szCs w:val="28"/>
        </w:rPr>
      </w:pPr>
      <w:bookmarkStart w:id="62" w:name="_Toc25582"/>
      <w:bookmarkEnd w:id="62"/>
      <w:bookmarkStart w:id="63" w:name="_Toc2546"/>
      <w:bookmarkEnd w:id="63"/>
      <w:bookmarkStart w:id="64" w:name="_Toc9146"/>
      <w:bookmarkEnd w:id="64"/>
      <w:bookmarkStart w:id="65" w:name="_Hlk11531103"/>
      <w:bookmarkEnd w:id="65"/>
      <w:bookmarkStart w:id="66" w:name="_Toc20524"/>
      <w:bookmarkEnd w:id="66"/>
      <w:bookmarkStart w:id="67" w:name="_Toc23286"/>
      <w:bookmarkEnd w:id="67"/>
      <w:bookmarkStart w:id="68" w:name="_Toc1590"/>
      <w:r>
        <w:rPr>
          <w:rFonts w:hint="eastAsia"/>
          <w:b/>
          <w:sz w:val="28"/>
          <w:szCs w:val="28"/>
        </w:rPr>
        <w:t>五</w:t>
      </w:r>
      <w:bookmarkEnd w:id="68"/>
      <w:r>
        <w:rPr>
          <w:rFonts w:hint="eastAsia"/>
          <w:b/>
          <w:sz w:val="28"/>
          <w:szCs w:val="28"/>
        </w:rPr>
        <w:t>、</w:t>
      </w:r>
      <w:bookmarkStart w:id="69" w:name="_Toc17776"/>
      <w:bookmarkEnd w:id="69"/>
      <w:bookmarkStart w:id="70" w:name="_Toc6331"/>
      <w:bookmarkEnd w:id="70"/>
      <w:bookmarkStart w:id="71" w:name="_Toc20406"/>
      <w:bookmarkEnd w:id="71"/>
      <w:r>
        <w:rPr>
          <w:rFonts w:hint="eastAsia"/>
          <w:b/>
          <w:sz w:val="28"/>
          <w:szCs w:val="28"/>
        </w:rPr>
        <w:t>响应函</w:t>
      </w:r>
    </w:p>
    <w:p w14:paraId="2CA11331">
      <w:pPr>
        <w:pStyle w:val="7"/>
        <w:spacing w:line="360" w:lineRule="auto"/>
        <w:rPr>
          <w:rFonts w:hint="eastAsia" w:ascii="宋体" w:hAnsi="宋体" w:eastAsia="宋体"/>
          <w:sz w:val="24"/>
          <w:szCs w:val="24"/>
          <w:u w:val="single"/>
          <w:lang w:eastAsia="zh-CN"/>
        </w:rPr>
      </w:pPr>
      <w:r>
        <w:rPr>
          <w:rFonts w:hint="eastAsia" w:ascii="宋体" w:hAnsi="宋体"/>
          <w:sz w:val="24"/>
          <w:szCs w:val="24"/>
        </w:rPr>
        <w:t>致：</w:t>
      </w:r>
      <w:r>
        <w:rPr>
          <w:rFonts w:hint="eastAsia" w:ascii="宋体" w:hAnsi="宋体"/>
          <w:sz w:val="24"/>
          <w:szCs w:val="24"/>
          <w:u w:val="single"/>
          <w:lang w:eastAsia="zh-CN"/>
        </w:rPr>
        <w:t>马鞍山市机关事务管理中心</w:t>
      </w:r>
    </w:p>
    <w:p w14:paraId="07EFF242">
      <w:pPr>
        <w:spacing w:line="360" w:lineRule="auto"/>
        <w:ind w:firstLine="435"/>
        <w:rPr>
          <w:rFonts w:hint="eastAsia"/>
          <w:sz w:val="24"/>
          <w:szCs w:val="24"/>
        </w:rPr>
      </w:pPr>
      <w:r>
        <w:rPr>
          <w:rFonts w:hint="eastAsia"/>
          <w:sz w:val="24"/>
          <w:szCs w:val="24"/>
        </w:rPr>
        <w:t xml:space="preserve">根据贵方的征集公告和征集邀请，我方兹宣布同意如下： </w:t>
      </w:r>
    </w:p>
    <w:p w14:paraId="6CD3D442">
      <w:pPr>
        <w:spacing w:line="360" w:lineRule="auto"/>
        <w:ind w:firstLine="480" w:firstLineChars="200"/>
        <w:rPr>
          <w:rFonts w:hint="eastAsia"/>
          <w:sz w:val="24"/>
          <w:szCs w:val="24"/>
        </w:rPr>
      </w:pPr>
      <w:r>
        <w:rPr>
          <w:rFonts w:hint="eastAsia"/>
          <w:sz w:val="24"/>
          <w:szCs w:val="24"/>
        </w:rPr>
        <w:t>1、按征集文件规定提供服务的最终投标报价见开标一览表，如我方入围，我方承诺愿意按征集文件规定缴纳履约保证金和采购代理服务费。</w:t>
      </w:r>
    </w:p>
    <w:p w14:paraId="72BD28DB">
      <w:pPr>
        <w:spacing w:line="360" w:lineRule="auto"/>
        <w:ind w:firstLine="480" w:firstLineChars="200"/>
        <w:rPr>
          <w:rFonts w:hint="eastAsia"/>
          <w:sz w:val="24"/>
          <w:szCs w:val="24"/>
        </w:rPr>
      </w:pPr>
      <w:r>
        <w:rPr>
          <w:rFonts w:hint="eastAsia"/>
          <w:sz w:val="24"/>
          <w:szCs w:val="24"/>
        </w:rPr>
        <w:t xml:space="preserve">2、我方根据征集文件的规定，严格履行合同的责任和义务,并保证于采购人要求的日期内完成服务，并通过采购人验收。 </w:t>
      </w:r>
    </w:p>
    <w:p w14:paraId="0C2D4E47">
      <w:pPr>
        <w:spacing w:line="360" w:lineRule="auto"/>
        <w:ind w:firstLine="480" w:firstLineChars="200"/>
        <w:rPr>
          <w:rFonts w:hint="eastAsia"/>
          <w:sz w:val="24"/>
          <w:szCs w:val="24"/>
        </w:rPr>
      </w:pPr>
      <w:r>
        <w:rPr>
          <w:rFonts w:hint="eastAsia"/>
          <w:sz w:val="24"/>
          <w:szCs w:val="24"/>
        </w:rPr>
        <w:t>3、我方承诺报价低于同类货物和服务的市场平均价格。</w:t>
      </w:r>
    </w:p>
    <w:p w14:paraId="5D75F673">
      <w:pPr>
        <w:spacing w:line="360" w:lineRule="auto"/>
        <w:ind w:firstLine="480" w:firstLineChars="200"/>
        <w:rPr>
          <w:rFonts w:hint="eastAsia"/>
          <w:sz w:val="24"/>
          <w:szCs w:val="24"/>
        </w:rPr>
      </w:pPr>
      <w:r>
        <w:rPr>
          <w:rFonts w:hint="eastAsia"/>
          <w:sz w:val="24"/>
          <w:szCs w:val="24"/>
        </w:rPr>
        <w:t xml:space="preserve">4、我方同意从征集文件规定的开标日期起遵循本征集文件，并在征集文件规定的投标有效期之前均具有约束力。 </w:t>
      </w:r>
    </w:p>
    <w:p w14:paraId="66195152">
      <w:pPr>
        <w:spacing w:line="360" w:lineRule="auto"/>
        <w:ind w:firstLine="480" w:firstLineChars="200"/>
        <w:rPr>
          <w:rFonts w:hint="eastAsia"/>
          <w:sz w:val="24"/>
          <w:szCs w:val="24"/>
        </w:rPr>
      </w:pPr>
      <w:r>
        <w:rPr>
          <w:rFonts w:hint="eastAsia"/>
          <w:sz w:val="24"/>
          <w:szCs w:val="24"/>
        </w:rPr>
        <w:t xml:space="preserve">5、我方声明响应文件所提供的一切资料均真实无误、及时、有效，企业运营正常。由于我方提供资料不实而造成的责任和后果由我方承担。我方同意按照贵方提出的要求，提供与投标有关的任何证据、数据或资料。 </w:t>
      </w:r>
    </w:p>
    <w:p w14:paraId="10BD0AFE">
      <w:pPr>
        <w:spacing w:line="360" w:lineRule="auto"/>
        <w:ind w:firstLine="480" w:firstLineChars="200"/>
        <w:rPr>
          <w:rFonts w:hint="eastAsia"/>
          <w:sz w:val="24"/>
          <w:szCs w:val="24"/>
        </w:rPr>
      </w:pPr>
      <w:r>
        <w:rPr>
          <w:rFonts w:hint="eastAsia"/>
          <w:sz w:val="24"/>
          <w:szCs w:val="24"/>
        </w:rPr>
        <w:t xml:space="preserve">6、我方完全理解贵方不一定接受最低报价的投标。 </w:t>
      </w:r>
    </w:p>
    <w:p w14:paraId="167911C4">
      <w:pPr>
        <w:spacing w:line="360" w:lineRule="auto"/>
        <w:ind w:firstLine="480" w:firstLineChars="200"/>
        <w:rPr>
          <w:rFonts w:hint="eastAsia"/>
          <w:sz w:val="24"/>
          <w:szCs w:val="24"/>
        </w:rPr>
      </w:pPr>
      <w:r>
        <w:rPr>
          <w:rFonts w:hint="eastAsia"/>
          <w:sz w:val="24"/>
          <w:szCs w:val="24"/>
        </w:rPr>
        <w:t>7、我方接受征集文件规定的付款方式要求。</w:t>
      </w:r>
    </w:p>
    <w:p w14:paraId="6552ACC2">
      <w:pPr>
        <w:spacing w:line="360" w:lineRule="auto"/>
        <w:ind w:firstLine="480" w:firstLineChars="200"/>
        <w:rPr>
          <w:rFonts w:hint="eastAsia"/>
          <w:sz w:val="24"/>
          <w:szCs w:val="24"/>
        </w:rPr>
      </w:pPr>
      <w:r>
        <w:rPr>
          <w:rFonts w:hint="eastAsia"/>
          <w:sz w:val="24"/>
          <w:szCs w:val="24"/>
        </w:rPr>
        <w:t>8、我方承诺我方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w:t>
      </w:r>
    </w:p>
    <w:p w14:paraId="0D6E7988">
      <w:pPr>
        <w:spacing w:line="360" w:lineRule="auto"/>
        <w:ind w:firstLine="480" w:firstLineChars="200"/>
        <w:rPr>
          <w:rFonts w:hint="eastAsia"/>
          <w:sz w:val="24"/>
          <w:szCs w:val="24"/>
        </w:rPr>
      </w:pPr>
      <w:r>
        <w:rPr>
          <w:rFonts w:hint="eastAsia"/>
          <w:sz w:val="24"/>
          <w:szCs w:val="24"/>
        </w:rPr>
        <w:t>9、我方承诺我方或我方法定代表人或我方配备项目经理（项目负责人）未被人民检察院列入行贿犯罪档案。</w:t>
      </w:r>
    </w:p>
    <w:p w14:paraId="597A1182">
      <w:pPr>
        <w:spacing w:line="360" w:lineRule="auto"/>
        <w:ind w:firstLine="480" w:firstLineChars="200"/>
        <w:jc w:val="right"/>
        <w:rPr>
          <w:rFonts w:hint="eastAsia"/>
          <w:color w:val="FF0000"/>
          <w:sz w:val="24"/>
          <w:szCs w:val="24"/>
        </w:rPr>
      </w:pPr>
      <w:r>
        <w:rPr>
          <w:rFonts w:hint="eastAsia"/>
          <w:color w:val="FF0000"/>
          <w:sz w:val="24"/>
          <w:szCs w:val="24"/>
        </w:rPr>
        <w:t>供应商（盖单位公章）：</w:t>
      </w:r>
    </w:p>
    <w:p w14:paraId="0930EE6A">
      <w:pPr>
        <w:widowControl/>
        <w:jc w:val="left"/>
        <w:rPr>
          <w:rFonts w:hint="eastAsia"/>
          <w:sz w:val="24"/>
          <w:szCs w:val="24"/>
        </w:rPr>
      </w:pPr>
      <w:r>
        <w:rPr>
          <w:rFonts w:hint="eastAsia"/>
          <w:sz w:val="24"/>
          <w:szCs w:val="24"/>
        </w:rPr>
        <w:br w:type="page"/>
      </w:r>
    </w:p>
    <w:p w14:paraId="5E4B1512">
      <w:pPr>
        <w:spacing w:line="360" w:lineRule="auto"/>
        <w:jc w:val="center"/>
        <w:outlineLvl w:val="0"/>
        <w:rPr>
          <w:rFonts w:hint="eastAsia"/>
          <w:b/>
          <w:sz w:val="24"/>
          <w:szCs w:val="24"/>
        </w:rPr>
      </w:pPr>
      <w:bookmarkStart w:id="72" w:name="_Toc19564"/>
      <w:bookmarkEnd w:id="72"/>
      <w:bookmarkStart w:id="73" w:name="_Toc520299348"/>
      <w:bookmarkEnd w:id="73"/>
      <w:bookmarkStart w:id="74" w:name="_Toc300210382"/>
      <w:bookmarkEnd w:id="74"/>
      <w:bookmarkStart w:id="75" w:name="_Toc3773"/>
      <w:bookmarkEnd w:id="75"/>
      <w:bookmarkStart w:id="76" w:name="_Hlk11701496"/>
      <w:bookmarkEnd w:id="76"/>
      <w:bookmarkStart w:id="77" w:name="_Toc457768004"/>
      <w:bookmarkEnd w:id="77"/>
      <w:bookmarkStart w:id="78" w:name="_Toc18279"/>
      <w:bookmarkEnd w:id="78"/>
      <w:bookmarkStart w:id="79" w:name="_Toc13022"/>
      <w:bookmarkEnd w:id="79"/>
      <w:bookmarkStart w:id="80" w:name="_Toc6752"/>
      <w:bookmarkEnd w:id="80"/>
      <w:bookmarkStart w:id="81" w:name="_Toc31242"/>
      <w:r>
        <w:rPr>
          <w:rFonts w:hint="eastAsia"/>
          <w:b/>
          <w:sz w:val="24"/>
          <w:szCs w:val="24"/>
        </w:rPr>
        <w:t>六</w:t>
      </w:r>
      <w:bookmarkEnd w:id="81"/>
      <w:r>
        <w:rPr>
          <w:rFonts w:hint="eastAsia"/>
          <w:b/>
          <w:sz w:val="24"/>
          <w:szCs w:val="24"/>
        </w:rPr>
        <w:t>、</w:t>
      </w:r>
      <w:bookmarkStart w:id="82" w:name="_Toc6713"/>
      <w:bookmarkEnd w:id="82"/>
      <w:bookmarkStart w:id="83" w:name="_Toc29029"/>
      <w:bookmarkEnd w:id="83"/>
      <w:bookmarkStart w:id="84" w:name="_Toc26837"/>
      <w:bookmarkEnd w:id="84"/>
      <w:r>
        <w:rPr>
          <w:rFonts w:hint="eastAsia"/>
          <w:b/>
          <w:sz w:val="24"/>
          <w:szCs w:val="24"/>
        </w:rPr>
        <w:t>其他相关证明材料</w:t>
      </w:r>
    </w:p>
    <w:p w14:paraId="1EE9D963">
      <w:pPr>
        <w:spacing w:line="360" w:lineRule="auto"/>
        <w:ind w:firstLine="435"/>
        <w:rPr>
          <w:rFonts w:hint="eastAsia"/>
          <w:sz w:val="24"/>
          <w:szCs w:val="24"/>
        </w:rPr>
      </w:pPr>
      <w:r>
        <w:rPr>
          <w:rFonts w:hint="eastAsia"/>
          <w:sz w:val="24"/>
          <w:szCs w:val="24"/>
        </w:rPr>
        <w:t>提供符合征集公告、采购需求及资格审查方法和标准规定的相关证明文件。</w:t>
      </w:r>
    </w:p>
    <w:p w14:paraId="1F2E88A8">
      <w:pPr>
        <w:spacing w:line="360" w:lineRule="auto"/>
        <w:ind w:firstLine="480" w:firstLineChars="200"/>
        <w:rPr>
          <w:rFonts w:hint="eastAsia"/>
          <w:sz w:val="24"/>
          <w:szCs w:val="24"/>
        </w:rPr>
      </w:pPr>
      <w:r>
        <w:rPr>
          <w:rFonts w:hint="eastAsia"/>
          <w:sz w:val="24"/>
          <w:szCs w:val="24"/>
        </w:rPr>
        <w:t xml:space="preserve"> </w:t>
      </w:r>
    </w:p>
    <w:p w14:paraId="01A2E1BC">
      <w:pPr>
        <w:spacing w:line="360" w:lineRule="auto"/>
        <w:ind w:firstLine="435"/>
        <w:rPr>
          <w:rFonts w:hint="eastAsia"/>
          <w:b/>
          <w:sz w:val="24"/>
          <w:szCs w:val="24"/>
        </w:rPr>
      </w:pPr>
      <w:r>
        <w:rPr>
          <w:rFonts w:hint="eastAsia"/>
          <w:b/>
          <w:sz w:val="24"/>
          <w:szCs w:val="24"/>
        </w:rPr>
        <w:t>特别提示：</w:t>
      </w:r>
    </w:p>
    <w:p w14:paraId="343E7138">
      <w:pPr>
        <w:spacing w:line="360" w:lineRule="auto"/>
        <w:ind w:firstLine="435"/>
        <w:rPr>
          <w:rFonts w:hint="eastAsia"/>
          <w:sz w:val="24"/>
          <w:szCs w:val="24"/>
        </w:rPr>
      </w:pPr>
      <w:r>
        <w:rPr>
          <w:rFonts w:hint="eastAsia"/>
          <w:sz w:val="24"/>
          <w:szCs w:val="24"/>
        </w:rPr>
        <w:t>供应商在申请文件制作时可在此章节内上传要求上传的证明资料及承诺等。</w:t>
      </w:r>
    </w:p>
    <w:p w14:paraId="0E20B3D6">
      <w:pPr>
        <w:spacing w:line="360" w:lineRule="auto"/>
        <w:rPr>
          <w:rFonts w:hint="eastAsia"/>
          <w:sz w:val="24"/>
          <w:szCs w:val="24"/>
        </w:rPr>
      </w:pPr>
      <w:r>
        <w:rPr>
          <w:rFonts w:hint="eastAsia"/>
          <w:sz w:val="24"/>
          <w:szCs w:val="24"/>
        </w:rPr>
        <w:t xml:space="preserve"> </w:t>
      </w:r>
    </w:p>
    <w:p w14:paraId="0914F96F">
      <w:pPr>
        <w:rPr>
          <w:rFonts w:hint="eastAsia"/>
          <w:bCs/>
          <w:sz w:val="24"/>
          <w:szCs w:val="24"/>
        </w:rPr>
      </w:pPr>
      <w:r>
        <w:rPr>
          <w:rFonts w:hint="eastAsia"/>
          <w:bCs/>
          <w:sz w:val="24"/>
          <w:szCs w:val="24"/>
        </w:rPr>
        <w:t xml:space="preserve"> </w:t>
      </w:r>
    </w:p>
    <w:p w14:paraId="656CCF49">
      <w:pPr>
        <w:rPr>
          <w:rFonts w:hint="eastAsia"/>
        </w:rPr>
      </w:pPr>
      <w:r>
        <w:rPr>
          <w:rFonts w:hint="eastAsia"/>
        </w:rPr>
        <w:t xml:space="preserve"> </w:t>
      </w:r>
    </w:p>
    <w:p w14:paraId="30E0DF5A"/>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916F8">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05C87C">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05C87C">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D0682">
    <w:pPr>
      <w:pStyle w:val="9"/>
      <w:jc w:val="center"/>
      <w:rPr>
        <w:rFonts w:asciiTheme="minorEastAsia" w:hAnsiTheme="minorEastAsia" w:eastAsiaTheme="minorEastAsia"/>
        <w:sz w:val="21"/>
        <w:szCs w:val="21"/>
      </w:rPr>
    </w:pPr>
    <w:r>
      <w:rPr>
        <w:rFonts w:asciiTheme="minorEastAsia" w:hAnsiTheme="minorEastAsia" w:eastAsiaTheme="minorEastAsia"/>
        <w:sz w:val="21"/>
        <w:szCs w:val="21"/>
      </w:rPr>
      <w:t>第</w:t>
    </w:r>
    <w:sdt>
      <w:sdtPr>
        <w:rPr>
          <w:rFonts w:asciiTheme="minorEastAsia" w:hAnsiTheme="minorEastAsia" w:eastAsiaTheme="minorEastAsia"/>
          <w:sz w:val="21"/>
          <w:szCs w:val="21"/>
        </w:rPr>
        <w:id w:val="-864518636"/>
      </w:sdtPr>
      <w:sdtEndPr>
        <w:rPr>
          <w:rFonts w:asciiTheme="minorEastAsia" w:hAnsiTheme="minorEastAsia" w:eastAsiaTheme="minorEastAsia"/>
          <w:sz w:val="21"/>
          <w:szCs w:val="21"/>
        </w:rPr>
      </w:sdtEndPr>
      <w:sdtContent>
        <w:sdt>
          <w:sdtPr>
            <w:rPr>
              <w:rFonts w:asciiTheme="minorEastAsia" w:hAnsiTheme="minorEastAsia" w:eastAsiaTheme="minorEastAsia"/>
              <w:sz w:val="21"/>
              <w:szCs w:val="21"/>
            </w:rPr>
            <w:id w:val="-1669238322"/>
          </w:sdtPr>
          <w:sdtEndPr>
            <w:rPr>
              <w:rFonts w:asciiTheme="minorEastAsia" w:hAnsiTheme="minorEastAsia" w:eastAsiaTheme="minorEastAsia"/>
              <w:sz w:val="21"/>
              <w:szCs w:val="21"/>
            </w:rPr>
          </w:sdtEndPr>
          <w:sdtContent>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17</w:t>
            </w:r>
            <w:r>
              <w:rPr>
                <w:rFonts w:asciiTheme="minorEastAsia" w:hAnsiTheme="minorEastAsia" w:eastAsiaTheme="minorEastAsia"/>
                <w:b/>
                <w:bCs/>
                <w:sz w:val="21"/>
                <w:szCs w:val="21"/>
              </w:rPr>
              <w:fldChar w:fldCharType="end"/>
            </w:r>
            <w:r>
              <w:rPr>
                <w:rFonts w:asciiTheme="minorEastAsia" w:hAnsiTheme="minorEastAsia" w:eastAsiaTheme="minorEastAsia"/>
                <w:sz w:val="21"/>
                <w:szCs w:val="21"/>
                <w:lang w:val="zh-CN"/>
              </w:rPr>
              <w:t xml:space="preserve"> 页/共 </w:t>
            </w:r>
            <w:r>
              <w:rPr>
                <w:rFonts w:asciiTheme="minorEastAsia" w:hAnsiTheme="minorEastAsia" w:eastAsiaTheme="minorEastAsia"/>
                <w:b/>
                <w:bCs/>
                <w:sz w:val="21"/>
                <w:szCs w:val="21"/>
              </w:rPr>
              <w:fldChar w:fldCharType="begin"/>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19</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17</w:t>
            </w:r>
            <w:r>
              <w:rPr>
                <w:rFonts w:asciiTheme="minorEastAsia" w:hAnsiTheme="minorEastAsia" w:eastAsiaTheme="minorEastAsia"/>
                <w:b/>
                <w:bCs/>
                <w:sz w:val="21"/>
                <w:szCs w:val="21"/>
              </w:rPr>
              <w:fldChar w:fldCharType="end"/>
            </w:r>
          </w:sdtContent>
        </w:sdt>
        <w:r>
          <w:rPr>
            <w:rFonts w:hint="eastAsia" w:asciiTheme="minorEastAsia" w:hAnsiTheme="minorEastAsia" w:eastAsiaTheme="minorEastAsia"/>
            <w:sz w:val="21"/>
            <w:szCs w:val="21"/>
          </w:rPr>
          <w:t xml:space="preserve"> 页</w:t>
        </w:r>
      </w:sdtContent>
    </w:sdt>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26AAEE"/>
    <w:multiLevelType w:val="singleLevel"/>
    <w:tmpl w:val="CA26AAEE"/>
    <w:lvl w:ilvl="0" w:tentative="0">
      <w:start w:val="2"/>
      <w:numFmt w:val="chineseCounting"/>
      <w:suff w:val="nothing"/>
      <w:lvlText w:val="%1、"/>
      <w:lvlJc w:val="left"/>
      <w:rPr>
        <w:rFonts w:hint="eastAsia"/>
      </w:rPr>
    </w:lvl>
  </w:abstractNum>
  <w:abstractNum w:abstractNumId="1">
    <w:nsid w:val="25CE18C3"/>
    <w:multiLevelType w:val="multilevel"/>
    <w:tmpl w:val="25CE18C3"/>
    <w:lvl w:ilvl="0" w:tentative="0">
      <w:start w:val="7"/>
      <w:numFmt w:val="chineseCounting"/>
      <w:suff w:val="space"/>
      <w:lvlText w:val="第%1章"/>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683DE7EA"/>
    <w:multiLevelType w:val="singleLevel"/>
    <w:tmpl w:val="683DE7EA"/>
    <w:lvl w:ilvl="0" w:tentative="0">
      <w:start w:val="3"/>
      <w:numFmt w:val="chineseCounting"/>
      <w:suff w:val="nothing"/>
      <w:lvlText w:val="（%1）"/>
      <w:lvlJc w:val="left"/>
      <w:rPr>
        <w:rFonts w:hint="eastAsia"/>
      </w:rPr>
    </w:lvl>
  </w:abstractNum>
  <w:num w:numId="1">
    <w:abstractNumId w:val="2"/>
  </w:num>
  <w:num w:numId="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E2B"/>
    <w:rsid w:val="00093D7C"/>
    <w:rsid w:val="000B6108"/>
    <w:rsid w:val="000E5368"/>
    <w:rsid w:val="001453AD"/>
    <w:rsid w:val="00173C28"/>
    <w:rsid w:val="001A7291"/>
    <w:rsid w:val="001F5F68"/>
    <w:rsid w:val="002107FC"/>
    <w:rsid w:val="00260FB6"/>
    <w:rsid w:val="002B2B9F"/>
    <w:rsid w:val="003110A6"/>
    <w:rsid w:val="003C6F45"/>
    <w:rsid w:val="00424A84"/>
    <w:rsid w:val="00446F3C"/>
    <w:rsid w:val="00454A7C"/>
    <w:rsid w:val="004757E7"/>
    <w:rsid w:val="0048364C"/>
    <w:rsid w:val="004C2C00"/>
    <w:rsid w:val="004F7F04"/>
    <w:rsid w:val="005A09BC"/>
    <w:rsid w:val="005C3583"/>
    <w:rsid w:val="00613B03"/>
    <w:rsid w:val="006B6C41"/>
    <w:rsid w:val="006C3976"/>
    <w:rsid w:val="006E1AA6"/>
    <w:rsid w:val="007778AA"/>
    <w:rsid w:val="007A299E"/>
    <w:rsid w:val="007B70E8"/>
    <w:rsid w:val="007C4F0A"/>
    <w:rsid w:val="007D02C8"/>
    <w:rsid w:val="007F4A37"/>
    <w:rsid w:val="00850746"/>
    <w:rsid w:val="00852938"/>
    <w:rsid w:val="008B0A61"/>
    <w:rsid w:val="008D7FAA"/>
    <w:rsid w:val="008E396D"/>
    <w:rsid w:val="009250D3"/>
    <w:rsid w:val="00982FB6"/>
    <w:rsid w:val="009A4706"/>
    <w:rsid w:val="009E5A95"/>
    <w:rsid w:val="009F6691"/>
    <w:rsid w:val="00A209DE"/>
    <w:rsid w:val="00A40957"/>
    <w:rsid w:val="00A54DFA"/>
    <w:rsid w:val="00AC7522"/>
    <w:rsid w:val="00AD1F31"/>
    <w:rsid w:val="00AF21B3"/>
    <w:rsid w:val="00B52FC1"/>
    <w:rsid w:val="00BA1632"/>
    <w:rsid w:val="00BC7CFD"/>
    <w:rsid w:val="00BE1FD4"/>
    <w:rsid w:val="00C14EEC"/>
    <w:rsid w:val="00C21797"/>
    <w:rsid w:val="00C66A0C"/>
    <w:rsid w:val="00CE4E87"/>
    <w:rsid w:val="00D96AA9"/>
    <w:rsid w:val="00DC4103"/>
    <w:rsid w:val="00E52AB2"/>
    <w:rsid w:val="00E83D7F"/>
    <w:rsid w:val="00E914B6"/>
    <w:rsid w:val="00EA6B6C"/>
    <w:rsid w:val="00F05477"/>
    <w:rsid w:val="00F76E2B"/>
    <w:rsid w:val="00F77F40"/>
    <w:rsid w:val="00FD10A1"/>
    <w:rsid w:val="05907D5C"/>
    <w:rsid w:val="05E7509A"/>
    <w:rsid w:val="08C20457"/>
    <w:rsid w:val="093F343F"/>
    <w:rsid w:val="094822F4"/>
    <w:rsid w:val="0A6E5D8A"/>
    <w:rsid w:val="0A810604"/>
    <w:rsid w:val="0BBC724E"/>
    <w:rsid w:val="0C9E058E"/>
    <w:rsid w:val="0CC21948"/>
    <w:rsid w:val="0D0711A1"/>
    <w:rsid w:val="0F274194"/>
    <w:rsid w:val="100B3ABC"/>
    <w:rsid w:val="107E2DB0"/>
    <w:rsid w:val="10856228"/>
    <w:rsid w:val="10B332B2"/>
    <w:rsid w:val="151707C6"/>
    <w:rsid w:val="17B22C3C"/>
    <w:rsid w:val="18782DEF"/>
    <w:rsid w:val="1A172451"/>
    <w:rsid w:val="1D50473B"/>
    <w:rsid w:val="252F26E8"/>
    <w:rsid w:val="2731039C"/>
    <w:rsid w:val="274F6A74"/>
    <w:rsid w:val="295F2681"/>
    <w:rsid w:val="2A225C21"/>
    <w:rsid w:val="2E16494A"/>
    <w:rsid w:val="2E6E3CFB"/>
    <w:rsid w:val="31045AF3"/>
    <w:rsid w:val="316B4AB9"/>
    <w:rsid w:val="320D7387"/>
    <w:rsid w:val="34D25A1E"/>
    <w:rsid w:val="34E940DB"/>
    <w:rsid w:val="373E1CFE"/>
    <w:rsid w:val="379D043A"/>
    <w:rsid w:val="3E5541D1"/>
    <w:rsid w:val="3E970704"/>
    <w:rsid w:val="3FA208C9"/>
    <w:rsid w:val="42976F25"/>
    <w:rsid w:val="44FA7C3F"/>
    <w:rsid w:val="45AD2A78"/>
    <w:rsid w:val="484C58AB"/>
    <w:rsid w:val="4A4A3635"/>
    <w:rsid w:val="4B5C0D0B"/>
    <w:rsid w:val="4E0854BE"/>
    <w:rsid w:val="538C23AA"/>
    <w:rsid w:val="541372FA"/>
    <w:rsid w:val="5608566A"/>
    <w:rsid w:val="5A88274F"/>
    <w:rsid w:val="5C8B7863"/>
    <w:rsid w:val="5E5D3BE4"/>
    <w:rsid w:val="60C308ED"/>
    <w:rsid w:val="61AB7E9F"/>
    <w:rsid w:val="64262125"/>
    <w:rsid w:val="66A82BFF"/>
    <w:rsid w:val="67D31EFE"/>
    <w:rsid w:val="699F6438"/>
    <w:rsid w:val="6BE26BB3"/>
    <w:rsid w:val="6C8034D8"/>
    <w:rsid w:val="71AE21AB"/>
    <w:rsid w:val="73297C92"/>
    <w:rsid w:val="77752FD1"/>
    <w:rsid w:val="77C0784E"/>
    <w:rsid w:val="7DBB7C44"/>
    <w:rsid w:val="7E444D47"/>
    <w:rsid w:val="7F7D178D"/>
    <w:rsid w:val="7FF01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99" w:name="toc 1"/>
    <w:lsdException w:uiPriority="39" w:name="toc 2"/>
    <w:lsdException w:uiPriority="39"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kern w:val="2"/>
      <w:sz w:val="21"/>
      <w:szCs w:val="21"/>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unhideWhenUsed/>
    <w:qFormat/>
    <w:uiPriority w:val="99"/>
    <w:pPr>
      <w:spacing w:after="120"/>
      <w:ind w:firstLine="420" w:firstLineChars="100"/>
      <w:jc w:val="both"/>
    </w:pPr>
    <w:rPr>
      <w:rFonts w:ascii="Calibri" w:hAnsi="Calibri" w:eastAsia="宋体"/>
      <w:kern w:val="2"/>
      <w:sz w:val="21"/>
      <w:szCs w:val="22"/>
    </w:rPr>
  </w:style>
  <w:style w:type="paragraph" w:styleId="3">
    <w:name w:val="Body Text"/>
    <w:basedOn w:val="1"/>
    <w:next w:val="4"/>
    <w:link w:val="23"/>
    <w:unhideWhenUsed/>
    <w:qFormat/>
    <w:uiPriority w:val="99"/>
    <w:pPr>
      <w:jc w:val="left"/>
    </w:pPr>
    <w:rPr>
      <w:kern w:val="0"/>
      <w:sz w:val="20"/>
      <w:szCs w:val="20"/>
    </w:rPr>
  </w:style>
  <w:style w:type="paragraph" w:styleId="4">
    <w:name w:val="toc 5"/>
    <w:basedOn w:val="1"/>
    <w:next w:val="1"/>
    <w:qFormat/>
    <w:uiPriority w:val="39"/>
    <w:pPr>
      <w:ind w:left="1680" w:leftChars="800"/>
    </w:pPr>
    <w:rPr>
      <w:rFonts w:ascii="Times New Roman" w:hAnsi="Times New Roman"/>
    </w:rPr>
  </w:style>
  <w:style w:type="paragraph" w:styleId="5">
    <w:name w:val="annotation text"/>
    <w:basedOn w:val="1"/>
    <w:link w:val="27"/>
    <w:semiHidden/>
    <w:unhideWhenUsed/>
    <w:qFormat/>
    <w:uiPriority w:val="99"/>
    <w:pPr>
      <w:jc w:val="left"/>
    </w:pPr>
  </w:style>
  <w:style w:type="paragraph" w:styleId="6">
    <w:name w:val="Body Text Indent"/>
    <w:basedOn w:val="1"/>
    <w:link w:val="20"/>
    <w:semiHidden/>
    <w:unhideWhenUsed/>
    <w:qFormat/>
    <w:uiPriority w:val="99"/>
    <w:pPr>
      <w:spacing w:after="120"/>
      <w:ind w:left="420" w:leftChars="200"/>
    </w:pPr>
  </w:style>
  <w:style w:type="paragraph" w:styleId="7">
    <w:name w:val="Date"/>
    <w:basedOn w:val="1"/>
    <w:next w:val="1"/>
    <w:link w:val="25"/>
    <w:unhideWhenUsed/>
    <w:qFormat/>
    <w:uiPriority w:val="99"/>
    <w:rPr>
      <w:rFonts w:ascii="Arial" w:hAnsi="Arial" w:cs="Arial"/>
      <w:b/>
      <w:sz w:val="28"/>
      <w:szCs w:val="28"/>
    </w:rPr>
  </w:style>
  <w:style w:type="paragraph" w:styleId="8">
    <w:name w:val="Balloon Text"/>
    <w:basedOn w:val="1"/>
    <w:link w:val="29"/>
    <w:semiHidden/>
    <w:unhideWhenUsed/>
    <w:qFormat/>
    <w:uiPriority w:val="99"/>
    <w:rPr>
      <w:sz w:val="18"/>
      <w:szCs w:val="18"/>
    </w:rPr>
  </w:style>
  <w:style w:type="paragraph" w:styleId="9">
    <w:name w:val="footer"/>
    <w:basedOn w:val="1"/>
    <w:semiHidden/>
    <w:unhideWhenUsed/>
    <w:qFormat/>
    <w:uiPriority w:val="99"/>
    <w:pPr>
      <w:tabs>
        <w:tab w:val="center" w:pos="4153"/>
        <w:tab w:val="right" w:pos="8306"/>
      </w:tabs>
      <w:snapToGrid w:val="0"/>
      <w:jc w:val="left"/>
    </w:pPr>
    <w:rPr>
      <w:sz w:val="18"/>
    </w:rPr>
  </w:style>
  <w:style w:type="paragraph" w:styleId="10">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semiHidden/>
    <w:unhideWhenUsed/>
    <w:qFormat/>
    <w:uiPriority w:val="99"/>
    <w:pPr>
      <w:widowControl/>
      <w:spacing w:before="100" w:beforeAutospacing="1" w:after="100" w:line="273" w:lineRule="auto"/>
      <w:jc w:val="left"/>
    </w:pPr>
    <w:rPr>
      <w:rFonts w:ascii="Calibri" w:hAnsi="Calibri" w:cs="Times New Roman"/>
      <w:kern w:val="0"/>
      <w:sz w:val="22"/>
      <w:szCs w:val="22"/>
    </w:rPr>
  </w:style>
  <w:style w:type="paragraph" w:styleId="12">
    <w:name w:val="annotation subject"/>
    <w:basedOn w:val="5"/>
    <w:next w:val="5"/>
    <w:link w:val="28"/>
    <w:semiHidden/>
    <w:unhideWhenUsed/>
    <w:qFormat/>
    <w:uiPriority w:val="99"/>
    <w:rPr>
      <w:b/>
      <w:bCs/>
    </w:rPr>
  </w:style>
  <w:style w:type="paragraph" w:styleId="13">
    <w:name w:val="Body Text First Indent 2"/>
    <w:basedOn w:val="6"/>
    <w:link w:val="21"/>
    <w:unhideWhenUsed/>
    <w:qFormat/>
    <w:uiPriority w:val="99"/>
    <w:pPr>
      <w:spacing w:after="0"/>
      <w:ind w:left="0" w:leftChars="0" w:firstLine="420" w:firstLineChars="200"/>
    </w:pPr>
    <w:rPr>
      <w:rFonts w:ascii="Calibri" w:hAnsi="Calibri" w:cs="Calibri"/>
      <w:kern w:val="0"/>
      <w:sz w:val="20"/>
      <w:szCs w:val="20"/>
    </w:rPr>
  </w:style>
  <w:style w:type="character" w:styleId="16">
    <w:name w:val="Strong"/>
    <w:basedOn w:val="15"/>
    <w:qFormat/>
    <w:uiPriority w:val="22"/>
    <w:rPr>
      <w:b/>
    </w:rPr>
  </w:style>
  <w:style w:type="character" w:styleId="17">
    <w:name w:val="Hyperlink"/>
    <w:basedOn w:val="15"/>
    <w:unhideWhenUsed/>
    <w:qFormat/>
    <w:uiPriority w:val="99"/>
    <w:rPr>
      <w:color w:val="0000FF"/>
      <w:u w:val="single"/>
    </w:rPr>
  </w:style>
  <w:style w:type="character" w:styleId="18">
    <w:name w:val="annotation reference"/>
    <w:basedOn w:val="15"/>
    <w:semiHidden/>
    <w:unhideWhenUsed/>
    <w:qFormat/>
    <w:uiPriority w:val="99"/>
    <w:rPr>
      <w:sz w:val="21"/>
      <w:szCs w:val="21"/>
    </w:rPr>
  </w:style>
  <w:style w:type="paragraph" w:customStyle="1" w:styleId="19">
    <w:name w:val="文档正文"/>
    <w:basedOn w:val="1"/>
    <w:qFormat/>
    <w:uiPriority w:val="0"/>
    <w:pPr>
      <w:adjustRightInd w:val="0"/>
      <w:spacing w:line="480" w:lineRule="atLeast"/>
      <w:ind w:firstLine="464" w:firstLineChars="200"/>
      <w:jc w:val="left"/>
      <w:textAlignment w:val="baseline"/>
    </w:pPr>
    <w:rPr>
      <w:rFonts w:hAnsi="Arial" w:eastAsia="仿宋"/>
      <w:kern w:val="0"/>
      <w:sz w:val="24"/>
      <w:szCs w:val="24"/>
    </w:rPr>
  </w:style>
  <w:style w:type="character" w:customStyle="1" w:styleId="20">
    <w:name w:val="正文文本缩进 Char"/>
    <w:basedOn w:val="15"/>
    <w:link w:val="6"/>
    <w:semiHidden/>
    <w:qFormat/>
    <w:uiPriority w:val="99"/>
    <w:rPr>
      <w:rFonts w:ascii="宋体" w:hAnsi="宋体" w:eastAsia="宋体" w:cs="宋体"/>
      <w:szCs w:val="21"/>
    </w:rPr>
  </w:style>
  <w:style w:type="character" w:customStyle="1" w:styleId="21">
    <w:name w:val="正文首行缩进 2 Char"/>
    <w:basedOn w:val="20"/>
    <w:link w:val="13"/>
    <w:qFormat/>
    <w:uiPriority w:val="99"/>
    <w:rPr>
      <w:rFonts w:ascii="Calibri" w:hAnsi="Calibri" w:eastAsia="宋体" w:cs="Calibri"/>
      <w:kern w:val="0"/>
      <w:sz w:val="20"/>
      <w:szCs w:val="20"/>
    </w:rPr>
  </w:style>
  <w:style w:type="paragraph" w:customStyle="1" w:styleId="22">
    <w:name w:val="节标题"/>
    <w:basedOn w:val="1"/>
    <w:next w:val="1"/>
    <w:qFormat/>
    <w:uiPriority w:val="0"/>
    <w:pPr>
      <w:widowControl/>
      <w:spacing w:line="289" w:lineRule="atLeast"/>
      <w:jc w:val="center"/>
    </w:pPr>
    <w:rPr>
      <w:rFonts w:ascii="Times New Roman" w:hAnsi="Times New Roman" w:cs="Times New Roman"/>
      <w:color w:val="000000"/>
      <w:kern w:val="0"/>
      <w:sz w:val="28"/>
      <w:szCs w:val="28"/>
    </w:rPr>
  </w:style>
  <w:style w:type="character" w:customStyle="1" w:styleId="23">
    <w:name w:val="正文文本 Char"/>
    <w:basedOn w:val="15"/>
    <w:link w:val="3"/>
    <w:qFormat/>
    <w:uiPriority w:val="99"/>
    <w:rPr>
      <w:rFonts w:ascii="宋体" w:hAnsi="宋体" w:eastAsia="宋体" w:cs="宋体"/>
      <w:kern w:val="0"/>
      <w:sz w:val="20"/>
      <w:szCs w:val="20"/>
    </w:rPr>
  </w:style>
  <w:style w:type="paragraph" w:customStyle="1" w:styleId="24">
    <w:name w:val="标书正文格式"/>
    <w:basedOn w:val="1"/>
    <w:qFormat/>
    <w:uiPriority w:val="0"/>
    <w:pPr>
      <w:widowControl/>
      <w:spacing w:line="360" w:lineRule="auto"/>
      <w:ind w:firstLine="200" w:firstLineChars="200"/>
      <w:jc w:val="left"/>
    </w:pPr>
    <w:rPr>
      <w:rFonts w:ascii="Times New Roman" w:hAnsi="Times New Roman" w:eastAsia="楷体_GB2312" w:cs="Times New Roman"/>
      <w:sz w:val="24"/>
      <w:szCs w:val="24"/>
    </w:rPr>
  </w:style>
  <w:style w:type="character" w:customStyle="1" w:styleId="25">
    <w:name w:val="日期 Char"/>
    <w:basedOn w:val="15"/>
    <w:link w:val="7"/>
    <w:qFormat/>
    <w:uiPriority w:val="99"/>
    <w:rPr>
      <w:rFonts w:ascii="Arial" w:hAnsi="Arial" w:eastAsia="宋体" w:cs="Arial"/>
      <w:b/>
      <w:sz w:val="28"/>
      <w:szCs w:val="28"/>
    </w:rPr>
  </w:style>
  <w:style w:type="character" w:customStyle="1" w:styleId="26">
    <w:name w:val="15"/>
    <w:basedOn w:val="15"/>
    <w:qFormat/>
    <w:uiPriority w:val="0"/>
    <w:rPr>
      <w:rFonts w:hint="default" w:ascii="Times New Roman" w:hAnsi="Times New Roman" w:cs="Times New Roman"/>
      <w:sz w:val="21"/>
      <w:szCs w:val="21"/>
    </w:rPr>
  </w:style>
  <w:style w:type="character" w:customStyle="1" w:styleId="27">
    <w:name w:val="批注文字 Char"/>
    <w:basedOn w:val="15"/>
    <w:link w:val="5"/>
    <w:semiHidden/>
    <w:qFormat/>
    <w:uiPriority w:val="99"/>
    <w:rPr>
      <w:rFonts w:ascii="宋体" w:hAnsi="宋体" w:eastAsia="宋体" w:cs="宋体"/>
      <w:szCs w:val="21"/>
    </w:rPr>
  </w:style>
  <w:style w:type="character" w:customStyle="1" w:styleId="28">
    <w:name w:val="批注主题 Char"/>
    <w:basedOn w:val="27"/>
    <w:link w:val="12"/>
    <w:semiHidden/>
    <w:qFormat/>
    <w:uiPriority w:val="99"/>
    <w:rPr>
      <w:rFonts w:ascii="宋体" w:hAnsi="宋体" w:eastAsia="宋体" w:cs="宋体"/>
      <w:b/>
      <w:bCs/>
      <w:szCs w:val="21"/>
    </w:rPr>
  </w:style>
  <w:style w:type="character" w:customStyle="1" w:styleId="29">
    <w:name w:val="批注框文本 Char"/>
    <w:basedOn w:val="15"/>
    <w:link w:val="8"/>
    <w:semiHidden/>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6252e34a-72e3-4e30-bdd5-500dba86d20d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62BCB10B</paraID>
      <start>13</start>
      <end>14</end>
      <status>unmodified</status>
      <modifiedWord/>
      <trackRevisions>false</trackRevisions>
    </reviewItem>
    <reviewItem>
      <errorID>f9392e31-e9c1-4100-8b56-67b7a1543b83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722CD51</paraID>
      <start>8</start>
      <end>9</end>
      <status>unmodified</status>
      <modifiedWord/>
      <trackRevisions>false</trackRevisions>
    </reviewItem>
    <reviewItem>
      <errorID>461cb464-7d91-43ac-add1-df759da5209d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11565D45</paraID>
      <start>39</start>
      <end>42</end>
      <status>unmodified</status>
      <modifiedWord/>
      <trackRevisions>false</trackRevisions>
    </reviewItem>
    <reviewItem>
      <errorID>09234f7e-9edd-4c96-a54b-92ec9eecb7d5</errorID>
      <errorWord>,</errorWord>
      <group>L1_Format</group>
      <groupName>格式问题</groupName>
      <ability>L2_HalfPunc</ability>
      <abilityName>全半角检查</abilityName>
      <candidateList>
        <item>，</item>
      </candidateList>
      <explain>文本全半角错误。</explain>
      <paraID>10A0ED01</paraID>
      <start>37</start>
      <end>38</end>
      <status>unmodified</status>
      <modifiedWord/>
      <trackRevisions>false</trackRevisions>
    </reviewItem>
    <reviewItem>
      <errorID>56de5053-42ad-4674-b951-d56766990f5c</errorID>
      <errorWord>)</errorWord>
      <group>L1_Format</group>
      <groupName>格式问题</groupName>
      <ability>L2_HalfPunc</ability>
      <abilityName>全半角检查</abilityName>
      <candidateList>
        <item>）</item>
      </candidateList>
      <explain>文本全半角错误。</explain>
      <paraID>10A0ED01</paraID>
      <start>99</start>
      <end>100</end>
      <status>unmodified</status>
      <modifiedWord/>
      <trackRevisions>false</trackRevisions>
    </reviewItem>
    <reviewItem>
      <errorID>b5063fa8-38c5-402f-8df6-bfd0b1032add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1BA240F6</paraID>
      <start>0</start>
      <end>2</end>
      <status>unmodified</status>
      <modifiedWord/>
      <trackRevisions>false</trackRevisions>
    </reviewItem>
    <reviewItem>
      <errorID>c836d7c3-e565-40a7-978d-20cb92c9dccb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56A664C5</paraID>
      <start>0</start>
      <end>2</end>
      <status>unmodified</status>
      <modifiedWord/>
      <trackRevisions>false</trackRevisions>
    </reviewItem>
    <reviewItem>
      <errorID>0ea7ec62-3cf5-45e7-9bf3-d0678624c35d</errorID>
      <errorWord>车</errorWord>
      <group>L1_Word</group>
      <groupName>字词问题</groupName>
      <ability>L2_Typo</ability>
      <abilityName>字词错误</abilityName>
      <candidateList>
        <item>车辆</item>
      </candidateList>
      <explain>〈名〉各种车的总称。</explain>
      <paraID>6527BDE9</paraID>
      <start>12</start>
      <end>13</end>
      <status>unmodified</status>
      <modifiedWord/>
      <trackRevisions>false</trackRevisions>
    </reviewItem>
    <reviewItem>
      <errorID>09f099e1-eb90-4107-a470-6ba96bf8571e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4F6C0802</paraID>
      <start>0</start>
      <end>2</end>
      <status>unmodified</status>
      <modifiedWord/>
      <trackRevisions>false</trackRevisions>
    </reviewItem>
    <reviewItem>
      <errorID>9e72102f-9964-4012-80f4-b7b61167ebf2</errorID>
      <errorWord>,</errorWord>
      <group>L1_Format</group>
      <groupName>格式问题</groupName>
      <ability>L2_HalfPunc</ability>
      <abilityName>全半角检查</abilityName>
      <candidateList>
        <item>，</item>
      </candidateList>
      <explain>文本全半角错误。</explain>
      <paraID>716E8B43</paraID>
      <start>12</start>
      <end>13</end>
      <status>unmodified</status>
      <modifiedWord/>
      <trackRevisions>false</trackRevisions>
    </reviewItem>
    <reviewItem>
      <errorID>1a39e09c-c43a-4b43-a7dd-9ab32c16e9f4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593197D0</paraID>
      <start>0</start>
      <end>2</end>
      <status>unmodified</status>
      <modifiedWord/>
      <trackRevisions>false</trackRevisions>
    </reviewItem>
    <reviewItem>
      <errorID>a0e0e9ec-d6a3-4877-9685-be13fbd6516b</errorID>
      <errorWord>法律、法规</errorWord>
      <group>L1_Word</group>
      <groupName>字词问题</groupName>
      <ability>L2_Typo</ability>
      <abilityName>字词错误</abilityName>
      <candidateList>
        <item>法律法规</item>
      </candidateList>
      <explain/>
      <paraID>13F205A5</paraID>
      <start>13</start>
      <end>18</end>
      <status>unmodified</status>
      <modifiedWord/>
      <trackRevisions>false</trackRevisions>
    </reviewItem>
    <reviewItem>
      <errorID>3745c256-8647-452f-a59e-a7794cf3b20d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5C7D9983</paraID>
      <start>0</start>
      <end>2</end>
      <status>unmodified</status>
      <modifiedWord/>
      <trackRevisions>false</trackRevisions>
    </reviewItem>
    <reviewItem>
      <errorID>6e02e945-58f1-4624-b8cb-8a45dc09c3fe</errorID>
      <errorWord>10号</errorWord>
      <group>L1_Knowledge</group>
      <groupName>知识性问题</groupName>
      <ability>L2_Time</ability>
      <abilityName>日期时间</abilityName>
      <candidateList>
        <item>10日</item>
      </candidateList>
      <explain>日期表达规范为x月x日。</explain>
      <paraID>184F6A59</paraID>
      <start>22</start>
      <end>25</end>
      <status>unmodified</status>
      <modifiedWord/>
      <trackRevisions>false</trackRevisions>
    </reviewItem>
    <reviewItem>
      <errorID>cac8e64d-e95d-48f4-a2ba-f1935b0b17d5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480C9B58</paraID>
      <start>0</start>
      <end>2</end>
      <status>unmodified</status>
      <modifiedWord/>
      <trackRevisions>false</trackRevisions>
    </reviewItem>
    <reviewItem>
      <errorID>ce0db9c5-593d-4fe0-9282-388c3fac2efe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84F7B19</paraID>
      <start>0</start>
      <end>2</end>
      <status>unmodified</status>
      <modifiedWord/>
      <trackRevisions>false</trackRevisions>
    </reviewItem>
    <reviewItem>
      <errorID>f18779fb-40e2-455e-b933-c34ffd175d19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34DC1F6D</paraID>
      <start>0</start>
      <end>2</end>
      <status>unmodified</status>
      <modifiedWord/>
      <trackRevisions>false</trackRevisions>
    </reviewItem>
    <reviewItem>
      <errorID>cd70acf3-3370-4c14-b2a5-b59f3023cb3a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4FB136D2</paraID>
      <start>0</start>
      <end>2</end>
      <status>unmodified</status>
      <modifiedWord/>
      <trackRevisions>false</trackRevisions>
    </reviewItem>
    <reviewItem>
      <errorID>166bd865-ccf4-4869-8389-ac50f285b69e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5AE6C6BC</paraID>
      <start>13</start>
      <end>16</end>
      <status>unmodified</status>
      <modifiedWord/>
      <trackRevisions>false</trackRevisions>
    </reviewItem>
    <reviewItem>
      <errorID>a9d3df43-6065-4da2-ad71-29af0ad97290</errorID>
      <errorWord>法律、法规</errorWord>
      <group>L1_Word</group>
      <groupName>字词问题</groupName>
      <ability>L2_Typo</ability>
      <abilityName>字词错误</abilityName>
      <candidateList>
        <item>法律法规</item>
      </candidateList>
      <explain/>
      <paraID>5AE6C6BC</paraID>
      <start>69</start>
      <end>74</end>
      <status>unmodified</status>
      <modifiedWord/>
      <trackRevisions>false</trackRevisions>
    </reviewItem>
    <reviewItem>
      <errorID>10e608c9-3bab-4049-aa9f-cb492380a32b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581A30FA</paraID>
      <start>21</start>
      <end>22</end>
      <status>unmodified</status>
      <modifiedWord/>
      <trackRevisions>false</trackRevisions>
    </reviewItem>
    <reviewItem>
      <errorID>a58f7f83-577e-42ba-adb7-9c3bb63201ab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4CABF582</paraID>
      <start>11</start>
      <end>12</end>
      <status>unmodified</status>
      <modifiedWord/>
      <trackRevisions>false</trackRevisions>
    </reviewItem>
    <reviewItem>
      <errorID>65d7c0ea-21ce-4682-8721-7a44149cd070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290EEB50</paraID>
      <start>11</start>
      <end>12</end>
      <status>unmodified</status>
      <modifiedWord/>
      <trackRevisions>false</trackRevisions>
    </reviewItem>
    <reviewItem>
      <errorID>974eae3d-47f9-42ab-826f-4643b4a5337c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4F238B27</paraID>
      <start>11</start>
      <end>12</end>
      <status>unmodified</status>
      <modifiedWord/>
      <trackRevisions>false</trackRevisions>
    </reviewItem>
    <reviewItem>
      <errorID>395e08b2-6774-4797-ae4f-6f8286aa54fd</errorID>
      <errorWord>10号</errorWord>
      <group>L1_Knowledge</group>
      <groupName>知识性问题</groupName>
      <ability>L2_Time</ability>
      <abilityName>日期时间</abilityName>
      <candidateList>
        <item>10日</item>
      </candidateList>
      <explain>日期表达规范为x月x日。</explain>
      <paraID>4986ED8B</paraID>
      <start>22</start>
      <end>25</end>
      <status>unmodified</status>
      <modifiedWord/>
      <trackRevisions>false</trackRevisions>
    </reviewItem>
    <reviewItem>
      <errorID>a8ca4e10-1a87-4437-be44-e861ea546258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79E4EFE5</paraID>
      <start>0</start>
      <end>2</end>
      <status>unmodified</status>
      <modifiedWord/>
      <trackRevisions>false</trackRevisions>
    </reviewItem>
    <reviewItem>
      <errorID>212e0ebd-6207-45b0-8a3c-afa1e95ae980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EA6D2A2</paraID>
      <start>0</start>
      <end>2</end>
      <status>unmodified</status>
      <modifiedWord/>
      <trackRevisions>false</trackRevisions>
    </reviewItem>
    <reviewItem>
      <errorID>0e963c8e-815b-45ee-9373-b83652f4a3fc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971EE85</paraID>
      <start>0</start>
      <end>2</end>
      <status>unmodified</status>
      <modifiedWord/>
      <trackRevisions>false</trackRevisions>
    </reviewItem>
    <reviewItem>
      <errorID>38490503-aa6f-431b-b841-ea83161af2ee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612FF7A9</paraID>
      <start>0</start>
      <end>2</end>
      <status>unmodified</status>
      <modifiedWord/>
      <trackRevisions>false</trackRevisions>
    </reviewItem>
    <reviewItem>
      <errorID>f3242d42-fb9f-4f27-be98-0a3d8e3fe131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443810C7</paraID>
      <start>0</start>
      <end>2</end>
      <status>unmodified</status>
      <modifiedWord/>
      <trackRevisions>false</trackRevisions>
    </reviewItem>
    <reviewItem>
      <errorID>f07036b2-d82b-4980-b93c-4b8b41e9f879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323D4538</paraID>
      <start>0</start>
      <end>2</end>
      <status>unmodified</status>
      <modifiedWord/>
      <trackRevisions>false</trackRevisions>
    </reviewItem>
    <reviewItem>
      <errorID>e4df204c-18d4-4fb1-a0f5-c013e2aee270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2A758D90</paraID>
      <start>0</start>
      <end>2</end>
      <status>unmodified</status>
      <modifiedWord/>
      <trackRevisions>false</trackRevisions>
    </reviewItem>
    <reviewItem>
      <errorID>2c86cbb7-8e47-4ca1-988f-284b4c6812b8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61C25576</paraID>
      <start>0</start>
      <end>2</end>
      <status>unmodified</status>
      <modifiedWord/>
      <trackRevisions>false</trackRevisions>
    </reviewItem>
    <reviewItem>
      <errorID>0bc08e4a-4e07-410a-bdae-3c6ce5830a80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22F5E89B</paraID>
      <start>0</start>
      <end>2</end>
      <status>unmodified</status>
      <modifiedWord/>
      <trackRevisions>false</trackRevisions>
    </reviewItem>
    <reviewItem>
      <errorID>300dbb2c-faf2-4634-8009-e761f2728823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3D9A5CF5</paraID>
      <start>0</start>
      <end>2</end>
      <status>unmodified</status>
      <modifiedWord/>
      <trackRevisions>false</trackRevisions>
    </reviewItem>
    <reviewItem>
      <errorID>6900a4c9-044a-4e24-8836-d7571dca1949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7CE2F6CD</paraID>
      <start>0</start>
      <end>2</end>
      <status>unmodified</status>
      <modifiedWord/>
      <trackRevisions>false</trackRevisions>
    </reviewItem>
    <reviewItem>
      <errorID>a22f1309-9607-4263-9598-3aacd8bb47a1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6B8F370D</paraID>
      <start>8</start>
      <end>9</end>
      <status>unmodified</status>
      <modifiedWord/>
      <trackRevisions>false</trackRevisions>
    </reviewItem>
    <reviewItem>
      <errorID>03b8142d-e62d-40c2-8c57-95a710e44501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990034C</paraID>
      <start>0</start>
      <end>2</end>
      <status>unmodified</status>
      <modifiedWord/>
      <trackRevisions>false</trackRevisions>
    </reviewItem>
    <reviewItem>
      <errorID>d208b9cb-c02e-4966-8758-5ceaf3e04d63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144303A6</paraID>
      <start>0</start>
      <end>2</end>
      <status>unmodified</status>
      <modifiedWord/>
      <trackRevisions>false</trackRevisions>
    </reviewItem>
    <reviewItem>
      <errorID>47b79cf1-50dc-46cf-a010-6f4f97607443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6471571A</paraID>
      <start>8</start>
      <end>9</end>
      <status>unmodified</status>
      <modifiedWord/>
      <trackRevisions>false</trackRevisions>
    </reviewItem>
    <reviewItem>
      <errorID>ee0707a0-7691-4387-adcc-ef7cdd766f5c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6304AA0F</paraID>
      <start>81</start>
      <end>82</end>
      <status>unmodified</status>
      <modifiedWord/>
      <trackRevisions>false</trackRevisions>
    </reviewItem>
    <reviewItem>
      <errorID>52d5adac-a4ba-4e04-902e-f3238e09d1c6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2F3163C</paraID>
      <start>9</start>
      <end>10</end>
      <status>unmodified</status>
      <modifiedWord/>
      <trackRevisions>false</trackRevisions>
    </reviewItem>
    <reviewItem>
      <errorID>d772c725-721d-4d73-818f-a5554977a442</errorID>
      <errorWord>（</errorWord>
      <group>L1_Punc</group>
      <groupName>标点问题</groupName>
      <ability>L2_Punc</ability>
      <abilityName>标点符号检查</abilityName>
      <candidateList/>
      <explain>同一形式括号套用。</explain>
      <paraID> 2F3163C</paraID>
      <start>23</start>
      <end>24</end>
      <status>unmodified</status>
      <modifiedWord/>
      <trackRevisions>false</trackRevisions>
    </reviewItem>
    <reviewItem>
      <errorID>5e63fb2c-99da-4b30-9bf6-2a0fd637271f</errorID>
      <errorWord>）</errorWord>
      <group>L1_Punc</group>
      <groupName>标点问题</groupName>
      <ability>L2_Punc</ability>
      <abilityName>标点符号检查</abilityName>
      <candidateList/>
      <explain>同一形式括号套用。</explain>
      <paraID> 2F3163C</paraID>
      <start>30</start>
      <end>31</end>
      <status>unmodified</status>
      <modifiedWord/>
      <trackRevisions>false</trackRevisions>
    </reviewItem>
    <reviewItem>
      <errorID>c7fd3f49-c8fb-4abb-a9a4-a95f75d97658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26CD4D8D</paraID>
      <start>0</start>
      <end>2</end>
      <status>unmodified</status>
      <modifiedWord/>
      <trackRevisions>false</trackRevisions>
    </reviewItem>
    <reviewItem>
      <errorID>adbba835-a039-4040-8724-9362b287c596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752B64CB</paraID>
      <start>0</start>
      <end>2</end>
      <status>unmodified</status>
      <modifiedWord/>
      <trackRevisions>false</trackRevisions>
    </reviewItem>
    <reviewItem>
      <errorID>64c4e869-6e23-45fc-a892-41c0e7f6816f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424EC3F3</paraID>
      <start>0</start>
      <end>2</end>
      <status>unmodified</status>
      <modifiedWord/>
      <trackRevisions>false</trackRevisions>
    </reviewItem>
    <reviewItem>
      <errorID>8dc53d8f-1ffb-4af2-a334-40f590de25bd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46C0CAF7</paraID>
      <start>0</start>
      <end>2</end>
      <status>unmodified</status>
      <modifiedWord/>
      <trackRevisions>false</trackRevisions>
    </reviewItem>
    <reviewItem>
      <errorID>6ef9a8be-84b0-4fdf-a0e3-87c81d80c59b</errorID>
      <errorWord>“/</errorWord>
      <group>L1_Punc</group>
      <groupName>标点问题</groupName>
      <ability>L2_Punc</ability>
      <abilityName>标点符号检查</abilityName>
      <candidateList>
        <item>“</item>
      </candidateList>
      <explain/>
      <paraID>46C0CAF7</paraID>
      <start>90</start>
      <end>92</end>
      <status>unmodified</status>
      <modifiedWord/>
      <trackRevisions>false</trackRevisions>
    </reviewItem>
    <reviewItem>
      <errorID>c973c661-9817-4bb3-8474-20a74952ca8a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34CD3D2E</paraID>
      <start>0</start>
      <end>2</end>
      <status>unmodified</status>
      <modifiedWord/>
      <trackRevisions>false</trackRevisions>
    </reviewItem>
    <reviewItem>
      <errorID>a8691989-6099-4ce4-97f1-252fa0264a7b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2B0A0B26</paraID>
      <start>0</start>
      <end>2</end>
      <status>unmodified</status>
      <modifiedWord/>
      <trackRevisions>false</trackRevisions>
    </reviewItem>
    <reviewItem>
      <errorID>6466df70-9bea-4c24-a6f7-9c1927f59eda</errorID>
      <errorWord>(</errorWord>
      <group>L1_Format</group>
      <groupName>格式问题</groupName>
      <ability>L2_HalfPunc</ability>
      <abilityName>全半角检查</abilityName>
      <candidateList>
        <item>（</item>
      </candidateList>
      <explain>文本全半角错误。</explain>
      <paraID>2B0A0B26</paraID>
      <start>59</start>
      <end>60</end>
      <status>unmodified</status>
      <modifiedWord/>
      <trackRevisions>false</trackRevisions>
    </reviewItem>
    <reviewItem>
      <errorID>a59cb05b-fbe9-4135-a2c1-c193f0392c82</errorID>
      <errorWord>)</errorWord>
      <group>L1_Format</group>
      <groupName>格式问题</groupName>
      <ability>L2_HalfPunc</ability>
      <abilityName>全半角检查</abilityName>
      <candidateList>
        <item>）</item>
      </candidateList>
      <explain>文本全半角错误。</explain>
      <paraID>2B0A0B26</paraID>
      <start>76</start>
      <end>77</end>
      <status>unmodified</status>
      <modifiedWord/>
      <trackRevisions>false</trackRevisions>
    </reviewItem>
    <reviewItem>
      <errorID>e69b0b28-659a-426c-9c90-5dabf91ea32b</errorID>
      <errorWord>，</errorWord>
      <group>L1_Word</group>
      <groupName>字词问题</groupName>
      <ability>L2_Typo</ability>
      <abilityName>字词错误</abilityName>
      <candidateList>
        <item>，在</item>
      </candidateList>
      <explain/>
      <paraID>592B69D0</paraID>
      <start>48</start>
      <end>49</end>
      <status>unmodified</status>
      <modifiedWord/>
      <trackRevisions>false</trackRevisions>
    </reviewItem>
    <reviewItem>
      <errorID>0272df33-f9e6-4540-8133-362f77e88702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6CD3D442</paraID>
      <start>0</start>
      <end>2</end>
      <status>unmodified</status>
      <modifiedWord/>
      <trackRevisions>false</trackRevisions>
    </reviewItem>
    <reviewItem>
      <errorID>118c8057-cb56-472b-8a72-95681d8fb703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72BD28DB</paraID>
      <start>0</start>
      <end>2</end>
      <status>unmodified</status>
      <modifiedWord/>
      <trackRevisions>false</trackRevisions>
    </reviewItem>
    <reviewItem>
      <errorID>680f0180-b0c2-4300-86fa-79b790512639</errorID>
      <errorWord>,</errorWord>
      <group>L1_Format</group>
      <groupName>格式问题</groupName>
      <ability>L2_HalfPunc</ability>
      <abilityName>全半角检查</abilityName>
      <candidateList>
        <item>，</item>
      </candidateList>
      <explain>文本全半角错误。</explain>
      <paraID>72BD28DB</paraID>
      <start>26</start>
      <end>27</end>
      <status>unmodified</status>
      <modifiedWord/>
      <trackRevisions>false</trackRevisions>
    </reviewItem>
    <reviewItem>
      <errorID>a8ff9d75-a18e-4462-9ee4-f9338929874f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C2D4E47</paraID>
      <start>0</start>
      <end>2</end>
      <status>unmodified</status>
      <modifiedWord/>
      <trackRevisions>false</trackRevisions>
    </reviewItem>
    <reviewItem>
      <errorID>1aa2bdd5-89fd-43b0-870a-9f7c015c0f58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5D75F673</paraID>
      <start>0</start>
      <end>2</end>
      <status>unmodified</status>
      <modifiedWord/>
      <trackRevisions>false</trackRevisions>
    </reviewItem>
    <reviewItem>
      <errorID>f89a4a51-a8b2-4573-9a2e-8753db268bb2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66195152</paraID>
      <start>0</start>
      <end>2</end>
      <status>unmodified</status>
      <modifiedWord/>
      <trackRevisions>false</trackRevisions>
    </reviewItem>
    <reviewItem>
      <errorID>150f8151-c7d0-4411-8d0b-b586bfd9ee36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10BD0AFE</paraID>
      <start>0</start>
      <end>2</end>
      <status>unmodified</status>
      <modifiedWord/>
      <trackRevisions>false</trackRevisions>
    </reviewItem>
    <reviewItem>
      <errorID>15c5e6e0-ca25-4d12-a3f2-2624e52728e8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167911C4</paraID>
      <start>0</start>
      <end>2</end>
      <status>unmodified</status>
      <modifiedWord/>
      <trackRevisions>false</trackRevisions>
    </reviewItem>
    <reviewItem>
      <errorID>29644181-596c-4dbb-9870-8a29e4fa7f7c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6552ACC2</paraID>
      <start>0</start>
      <end>2</end>
      <status>unmodified</status>
      <modifiedWord/>
      <trackRevisions>false</trackRevisions>
    </reviewItem>
    <reviewItem>
      <errorID>7d2cdb6d-440f-49dd-8667-7bbf3b2c69da</errorID>
      <errorWord>、</errorWord>
      <group>L1_Word</group>
      <groupName>字词问题</groupName>
      <ability>L2_Typo</ability>
      <abilityName>字词错误</abilityName>
      <candidateList>
        <item>、具</item>
      </candidateList>
      <explain/>
      <paraID>6552ACC2</paraID>
      <start>61</start>
      <end>62</end>
      <status>unmodified</status>
      <modifiedWord/>
      <trackRevisions>false</trackRevisions>
    </reviewItem>
    <reviewItem>
      <errorID>beeafaa4-7c3d-4917-a86b-20987c86d3b1</errorID>
      <errorWord>、</errorWord>
      <group>L1_Word</group>
      <groupName>字词问题</groupName>
      <ability>L2_Typo</ability>
      <abilityName>字词错误</abilityName>
      <candidateList>
        <item>、在</item>
      </candidateList>
      <explain/>
      <paraID>6552ACC2</paraID>
      <start>81</start>
      <end>82</end>
      <status>unmodified</status>
      <modifiedWord/>
      <trackRevisions>false</trackRevisions>
    </reviewItem>
    <reviewItem>
      <errorID>d3fadd8f-e806-4aaa-b5ae-08d057016fa6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D6E7988</paraID>
      <start>0</start>
      <end>2</end>
      <status>unmodified</status>
      <modifiedWord/>
      <trackRevisions>false</trackRevisions>
    </reviewItem>
    <reviewItem>
      <errorID>a7cd08b3-18d7-4930-867f-fe270a4bed97</errorID>
      <errorWord>配备</errorWord>
      <group>L1_Grammar</group>
      <groupName>语法问题</groupName>
      <ability>L2_Grammar</ability>
      <abilityName>语法错误</abilityName>
      <candidateList>
        <item>搭载</item>
      </candidateList>
      <explain>“配备～项目”搭配不当，建议修改为“搭载～项目”。</explain>
      <paraID> D6E7988</paraID>
      <start>19</start>
      <end>21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d58c9f-1551-4d4f-9acc-1dff79f528e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25</Pages>
  <Words>10369</Words>
  <Characters>11038</Characters>
  <Lines>92</Lines>
  <Paragraphs>25</Paragraphs>
  <TotalTime>345</TotalTime>
  <ScaleCrop>false</ScaleCrop>
  <LinksUpToDate>false</LinksUpToDate>
  <CharactersWithSpaces>11413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2025-12-18T07:18:00Z</dcterms:created>
  <dc:creator>PC</dc:creator>
  <cp:lastModifiedBy>注意事项</cp:lastModifiedBy>
  <dcterms:modified xsi:type="dcterms:W3CDTF">2026-05-09T08:47:26Z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eyJoZGlkIjoiZWEwM2FjZTQwYjFkNzY1MTgwMTNlMzk4YjFiMjNmNmQiLCJ1c2VySWQiOiIzNjU4NjIwMDUifQ==</vt:lpwstr>
  </property>
  <property fmtid="{D5CDD505-2E9C-101B-9397-08002B2CF9AE}" pid="3" name="KSOProductBuildVer">
    <vt:lpwstr>2052-12.1.0.25865</vt:lpwstr>
  </property>
  <property fmtid="{D5CDD505-2E9C-101B-9397-08002B2CF9AE}" pid="4" name="ICV">
    <vt:lpwstr>C2B4D3B3495A4B4191C4D4338F3D674E_13</vt:lpwstr>
  </property>
</Properties>
</file>