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A57FE0">
      <w:pPr>
        <w:pStyle w:val="8"/>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b w:val="0"/>
          <w:bCs/>
          <w:color w:val="auto"/>
          <w:sz w:val="30"/>
          <w:szCs w:val="30"/>
          <w:highlight w:val="none"/>
          <w:lang w:val="en-US" w:eastAsia="zh-CN"/>
        </w:rPr>
      </w:pPr>
      <w:r>
        <w:rPr>
          <w:rFonts w:hint="eastAsia" w:ascii="黑体" w:hAnsi="黑体" w:eastAsia="黑体" w:cs="黑体"/>
          <w:b w:val="0"/>
          <w:bCs/>
          <w:color w:val="auto"/>
          <w:sz w:val="30"/>
          <w:szCs w:val="30"/>
          <w:highlight w:val="none"/>
          <w:lang w:val="en-US" w:eastAsia="zh-CN"/>
        </w:rPr>
        <w:t>2026-2028 年度霍邱县机关事务管理服务中心公务用车维修保养</w:t>
      </w:r>
    </w:p>
    <w:p w14:paraId="401A6322">
      <w:pPr>
        <w:pStyle w:val="8"/>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b w:val="0"/>
          <w:bCs/>
          <w:color w:val="auto"/>
          <w:sz w:val="30"/>
          <w:szCs w:val="30"/>
          <w:highlight w:val="none"/>
          <w:lang w:val="en-US" w:eastAsia="zh-CN"/>
        </w:rPr>
      </w:pPr>
      <w:r>
        <w:rPr>
          <w:rFonts w:hint="eastAsia" w:ascii="黑体" w:hAnsi="黑体" w:eastAsia="黑体" w:cs="黑体"/>
          <w:b w:val="0"/>
          <w:bCs/>
          <w:color w:val="auto"/>
          <w:sz w:val="30"/>
          <w:szCs w:val="30"/>
          <w:highlight w:val="none"/>
          <w:lang w:val="en-US" w:eastAsia="zh-CN"/>
        </w:rPr>
        <w:t>服务项目开放式框架协议采购</w:t>
      </w:r>
    </w:p>
    <w:p w14:paraId="42A07ED4">
      <w:pPr>
        <w:pStyle w:val="8"/>
        <w:pageBreakBefore w:val="0"/>
        <w:widowControl w:val="0"/>
        <w:kinsoku/>
        <w:wordWrap/>
        <w:overflowPunct/>
        <w:topLinePunct w:val="0"/>
        <w:autoSpaceDE/>
        <w:autoSpaceDN/>
        <w:bidi w:val="0"/>
        <w:adjustRightInd/>
        <w:snapToGrid/>
        <w:ind w:left="0" w:leftChars="0" w:firstLine="0" w:firstLineChars="0"/>
        <w:jc w:val="center"/>
        <w:textAlignment w:val="auto"/>
      </w:pPr>
      <w:r>
        <w:rPr>
          <w:rFonts w:hint="eastAsia" w:ascii="黑体" w:hAnsi="黑体" w:eastAsia="黑体" w:cs="黑体"/>
          <w:b w:val="0"/>
          <w:bCs/>
          <w:color w:val="auto"/>
          <w:sz w:val="30"/>
          <w:szCs w:val="30"/>
          <w:highlight w:val="none"/>
          <w:lang w:val="en-US" w:eastAsia="zh-CN"/>
        </w:rPr>
        <w:t>341522-2026-004</w:t>
      </w:r>
    </w:p>
    <w:p w14:paraId="2C63CDAE">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hint="eastAsia" w:asciiTheme="minorEastAsia" w:hAnsiTheme="minorEastAsia" w:eastAsiaTheme="minorEastAsia"/>
          <w:b/>
          <w:color w:val="auto"/>
          <w:sz w:val="72"/>
          <w:highlight w:val="none"/>
          <w:lang w:val="en-US" w:eastAsia="zh-CN"/>
        </w:rPr>
      </w:pPr>
    </w:p>
    <w:p w14:paraId="4559891B">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hint="eastAsia" w:asciiTheme="minorEastAsia" w:hAnsiTheme="minorEastAsia" w:eastAsiaTheme="minorEastAsia"/>
          <w:b/>
          <w:color w:val="auto"/>
          <w:sz w:val="72"/>
          <w:highlight w:val="none"/>
          <w:lang w:eastAsia="zh-CN"/>
        </w:rPr>
      </w:pPr>
      <w:r>
        <w:rPr>
          <w:rFonts w:hint="eastAsia" w:asciiTheme="minorEastAsia" w:hAnsiTheme="minorEastAsia" w:eastAsiaTheme="minorEastAsia"/>
          <w:b/>
          <w:color w:val="auto"/>
          <w:sz w:val="72"/>
          <w:highlight w:val="none"/>
          <w:lang w:val="en-US" w:eastAsia="zh-CN"/>
        </w:rPr>
        <w:t>申</w:t>
      </w:r>
    </w:p>
    <w:p w14:paraId="32D42200">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09F0224A">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hint="default" w:asciiTheme="minorEastAsia" w:hAnsiTheme="minorEastAsia" w:eastAsiaTheme="minorEastAsia"/>
          <w:b/>
          <w:color w:val="auto"/>
          <w:sz w:val="72"/>
          <w:highlight w:val="none"/>
          <w:lang w:val="en-US" w:eastAsia="zh-CN"/>
        </w:rPr>
      </w:pPr>
      <w:r>
        <w:rPr>
          <w:rFonts w:hint="eastAsia" w:asciiTheme="minorEastAsia" w:hAnsiTheme="minorEastAsia" w:eastAsiaTheme="minorEastAsia"/>
          <w:b/>
          <w:color w:val="auto"/>
          <w:sz w:val="72"/>
          <w:highlight w:val="none"/>
          <w:lang w:val="en-US" w:eastAsia="zh-CN"/>
        </w:rPr>
        <w:t>请</w:t>
      </w:r>
    </w:p>
    <w:p w14:paraId="5C253F1A">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655EFFA2">
      <w:pPr>
        <w:pageBreakBefore w:val="0"/>
        <w:widowControl w:val="0"/>
        <w:kinsoku/>
        <w:wordWrap/>
        <w:overflowPunct/>
        <w:topLinePunct w:val="0"/>
        <w:autoSpaceDE/>
        <w:autoSpaceDN/>
        <w:bidi w:val="0"/>
        <w:adjustRightInd/>
        <w:snapToGrid/>
        <w:spacing w:line="900" w:lineRule="exact"/>
        <w:ind w:firstLine="0" w:firstLineChars="0"/>
        <w:jc w:val="center"/>
        <w:textAlignment w:val="auto"/>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381D5C23">
      <w:pPr>
        <w:pageBreakBefore w:val="0"/>
        <w:widowControl w:val="0"/>
        <w:kinsoku/>
        <w:wordWrap/>
        <w:overflowPunct/>
        <w:topLinePunct w:val="0"/>
        <w:autoSpaceDE/>
        <w:autoSpaceDN/>
        <w:bidi w:val="0"/>
        <w:adjustRightInd/>
        <w:snapToGrid/>
        <w:spacing w:line="900" w:lineRule="exact"/>
        <w:ind w:firstLine="0" w:firstLineChars="0"/>
        <w:jc w:val="center"/>
        <w:textAlignment w:val="auto"/>
        <w:rPr>
          <w:rFonts w:asciiTheme="minorEastAsia" w:hAnsiTheme="minorEastAsia" w:eastAsiaTheme="minorEastAsia"/>
          <w:b/>
          <w:color w:val="auto"/>
          <w:sz w:val="72"/>
          <w:highlight w:val="none"/>
        </w:rPr>
      </w:pPr>
    </w:p>
    <w:p w14:paraId="6ED3F204">
      <w:pPr>
        <w:pageBreakBefore w:val="0"/>
        <w:widowControl w:val="0"/>
        <w:kinsoku/>
        <w:wordWrap/>
        <w:overflowPunct/>
        <w:topLinePunct w:val="0"/>
        <w:autoSpaceDE/>
        <w:autoSpaceDN/>
        <w:bidi w:val="0"/>
        <w:adjustRightInd/>
        <w:snapToGrid/>
        <w:ind w:firstLine="0" w:firstLineChars="0"/>
        <w:jc w:val="center"/>
        <w:textAlignment w:val="auto"/>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094E5DC5">
      <w:pPr>
        <w:keepNext w:val="0"/>
        <w:keepLines w:val="0"/>
        <w:pageBreakBefore w:val="0"/>
        <w:widowControl w:val="0"/>
        <w:kinsoku/>
        <w:wordWrap/>
        <w:overflowPunct/>
        <w:topLinePunct w:val="0"/>
        <w:autoSpaceDE/>
        <w:autoSpaceDN/>
        <w:bidi w:val="0"/>
        <w:adjustRightInd/>
        <w:snapToGrid/>
        <w:spacing w:before="157" w:beforeLines="50" w:after="156" w:afterLines="50"/>
        <w:ind w:firstLine="0" w:firstLineChars="0"/>
        <w:jc w:val="center"/>
        <w:textAlignment w:val="auto"/>
        <w:rPr>
          <w:rFonts w:hint="eastAsia" w:asciiTheme="minorEastAsia" w:hAnsiTheme="minorEastAsia"/>
          <w:b w:val="0"/>
          <w:bCs/>
          <w:color w:val="auto"/>
          <w:sz w:val="32"/>
          <w:szCs w:val="13"/>
          <w:highlight w:val="none"/>
          <w:lang w:eastAsia="zh-CN"/>
        </w:rPr>
      </w:pPr>
      <w:r>
        <w:rPr>
          <w:rFonts w:hint="eastAsia" w:asciiTheme="minorEastAsia" w:hAnsiTheme="minorEastAsia"/>
          <w:b w:val="0"/>
          <w:bCs/>
          <w:color w:val="auto"/>
          <w:sz w:val="32"/>
          <w:szCs w:val="13"/>
          <w:highlight w:val="none"/>
          <w:lang w:eastAsia="zh-CN"/>
        </w:rPr>
        <w:t>（</w:t>
      </w:r>
      <w:r>
        <w:rPr>
          <w:rFonts w:hint="eastAsia" w:asciiTheme="minorEastAsia" w:hAnsiTheme="minorEastAsia"/>
          <w:b w:val="0"/>
          <w:bCs/>
          <w:color w:val="auto"/>
          <w:sz w:val="32"/>
          <w:szCs w:val="13"/>
          <w:highlight w:val="none"/>
          <w:lang w:val="en-US" w:eastAsia="zh-CN"/>
        </w:rPr>
        <w:t>封 面</w:t>
      </w:r>
      <w:r>
        <w:rPr>
          <w:rFonts w:hint="eastAsia" w:asciiTheme="minorEastAsia" w:hAnsiTheme="minorEastAsia"/>
          <w:b w:val="0"/>
          <w:bCs/>
          <w:color w:val="auto"/>
          <w:sz w:val="32"/>
          <w:szCs w:val="13"/>
          <w:highlight w:val="none"/>
          <w:lang w:eastAsia="zh-CN"/>
        </w:rPr>
        <w:t>）</w:t>
      </w:r>
    </w:p>
    <w:p w14:paraId="7EFE2344">
      <w:pPr>
        <w:rPr>
          <w:rFonts w:hint="eastAsia"/>
          <w:lang w:eastAsia="zh-CN"/>
        </w:rPr>
      </w:pPr>
    </w:p>
    <w:p w14:paraId="6B15483D">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eastAsiaTheme="minorEastAsia" w:cstheme="minorEastAsia"/>
          <w:b w:val="0"/>
          <w:bCs/>
          <w:color w:val="auto"/>
          <w:sz w:val="28"/>
          <w:szCs w:val="28"/>
          <w:highlight w:val="none"/>
          <w:u w:val="single"/>
          <w:lang w:val="en-US" w:eastAsia="zh-CN"/>
        </w:rPr>
      </w:pPr>
      <w:bookmarkStart w:id="0" w:name="_Toc4551"/>
      <w:r>
        <w:rPr>
          <w:rFonts w:hint="eastAsia" w:ascii="黑体" w:hAnsi="黑体" w:eastAsia="黑体" w:cs="黑体"/>
          <w:b w:val="0"/>
          <w:bCs/>
          <w:color w:val="auto"/>
          <w:sz w:val="28"/>
          <w:szCs w:val="28"/>
          <w:highlight w:val="none"/>
        </w:rPr>
        <w:t>供应商</w:t>
      </w:r>
      <w:r>
        <w:rPr>
          <w:rFonts w:hint="eastAsia" w:ascii="黑体" w:hAnsi="黑体" w:eastAsia="黑体" w:cs="黑体"/>
          <w:b w:val="0"/>
          <w:bCs/>
          <w:color w:val="auto"/>
          <w:sz w:val="28"/>
          <w:szCs w:val="28"/>
          <w:highlight w:val="none"/>
          <w:lang w:eastAsia="zh-CN"/>
        </w:rPr>
        <w:t>（加盖</w:t>
      </w:r>
      <w:r>
        <w:rPr>
          <w:rFonts w:hint="eastAsia" w:ascii="黑体" w:hAnsi="黑体" w:eastAsia="黑体" w:cs="黑体"/>
          <w:b w:val="0"/>
          <w:bCs/>
          <w:color w:val="auto"/>
          <w:sz w:val="28"/>
          <w:szCs w:val="28"/>
          <w:highlight w:val="none"/>
          <w:lang w:val="en-US" w:eastAsia="zh-CN"/>
        </w:rPr>
        <w:t>公章</w:t>
      </w:r>
      <w:r>
        <w:rPr>
          <w:rFonts w:hint="eastAsia" w:ascii="黑体" w:hAnsi="黑体" w:eastAsia="黑体" w:cs="黑体"/>
          <w:b w:val="0"/>
          <w:bCs/>
          <w:color w:val="auto"/>
          <w:sz w:val="28"/>
          <w:szCs w:val="28"/>
          <w:highlight w:val="none"/>
          <w:lang w:eastAsia="zh-CN"/>
        </w:rPr>
        <w:t>）</w:t>
      </w:r>
      <w:r>
        <w:rPr>
          <w:rFonts w:hint="eastAsia" w:ascii="黑体" w:hAnsi="黑体" w:eastAsia="黑体" w:cs="黑体"/>
          <w:b w:val="0"/>
          <w:bCs/>
          <w:color w:val="auto"/>
          <w:sz w:val="28"/>
          <w:szCs w:val="28"/>
          <w:highlight w:val="none"/>
        </w:rPr>
        <w:t>：</w:t>
      </w:r>
      <w:bookmarkEnd w:id="0"/>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p>
    <w:p w14:paraId="7329FD9A">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eastAsiaTheme="minorEastAsia" w:cstheme="minorEastAsia"/>
          <w:b w:val="0"/>
          <w:bCs/>
          <w:color w:val="auto"/>
          <w:sz w:val="28"/>
          <w:szCs w:val="28"/>
          <w:highlight w:val="none"/>
          <w:u w:val="none"/>
          <w:lang w:val="en-US" w:eastAsia="zh-CN"/>
        </w:rPr>
      </w:pPr>
      <w:bookmarkStart w:id="1" w:name="_Toc23733"/>
      <w:r>
        <w:rPr>
          <w:rFonts w:hint="eastAsia" w:ascii="黑体" w:hAnsi="黑体" w:eastAsia="黑体" w:cs="黑体"/>
          <w:b w:val="0"/>
          <w:bCs/>
          <w:color w:val="auto"/>
          <w:sz w:val="28"/>
          <w:szCs w:val="28"/>
          <w:highlight w:val="none"/>
        </w:rPr>
        <w:t>法定代表人姓名：</w:t>
      </w:r>
      <w:bookmarkEnd w:id="1"/>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p>
    <w:p w14:paraId="0DB0A6BD">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eastAsiaTheme="minorEastAsia" w:cstheme="minorEastAsia"/>
          <w:b/>
          <w:bCs w:val="0"/>
          <w:color w:val="auto"/>
          <w:sz w:val="28"/>
          <w:szCs w:val="28"/>
          <w:highlight w:val="none"/>
          <w:u w:val="single"/>
          <w:lang w:val="en-US" w:eastAsia="zh-CN"/>
        </w:rPr>
      </w:pPr>
      <w:bookmarkStart w:id="2" w:name="_Toc11261"/>
      <w:r>
        <w:rPr>
          <w:rFonts w:hint="eastAsia" w:ascii="黑体" w:hAnsi="黑体" w:eastAsia="黑体" w:cs="黑体"/>
          <w:b w:val="0"/>
          <w:bCs/>
          <w:color w:val="auto"/>
          <w:sz w:val="28"/>
          <w:szCs w:val="28"/>
          <w:highlight w:val="none"/>
          <w:u w:val="none"/>
          <w:lang w:val="en-US" w:eastAsia="zh-CN"/>
        </w:rPr>
        <w:t>联系</w:t>
      </w:r>
      <w:r>
        <w:rPr>
          <w:rFonts w:hint="eastAsia" w:ascii="黑体" w:hAnsi="黑体" w:eastAsia="黑体" w:cs="黑体"/>
          <w:b w:val="0"/>
          <w:bCs/>
          <w:color w:val="auto"/>
          <w:sz w:val="28"/>
          <w:szCs w:val="28"/>
          <w:highlight w:val="none"/>
        </w:rPr>
        <w:t>电话：</w:t>
      </w:r>
      <w:bookmarkEnd w:id="2"/>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p>
    <w:p w14:paraId="4C3F6FE0">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eastAsiaTheme="minorEastAsia" w:cstheme="minorEastAsia"/>
          <w:b w:val="0"/>
          <w:bCs/>
          <w:color w:val="auto"/>
          <w:sz w:val="28"/>
          <w:szCs w:val="28"/>
          <w:highlight w:val="none"/>
          <w:u w:val="none"/>
          <w:lang w:val="en-US" w:eastAsia="zh-CN"/>
        </w:rPr>
      </w:pPr>
      <w:bookmarkStart w:id="3" w:name="_Toc29534"/>
      <w:r>
        <w:rPr>
          <w:rFonts w:hint="eastAsia" w:ascii="黑体" w:hAnsi="黑体" w:eastAsia="黑体" w:cs="黑体"/>
          <w:b w:val="0"/>
          <w:bCs/>
          <w:color w:val="auto"/>
          <w:sz w:val="28"/>
          <w:szCs w:val="28"/>
          <w:highlight w:val="none"/>
        </w:rPr>
        <w:t>地</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址：</w:t>
      </w:r>
      <w:bookmarkEnd w:id="3"/>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none"/>
          <w:lang w:val="en-US" w:eastAsia="zh-CN"/>
        </w:rPr>
        <w:t xml:space="preserve"> </w:t>
      </w:r>
      <w:r>
        <w:rPr>
          <w:rFonts w:hint="eastAsia" w:ascii="黑体" w:hAnsi="黑体" w:eastAsia="黑体" w:cs="黑体"/>
          <w:b w:val="0"/>
          <w:bCs/>
          <w:color w:val="auto"/>
          <w:sz w:val="28"/>
          <w:szCs w:val="28"/>
          <w:highlight w:val="none"/>
          <w:u w:val="none"/>
          <w:lang w:val="en-US" w:eastAsia="zh-CN"/>
        </w:rPr>
        <w:t xml:space="preserve"> </w:t>
      </w:r>
    </w:p>
    <w:p w14:paraId="5E86A23F">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eastAsiaTheme="minorEastAsia" w:cstheme="minorEastAsia"/>
          <w:b w:val="0"/>
          <w:bCs/>
          <w:color w:val="auto"/>
          <w:sz w:val="28"/>
          <w:szCs w:val="28"/>
          <w:highlight w:val="none"/>
          <w:u w:val="none"/>
          <w:lang w:val="en-US" w:eastAsia="zh-CN"/>
        </w:rPr>
      </w:pPr>
      <w:bookmarkStart w:id="4" w:name="_Toc27970"/>
      <w:r>
        <w:rPr>
          <w:rFonts w:hint="eastAsia" w:ascii="黑体" w:hAnsi="黑体" w:eastAsia="黑体" w:cs="黑体"/>
          <w:b w:val="0"/>
          <w:bCs/>
          <w:color w:val="auto"/>
          <w:sz w:val="28"/>
          <w:szCs w:val="28"/>
          <w:highlight w:val="none"/>
          <w:u w:val="none"/>
          <w:lang w:val="en-US" w:eastAsia="zh-CN"/>
        </w:rPr>
        <w:t>授权代表</w:t>
      </w:r>
      <w:r>
        <w:rPr>
          <w:rFonts w:hint="eastAsia" w:ascii="黑体" w:hAnsi="黑体" w:eastAsia="黑体" w:cs="黑体"/>
          <w:b w:val="0"/>
          <w:bCs/>
          <w:color w:val="auto"/>
          <w:sz w:val="28"/>
          <w:szCs w:val="28"/>
          <w:highlight w:val="none"/>
        </w:rPr>
        <w:t>：</w:t>
      </w:r>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none"/>
          <w:lang w:val="en-US" w:eastAsia="zh-CN"/>
        </w:rPr>
        <w:t xml:space="preserve">  </w:t>
      </w:r>
      <w:r>
        <w:rPr>
          <w:rFonts w:hint="eastAsia" w:ascii="黑体" w:hAnsi="黑体" w:eastAsia="黑体" w:cs="黑体"/>
          <w:b w:val="0"/>
          <w:bCs/>
          <w:color w:val="auto"/>
          <w:sz w:val="28"/>
          <w:szCs w:val="28"/>
          <w:highlight w:val="none"/>
          <w:u w:val="none"/>
          <w:lang w:val="en-US" w:eastAsia="zh-CN"/>
        </w:rPr>
        <w:t>身份证号</w:t>
      </w:r>
      <w:r>
        <w:rPr>
          <w:rFonts w:hint="eastAsia" w:ascii="黑体" w:hAnsi="黑体" w:eastAsia="黑体" w:cs="黑体"/>
          <w:b w:val="0"/>
          <w:bCs/>
          <w:color w:val="auto"/>
          <w:sz w:val="28"/>
          <w:szCs w:val="28"/>
          <w:highlight w:val="none"/>
        </w:rPr>
        <w:t>：</w:t>
      </w:r>
      <w:bookmarkEnd w:id="4"/>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p>
    <w:p w14:paraId="5F7731EE">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default" w:asciiTheme="minorEastAsia" w:hAnsiTheme="minorEastAsia" w:cstheme="minorEastAsia"/>
          <w:b w:val="0"/>
          <w:bCs/>
          <w:color w:val="auto"/>
          <w:sz w:val="28"/>
          <w:szCs w:val="28"/>
          <w:highlight w:val="none"/>
          <w:u w:val="single"/>
          <w:lang w:val="en-US" w:eastAsia="zh-CN"/>
        </w:rPr>
      </w:pPr>
      <w:bookmarkStart w:id="5" w:name="_Toc110"/>
      <w:r>
        <w:rPr>
          <w:rFonts w:hint="eastAsia" w:ascii="黑体" w:hAnsi="黑体" w:eastAsia="黑体" w:cs="黑体"/>
          <w:b w:val="0"/>
          <w:bCs/>
          <w:color w:val="auto"/>
          <w:sz w:val="28"/>
          <w:szCs w:val="28"/>
          <w:highlight w:val="none"/>
          <w:lang w:val="en-US" w:eastAsia="zh-CN"/>
        </w:rPr>
        <w:t>手机号码</w:t>
      </w:r>
      <w:r>
        <w:rPr>
          <w:rFonts w:hint="eastAsia" w:ascii="黑体" w:hAnsi="黑体" w:eastAsia="黑体" w:cs="黑体"/>
          <w:b w:val="0"/>
          <w:bCs/>
          <w:color w:val="auto"/>
          <w:sz w:val="28"/>
          <w:szCs w:val="28"/>
          <w:highlight w:val="none"/>
        </w:rPr>
        <w:t>：</w:t>
      </w:r>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r>
        <w:rPr>
          <w:rFonts w:hint="eastAsia" w:asciiTheme="minorEastAsia" w:hAnsiTheme="minorEastAsia" w:eastAsiaTheme="minorEastAsia" w:cstheme="minorEastAsia"/>
          <w:b w:val="0"/>
          <w:bCs/>
          <w:color w:val="auto"/>
          <w:sz w:val="28"/>
          <w:szCs w:val="28"/>
          <w:highlight w:val="none"/>
          <w:u w:val="none"/>
          <w:lang w:val="en-US" w:eastAsia="zh-CN"/>
        </w:rPr>
        <w:t xml:space="preserve">  </w:t>
      </w:r>
      <w:r>
        <w:rPr>
          <w:rFonts w:hint="eastAsia" w:ascii="黑体" w:hAnsi="黑体" w:eastAsia="黑体" w:cs="黑体"/>
          <w:b w:val="0"/>
          <w:bCs/>
          <w:color w:val="auto"/>
          <w:sz w:val="28"/>
          <w:szCs w:val="28"/>
          <w:highlight w:val="none"/>
        </w:rPr>
        <w:t>电子邮箱</w:t>
      </w:r>
      <w:r>
        <w:rPr>
          <w:rFonts w:hint="eastAsia" w:ascii="黑体" w:hAnsi="黑体" w:eastAsia="黑体" w:cs="黑体"/>
          <w:b w:val="0"/>
          <w:bCs/>
          <w:color w:val="auto"/>
          <w:sz w:val="28"/>
          <w:szCs w:val="28"/>
          <w:highlight w:val="none"/>
          <w:u w:val="none"/>
          <w:lang w:val="en-US" w:eastAsia="zh-CN"/>
        </w:rPr>
        <w:t>：</w:t>
      </w:r>
      <w:bookmarkEnd w:id="5"/>
      <w:r>
        <w:rPr>
          <w:rFonts w:hint="eastAsia" w:asciiTheme="minorEastAsia" w:hAnsiTheme="minorEastAsia" w:eastAsiaTheme="minorEastAsia" w:cstheme="minorEastAsia"/>
          <w:b w:val="0"/>
          <w:bCs/>
          <w:color w:val="auto"/>
          <w:sz w:val="28"/>
          <w:szCs w:val="28"/>
          <w:highlight w:val="none"/>
          <w:u w:val="single"/>
          <w:lang w:val="en-US" w:eastAsia="zh-CN"/>
        </w:rPr>
        <w:t xml:space="preserve">              </w:t>
      </w:r>
      <w:r>
        <w:rPr>
          <w:rFonts w:hint="eastAsia" w:asciiTheme="minorEastAsia" w:hAnsiTheme="minorEastAsia" w:cstheme="minorEastAsia"/>
          <w:b w:val="0"/>
          <w:bCs/>
          <w:color w:val="auto"/>
          <w:sz w:val="28"/>
          <w:szCs w:val="28"/>
          <w:highlight w:val="none"/>
          <w:u w:val="single"/>
          <w:lang w:val="en-US" w:eastAsia="zh-CN"/>
        </w:rPr>
        <w:t xml:space="preserve">     </w:t>
      </w:r>
    </w:p>
    <w:p w14:paraId="70BDF35D">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0"/>
        <w:rPr>
          <w:rFonts w:hint="eastAsia" w:asciiTheme="minorEastAsia" w:hAnsiTheme="minorEastAsia" w:eastAsiaTheme="minorEastAsia"/>
          <w:b w:val="0"/>
          <w:bCs/>
          <w:color w:val="auto"/>
          <w:sz w:val="24"/>
          <w:highlight w:val="none"/>
        </w:rPr>
      </w:pPr>
      <w:bookmarkStart w:id="6" w:name="_Toc12685"/>
      <w:r>
        <w:rPr>
          <w:rFonts w:hint="eastAsia" w:ascii="黑体" w:hAnsi="黑体" w:eastAsia="黑体" w:cs="黑体"/>
          <w:b w:val="0"/>
          <w:bCs/>
          <w:color w:val="auto"/>
          <w:sz w:val="28"/>
          <w:szCs w:val="28"/>
          <w:highlight w:val="none"/>
        </w:rPr>
        <w:t>日</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期：</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u w:val="none"/>
          <w:lang w:val="en-US" w:eastAsia="zh-CN"/>
        </w:rPr>
        <w:t>年   月   日</w:t>
      </w:r>
      <w:bookmarkEnd w:id="6"/>
      <w:bookmarkStart w:id="7" w:name="_Toc32728"/>
      <w:bookmarkStart w:id="8" w:name="_Toc13288"/>
      <w:bookmarkStart w:id="9" w:name="_Toc27705"/>
    </w:p>
    <w:p w14:paraId="18076A36">
      <w:pPr>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23CF083A">
      <w:pPr>
        <w:spacing w:line="360" w:lineRule="auto"/>
        <w:jc w:val="center"/>
        <w:outlineLvl w:val="0"/>
        <w:rPr>
          <w:rFonts w:hint="default" w:asciiTheme="minorEastAsia" w:hAnsiTheme="minorEastAsia" w:eastAsiaTheme="minorEastAsia"/>
          <w:b/>
          <w:color w:val="auto"/>
          <w:sz w:val="28"/>
          <w:szCs w:val="28"/>
          <w:highlight w:val="none"/>
          <w:lang w:val="en-US"/>
        </w:rPr>
      </w:pPr>
      <w:bookmarkStart w:id="10" w:name="_Toc22199"/>
      <w:r>
        <w:rPr>
          <w:rFonts w:hint="eastAsia" w:asciiTheme="minorEastAsia" w:hAnsiTheme="minorEastAsia" w:eastAsiaTheme="minorEastAsia"/>
          <w:b/>
          <w:color w:val="auto"/>
          <w:sz w:val="28"/>
          <w:szCs w:val="28"/>
          <w:highlight w:val="none"/>
        </w:rPr>
        <w:t>一、</w:t>
      </w:r>
      <w:r>
        <w:rPr>
          <w:rFonts w:hint="eastAsia" w:asciiTheme="minorEastAsia" w:hAnsiTheme="minorEastAsia" w:eastAsiaTheme="minorEastAsia"/>
          <w:b/>
          <w:color w:val="auto"/>
          <w:sz w:val="28"/>
          <w:szCs w:val="28"/>
          <w:highlight w:val="none"/>
          <w:lang w:val="en-US" w:eastAsia="zh-CN"/>
        </w:rPr>
        <w:t>营业执照（或事业单位法人登记证书）</w:t>
      </w:r>
      <w:bookmarkEnd w:id="7"/>
      <w:bookmarkEnd w:id="8"/>
      <w:bookmarkEnd w:id="9"/>
      <w:bookmarkEnd w:id="10"/>
      <w:r>
        <w:rPr>
          <w:rFonts w:hint="eastAsia" w:asciiTheme="minorEastAsia" w:hAnsiTheme="minorEastAsia"/>
          <w:b/>
          <w:color w:val="auto"/>
          <w:sz w:val="28"/>
          <w:szCs w:val="28"/>
          <w:highlight w:val="none"/>
          <w:lang w:val="en-US" w:eastAsia="zh-CN"/>
        </w:rPr>
        <w:t xml:space="preserve"> </w:t>
      </w:r>
    </w:p>
    <w:p w14:paraId="211AFD34">
      <w:pPr>
        <w:spacing w:line="360" w:lineRule="auto"/>
        <w:rPr>
          <w:rFonts w:hint="eastAsia" w:asciiTheme="minorEastAsia" w:hAnsiTheme="minorEastAsia" w:eastAsiaTheme="minorEastAsia"/>
          <w:color w:val="auto"/>
          <w:sz w:val="24"/>
          <w:highlight w:val="none"/>
          <w:lang w:eastAsia="zh-CN"/>
        </w:rPr>
      </w:pPr>
    </w:p>
    <w:p w14:paraId="05946756">
      <w:pPr>
        <w:spacing w:line="360" w:lineRule="auto"/>
        <w:rPr>
          <w:rFonts w:hint="eastAsia" w:asciiTheme="minorEastAsia" w:hAnsiTheme="minorEastAsia" w:eastAsiaTheme="minorEastAsia"/>
          <w:color w:val="auto"/>
          <w:sz w:val="24"/>
          <w:highlight w:val="none"/>
          <w:lang w:eastAsia="zh-CN"/>
        </w:rPr>
      </w:pPr>
    </w:p>
    <w:p w14:paraId="61D57E5B">
      <w:pPr>
        <w:spacing w:line="360" w:lineRule="auto"/>
        <w:rPr>
          <w:rFonts w:hint="eastAsia" w:asciiTheme="minorEastAsia" w:hAnsiTheme="minorEastAsia" w:eastAsiaTheme="minorEastAsia"/>
          <w:color w:val="auto"/>
          <w:sz w:val="24"/>
          <w:highlight w:val="none"/>
          <w:lang w:eastAsia="zh-CN"/>
        </w:rPr>
      </w:pPr>
    </w:p>
    <w:p w14:paraId="41C42CE3">
      <w:pPr>
        <w:pStyle w:val="8"/>
        <w:ind w:left="0" w:leftChars="0" w:firstLine="0" w:firstLineChars="0"/>
        <w:rPr>
          <w:rFonts w:hint="default" w:asciiTheme="minorEastAsia" w:hAnsiTheme="minorEastAsia" w:eastAsiaTheme="minorEastAsia"/>
          <w:color w:val="auto"/>
          <w:sz w:val="24"/>
          <w:highlight w:val="none"/>
          <w:lang w:val="en-US" w:eastAsia="zh-CN"/>
        </w:rPr>
      </w:pPr>
    </w:p>
    <w:p w14:paraId="412B4381">
      <w:pPr>
        <w:rPr>
          <w:rFonts w:hint="eastAsia" w:asciiTheme="minorEastAsia" w:hAnsiTheme="minorEastAsia" w:eastAsiaTheme="minorEastAsia"/>
          <w:color w:val="auto"/>
          <w:sz w:val="24"/>
          <w:highlight w:val="none"/>
          <w:lang w:eastAsia="zh-CN"/>
        </w:rPr>
      </w:pPr>
    </w:p>
    <w:p w14:paraId="763B83DE">
      <w:pPr>
        <w:pStyle w:val="8"/>
        <w:rPr>
          <w:rFonts w:hint="eastAsia" w:asciiTheme="minorEastAsia" w:hAnsiTheme="minorEastAsia" w:eastAsiaTheme="minorEastAsia"/>
          <w:color w:val="auto"/>
          <w:sz w:val="24"/>
          <w:highlight w:val="none"/>
          <w:lang w:eastAsia="zh-CN"/>
        </w:rPr>
      </w:pPr>
    </w:p>
    <w:p w14:paraId="3568F4EB">
      <w:pPr>
        <w:rPr>
          <w:rFonts w:hint="eastAsia" w:asciiTheme="minorEastAsia" w:hAnsiTheme="minorEastAsia" w:eastAsiaTheme="minorEastAsia"/>
          <w:color w:val="auto"/>
          <w:sz w:val="24"/>
          <w:highlight w:val="none"/>
          <w:lang w:eastAsia="zh-CN"/>
        </w:rPr>
      </w:pPr>
    </w:p>
    <w:p w14:paraId="03966947">
      <w:pPr>
        <w:pStyle w:val="8"/>
        <w:rPr>
          <w:rFonts w:hint="eastAsia" w:asciiTheme="minorEastAsia" w:hAnsiTheme="minorEastAsia" w:eastAsiaTheme="minorEastAsia"/>
          <w:color w:val="auto"/>
          <w:sz w:val="24"/>
          <w:highlight w:val="none"/>
          <w:lang w:eastAsia="zh-CN"/>
        </w:rPr>
      </w:pPr>
    </w:p>
    <w:p w14:paraId="7AA20F60">
      <w:pPr>
        <w:rPr>
          <w:rFonts w:hint="eastAsia"/>
          <w:lang w:eastAsia="zh-CN"/>
        </w:rPr>
      </w:pPr>
    </w:p>
    <w:p w14:paraId="344C6BBB">
      <w:pPr>
        <w:spacing w:line="360" w:lineRule="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供应商公章：</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b/>
          <w:bCs/>
          <w:color w:val="auto"/>
          <w:sz w:val="24"/>
          <w:highlight w:val="none"/>
          <w:u w:val="single"/>
          <w:lang w:val="en-US" w:eastAsia="zh-CN"/>
        </w:rPr>
        <w:t xml:space="preserve">  </w:t>
      </w:r>
    </w:p>
    <w:p w14:paraId="724F000E">
      <w:pPr>
        <w:spacing w:line="360" w:lineRule="auto"/>
        <w:rPr>
          <w:rFonts w:hint="eastAsia" w:asciiTheme="minorEastAsia" w:hAnsiTheme="minorEastAsia" w:eastAsiaTheme="minorEastAsia"/>
          <w:b/>
          <w:color w:val="auto"/>
          <w:sz w:val="24"/>
          <w:highlight w:val="none"/>
        </w:rPr>
      </w:pPr>
    </w:p>
    <w:p w14:paraId="5FB6A9F7">
      <w:pPr>
        <w:spacing w:line="360" w:lineRule="auto"/>
        <w:rPr>
          <w:rFonts w:hint="eastAsia" w:asciiTheme="minorEastAsia" w:hAnsiTheme="minorEastAsia" w:eastAsiaTheme="minorEastAsia"/>
          <w:color w:val="auto"/>
          <w:sz w:val="24"/>
          <w:szCs w:val="24"/>
          <w:highlight w:val="none"/>
        </w:rPr>
      </w:pPr>
      <w:r>
        <w:rPr>
          <w:rFonts w:hint="eastAsia" w:asciiTheme="minorEastAsia" w:hAnsiTheme="minorEastAsia" w:eastAsiaTheme="minorEastAsia"/>
          <w:b/>
          <w:color w:val="auto"/>
          <w:sz w:val="24"/>
          <w:szCs w:val="24"/>
          <w:highlight w:val="none"/>
        </w:rPr>
        <w:t>备注：</w:t>
      </w:r>
      <w:r>
        <w:rPr>
          <w:color w:val="auto"/>
          <w:spacing w:val="-1"/>
          <w:sz w:val="24"/>
          <w:szCs w:val="24"/>
        </w:rPr>
        <w:t>提供有效的供应商营业执照（或事业单位法人登记证书）和税务登记证的扫描件，应完整的体现出营业执照（或事业单位法人登记证书）和税务</w:t>
      </w:r>
      <w:r>
        <w:rPr>
          <w:color w:val="auto"/>
          <w:spacing w:val="-10"/>
          <w:sz w:val="24"/>
          <w:szCs w:val="24"/>
        </w:rPr>
        <w:t>登记证的全部内容。已办理“三证合一</w:t>
      </w:r>
      <w:r>
        <w:rPr>
          <w:color w:val="auto"/>
          <w:spacing w:val="-84"/>
          <w:sz w:val="24"/>
          <w:szCs w:val="24"/>
        </w:rPr>
        <w:t xml:space="preserve"> </w:t>
      </w:r>
      <w:r>
        <w:rPr>
          <w:color w:val="auto"/>
          <w:spacing w:val="-10"/>
          <w:sz w:val="24"/>
          <w:szCs w:val="24"/>
        </w:rPr>
        <w:t>”登记的，</w:t>
      </w:r>
      <w:r>
        <w:rPr>
          <w:color w:val="auto"/>
          <w:spacing w:val="-1"/>
          <w:sz w:val="24"/>
          <w:szCs w:val="24"/>
        </w:rPr>
        <w:t>申请文件中提供营业执照（或事业单位法人登记证书）原版扫描件。</w:t>
      </w:r>
    </w:p>
    <w:p w14:paraId="695CD263">
      <w:pPr>
        <w:spacing w:line="360" w:lineRule="auto"/>
        <w:rPr>
          <w:rFonts w:hint="eastAsia" w:asciiTheme="minorEastAsia" w:hAnsiTheme="minorEastAsia" w:eastAsiaTheme="minorEastAsia"/>
          <w:color w:val="auto"/>
          <w:sz w:val="32"/>
          <w:szCs w:val="32"/>
          <w:highlight w:val="none"/>
        </w:rPr>
      </w:pPr>
    </w:p>
    <w:p w14:paraId="693974AF">
      <w:pPr>
        <w:spacing w:line="360" w:lineRule="auto"/>
        <w:rPr>
          <w:rFonts w:hint="eastAsia" w:asciiTheme="minorEastAsia" w:hAnsiTheme="minorEastAsia" w:eastAsiaTheme="minorEastAsia"/>
          <w:color w:val="auto"/>
          <w:sz w:val="24"/>
          <w:highlight w:val="none"/>
        </w:rPr>
      </w:pPr>
    </w:p>
    <w:p w14:paraId="7C4EA0C4">
      <w:pPr>
        <w:spacing w:line="360" w:lineRule="auto"/>
        <w:rPr>
          <w:rFonts w:hint="eastAsia" w:asciiTheme="minorEastAsia" w:hAnsiTheme="minorEastAsia" w:eastAsiaTheme="minorEastAsia"/>
          <w:color w:val="auto"/>
          <w:sz w:val="24"/>
          <w:highlight w:val="none"/>
        </w:rPr>
      </w:pPr>
    </w:p>
    <w:p w14:paraId="22E2159F">
      <w:pPr>
        <w:spacing w:line="360" w:lineRule="auto"/>
        <w:rPr>
          <w:rFonts w:hint="eastAsia" w:asciiTheme="minorEastAsia" w:hAnsiTheme="minorEastAsia" w:eastAsiaTheme="minorEastAsia"/>
          <w:color w:val="auto"/>
          <w:sz w:val="24"/>
          <w:highlight w:val="none"/>
        </w:rPr>
      </w:pPr>
    </w:p>
    <w:p w14:paraId="7FA06A0E">
      <w:pPr>
        <w:spacing w:line="360" w:lineRule="auto"/>
        <w:rPr>
          <w:rFonts w:hint="eastAsia" w:asciiTheme="minorEastAsia" w:hAnsiTheme="minorEastAsia" w:eastAsiaTheme="minorEastAsia"/>
          <w:color w:val="auto"/>
          <w:sz w:val="24"/>
          <w:highlight w:val="none"/>
        </w:rPr>
      </w:pPr>
    </w:p>
    <w:p w14:paraId="6E270C7D">
      <w:pPr>
        <w:spacing w:line="360" w:lineRule="auto"/>
        <w:rPr>
          <w:rFonts w:hint="eastAsia" w:asciiTheme="minorEastAsia" w:hAnsiTheme="minorEastAsia" w:eastAsiaTheme="minorEastAsia"/>
          <w:color w:val="auto"/>
          <w:sz w:val="24"/>
          <w:highlight w:val="none"/>
        </w:rPr>
      </w:pPr>
    </w:p>
    <w:p w14:paraId="276203D6">
      <w:pPr>
        <w:rPr>
          <w:rFonts w:hint="eastAsia" w:asciiTheme="minorEastAsia" w:hAnsiTheme="minorEastAsia"/>
          <w:b/>
          <w:color w:val="auto"/>
          <w:sz w:val="24"/>
          <w:highlight w:val="none"/>
          <w:lang w:eastAsia="zh-CN"/>
        </w:rPr>
      </w:pPr>
      <w:bookmarkStart w:id="11" w:name="_Toc31361"/>
      <w:bookmarkStart w:id="12" w:name="_Toc28438"/>
      <w:bookmarkStart w:id="13" w:name="_Toc15097"/>
      <w:r>
        <w:rPr>
          <w:rFonts w:hint="eastAsia" w:asciiTheme="minorEastAsia" w:hAnsiTheme="minorEastAsia"/>
          <w:b/>
          <w:color w:val="auto"/>
          <w:sz w:val="24"/>
          <w:highlight w:val="none"/>
          <w:lang w:eastAsia="zh-CN"/>
        </w:rPr>
        <w:br w:type="page"/>
      </w:r>
    </w:p>
    <w:p w14:paraId="665597DD">
      <w:pPr>
        <w:numPr>
          <w:ilvl w:val="0"/>
          <w:numId w:val="1"/>
        </w:numPr>
        <w:spacing w:line="360" w:lineRule="auto"/>
        <w:jc w:val="center"/>
        <w:outlineLvl w:val="0"/>
        <w:rPr>
          <w:rFonts w:hint="eastAsia" w:asciiTheme="minorEastAsia" w:hAnsiTheme="minorEastAsia" w:eastAsiaTheme="minorEastAsia"/>
          <w:b/>
          <w:color w:val="auto"/>
          <w:sz w:val="28"/>
          <w:szCs w:val="28"/>
          <w:highlight w:val="none"/>
          <w:lang w:val="en-US" w:eastAsia="zh-CN"/>
        </w:rPr>
      </w:pPr>
      <w:bookmarkStart w:id="14" w:name="_Toc5208"/>
      <w:r>
        <w:rPr>
          <w:rFonts w:hint="eastAsia" w:asciiTheme="minorEastAsia" w:hAnsiTheme="minorEastAsia" w:eastAsiaTheme="minorEastAsia"/>
          <w:b/>
          <w:color w:val="auto"/>
          <w:sz w:val="28"/>
          <w:szCs w:val="28"/>
          <w:highlight w:val="none"/>
          <w:lang w:val="en-US" w:eastAsia="zh-CN"/>
        </w:rPr>
        <w:t>报价</w:t>
      </w:r>
      <w:bookmarkEnd w:id="14"/>
    </w:p>
    <w:p w14:paraId="1040A801">
      <w:pPr>
        <w:pStyle w:val="8"/>
        <w:numPr>
          <w:ilvl w:val="0"/>
          <w:numId w:val="0"/>
        </w:numPr>
        <w:rPr>
          <w:rFonts w:hint="eastAsia"/>
          <w:lang w:val="en-US" w:eastAsia="zh-CN"/>
        </w:rPr>
      </w:pPr>
    </w:p>
    <w:p w14:paraId="129433E4">
      <w:pPr>
        <w:spacing w:line="360" w:lineRule="auto"/>
        <w:rPr>
          <w:rFonts w:hint="eastAsia" w:ascii="宋体" w:hAnsi="宋体" w:eastAsia="宋体" w:cs="宋体"/>
          <w:color w:val="000000"/>
          <w:kern w:val="0"/>
          <w:sz w:val="24"/>
          <w:szCs w:val="24"/>
          <w:lang w:val="en-US" w:eastAsia="zh-CN" w:bidi="ar"/>
        </w:rPr>
      </w:pPr>
    </w:p>
    <w:p w14:paraId="7B344EAA">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本项目供应商</w:t>
      </w:r>
      <w:r>
        <w:rPr>
          <w:rFonts w:hint="eastAsia" w:ascii="宋体" w:hAnsi="宋体" w:cs="宋体"/>
          <w:color w:val="000000"/>
          <w:kern w:val="0"/>
          <w:sz w:val="24"/>
          <w:szCs w:val="24"/>
          <w:lang w:val="en-US" w:eastAsia="zh-CN" w:bidi="ar"/>
        </w:rPr>
        <w:t>根据企业情况</w:t>
      </w:r>
      <w:r>
        <w:rPr>
          <w:rFonts w:hint="default" w:ascii="宋体" w:hAnsi="宋体" w:cs="宋体"/>
          <w:color w:val="000000"/>
          <w:kern w:val="0"/>
          <w:sz w:val="24"/>
          <w:szCs w:val="24"/>
          <w:lang w:val="en-US" w:eastAsia="zh-CN" w:bidi="ar"/>
        </w:rPr>
        <w:t>报维修工时单价，</w:t>
      </w:r>
      <w:r>
        <w:rPr>
          <w:rFonts w:hint="eastAsia" w:ascii="宋体" w:hAnsi="宋体" w:cs="宋体"/>
          <w:color w:val="000000"/>
          <w:kern w:val="0"/>
          <w:sz w:val="24"/>
          <w:szCs w:val="24"/>
          <w:lang w:val="en-US" w:eastAsia="zh-CN" w:bidi="ar"/>
        </w:rPr>
        <w:t>最高限制单价为</w:t>
      </w:r>
      <w:r>
        <w:rPr>
          <w:rFonts w:hint="default" w:ascii="宋体" w:hAnsi="宋体" w:cs="宋体"/>
          <w:color w:val="000000"/>
          <w:kern w:val="0"/>
          <w:sz w:val="24"/>
          <w:szCs w:val="24"/>
          <w:lang w:val="en" w:eastAsia="zh-CN" w:bidi="ar"/>
        </w:rPr>
        <w:t>6</w:t>
      </w:r>
      <w:r>
        <w:rPr>
          <w:rFonts w:hint="eastAsia" w:ascii="宋体" w:hAnsi="宋体" w:cs="宋体"/>
          <w:color w:val="000000"/>
          <w:kern w:val="0"/>
          <w:sz w:val="24"/>
          <w:szCs w:val="24"/>
          <w:lang w:val="en-US" w:eastAsia="zh-CN" w:bidi="ar"/>
        </w:rPr>
        <w:t>0元，</w:t>
      </w:r>
      <w:r>
        <w:rPr>
          <w:rFonts w:hint="default" w:ascii="宋体" w:hAnsi="宋体" w:cs="宋体"/>
          <w:color w:val="000000"/>
          <w:kern w:val="0"/>
          <w:sz w:val="24"/>
          <w:szCs w:val="24"/>
          <w:lang w:val="en-US" w:eastAsia="zh-CN" w:bidi="ar"/>
        </w:rPr>
        <w:t>超过最高限制单价，响应无效。</w:t>
      </w:r>
    </w:p>
    <w:p w14:paraId="6DD3605B">
      <w:pPr>
        <w:keepNext w:val="0"/>
        <w:keepLines w:val="0"/>
        <w:pageBreakBefore w:val="0"/>
        <w:widowControl/>
        <w:suppressLineNumbers w:val="0"/>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维修费＝工时费+材料费</w:t>
      </w:r>
    </w:p>
    <w:p w14:paraId="1B6E2DC3">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cs="宋体"/>
          <w:color w:val="000000"/>
          <w:kern w:val="0"/>
          <w:sz w:val="24"/>
          <w:szCs w:val="24"/>
          <w:lang w:val="en-US" w:eastAsia="zh-CN" w:bidi="ar"/>
        </w:rPr>
      </w:pPr>
      <w:r>
        <w:rPr>
          <w:rFonts w:hint="default" w:ascii="宋体" w:hAnsi="宋体" w:cs="宋体"/>
          <w:color w:val="000000"/>
          <w:kern w:val="0"/>
          <w:sz w:val="24"/>
          <w:szCs w:val="24"/>
          <w:lang w:val="en-US" w:eastAsia="zh-CN" w:bidi="ar"/>
        </w:rPr>
        <w:t>工时费=工时</w:t>
      </w:r>
      <w:r>
        <w:rPr>
          <w:rFonts w:hint="eastAsia" w:ascii="宋体" w:hAnsi="宋体" w:cs="宋体"/>
          <w:color w:val="000000"/>
          <w:kern w:val="0"/>
          <w:sz w:val="24"/>
          <w:szCs w:val="24"/>
          <w:lang w:val="en-US" w:eastAsia="zh-CN" w:bidi="ar"/>
        </w:rPr>
        <w:t>定额</w:t>
      </w:r>
      <w:r>
        <w:rPr>
          <w:rFonts w:hint="default" w:ascii="宋体" w:hAnsi="宋体" w:cs="宋体"/>
          <w:color w:val="000000"/>
          <w:kern w:val="0"/>
          <w:sz w:val="24"/>
          <w:szCs w:val="24"/>
          <w:lang w:val="en-US" w:eastAsia="zh-CN" w:bidi="ar"/>
        </w:rPr>
        <w:t>×工时单价</w:t>
      </w:r>
      <w:r>
        <w:rPr>
          <w:rFonts w:hint="eastAsia" w:ascii="宋体" w:hAnsi="宋体" w:cs="宋体"/>
          <w:color w:val="000000"/>
          <w:kern w:val="0"/>
          <w:sz w:val="24"/>
          <w:szCs w:val="24"/>
          <w:lang w:val="en-US" w:eastAsia="zh-CN" w:bidi="ar"/>
        </w:rPr>
        <w:t>（报价不得高于</w:t>
      </w:r>
      <w:r>
        <w:rPr>
          <w:rFonts w:hint="default" w:ascii="宋体" w:hAnsi="宋体" w:cs="宋体"/>
          <w:color w:val="000000"/>
          <w:kern w:val="0"/>
          <w:sz w:val="24"/>
          <w:szCs w:val="24"/>
          <w:lang w:val="en" w:eastAsia="zh-CN" w:bidi="ar"/>
        </w:rPr>
        <w:t>6</w:t>
      </w:r>
      <w:r>
        <w:rPr>
          <w:rFonts w:hint="eastAsia" w:ascii="宋体" w:hAnsi="宋体" w:cs="宋体"/>
          <w:color w:val="000000"/>
          <w:kern w:val="0"/>
          <w:sz w:val="24"/>
          <w:szCs w:val="24"/>
          <w:lang w:val="en-US" w:eastAsia="zh-CN" w:bidi="ar"/>
        </w:rPr>
        <w:t>0元）</w:t>
      </w:r>
    </w:p>
    <w:p w14:paraId="2395EBBA">
      <w:pPr>
        <w:keepNext w:val="0"/>
        <w:keepLines w:val="0"/>
        <w:pageBreakBefore w:val="0"/>
        <w:widowControl/>
        <w:numPr>
          <w:ilvl w:val="0"/>
          <w:numId w:val="2"/>
        </w:numPr>
        <w:suppressLineNumbers w:val="0"/>
        <w:kinsoku/>
        <w:wordWrap/>
        <w:overflowPunct/>
        <w:topLinePunct w:val="0"/>
        <w:autoSpaceDE/>
        <w:autoSpaceDN/>
        <w:bidi w:val="0"/>
        <w:adjustRightInd/>
        <w:snapToGrid/>
        <w:spacing w:line="560" w:lineRule="exact"/>
        <w:ind w:firstLine="480" w:firstLineChars="200"/>
        <w:jc w:val="both"/>
        <w:textAlignment w:val="auto"/>
        <w:rPr>
          <w:rFonts w:hint="default" w:ascii="宋体" w:hAnsi="宋体" w:cs="宋体"/>
          <w:color w:val="000000"/>
          <w:kern w:val="0"/>
          <w:sz w:val="24"/>
          <w:szCs w:val="24"/>
          <w:lang w:val="en-US" w:eastAsia="zh-CN" w:bidi="ar"/>
        </w:rPr>
      </w:pPr>
      <w:r>
        <w:rPr>
          <w:rFonts w:hint="eastAsia" w:ascii="宋体" w:hAnsi="宋体" w:cs="宋体"/>
          <w:color w:val="000000"/>
          <w:kern w:val="0"/>
          <w:sz w:val="24"/>
          <w:szCs w:val="24"/>
          <w:lang w:val="en-US" w:eastAsia="zh-CN" w:bidi="ar"/>
        </w:rPr>
        <w:t>2.</w:t>
      </w:r>
      <w:r>
        <w:rPr>
          <w:rFonts w:hint="default" w:ascii="宋体" w:hAnsi="宋体" w:cs="宋体"/>
          <w:color w:val="000000"/>
          <w:kern w:val="0"/>
          <w:sz w:val="24"/>
          <w:szCs w:val="24"/>
          <w:lang w:val="en-US" w:eastAsia="zh-CN" w:bidi="ar"/>
        </w:rPr>
        <w:t>材料费率按维修企业市场售价的90%取费。</w:t>
      </w:r>
    </w:p>
    <w:p w14:paraId="6344C258">
      <w:pPr>
        <w:pStyle w:val="8"/>
        <w:rPr>
          <w:rFonts w:hint="default" w:ascii="宋体" w:hAnsi="宋体" w:cs="宋体"/>
          <w:color w:val="000000"/>
          <w:kern w:val="0"/>
          <w:sz w:val="24"/>
          <w:szCs w:val="24"/>
          <w:lang w:val="en-US" w:eastAsia="zh-CN" w:bidi="ar"/>
        </w:rPr>
      </w:pPr>
    </w:p>
    <w:p w14:paraId="0322E2FD">
      <w:pPr>
        <w:spacing w:line="360" w:lineRule="auto"/>
        <w:rPr>
          <w:rFonts w:hint="eastAsia" w:asciiTheme="minorEastAsia" w:hAnsiTheme="minorEastAsia" w:eastAsiaTheme="minorEastAsia"/>
          <w:b/>
          <w:bCs/>
          <w:color w:val="auto"/>
          <w:sz w:val="24"/>
          <w:highlight w:val="none"/>
          <w:lang w:val="en-US" w:eastAsia="zh-CN"/>
        </w:rPr>
      </w:pPr>
    </w:p>
    <w:p w14:paraId="3D28D76C">
      <w:pPr>
        <w:pStyle w:val="8"/>
        <w:rPr>
          <w:rFonts w:hint="eastAsia" w:asciiTheme="minorEastAsia" w:hAnsiTheme="minorEastAsia" w:eastAsiaTheme="minorEastAsia"/>
          <w:b/>
          <w:bCs/>
          <w:color w:val="auto"/>
          <w:sz w:val="24"/>
          <w:highlight w:val="none"/>
          <w:lang w:val="en-US" w:eastAsia="zh-CN"/>
        </w:rPr>
      </w:pPr>
    </w:p>
    <w:p w14:paraId="3EECE064">
      <w:pPr>
        <w:rPr>
          <w:rFonts w:hint="eastAsia" w:asciiTheme="minorEastAsia" w:hAnsiTheme="minorEastAsia" w:eastAsiaTheme="minorEastAsia"/>
          <w:b/>
          <w:bCs/>
          <w:color w:val="auto"/>
          <w:sz w:val="24"/>
          <w:highlight w:val="none"/>
          <w:lang w:val="en-US" w:eastAsia="zh-CN"/>
        </w:rPr>
      </w:pPr>
    </w:p>
    <w:p w14:paraId="5301DB40">
      <w:pPr>
        <w:pStyle w:val="8"/>
        <w:rPr>
          <w:rFonts w:hint="eastAsia"/>
          <w:lang w:val="en-US" w:eastAsia="zh-CN"/>
        </w:rPr>
      </w:pPr>
    </w:p>
    <w:p w14:paraId="2D825B6B">
      <w:pPr>
        <w:spacing w:line="360" w:lineRule="auto"/>
        <w:rPr>
          <w:rFonts w:hint="eastAsia" w:asciiTheme="minorEastAsia" w:hAnsiTheme="minorEastAsia" w:eastAsiaTheme="minorEastAsia"/>
          <w:b/>
          <w:bCs/>
          <w:color w:val="auto"/>
          <w:sz w:val="24"/>
          <w:highlight w:val="none"/>
          <w:lang w:val="en-US" w:eastAsia="zh-CN"/>
        </w:rPr>
      </w:pPr>
    </w:p>
    <w:p w14:paraId="4FDE08CD">
      <w:pPr>
        <w:spacing w:line="360" w:lineRule="auto"/>
        <w:rPr>
          <w:rFonts w:hint="eastAsia" w:asciiTheme="minorEastAsia" w:hAnsiTheme="minorEastAsia" w:eastAsiaTheme="minorEastAsia"/>
          <w:b/>
          <w:bCs/>
          <w:color w:val="auto"/>
          <w:sz w:val="24"/>
          <w:highlight w:val="none"/>
          <w:lang w:val="en-US" w:eastAsia="zh-CN"/>
        </w:rPr>
      </w:pPr>
    </w:p>
    <w:p w14:paraId="05BEF88E">
      <w:pPr>
        <w:spacing w:line="360" w:lineRule="auto"/>
        <w:rPr>
          <w:rFonts w:hint="eastAsia" w:asciiTheme="minorEastAsia" w:hAnsiTheme="minorEastAsia" w:eastAsiaTheme="minorEastAsia"/>
          <w:b/>
          <w:bCs/>
          <w:color w:val="auto"/>
          <w:sz w:val="24"/>
          <w:highlight w:val="none"/>
          <w:lang w:val="en-US" w:eastAsia="zh-CN"/>
        </w:rPr>
      </w:pPr>
    </w:p>
    <w:p w14:paraId="516F0E77">
      <w:pPr>
        <w:spacing w:line="360" w:lineRule="auto"/>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供应商公章：</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b/>
          <w:bCs/>
          <w:color w:val="auto"/>
          <w:sz w:val="24"/>
          <w:highlight w:val="none"/>
          <w:u w:val="single"/>
          <w:lang w:val="en-US" w:eastAsia="zh-CN"/>
        </w:rPr>
        <w:t xml:space="preserve">   </w:t>
      </w:r>
    </w:p>
    <w:p w14:paraId="47A2BD5E">
      <w:pPr>
        <w:pStyle w:val="8"/>
        <w:ind w:left="0" w:leftChars="0" w:firstLine="0" w:firstLineChars="0"/>
        <w:rPr>
          <w:rFonts w:hint="eastAsia"/>
        </w:rPr>
      </w:pPr>
    </w:p>
    <w:p w14:paraId="7422F05F">
      <w:pPr>
        <w:spacing w:line="360" w:lineRule="auto"/>
        <w:jc w:val="center"/>
        <w:outlineLvl w:val="0"/>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br w:type="page"/>
      </w:r>
    </w:p>
    <w:p w14:paraId="3D69C825">
      <w:pPr>
        <w:spacing w:line="360" w:lineRule="auto"/>
        <w:jc w:val="center"/>
        <w:outlineLvl w:val="0"/>
        <w:rPr>
          <w:rFonts w:hint="eastAsia" w:asciiTheme="minorEastAsia" w:hAnsiTheme="minorEastAsia" w:eastAsiaTheme="minorEastAsia" w:cstheme="minorEastAsia"/>
          <w:b/>
          <w:sz w:val="28"/>
          <w:szCs w:val="28"/>
        </w:rPr>
      </w:pPr>
      <w:bookmarkStart w:id="15" w:name="_Toc4107"/>
      <w:r>
        <w:rPr>
          <w:rFonts w:hint="eastAsia" w:asciiTheme="minorEastAsia" w:hAnsiTheme="minorEastAsia" w:eastAsiaTheme="minorEastAsia"/>
          <w:b/>
          <w:color w:val="auto"/>
          <w:sz w:val="28"/>
          <w:szCs w:val="28"/>
          <w:highlight w:val="none"/>
          <w:lang w:val="en-US" w:eastAsia="zh-CN"/>
        </w:rPr>
        <w:t>三、</w:t>
      </w:r>
      <w:bookmarkEnd w:id="15"/>
      <w:r>
        <w:rPr>
          <w:rFonts w:hint="eastAsia" w:asciiTheme="minorEastAsia" w:hAnsiTheme="minorEastAsia" w:eastAsiaTheme="minorEastAsia"/>
          <w:b/>
          <w:color w:val="auto"/>
          <w:sz w:val="28"/>
          <w:szCs w:val="28"/>
          <w:highlight w:val="none"/>
          <w:lang w:val="en-US" w:eastAsia="zh-CN"/>
        </w:rPr>
        <w:t>供应商综合情况简介</w:t>
      </w:r>
    </w:p>
    <w:p w14:paraId="02DAE0E6">
      <w:pPr>
        <w:spacing w:line="360" w:lineRule="auto"/>
        <w:rPr>
          <w:rFonts w:hint="eastAsia" w:asciiTheme="minorEastAsia" w:hAnsiTheme="minorEastAsia" w:eastAsiaTheme="minorEastAsia"/>
          <w:color w:val="auto"/>
          <w:sz w:val="24"/>
          <w:highlight w:val="none"/>
        </w:rPr>
      </w:pPr>
    </w:p>
    <w:p w14:paraId="6E01D96E">
      <w:pPr>
        <w:pStyle w:val="8"/>
        <w:rPr>
          <w:rFonts w:hint="eastAsia" w:asciiTheme="minorEastAsia" w:hAnsiTheme="minorEastAsia" w:eastAsiaTheme="minorEastAsia"/>
          <w:color w:val="auto"/>
          <w:sz w:val="24"/>
          <w:highlight w:val="none"/>
        </w:rPr>
      </w:pPr>
    </w:p>
    <w:p w14:paraId="3175F958">
      <w:pPr>
        <w:rPr>
          <w:rFonts w:hint="eastAsia" w:asciiTheme="minorEastAsia" w:hAnsiTheme="minorEastAsia" w:eastAsiaTheme="minorEastAsia"/>
          <w:color w:val="auto"/>
          <w:sz w:val="24"/>
          <w:highlight w:val="none"/>
        </w:rPr>
      </w:pPr>
    </w:p>
    <w:p w14:paraId="79667121">
      <w:pPr>
        <w:pStyle w:val="8"/>
        <w:rPr>
          <w:rFonts w:hint="eastAsia" w:asciiTheme="minorEastAsia" w:hAnsiTheme="minorEastAsia" w:eastAsiaTheme="minorEastAsia"/>
          <w:color w:val="auto"/>
          <w:sz w:val="24"/>
          <w:highlight w:val="none"/>
        </w:rPr>
      </w:pPr>
    </w:p>
    <w:p w14:paraId="5755BB29">
      <w:pPr>
        <w:rPr>
          <w:rFonts w:hint="eastAsia" w:asciiTheme="minorEastAsia" w:hAnsiTheme="minorEastAsia" w:eastAsiaTheme="minorEastAsia"/>
          <w:color w:val="auto"/>
          <w:sz w:val="24"/>
          <w:highlight w:val="none"/>
        </w:rPr>
      </w:pPr>
    </w:p>
    <w:p w14:paraId="06352940">
      <w:pPr>
        <w:pStyle w:val="8"/>
        <w:rPr>
          <w:rFonts w:hint="eastAsia" w:asciiTheme="minorEastAsia" w:hAnsiTheme="minorEastAsia" w:eastAsiaTheme="minorEastAsia"/>
          <w:color w:val="auto"/>
          <w:sz w:val="24"/>
          <w:highlight w:val="none"/>
        </w:rPr>
      </w:pPr>
    </w:p>
    <w:p w14:paraId="63EDE6C4">
      <w:pPr>
        <w:rPr>
          <w:rFonts w:hint="eastAsia" w:asciiTheme="minorEastAsia" w:hAnsiTheme="minorEastAsia" w:eastAsiaTheme="minorEastAsia"/>
          <w:color w:val="auto"/>
          <w:sz w:val="24"/>
          <w:highlight w:val="none"/>
        </w:rPr>
      </w:pPr>
    </w:p>
    <w:p w14:paraId="53654F1A">
      <w:pPr>
        <w:pStyle w:val="8"/>
        <w:rPr>
          <w:rFonts w:hint="eastAsia" w:asciiTheme="minorEastAsia" w:hAnsiTheme="minorEastAsia" w:eastAsiaTheme="minorEastAsia"/>
          <w:color w:val="auto"/>
          <w:sz w:val="24"/>
          <w:highlight w:val="none"/>
        </w:rPr>
      </w:pPr>
    </w:p>
    <w:p w14:paraId="3047EED5">
      <w:pPr>
        <w:rPr>
          <w:rFonts w:hint="eastAsia" w:asciiTheme="minorEastAsia" w:hAnsiTheme="minorEastAsia" w:eastAsiaTheme="minorEastAsia"/>
          <w:color w:val="auto"/>
          <w:sz w:val="24"/>
          <w:highlight w:val="none"/>
        </w:rPr>
      </w:pPr>
    </w:p>
    <w:p w14:paraId="131FC9A8">
      <w:pPr>
        <w:pStyle w:val="8"/>
        <w:rPr>
          <w:rFonts w:hint="eastAsia" w:asciiTheme="minorEastAsia" w:hAnsiTheme="minorEastAsia" w:eastAsiaTheme="minorEastAsia"/>
          <w:color w:val="auto"/>
          <w:sz w:val="24"/>
          <w:highlight w:val="none"/>
        </w:rPr>
      </w:pPr>
    </w:p>
    <w:p w14:paraId="2D512722">
      <w:pPr>
        <w:rPr>
          <w:rFonts w:hint="eastAsia" w:asciiTheme="minorEastAsia" w:hAnsiTheme="minorEastAsia" w:eastAsiaTheme="minorEastAsia"/>
          <w:color w:val="auto"/>
          <w:sz w:val="24"/>
          <w:highlight w:val="none"/>
        </w:rPr>
      </w:pPr>
    </w:p>
    <w:p w14:paraId="6FFFE5A5">
      <w:pPr>
        <w:pStyle w:val="8"/>
        <w:rPr>
          <w:rFonts w:hint="eastAsia" w:asciiTheme="minorEastAsia" w:hAnsiTheme="minorEastAsia" w:eastAsiaTheme="minorEastAsia"/>
          <w:color w:val="auto"/>
          <w:sz w:val="24"/>
          <w:highlight w:val="none"/>
        </w:rPr>
      </w:pPr>
    </w:p>
    <w:p w14:paraId="2DFBADFD">
      <w:pPr>
        <w:rPr>
          <w:rFonts w:hint="eastAsia" w:asciiTheme="minorEastAsia" w:hAnsiTheme="minorEastAsia" w:eastAsiaTheme="minorEastAsia"/>
          <w:color w:val="auto"/>
          <w:sz w:val="24"/>
          <w:highlight w:val="none"/>
        </w:rPr>
      </w:pPr>
    </w:p>
    <w:p w14:paraId="76707332">
      <w:pPr>
        <w:pStyle w:val="8"/>
        <w:rPr>
          <w:rFonts w:hint="eastAsia" w:asciiTheme="minorEastAsia" w:hAnsiTheme="minorEastAsia" w:eastAsiaTheme="minorEastAsia"/>
          <w:color w:val="auto"/>
          <w:sz w:val="24"/>
          <w:highlight w:val="none"/>
        </w:rPr>
      </w:pPr>
    </w:p>
    <w:p w14:paraId="64D3BF53">
      <w:pPr>
        <w:rPr>
          <w:rFonts w:hint="eastAsia" w:asciiTheme="minorEastAsia" w:hAnsiTheme="minorEastAsia" w:eastAsiaTheme="minorEastAsia"/>
          <w:color w:val="auto"/>
          <w:sz w:val="24"/>
          <w:highlight w:val="none"/>
        </w:rPr>
      </w:pPr>
    </w:p>
    <w:p w14:paraId="0B32143E">
      <w:pPr>
        <w:pStyle w:val="8"/>
        <w:rPr>
          <w:rFonts w:hint="eastAsia" w:asciiTheme="minorEastAsia" w:hAnsiTheme="minorEastAsia" w:eastAsiaTheme="minorEastAsia"/>
          <w:color w:val="auto"/>
          <w:sz w:val="24"/>
          <w:highlight w:val="none"/>
        </w:rPr>
      </w:pPr>
    </w:p>
    <w:p w14:paraId="786D2CF2">
      <w:pPr>
        <w:rPr>
          <w:rFonts w:hint="eastAsia" w:asciiTheme="minorEastAsia" w:hAnsiTheme="minorEastAsia" w:eastAsiaTheme="minorEastAsia"/>
          <w:color w:val="auto"/>
          <w:sz w:val="24"/>
          <w:highlight w:val="none"/>
        </w:rPr>
      </w:pPr>
    </w:p>
    <w:p w14:paraId="7AF6ADEC">
      <w:pPr>
        <w:pStyle w:val="8"/>
        <w:rPr>
          <w:rFonts w:hint="eastAsia" w:asciiTheme="minorEastAsia" w:hAnsiTheme="minorEastAsia" w:eastAsiaTheme="minorEastAsia"/>
          <w:color w:val="auto"/>
          <w:sz w:val="24"/>
          <w:highlight w:val="none"/>
        </w:rPr>
      </w:pPr>
    </w:p>
    <w:p w14:paraId="6FFF5D5C">
      <w:pPr>
        <w:rPr>
          <w:rFonts w:hint="eastAsia" w:asciiTheme="minorEastAsia" w:hAnsiTheme="minorEastAsia" w:eastAsiaTheme="minorEastAsia"/>
          <w:color w:val="auto"/>
          <w:sz w:val="24"/>
          <w:highlight w:val="none"/>
        </w:rPr>
      </w:pPr>
    </w:p>
    <w:p w14:paraId="634FCD28">
      <w:pPr>
        <w:pStyle w:val="8"/>
        <w:rPr>
          <w:rFonts w:hint="eastAsia" w:asciiTheme="minorEastAsia" w:hAnsiTheme="minorEastAsia" w:eastAsiaTheme="minorEastAsia"/>
          <w:color w:val="auto"/>
          <w:sz w:val="24"/>
          <w:highlight w:val="none"/>
        </w:rPr>
      </w:pPr>
    </w:p>
    <w:p w14:paraId="662386CF">
      <w:pPr>
        <w:rPr>
          <w:rFonts w:hint="eastAsia" w:asciiTheme="minorEastAsia" w:hAnsiTheme="minorEastAsia" w:eastAsiaTheme="minorEastAsia"/>
          <w:color w:val="auto"/>
          <w:sz w:val="24"/>
          <w:highlight w:val="none"/>
        </w:rPr>
      </w:pPr>
    </w:p>
    <w:p w14:paraId="79DAC6B2">
      <w:pPr>
        <w:pStyle w:val="8"/>
        <w:ind w:left="0" w:leftChars="0" w:firstLine="0" w:firstLineChars="0"/>
        <w:rPr>
          <w:rFonts w:hint="eastAsia" w:asciiTheme="minorEastAsia" w:hAnsiTheme="minorEastAsia" w:eastAsiaTheme="minorEastAsia"/>
          <w:color w:val="auto"/>
          <w:sz w:val="24"/>
          <w:highlight w:val="none"/>
        </w:rPr>
      </w:pPr>
    </w:p>
    <w:p w14:paraId="58A28FAB">
      <w:pPr>
        <w:rPr>
          <w:rFonts w:hint="eastAsia" w:asciiTheme="minorEastAsia" w:hAnsiTheme="minorEastAsia" w:eastAsiaTheme="minorEastAsia" w:cstheme="minorEastAsia"/>
          <w:b/>
          <w:sz w:val="24"/>
          <w:szCs w:val="24"/>
        </w:rPr>
      </w:pPr>
      <w:bookmarkStart w:id="16" w:name="_Toc49849004"/>
    </w:p>
    <w:p w14:paraId="795B1886">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bookmarkEnd w:id="16"/>
    <w:p w14:paraId="7CFD36DA">
      <w:pPr>
        <w:spacing w:line="360" w:lineRule="auto"/>
        <w:jc w:val="center"/>
        <w:outlineLvl w:val="0"/>
        <w:rPr>
          <w:rFonts w:asciiTheme="minorEastAsia" w:hAnsiTheme="minorEastAsia" w:eastAsiaTheme="minorEastAsia"/>
          <w:b/>
          <w:color w:val="auto"/>
          <w:sz w:val="28"/>
          <w:szCs w:val="28"/>
          <w:highlight w:val="none"/>
        </w:rPr>
      </w:pPr>
      <w:bookmarkStart w:id="17" w:name="_Toc27006"/>
      <w:r>
        <w:rPr>
          <w:rFonts w:hint="eastAsia" w:asciiTheme="minorEastAsia" w:hAnsiTheme="minorEastAsia"/>
          <w:b/>
          <w:color w:val="auto"/>
          <w:sz w:val="28"/>
          <w:szCs w:val="28"/>
          <w:highlight w:val="none"/>
          <w:lang w:val="en-US" w:eastAsia="zh-CN"/>
        </w:rPr>
        <w:t>四</w:t>
      </w:r>
      <w:r>
        <w:rPr>
          <w:rFonts w:hint="eastAsia" w:asciiTheme="minorEastAsia" w:hAnsiTheme="minorEastAsia" w:eastAsiaTheme="minorEastAsia"/>
          <w:b/>
          <w:color w:val="auto"/>
          <w:sz w:val="28"/>
          <w:szCs w:val="28"/>
          <w:highlight w:val="none"/>
          <w:lang w:val="en-US" w:eastAsia="zh-CN"/>
        </w:rPr>
        <w:t>、</w:t>
      </w:r>
      <w:r>
        <w:rPr>
          <w:rFonts w:hint="eastAsia" w:asciiTheme="minorEastAsia" w:hAnsiTheme="minorEastAsia" w:eastAsiaTheme="minorEastAsia"/>
          <w:b/>
          <w:color w:val="auto"/>
          <w:sz w:val="28"/>
          <w:szCs w:val="28"/>
          <w:highlight w:val="none"/>
        </w:rPr>
        <w:t>无重大违法记录声明函、无不良信用记录声明函</w:t>
      </w:r>
      <w:bookmarkEnd w:id="11"/>
      <w:bookmarkEnd w:id="12"/>
      <w:bookmarkEnd w:id="13"/>
      <w:bookmarkEnd w:id="17"/>
    </w:p>
    <w:p w14:paraId="7402B22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bookmarkStart w:id="18" w:name="_Hlk16464098"/>
      <w:r>
        <w:rPr>
          <w:rFonts w:hint="eastAsia" w:ascii="宋体" w:hAnsi="宋体" w:eastAsia="宋体" w:cs="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3A8DE805">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2.本单位郑重声明，我单位无以下不良信用记录情形：</w:t>
      </w:r>
    </w:p>
    <w:p w14:paraId="6B6B892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（1）被人民法院列入失信被执行人；</w:t>
      </w:r>
    </w:p>
    <w:p w14:paraId="57B6292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（2）单位、法定代表人或拟派项目经理（项目负责人）被人民检察院列入行贿犯罪档案；</w:t>
      </w:r>
    </w:p>
    <w:p w14:paraId="57E750FB">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（3）被工商行政管理部门列入企业经营异常名录；</w:t>
      </w:r>
    </w:p>
    <w:p w14:paraId="6AD312E1">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（4）被税务部门列入重大税收违法案件当事人名单；</w:t>
      </w:r>
    </w:p>
    <w:p w14:paraId="4FFE4BAC">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（5）被政府采购监管部门列入政府采购严重违法失信行为记录名单。</w:t>
      </w:r>
    </w:p>
    <w:p w14:paraId="71E56004">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12CB0D3E">
      <w:pPr>
        <w:keepNext w:val="0"/>
        <w:keepLines w:val="0"/>
        <w:pageBreakBefore w:val="0"/>
        <w:widowControl w:val="0"/>
        <w:kinsoku/>
        <w:wordWrap w:val="0"/>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3.经我单位自行查询中国政府采购网（www.ccgp.gov.cn）、“信用中国”网站（www.creditchina.gov.cn）、国家企业信用信息公示系统（www.gsxt.gov.cn），我单位承诺不存在不良信用记录。</w:t>
      </w:r>
    </w:p>
    <w:bookmarkEnd w:id="18"/>
    <w:p w14:paraId="5AA269EB">
      <w:pPr>
        <w:keepNext w:val="0"/>
        <w:keepLines w:val="0"/>
        <w:pageBreakBefore w:val="0"/>
        <w:widowControl w:val="0"/>
        <w:kinsoku/>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p>
    <w:p w14:paraId="2A89026A">
      <w:pPr>
        <w:keepNext w:val="0"/>
        <w:keepLines w:val="0"/>
        <w:pageBreakBefore w:val="0"/>
        <w:widowControl w:val="0"/>
        <w:kinsoku/>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lang w:val="en-US" w:eastAsia="zh-CN"/>
        </w:rPr>
        <w:t>供应商公章：</w:t>
      </w:r>
      <w:r>
        <w:rPr>
          <w:rFonts w:hint="eastAsia" w:ascii="宋体" w:hAnsi="宋体" w:eastAsia="宋体" w:cs="宋体"/>
          <w:b/>
          <w:bCs/>
          <w:color w:val="auto"/>
          <w:sz w:val="24"/>
          <w:highlight w:val="none"/>
          <w:u w:val="single"/>
          <w:lang w:val="en-US" w:eastAsia="zh-CN"/>
        </w:rPr>
        <w:t xml:space="preserve">            </w:t>
      </w:r>
    </w:p>
    <w:p w14:paraId="35E65B27">
      <w:pPr>
        <w:pStyle w:val="8"/>
      </w:pPr>
    </w:p>
    <w:p w14:paraId="707A33BB"/>
    <w:p w14:paraId="5D45F476">
      <w:pPr>
        <w:pStyle w:val="8"/>
      </w:pPr>
    </w:p>
    <w:p w14:paraId="703B13FA">
      <w:pPr>
        <w:spacing w:line="360" w:lineRule="auto"/>
        <w:jc w:val="both"/>
        <w:outlineLvl w:val="0"/>
        <w:rPr>
          <w:rFonts w:hint="eastAsia" w:asciiTheme="minorEastAsia" w:hAnsiTheme="minorEastAsia" w:eastAsiaTheme="minorEastAsia"/>
          <w:b/>
          <w:color w:val="auto"/>
          <w:sz w:val="24"/>
          <w:highlight w:val="none"/>
          <w:lang w:val="en-US" w:eastAsia="zh-CN"/>
        </w:rPr>
      </w:pPr>
      <w:bookmarkStart w:id="19" w:name="_Toc27984"/>
      <w:bookmarkStart w:id="20" w:name="_Toc10183"/>
      <w:bookmarkStart w:id="21" w:name="_Toc3611"/>
    </w:p>
    <w:p w14:paraId="60A4D993">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69A94C70">
      <w:pPr>
        <w:spacing w:line="360" w:lineRule="auto"/>
        <w:jc w:val="center"/>
        <w:outlineLvl w:val="0"/>
        <w:rPr>
          <w:rFonts w:hint="default" w:asciiTheme="minorEastAsia" w:hAnsiTheme="minorEastAsia" w:eastAsiaTheme="minorEastAsia"/>
          <w:b/>
          <w:color w:val="auto"/>
          <w:sz w:val="28"/>
          <w:szCs w:val="28"/>
          <w:highlight w:val="none"/>
          <w:lang w:val="en-US" w:eastAsia="zh-CN"/>
        </w:rPr>
      </w:pPr>
      <w:bookmarkStart w:id="22" w:name="_Toc19577"/>
      <w:r>
        <w:rPr>
          <w:rFonts w:hint="eastAsia" w:asciiTheme="minorEastAsia" w:hAnsiTheme="minorEastAsia"/>
          <w:b/>
          <w:color w:val="auto"/>
          <w:sz w:val="28"/>
          <w:szCs w:val="28"/>
          <w:highlight w:val="none"/>
          <w:lang w:eastAsia="zh-CN"/>
        </w:rPr>
        <w:t>五</w:t>
      </w:r>
      <w:r>
        <w:rPr>
          <w:rFonts w:hint="eastAsia" w:asciiTheme="minorEastAsia" w:hAnsiTheme="minorEastAsia" w:eastAsiaTheme="minorEastAsia"/>
          <w:b/>
          <w:color w:val="auto"/>
          <w:sz w:val="28"/>
          <w:szCs w:val="28"/>
          <w:highlight w:val="none"/>
        </w:rPr>
        <w:t>、</w:t>
      </w:r>
      <w:r>
        <w:rPr>
          <w:rFonts w:hint="eastAsia" w:asciiTheme="minorEastAsia" w:hAnsiTheme="minorEastAsia" w:eastAsiaTheme="minorEastAsia"/>
          <w:b/>
          <w:color w:val="auto"/>
          <w:sz w:val="28"/>
          <w:szCs w:val="28"/>
          <w:highlight w:val="none"/>
          <w:lang w:val="en-US" w:eastAsia="zh-CN"/>
        </w:rPr>
        <w:t>供应商资格</w:t>
      </w:r>
      <w:bookmarkEnd w:id="19"/>
      <w:bookmarkEnd w:id="20"/>
      <w:bookmarkEnd w:id="21"/>
      <w:bookmarkEnd w:id="22"/>
    </w:p>
    <w:p w14:paraId="74CEB257">
      <w:pPr>
        <w:spacing w:line="360" w:lineRule="auto"/>
        <w:ind w:firstLine="437"/>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1.具有</w:t>
      </w:r>
      <w:r>
        <w:rPr>
          <w:rFonts w:hint="eastAsia" w:asciiTheme="minorEastAsia" w:hAnsiTheme="minorEastAsia" w:eastAsiaTheme="minorEastAsia"/>
          <w:b w:val="0"/>
          <w:bCs/>
          <w:sz w:val="24"/>
          <w:highlight w:val="none"/>
          <w:lang w:val="en-US" w:eastAsia="zh-CN"/>
        </w:rPr>
        <w:t>有效期内的</w:t>
      </w:r>
      <w:r>
        <w:rPr>
          <w:rFonts w:hint="eastAsia" w:asciiTheme="minorEastAsia" w:hAnsiTheme="minorEastAsia"/>
          <w:sz w:val="24"/>
          <w:highlight w:val="none"/>
          <w:lang w:val="en-US" w:eastAsia="zh-CN"/>
        </w:rPr>
        <w:t>营业执照</w:t>
      </w:r>
      <w:r>
        <w:rPr>
          <w:rFonts w:hint="eastAsia" w:asciiTheme="minorEastAsia" w:hAnsiTheme="minorEastAsia" w:eastAsiaTheme="minorEastAsia"/>
          <w:b/>
          <w:bCs/>
          <w:sz w:val="24"/>
          <w:highlight w:val="none"/>
          <w:lang w:val="en-US" w:eastAsia="zh-CN"/>
        </w:rPr>
        <w:t>（须提供证书的</w:t>
      </w:r>
      <w:r>
        <w:rPr>
          <w:rFonts w:hint="eastAsia" w:ascii="宋体" w:hAnsi="宋体" w:eastAsia="宋体" w:cs="宋体"/>
          <w:color w:val="auto"/>
          <w:kern w:val="0"/>
          <w:sz w:val="24"/>
          <w:szCs w:val="24"/>
          <w:lang w:val="en-US" w:eastAsia="zh-CN" w:bidi="ar"/>
        </w:rPr>
        <w:t>原版扫描件</w:t>
      </w:r>
      <w:r>
        <w:rPr>
          <w:rFonts w:hint="eastAsia" w:asciiTheme="minorEastAsia" w:hAnsiTheme="minorEastAsia" w:eastAsiaTheme="minorEastAsia"/>
          <w:b/>
          <w:bCs/>
          <w:sz w:val="24"/>
          <w:highlight w:val="none"/>
          <w:lang w:val="en-US" w:eastAsia="zh-CN"/>
        </w:rPr>
        <w:t>）</w:t>
      </w:r>
      <w:r>
        <w:rPr>
          <w:rFonts w:hint="eastAsia" w:asciiTheme="minorEastAsia" w:hAnsiTheme="minorEastAsia" w:eastAsiaTheme="minorEastAsia"/>
          <w:b w:val="0"/>
          <w:bCs w:val="0"/>
          <w:sz w:val="24"/>
          <w:highlight w:val="none"/>
          <w:lang w:val="en-US" w:eastAsia="zh-CN"/>
        </w:rPr>
        <w:t>；</w:t>
      </w:r>
    </w:p>
    <w:p w14:paraId="15138315">
      <w:pPr>
        <w:spacing w:line="360" w:lineRule="auto"/>
        <w:ind w:firstLine="437"/>
        <w:rPr>
          <w:rFonts w:hint="eastAsia" w:asciiTheme="minorEastAsia" w:hAnsiTheme="minorEastAsia" w:eastAsiaTheme="minorEastAsia"/>
          <w:b w:val="0"/>
          <w:bCs/>
          <w:sz w:val="24"/>
          <w:highlight w:val="none"/>
          <w:lang w:val="en-US" w:eastAsia="zh-CN"/>
        </w:rPr>
      </w:pPr>
    </w:p>
    <w:p w14:paraId="2FA463B0">
      <w:pPr>
        <w:pStyle w:val="8"/>
        <w:rPr>
          <w:rFonts w:hint="default" w:asciiTheme="minorEastAsia" w:hAnsiTheme="minorEastAsia" w:eastAsiaTheme="minorEastAsia"/>
          <w:b w:val="0"/>
          <w:bCs/>
          <w:sz w:val="24"/>
          <w:highlight w:val="none"/>
          <w:lang w:val="en-US" w:eastAsia="zh-CN"/>
        </w:rPr>
      </w:pPr>
      <w:r>
        <w:rPr>
          <w:rFonts w:hint="eastAsia" w:asciiTheme="minorEastAsia" w:hAnsiTheme="minorEastAsia"/>
          <w:b w:val="0"/>
          <w:bCs/>
          <w:sz w:val="24"/>
          <w:highlight w:val="none"/>
          <w:lang w:val="en-US" w:eastAsia="zh-CN"/>
        </w:rPr>
        <w:t>...</w:t>
      </w:r>
    </w:p>
    <w:p w14:paraId="038F07D4">
      <w:pPr>
        <w:rPr>
          <w:rFonts w:hint="eastAsia"/>
          <w:lang w:val="en-US" w:eastAsia="zh-CN"/>
        </w:rPr>
      </w:pPr>
    </w:p>
    <w:p w14:paraId="7D729A77">
      <w:pPr>
        <w:rPr>
          <w:rFonts w:hint="eastAsia"/>
          <w:lang w:val="en-US" w:eastAsia="zh-CN"/>
        </w:rPr>
      </w:pPr>
    </w:p>
    <w:p w14:paraId="7A992CD5">
      <w:pPr>
        <w:spacing w:line="360" w:lineRule="auto"/>
        <w:ind w:firstLine="437"/>
        <w:rPr>
          <w:rFonts w:hint="default" w:asciiTheme="minorEastAsia" w:hAnsiTheme="minorEastAsia" w:eastAsiaTheme="minorEastAsia"/>
          <w:b/>
          <w:sz w:val="24"/>
          <w:highlight w:val="none"/>
          <w:lang w:val="en-US" w:eastAsia="zh-CN"/>
        </w:rPr>
      </w:pPr>
      <w:r>
        <w:rPr>
          <w:rFonts w:hint="eastAsia" w:asciiTheme="minorEastAsia" w:hAnsiTheme="minorEastAsia" w:eastAsiaTheme="minorEastAsia"/>
          <w:b w:val="0"/>
          <w:bCs/>
          <w:sz w:val="24"/>
          <w:highlight w:val="none"/>
          <w:lang w:val="en-US" w:eastAsia="zh-CN"/>
        </w:rPr>
        <w:t>2.</w:t>
      </w:r>
      <w:r>
        <w:rPr>
          <w:rFonts w:hint="eastAsia" w:ascii="宋体" w:hAnsi="宋体" w:eastAsia="宋体" w:cs="宋体"/>
          <w:color w:val="000000"/>
          <w:kern w:val="0"/>
          <w:sz w:val="24"/>
          <w:szCs w:val="24"/>
          <w:lang w:val="en-US" w:eastAsia="zh-CN" w:bidi="ar"/>
        </w:rPr>
        <w:t>具有有效期内综合维修二类汽车维修经营资质证书或备案证明材料</w:t>
      </w:r>
      <w:r>
        <w:rPr>
          <w:rFonts w:hint="eastAsia" w:ascii="宋体" w:hAnsi="宋体" w:eastAsia="宋体" w:cs="宋体"/>
          <w:color w:val="auto"/>
          <w:kern w:val="0"/>
          <w:sz w:val="24"/>
          <w:szCs w:val="24"/>
          <w:lang w:val="en-US" w:eastAsia="zh-CN" w:bidi="ar"/>
        </w:rPr>
        <w:t>（须提供维修资质证书或证明文件的原版扫描件，否则申请无效）</w:t>
      </w:r>
      <w:r>
        <w:rPr>
          <w:rFonts w:hint="eastAsia" w:asciiTheme="minorEastAsia" w:hAnsiTheme="minorEastAsia" w:eastAsiaTheme="minorEastAsia"/>
          <w:color w:val="auto"/>
          <w:sz w:val="24"/>
          <w:highlight w:val="none"/>
          <w:lang w:val="en-US" w:eastAsia="zh-CN"/>
        </w:rPr>
        <w:t>；</w:t>
      </w:r>
    </w:p>
    <w:p w14:paraId="3CD98089">
      <w:pPr>
        <w:spacing w:line="360" w:lineRule="auto"/>
        <w:ind w:firstLine="437"/>
        <w:rPr>
          <w:rFonts w:hint="eastAsia" w:asciiTheme="minorEastAsia" w:hAnsiTheme="minorEastAsia" w:eastAsiaTheme="minorEastAsia"/>
          <w:sz w:val="24"/>
          <w:highlight w:val="none"/>
          <w:lang w:val="en-US" w:eastAsia="zh-CN"/>
        </w:rPr>
      </w:pPr>
    </w:p>
    <w:p w14:paraId="3CE5FF28">
      <w:pPr>
        <w:pStyle w:val="8"/>
        <w:rPr>
          <w:rFonts w:hint="default" w:asciiTheme="minorEastAsia" w:hAnsiTheme="minorEastAsia" w:eastAsiaTheme="minorEastAsia"/>
          <w:sz w:val="24"/>
          <w:highlight w:val="none"/>
          <w:lang w:val="en-US" w:eastAsia="zh-CN"/>
        </w:rPr>
      </w:pPr>
      <w:r>
        <w:rPr>
          <w:rFonts w:hint="eastAsia" w:asciiTheme="minorEastAsia" w:hAnsiTheme="minorEastAsia"/>
          <w:sz w:val="24"/>
          <w:highlight w:val="none"/>
          <w:lang w:val="en-US" w:eastAsia="zh-CN"/>
        </w:rPr>
        <w:t>...</w:t>
      </w:r>
    </w:p>
    <w:p w14:paraId="751E379F">
      <w:pPr>
        <w:rPr>
          <w:rFonts w:hint="eastAsia"/>
          <w:lang w:val="en-US" w:eastAsia="zh-CN"/>
        </w:rPr>
      </w:pPr>
    </w:p>
    <w:p w14:paraId="443CEFBE">
      <w:pPr>
        <w:rPr>
          <w:rFonts w:hint="eastAsia"/>
          <w:lang w:val="en-US" w:eastAsia="zh-CN"/>
        </w:rPr>
      </w:pPr>
    </w:p>
    <w:p w14:paraId="768D590C">
      <w:pPr>
        <w:spacing w:line="360" w:lineRule="auto"/>
        <w:ind w:firstLine="437"/>
        <w:rPr>
          <w:rFonts w:hint="default" w:asciiTheme="minorEastAsia" w:hAnsiTheme="minorEastAsia" w:eastAsiaTheme="minorEastAsia"/>
          <w:sz w:val="24"/>
          <w:highlight w:val="none"/>
          <w:lang w:val="en-US" w:eastAsia="zh-CN"/>
        </w:rPr>
      </w:pPr>
      <w:r>
        <w:rPr>
          <w:rFonts w:hint="eastAsia" w:asciiTheme="minorEastAsia" w:hAnsiTheme="minorEastAsia" w:eastAsiaTheme="minorEastAsia"/>
          <w:sz w:val="24"/>
          <w:highlight w:val="none"/>
          <w:lang w:val="en-US" w:eastAsia="zh-CN"/>
        </w:rPr>
        <w:t>3.</w:t>
      </w:r>
      <w:r>
        <w:rPr>
          <w:rFonts w:hint="eastAsia" w:ascii="宋体" w:hAnsi="宋体" w:eastAsia="宋体" w:cs="宋体"/>
          <w:color w:val="000000"/>
          <w:kern w:val="0"/>
          <w:sz w:val="24"/>
          <w:szCs w:val="24"/>
          <w:lang w:val="en-US" w:eastAsia="zh-CN" w:bidi="ar"/>
        </w:rPr>
        <w:t>为方便维修须在县内有固定维保场所</w:t>
      </w:r>
      <w:r>
        <w:rPr>
          <w:rFonts w:hint="eastAsia" w:ascii="宋体" w:hAnsi="宋体" w:eastAsia="宋体" w:cs="宋体"/>
          <w:color w:val="auto"/>
          <w:kern w:val="0"/>
          <w:sz w:val="24"/>
          <w:szCs w:val="24"/>
          <w:lang w:val="en-US" w:eastAsia="zh-CN" w:bidi="ar"/>
        </w:rPr>
        <w:t>（须提供房屋产权证书或有效期内租赁合同的原版扫描件，否则申请无效）</w:t>
      </w:r>
      <w:r>
        <w:rPr>
          <w:rFonts w:hint="eastAsia" w:ascii="宋体" w:hAnsi="宋体" w:eastAsia="宋体" w:cs="宋体"/>
          <w:color w:val="000000"/>
          <w:kern w:val="0"/>
          <w:sz w:val="24"/>
          <w:szCs w:val="24"/>
          <w:lang w:val="en-US" w:eastAsia="zh-CN" w:bidi="ar"/>
        </w:rPr>
        <w:t>；</w:t>
      </w:r>
    </w:p>
    <w:p w14:paraId="42100C57">
      <w:pPr>
        <w:spacing w:line="360" w:lineRule="auto"/>
        <w:rPr>
          <w:rFonts w:hint="eastAsia" w:asciiTheme="minorEastAsia" w:hAnsiTheme="minorEastAsia" w:eastAsiaTheme="minorEastAsia"/>
          <w:color w:val="auto"/>
          <w:sz w:val="24"/>
          <w:highlight w:val="none"/>
          <w:lang w:val="en-US" w:eastAsia="zh-CN"/>
        </w:rPr>
      </w:pPr>
    </w:p>
    <w:p w14:paraId="73B62940">
      <w:pPr>
        <w:pStyle w:val="8"/>
        <w:rPr>
          <w:rFonts w:hint="eastAsia" w:asciiTheme="minorEastAsia" w:hAnsiTheme="minorEastAsia"/>
          <w:color w:val="auto"/>
          <w:sz w:val="24"/>
          <w:highlight w:val="none"/>
          <w:lang w:val="en-US" w:eastAsia="zh-CN"/>
        </w:rPr>
      </w:pPr>
      <w:r>
        <w:rPr>
          <w:rFonts w:hint="eastAsia" w:asciiTheme="minorEastAsia" w:hAnsiTheme="minorEastAsia"/>
          <w:color w:val="auto"/>
          <w:sz w:val="24"/>
          <w:highlight w:val="none"/>
          <w:lang w:val="en-US" w:eastAsia="zh-CN"/>
        </w:rPr>
        <w:t>...</w:t>
      </w:r>
    </w:p>
    <w:p w14:paraId="463BD0AA">
      <w:pPr>
        <w:rPr>
          <w:rFonts w:hint="eastAsia" w:asciiTheme="minorEastAsia" w:hAnsiTheme="minorEastAsia"/>
          <w:color w:val="auto"/>
          <w:sz w:val="24"/>
          <w:highlight w:val="none"/>
          <w:lang w:val="en-US" w:eastAsia="zh-CN"/>
        </w:rPr>
      </w:pPr>
    </w:p>
    <w:p w14:paraId="6A8AA5D0">
      <w:pPr>
        <w:pStyle w:val="12"/>
        <w:spacing w:before="94" w:line="240" w:lineRule="auto"/>
        <w:ind w:left="116"/>
        <w:jc w:val="both"/>
        <w:rPr>
          <w:rFonts w:hint="eastAsia"/>
          <w:color w:val="auto"/>
          <w:spacing w:val="1"/>
          <w:lang w:val="en-US" w:eastAsia="zh-CN"/>
        </w:rPr>
      </w:pPr>
      <w:r>
        <w:rPr>
          <w:rFonts w:hint="eastAsia" w:ascii="宋体" w:hAnsi="宋体" w:eastAsia="宋体" w:cs="宋体"/>
          <w:color w:val="000000"/>
          <w:kern w:val="0"/>
          <w:sz w:val="24"/>
          <w:szCs w:val="24"/>
          <w:lang w:val="en-US" w:eastAsia="zh-CN" w:bidi="ar"/>
        </w:rPr>
        <w:t>4.</w:t>
      </w:r>
      <w:r>
        <w:rPr>
          <w:color w:val="auto"/>
          <w:spacing w:val="1"/>
        </w:rPr>
        <w:t>提供</w:t>
      </w:r>
      <w:r>
        <w:rPr>
          <w:rFonts w:hint="eastAsia"/>
          <w:color w:val="auto"/>
          <w:spacing w:val="1"/>
          <w:lang w:val="en-US" w:eastAsia="zh-CN"/>
        </w:rPr>
        <w:t>4</w:t>
      </w:r>
      <w:r>
        <w:rPr>
          <w:color w:val="auto"/>
          <w:spacing w:val="1"/>
        </w:rPr>
        <w:t>台以上（含</w:t>
      </w:r>
      <w:r>
        <w:rPr>
          <w:rFonts w:hint="eastAsia"/>
          <w:color w:val="auto"/>
          <w:spacing w:val="1"/>
          <w:lang w:val="en-US" w:eastAsia="zh-CN"/>
        </w:rPr>
        <w:t>4</w:t>
      </w:r>
      <w:r>
        <w:rPr>
          <w:color w:val="auto"/>
          <w:spacing w:val="1"/>
        </w:rPr>
        <w:t>台）举升机设备（提供设备购置发票</w:t>
      </w:r>
      <w:r>
        <w:rPr>
          <w:rFonts w:hint="eastAsia"/>
          <w:color w:val="auto"/>
          <w:spacing w:val="1"/>
          <w:lang w:eastAsia="zh-CN"/>
        </w:rPr>
        <w:t>或设备购置合同</w:t>
      </w:r>
      <w:r>
        <w:rPr>
          <w:color w:val="auto"/>
          <w:spacing w:val="1"/>
        </w:rPr>
        <w:t>清晰影印件）</w:t>
      </w:r>
      <w:r>
        <w:rPr>
          <w:rFonts w:hint="eastAsia"/>
          <w:color w:val="auto"/>
          <w:spacing w:val="1"/>
          <w:lang w:val="en-US" w:eastAsia="zh-CN"/>
        </w:rPr>
        <w:t>；</w:t>
      </w:r>
    </w:p>
    <w:p w14:paraId="2417FFFD">
      <w:pPr>
        <w:pStyle w:val="8"/>
        <w:rPr>
          <w:rFonts w:hint="eastAsia" w:asciiTheme="minorEastAsia" w:hAnsiTheme="minorEastAsia"/>
          <w:color w:val="auto"/>
          <w:sz w:val="24"/>
          <w:highlight w:val="none"/>
          <w:lang w:val="en-US" w:eastAsia="zh-CN"/>
        </w:rPr>
      </w:pPr>
    </w:p>
    <w:p w14:paraId="23B69302">
      <w:pPr>
        <w:pStyle w:val="8"/>
        <w:rPr>
          <w:rFonts w:hint="eastAsia" w:asciiTheme="minorEastAsia" w:hAnsiTheme="minorEastAsia"/>
          <w:color w:val="auto"/>
          <w:sz w:val="24"/>
          <w:highlight w:val="none"/>
          <w:lang w:val="en-US" w:eastAsia="zh-CN"/>
        </w:rPr>
      </w:pPr>
      <w:r>
        <w:rPr>
          <w:rFonts w:hint="eastAsia" w:asciiTheme="minorEastAsia" w:hAnsiTheme="minorEastAsia"/>
          <w:color w:val="auto"/>
          <w:sz w:val="24"/>
          <w:highlight w:val="none"/>
          <w:lang w:val="en-US" w:eastAsia="zh-CN"/>
        </w:rPr>
        <w:t>...</w:t>
      </w:r>
    </w:p>
    <w:p w14:paraId="16A5F03E">
      <w:pPr>
        <w:numPr>
          <w:ilvl w:val="0"/>
          <w:numId w:val="0"/>
        </w:numPr>
        <w:ind w:leftChars="200"/>
        <w:rPr>
          <w:rFonts w:hint="eastAsia"/>
          <w:lang w:val="en-US" w:eastAsia="zh-CN"/>
        </w:rPr>
      </w:pPr>
    </w:p>
    <w:p w14:paraId="422C39BA">
      <w:pPr>
        <w:rPr>
          <w:rFonts w:hint="default"/>
          <w:lang w:val="en-US" w:eastAsia="zh-CN"/>
        </w:rPr>
      </w:pPr>
    </w:p>
    <w:p w14:paraId="5690A111">
      <w:pPr>
        <w:rPr>
          <w:rFonts w:hint="eastAsia"/>
          <w:lang w:val="en-US" w:eastAsia="zh-CN"/>
        </w:rPr>
      </w:pPr>
    </w:p>
    <w:p w14:paraId="4D07691A">
      <w:pPr>
        <w:spacing w:line="360" w:lineRule="auto"/>
        <w:ind w:firstLine="482" w:firstLineChars="200"/>
        <w:rPr>
          <w:rFonts w:hint="default"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lang w:val="en-US" w:eastAsia="zh-CN"/>
        </w:rPr>
        <w:t>供应商公章：</w:t>
      </w:r>
      <w:r>
        <w:rPr>
          <w:rFonts w:hint="eastAsia" w:asciiTheme="minorEastAsia" w:hAnsiTheme="minorEastAsia" w:eastAsiaTheme="minorEastAsia"/>
          <w:b/>
          <w:bCs/>
          <w:color w:val="auto"/>
          <w:sz w:val="24"/>
          <w:highlight w:val="none"/>
          <w:u w:val="single"/>
          <w:lang w:val="en-US" w:eastAsia="zh-CN"/>
        </w:rPr>
        <w:t xml:space="preserve">       </w:t>
      </w:r>
      <w:r>
        <w:rPr>
          <w:rFonts w:hint="eastAsia" w:asciiTheme="minorEastAsia" w:hAnsiTheme="minorEastAsia"/>
          <w:b/>
          <w:bCs/>
          <w:color w:val="auto"/>
          <w:sz w:val="24"/>
          <w:highlight w:val="none"/>
          <w:u w:val="single"/>
          <w:lang w:val="en-US" w:eastAsia="zh-CN"/>
        </w:rPr>
        <w:t xml:space="preserve">    </w:t>
      </w:r>
    </w:p>
    <w:p w14:paraId="04C3B020">
      <w:pPr>
        <w:pStyle w:val="8"/>
        <w:rPr>
          <w:rFonts w:hint="eastAsia" w:asciiTheme="minorEastAsia" w:hAnsiTheme="minorEastAsia" w:eastAsiaTheme="minorEastAsia"/>
          <w:color w:val="auto"/>
          <w:sz w:val="24"/>
          <w:highlight w:val="none"/>
          <w:u w:val="single"/>
          <w:lang w:val="en-US" w:eastAsia="zh-CN"/>
        </w:rPr>
      </w:pPr>
    </w:p>
    <w:p w14:paraId="6D2BAD50">
      <w:pPr>
        <w:rPr>
          <w:rFonts w:hint="eastAsia" w:asciiTheme="minorEastAsia" w:hAnsiTheme="minorEastAsia" w:eastAsiaTheme="minorEastAsia"/>
          <w:color w:val="auto"/>
          <w:sz w:val="24"/>
          <w:highlight w:val="none"/>
          <w:u w:val="single"/>
          <w:lang w:val="en-US" w:eastAsia="zh-CN"/>
        </w:rPr>
      </w:pPr>
    </w:p>
    <w:p w14:paraId="3B15AD67">
      <w:pPr>
        <w:rPr>
          <w:rFonts w:hint="eastAsia" w:asciiTheme="minorEastAsia" w:hAnsiTheme="minorEastAsia" w:eastAsiaTheme="minorEastAsia"/>
          <w:color w:val="auto"/>
          <w:sz w:val="24"/>
          <w:highlight w:val="none"/>
          <w:u w:val="single"/>
          <w:lang w:val="en-US" w:eastAsia="zh-CN"/>
        </w:rPr>
      </w:pPr>
    </w:p>
    <w:p w14:paraId="376C0F47">
      <w:pPr>
        <w:pStyle w:val="8"/>
        <w:rPr>
          <w:rFonts w:hint="eastAsia" w:asciiTheme="minorEastAsia" w:hAnsiTheme="minorEastAsia" w:eastAsiaTheme="minorEastAsia"/>
          <w:color w:val="auto"/>
          <w:sz w:val="24"/>
          <w:highlight w:val="none"/>
          <w:u w:val="single"/>
          <w:lang w:val="en-US" w:eastAsia="zh-CN"/>
        </w:rPr>
      </w:pPr>
    </w:p>
    <w:p w14:paraId="4AD3744F">
      <w:pPr>
        <w:rPr>
          <w:rFonts w:hint="eastAsia" w:asciiTheme="minorEastAsia" w:hAnsiTheme="minorEastAsia" w:eastAsiaTheme="minorEastAsia"/>
          <w:b/>
          <w:color w:val="auto"/>
          <w:sz w:val="24"/>
          <w:highlight w:val="none"/>
          <w:lang w:val="en-US" w:eastAsia="zh-CN"/>
        </w:rPr>
      </w:pPr>
      <w:bookmarkStart w:id="23" w:name="_Hlk11531103"/>
      <w:bookmarkStart w:id="24" w:name="_Toc23286"/>
      <w:bookmarkStart w:id="25" w:name="_Toc25582"/>
      <w:bookmarkStart w:id="26" w:name="_Toc20524"/>
    </w:p>
    <w:p w14:paraId="3247B410">
      <w:pPr>
        <w:spacing w:line="360" w:lineRule="auto"/>
        <w:jc w:val="center"/>
        <w:outlineLvl w:val="0"/>
        <w:rPr>
          <w:rFonts w:hint="eastAsia" w:asciiTheme="minorEastAsia" w:hAnsiTheme="minorEastAsia" w:eastAsiaTheme="minorEastAsia"/>
          <w:b/>
          <w:color w:val="auto"/>
          <w:sz w:val="24"/>
          <w:highlight w:val="none"/>
          <w:lang w:val="en-US" w:eastAsia="zh-CN"/>
        </w:rPr>
      </w:pPr>
    </w:p>
    <w:p w14:paraId="2764B508">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37FE78E9">
      <w:pPr>
        <w:spacing w:line="360" w:lineRule="auto"/>
        <w:jc w:val="center"/>
        <w:outlineLvl w:val="0"/>
        <w:rPr>
          <w:rFonts w:hint="eastAsia" w:asciiTheme="minorEastAsia" w:hAnsiTheme="minorEastAsia" w:eastAsiaTheme="minorEastAsia"/>
          <w:b/>
          <w:color w:val="auto"/>
          <w:sz w:val="28"/>
          <w:szCs w:val="28"/>
          <w:highlight w:val="none"/>
          <w:lang w:eastAsia="zh-CN"/>
        </w:rPr>
      </w:pPr>
      <w:bookmarkStart w:id="27" w:name="_Toc8838"/>
      <w:r>
        <w:rPr>
          <w:rFonts w:hint="eastAsia" w:asciiTheme="minorEastAsia" w:hAnsiTheme="minorEastAsia"/>
          <w:b/>
          <w:color w:val="auto"/>
          <w:sz w:val="28"/>
          <w:szCs w:val="28"/>
          <w:highlight w:val="none"/>
          <w:lang w:eastAsia="zh-CN"/>
        </w:rPr>
        <w:t>六</w:t>
      </w:r>
      <w:r>
        <w:rPr>
          <w:rFonts w:hint="eastAsia" w:asciiTheme="minorEastAsia" w:hAnsiTheme="minorEastAsia" w:eastAsiaTheme="minorEastAsia"/>
          <w:b/>
          <w:color w:val="auto"/>
          <w:sz w:val="28"/>
          <w:szCs w:val="28"/>
          <w:highlight w:val="none"/>
        </w:rPr>
        <w:t>、</w:t>
      </w:r>
      <w:bookmarkEnd w:id="23"/>
      <w:bookmarkEnd w:id="24"/>
      <w:bookmarkEnd w:id="25"/>
      <w:bookmarkEnd w:id="26"/>
      <w:bookmarkStart w:id="28" w:name="_Toc20406"/>
      <w:bookmarkStart w:id="29" w:name="_Toc6331"/>
      <w:bookmarkStart w:id="30" w:name="_Toc17776"/>
      <w:r>
        <w:rPr>
          <w:rFonts w:hint="eastAsia" w:asciiTheme="minorEastAsia" w:hAnsiTheme="minorEastAsia" w:eastAsiaTheme="minorEastAsia"/>
          <w:b/>
          <w:color w:val="auto"/>
          <w:sz w:val="28"/>
          <w:szCs w:val="28"/>
          <w:highlight w:val="none"/>
          <w:lang w:eastAsia="zh-CN"/>
        </w:rPr>
        <w:t>响应函</w:t>
      </w:r>
      <w:bookmarkEnd w:id="27"/>
      <w:bookmarkEnd w:id="28"/>
      <w:bookmarkEnd w:id="29"/>
      <w:bookmarkEnd w:id="30"/>
    </w:p>
    <w:p w14:paraId="116BB4C3">
      <w:pPr>
        <w:pStyle w:val="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color w:val="auto"/>
          <w:kern w:val="2"/>
          <w:sz w:val="24"/>
          <w:szCs w:val="20"/>
          <w:highlight w:val="none"/>
          <w:u w:val="single"/>
          <w:lang w:val="en-US" w:eastAsia="zh-CN" w:bidi="ar-SA"/>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val="en-US" w:eastAsia="zh-CN"/>
        </w:rPr>
        <w:t>霍邱县</w:t>
      </w:r>
      <w:r>
        <w:rPr>
          <w:rFonts w:hint="eastAsia" w:ascii="宋体" w:hAnsi="宋体" w:cs="宋体"/>
          <w:color w:val="auto"/>
          <w:sz w:val="24"/>
          <w:highlight w:val="none"/>
          <w:u w:val="single"/>
          <w:lang w:eastAsia="zh-CN"/>
        </w:rPr>
        <w:t>机关事务管理</w:t>
      </w:r>
      <w:r>
        <w:rPr>
          <w:rFonts w:hint="eastAsia" w:ascii="宋体" w:hAnsi="宋体" w:cs="宋体"/>
          <w:color w:val="auto"/>
          <w:sz w:val="24"/>
          <w:highlight w:val="none"/>
          <w:u w:val="single"/>
          <w:lang w:val="en-US" w:eastAsia="zh-CN"/>
        </w:rPr>
        <w:t>服务中心</w:t>
      </w:r>
      <w:r>
        <w:rPr>
          <w:rFonts w:hint="eastAsia" w:ascii="宋体" w:hAnsi="宋体" w:cs="宋体"/>
          <w:color w:val="auto"/>
          <w:sz w:val="24"/>
          <w:highlight w:val="none"/>
          <w:u w:val="single"/>
          <w:lang w:eastAsia="zh-CN"/>
        </w:rPr>
        <w:t>、</w:t>
      </w:r>
      <w:r>
        <w:rPr>
          <w:rFonts w:hint="eastAsia" w:ascii="宋体" w:hAnsi="宋体" w:cs="宋体"/>
          <w:b/>
          <w:color w:val="auto"/>
          <w:kern w:val="2"/>
          <w:sz w:val="24"/>
          <w:szCs w:val="20"/>
          <w:highlight w:val="none"/>
          <w:u w:val="single"/>
          <w:lang w:val="en-US" w:eastAsia="zh-CN" w:bidi="ar-SA"/>
        </w:rPr>
        <w:t>霍邱县</w:t>
      </w:r>
      <w:r>
        <w:rPr>
          <w:rFonts w:hint="eastAsia" w:ascii="宋体" w:hAnsi="宋体" w:eastAsia="宋体" w:cs="宋体"/>
          <w:b/>
          <w:color w:val="auto"/>
          <w:kern w:val="2"/>
          <w:sz w:val="24"/>
          <w:szCs w:val="20"/>
          <w:highlight w:val="none"/>
          <w:u w:val="single"/>
          <w:lang w:val="en-US" w:eastAsia="zh-CN" w:bidi="ar-SA"/>
        </w:rPr>
        <w:t>政府采购中心</w:t>
      </w:r>
    </w:p>
    <w:p w14:paraId="1D78B78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根据贵方的</w:t>
      </w:r>
      <w:r>
        <w:rPr>
          <w:rFonts w:hint="eastAsia" w:ascii="宋体" w:hAnsi="宋体" w:eastAsia="宋体" w:cs="宋体"/>
          <w:color w:val="auto"/>
          <w:sz w:val="24"/>
          <w:highlight w:val="none"/>
          <w:lang w:eastAsia="zh-CN"/>
        </w:rPr>
        <w:t>征集公告</w:t>
      </w:r>
      <w:r>
        <w:rPr>
          <w:rFonts w:hint="eastAsia" w:ascii="宋体" w:hAnsi="宋体" w:eastAsia="宋体" w:cs="宋体"/>
          <w:color w:val="auto"/>
          <w:sz w:val="24"/>
          <w:highlight w:val="none"/>
        </w:rPr>
        <w:t>和</w:t>
      </w:r>
      <w:r>
        <w:rPr>
          <w:rFonts w:hint="eastAsia" w:ascii="宋体" w:hAnsi="宋体" w:eastAsia="宋体" w:cs="宋体"/>
          <w:color w:val="auto"/>
          <w:sz w:val="24"/>
          <w:highlight w:val="none"/>
          <w:lang w:eastAsia="zh-CN"/>
        </w:rPr>
        <w:t>征集邀请</w:t>
      </w:r>
      <w:r>
        <w:rPr>
          <w:rFonts w:hint="eastAsia" w:ascii="宋体" w:hAnsi="宋体" w:eastAsia="宋体" w:cs="宋体"/>
          <w:color w:val="auto"/>
          <w:sz w:val="24"/>
          <w:highlight w:val="none"/>
        </w:rPr>
        <w:t>，我方兹宣布同意如下：</w:t>
      </w:r>
    </w:p>
    <w:p w14:paraId="75200EA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1.按</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详细说明和要求规定提供的</w:t>
      </w:r>
      <w:r>
        <w:rPr>
          <w:rFonts w:hint="eastAsia" w:ascii="宋体" w:hAnsi="宋体" w:eastAsia="宋体" w:cs="宋体"/>
          <w:color w:val="auto"/>
          <w:sz w:val="24"/>
          <w:highlight w:val="none"/>
          <w:lang w:eastAsia="zh-CN"/>
        </w:rPr>
        <w:t>全部采购标的</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lang w:eastAsia="zh-CN"/>
        </w:rPr>
        <w:t>报价</w:t>
      </w:r>
      <w:r>
        <w:rPr>
          <w:rFonts w:hint="eastAsia" w:ascii="宋体" w:hAnsi="宋体" w:eastAsia="宋体" w:cs="宋体"/>
          <w:color w:val="auto"/>
          <w:sz w:val="24"/>
          <w:highlight w:val="none"/>
          <w:lang w:val="en-US" w:eastAsia="zh-CN"/>
        </w:rPr>
        <w:t>进行完全响应</w:t>
      </w:r>
      <w:r>
        <w:rPr>
          <w:rFonts w:hint="eastAsia" w:ascii="宋体" w:hAnsi="宋体" w:eastAsia="宋体" w:cs="宋体"/>
          <w:color w:val="auto"/>
          <w:sz w:val="24"/>
          <w:highlight w:val="none"/>
        </w:rPr>
        <w:t>。</w:t>
      </w:r>
    </w:p>
    <w:p w14:paraId="71B0F73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2.我方根据</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详细说明和要求的规定，严格履行合同的责任和义务,并保证于买方要求的日期内完成</w:t>
      </w:r>
      <w:r>
        <w:rPr>
          <w:rFonts w:hint="eastAsia" w:ascii="宋体" w:hAnsi="宋体" w:eastAsia="宋体" w:cs="宋体"/>
          <w:color w:val="auto"/>
          <w:sz w:val="24"/>
          <w:highlight w:val="none"/>
          <w:lang w:eastAsia="zh-CN"/>
        </w:rPr>
        <w:t>履约</w:t>
      </w:r>
      <w:r>
        <w:rPr>
          <w:rFonts w:hint="eastAsia" w:ascii="宋体" w:hAnsi="宋体" w:eastAsia="宋体" w:cs="宋体"/>
          <w:color w:val="auto"/>
          <w:sz w:val="24"/>
          <w:highlight w:val="none"/>
        </w:rPr>
        <w:t>，并通过买方验收。</w:t>
      </w:r>
    </w:p>
    <w:p w14:paraId="613694F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.我方已详细审核全部</w:t>
      </w:r>
      <w:r>
        <w:rPr>
          <w:rFonts w:hint="eastAsia" w:ascii="宋体" w:hAnsi="宋体" w:eastAsia="宋体" w:cs="宋体"/>
          <w:color w:val="auto"/>
          <w:sz w:val="24"/>
          <w:highlight w:val="none"/>
          <w:lang w:val="en-US" w:eastAsia="zh-CN"/>
        </w:rPr>
        <w:t>征集项目的</w:t>
      </w:r>
      <w:r>
        <w:rPr>
          <w:rFonts w:hint="eastAsia" w:ascii="宋体" w:hAnsi="宋体" w:eastAsia="宋体" w:cs="宋体"/>
          <w:color w:val="auto"/>
          <w:sz w:val="24"/>
          <w:highlight w:val="none"/>
        </w:rPr>
        <w:t>详细说明和要求，包括</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详细说明和要求的澄清或修改（如有），参考资料及有关附件，我方正式认可并遵守本次</w:t>
      </w:r>
      <w:r>
        <w:rPr>
          <w:rFonts w:hint="eastAsia" w:ascii="宋体" w:hAnsi="宋体" w:eastAsia="宋体" w:cs="宋体"/>
          <w:color w:val="auto"/>
          <w:sz w:val="24"/>
          <w:highlight w:val="none"/>
          <w:lang w:val="en-US" w:eastAsia="zh-CN"/>
        </w:rPr>
        <w:t>征集项目的</w:t>
      </w:r>
      <w:r>
        <w:rPr>
          <w:rFonts w:hint="eastAsia" w:ascii="宋体" w:hAnsi="宋体" w:eastAsia="宋体" w:cs="宋体"/>
          <w:color w:val="auto"/>
          <w:sz w:val="24"/>
          <w:highlight w:val="none"/>
        </w:rPr>
        <w:t>详细说明和要求，并对</w:t>
      </w:r>
      <w:r>
        <w:rPr>
          <w:rFonts w:hint="eastAsia" w:ascii="宋体" w:hAnsi="宋体" w:eastAsia="宋体" w:cs="宋体"/>
          <w:color w:val="auto"/>
          <w:sz w:val="24"/>
          <w:highlight w:val="none"/>
          <w:lang w:val="en-US" w:eastAsia="zh-CN"/>
        </w:rPr>
        <w:t>此项目</w:t>
      </w:r>
      <w:r>
        <w:rPr>
          <w:rFonts w:hint="eastAsia" w:ascii="宋体" w:hAnsi="宋体" w:eastAsia="宋体" w:cs="宋体"/>
          <w:color w:val="auto"/>
          <w:sz w:val="24"/>
          <w:highlight w:val="none"/>
        </w:rPr>
        <w:t>各项条款、规定及要求均无异议。我方知道必须放弃提出含糊不清或误解问题的权利。</w:t>
      </w:r>
    </w:p>
    <w:p w14:paraId="1B86860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.我方同意从</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详细说明和要求规定的</w:t>
      </w:r>
      <w:r>
        <w:rPr>
          <w:rFonts w:hint="eastAsia" w:ascii="宋体" w:hAnsi="宋体" w:eastAsia="宋体" w:cs="宋体"/>
          <w:color w:val="auto"/>
          <w:sz w:val="24"/>
          <w:highlight w:val="none"/>
          <w:lang w:val="en-US" w:eastAsia="zh-CN"/>
        </w:rPr>
        <w:t>申请</w:t>
      </w:r>
      <w:r>
        <w:rPr>
          <w:rFonts w:hint="eastAsia" w:ascii="宋体" w:hAnsi="宋体" w:eastAsia="宋体" w:cs="宋体"/>
          <w:color w:val="auto"/>
          <w:sz w:val="24"/>
          <w:highlight w:val="none"/>
          <w:lang w:eastAsia="zh-CN"/>
        </w:rPr>
        <w:t>文件开启</w:t>
      </w:r>
      <w:r>
        <w:rPr>
          <w:rFonts w:hint="eastAsia" w:ascii="宋体" w:hAnsi="宋体" w:eastAsia="宋体" w:cs="宋体"/>
          <w:color w:val="auto"/>
          <w:sz w:val="24"/>
          <w:highlight w:val="none"/>
        </w:rPr>
        <w:t>日期起遵循本</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，并在</w:t>
      </w:r>
      <w:r>
        <w:rPr>
          <w:rFonts w:hint="eastAsia" w:ascii="宋体" w:hAnsi="宋体" w:eastAsia="宋体" w:cs="宋体"/>
          <w:color w:val="auto"/>
          <w:sz w:val="24"/>
          <w:highlight w:val="none"/>
          <w:lang w:val="en-US" w:eastAsia="zh-CN"/>
        </w:rPr>
        <w:t>本</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规定的</w:t>
      </w:r>
      <w:r>
        <w:rPr>
          <w:rFonts w:hint="eastAsia" w:ascii="宋体" w:hAnsi="宋体" w:eastAsia="宋体" w:cs="宋体"/>
          <w:color w:val="auto"/>
          <w:sz w:val="24"/>
          <w:highlight w:val="none"/>
          <w:lang w:val="en-US" w:eastAsia="zh-CN"/>
        </w:rPr>
        <w:t>申请</w:t>
      </w:r>
      <w:r>
        <w:rPr>
          <w:rFonts w:hint="eastAsia" w:ascii="宋体" w:hAnsi="宋体" w:eastAsia="宋体" w:cs="宋体"/>
          <w:color w:val="auto"/>
          <w:sz w:val="24"/>
          <w:highlight w:val="none"/>
          <w:lang w:eastAsia="zh-CN"/>
        </w:rPr>
        <w:t>文件有效期</w:t>
      </w:r>
      <w:r>
        <w:rPr>
          <w:rFonts w:hint="eastAsia" w:ascii="宋体" w:hAnsi="宋体" w:eastAsia="宋体" w:cs="宋体"/>
          <w:color w:val="auto"/>
          <w:sz w:val="24"/>
          <w:highlight w:val="none"/>
        </w:rPr>
        <w:t>之前均具有约束力。</w:t>
      </w:r>
    </w:p>
    <w:p w14:paraId="5947C81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bookmarkStart w:id="31" w:name="_Hlk26474705"/>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bookmarkEnd w:id="31"/>
      <w:r>
        <w:rPr>
          <w:rFonts w:hint="eastAsia" w:ascii="宋体" w:hAnsi="宋体" w:eastAsia="宋体" w:cs="宋体"/>
          <w:color w:val="auto"/>
          <w:sz w:val="24"/>
          <w:highlight w:val="none"/>
        </w:rPr>
        <w:t>我方声明</w:t>
      </w:r>
      <w:r>
        <w:rPr>
          <w:rFonts w:hint="eastAsia" w:ascii="宋体" w:hAnsi="宋体" w:eastAsia="宋体" w:cs="宋体"/>
          <w:color w:val="auto"/>
          <w:sz w:val="24"/>
          <w:highlight w:val="none"/>
          <w:lang w:val="en-US" w:eastAsia="zh-CN"/>
        </w:rPr>
        <w:t>申请</w:t>
      </w:r>
      <w:r>
        <w:rPr>
          <w:rFonts w:hint="eastAsia" w:ascii="宋体" w:hAnsi="宋体" w:eastAsia="宋体" w:cs="宋体"/>
          <w:color w:val="auto"/>
          <w:sz w:val="24"/>
          <w:highlight w:val="none"/>
          <w:lang w:eastAsia="zh-CN"/>
        </w:rPr>
        <w:t>文件</w:t>
      </w:r>
      <w:r>
        <w:rPr>
          <w:rFonts w:hint="eastAsia" w:ascii="宋体" w:hAnsi="宋体" w:eastAsia="宋体" w:cs="宋体"/>
          <w:color w:val="auto"/>
          <w:sz w:val="24"/>
          <w:highlight w:val="none"/>
        </w:rPr>
        <w:t>所提供的一切资料均真实无误、及时、有效，企业运营正常。由于我方提供资料不实而造成的责任和后果由我方承担。我方同意按照贵方提出的要求，提供与</w:t>
      </w:r>
      <w:r>
        <w:rPr>
          <w:rFonts w:hint="eastAsia" w:ascii="宋体" w:hAnsi="宋体" w:eastAsia="宋体" w:cs="宋体"/>
          <w:color w:val="auto"/>
          <w:sz w:val="24"/>
          <w:highlight w:val="none"/>
          <w:lang w:val="en-US" w:eastAsia="zh-CN"/>
        </w:rPr>
        <w:t>申请</w:t>
      </w:r>
      <w:r>
        <w:rPr>
          <w:rFonts w:hint="eastAsia" w:ascii="宋体" w:hAnsi="宋体" w:eastAsia="宋体" w:cs="宋体"/>
          <w:color w:val="auto"/>
          <w:sz w:val="24"/>
          <w:highlight w:val="none"/>
        </w:rPr>
        <w:t>有关的任何证据、数据或资料。</w:t>
      </w:r>
    </w:p>
    <w:p w14:paraId="22B6BCA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.我方接受</w:t>
      </w:r>
      <w:r>
        <w:rPr>
          <w:rFonts w:hint="eastAsia" w:ascii="宋体" w:hAnsi="宋体" w:eastAsia="宋体" w:cs="宋体"/>
          <w:color w:val="auto"/>
          <w:sz w:val="24"/>
          <w:highlight w:val="none"/>
          <w:lang w:val="en-US" w:eastAsia="zh-CN"/>
        </w:rPr>
        <w:t>本征集项目的</w:t>
      </w:r>
      <w:r>
        <w:rPr>
          <w:rFonts w:hint="eastAsia" w:ascii="宋体" w:hAnsi="宋体" w:eastAsia="宋体" w:cs="宋体"/>
          <w:color w:val="auto"/>
          <w:sz w:val="24"/>
          <w:highlight w:val="none"/>
        </w:rPr>
        <w:t>详细说明和要求规定的</w:t>
      </w:r>
      <w:r>
        <w:rPr>
          <w:rFonts w:hint="eastAsia" w:ascii="宋体" w:hAnsi="宋体" w:eastAsia="宋体" w:cs="宋体"/>
          <w:color w:val="auto"/>
          <w:sz w:val="24"/>
          <w:highlight w:val="none"/>
          <w:lang w:val="en-US" w:eastAsia="zh-CN"/>
        </w:rPr>
        <w:t>采购需求、费用结算及支付方式</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用户反馈和评价机制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入围供应商的清退机制等相关</w:t>
      </w:r>
      <w:r>
        <w:rPr>
          <w:rFonts w:hint="eastAsia" w:ascii="宋体" w:hAnsi="宋体" w:eastAsia="宋体" w:cs="宋体"/>
          <w:color w:val="auto"/>
          <w:sz w:val="24"/>
          <w:highlight w:val="none"/>
        </w:rPr>
        <w:t>要求。</w:t>
      </w:r>
    </w:p>
    <w:p w14:paraId="6E12B2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7.我方承诺不会出现以下情形：</w:t>
      </w:r>
    </w:p>
    <w:p w14:paraId="71B127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（1）未按照征集项目的详细说明和要求确定的事项进行履约；</w:t>
      </w:r>
    </w:p>
    <w:p w14:paraId="6F2E4A7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（2）将政府采购合同转包；</w:t>
      </w:r>
    </w:p>
    <w:p w14:paraId="3DEFA93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（3）提供假冒伪劣产品；</w:t>
      </w:r>
    </w:p>
    <w:p w14:paraId="41B2289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（4）擅自变更、中止或者终止框架协议和政府采购合同。</w:t>
      </w:r>
    </w:p>
    <w:p w14:paraId="7DA15A1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p>
    <w:p w14:paraId="3FB4F3EB">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Theme="minorEastAsia" w:hAnsiTheme="minorEastAsia" w:eastAsiaTheme="minorEastAsia"/>
          <w:b/>
          <w:color w:val="auto"/>
          <w:sz w:val="24"/>
          <w:highlight w:val="none"/>
          <w:lang w:val="en-US" w:eastAsia="zh-CN"/>
        </w:rPr>
      </w:pPr>
      <w:r>
        <w:rPr>
          <w:rFonts w:hint="eastAsia" w:ascii="宋体" w:hAnsi="宋体" w:eastAsia="宋体" w:cs="宋体"/>
          <w:b/>
          <w:bCs/>
          <w:color w:val="auto"/>
          <w:sz w:val="24"/>
          <w:highlight w:val="none"/>
          <w:lang w:val="en-US" w:eastAsia="zh-CN"/>
        </w:rPr>
        <w:t>供应商公章：</w:t>
      </w:r>
      <w:r>
        <w:rPr>
          <w:rFonts w:hint="eastAsia" w:ascii="宋体" w:hAnsi="宋体" w:eastAsia="宋体" w:cs="宋体"/>
          <w:b/>
          <w:bCs/>
          <w:color w:val="auto"/>
          <w:sz w:val="24"/>
          <w:highlight w:val="none"/>
          <w:u w:val="single"/>
          <w:lang w:val="en-US" w:eastAsia="zh-CN"/>
        </w:rPr>
        <w:t xml:space="preserve">           </w:t>
      </w:r>
      <w:bookmarkStart w:id="32" w:name="_Toc457768004"/>
      <w:bookmarkStart w:id="33" w:name="_Toc3773"/>
      <w:bookmarkStart w:id="34" w:name="_Toc18279"/>
      <w:bookmarkStart w:id="35" w:name="_Toc300210382"/>
      <w:bookmarkStart w:id="36" w:name="_Toc520299348"/>
      <w:bookmarkStart w:id="37" w:name="_Hlk11701496"/>
      <w:bookmarkStart w:id="38" w:name="_Toc13022"/>
    </w:p>
    <w:p w14:paraId="3021764C">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29D77B23">
      <w:pPr>
        <w:jc w:val="center"/>
        <w:rPr>
          <w:rFonts w:hint="eastAsia"/>
        </w:rPr>
      </w:pPr>
      <w:bookmarkStart w:id="39" w:name="_Toc32407"/>
      <w:r>
        <w:rPr>
          <w:rFonts w:hint="eastAsia" w:asciiTheme="minorEastAsia" w:hAnsiTheme="minorEastAsia"/>
          <w:b/>
          <w:color w:val="auto"/>
          <w:sz w:val="28"/>
          <w:szCs w:val="28"/>
          <w:highlight w:val="none"/>
          <w:lang w:eastAsia="zh-CN"/>
        </w:rPr>
        <w:t>七、</w:t>
      </w:r>
      <w:bookmarkEnd w:id="32"/>
      <w:bookmarkEnd w:id="33"/>
      <w:bookmarkEnd w:id="34"/>
      <w:bookmarkEnd w:id="35"/>
      <w:bookmarkEnd w:id="36"/>
      <w:bookmarkEnd w:id="37"/>
      <w:bookmarkEnd w:id="38"/>
      <w:bookmarkStart w:id="40" w:name="_Toc29029"/>
      <w:bookmarkStart w:id="41" w:name="_Toc6713"/>
      <w:bookmarkStart w:id="42" w:name="_Toc26837"/>
      <w:r>
        <w:rPr>
          <w:rFonts w:hint="eastAsia" w:asciiTheme="minorEastAsia" w:hAnsiTheme="minorEastAsia"/>
          <w:b/>
          <w:color w:val="auto"/>
          <w:sz w:val="28"/>
          <w:szCs w:val="28"/>
          <w:highlight w:val="none"/>
          <w:lang w:eastAsia="zh-CN"/>
        </w:rPr>
        <w:t>承诺函</w:t>
      </w:r>
    </w:p>
    <w:p w14:paraId="7BDBAD45">
      <w:pPr>
        <w:rPr>
          <w:rFonts w:hint="eastAsia"/>
        </w:rPr>
      </w:pPr>
    </w:p>
    <w:p w14:paraId="6AA674E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致：霍邱县机关事务管理服务中心</w:t>
      </w:r>
    </w:p>
    <w:p w14:paraId="1902892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我方，已仔细阅读并完全理解招标文件中关于接入霍邱县公车管理服务平台的各项要求。在此，我方郑重承诺如下：</w:t>
      </w:r>
    </w:p>
    <w:p w14:paraId="652F918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一、若我方入围，将严格按照公车管理要求，在规定时间内完成与霍邱县公车管理服务平台的对接，并确保顺利接入，接受统一监管。</w:t>
      </w:r>
    </w:p>
    <w:p w14:paraId="6F80061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二、我方将按要求在平台进行规范化操作，包括但不限于车辆维修接车、维修过程记录、费用结算上传等全流程操作，保证数据的真实性、准确性和及时性。</w:t>
      </w:r>
    </w:p>
    <w:p w14:paraId="03958B4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三、我方自愿且无条件接受霍邱县公车主管部门的全面监管，并积极配合日常检查、考核及其他管理工作。</w:t>
      </w:r>
    </w:p>
    <w:p w14:paraId="0B6AD87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四、因接入平台及后续运行所产生的一切相关费用，均由我方自行承担。</w:t>
      </w:r>
    </w:p>
    <w:p w14:paraId="57999E5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以上承诺为我方真实意愿的表示，具有法律约束力。如违反上述承诺，我方愿意承担由此造成的一切后果及相关责任。</w:t>
      </w:r>
    </w:p>
    <w:p w14:paraId="5244B4F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p>
    <w:p w14:paraId="4F4CBE9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特此承诺。</w:t>
      </w:r>
    </w:p>
    <w:p w14:paraId="08EA18E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p>
    <w:p w14:paraId="1BC3E72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供应商名称（加盖公章）：____________________</w:t>
      </w:r>
    </w:p>
    <w:p w14:paraId="2E1D3F42">
      <w:pPr>
        <w:spacing w:line="360" w:lineRule="auto"/>
        <w:jc w:val="center"/>
        <w:outlineLvl w:val="0"/>
        <w:rPr>
          <w:rFonts w:hint="eastAsia" w:asciiTheme="minorEastAsia" w:hAnsiTheme="minorEastAsia" w:eastAsiaTheme="minorEastAsia"/>
          <w:b/>
          <w:color w:val="auto"/>
          <w:sz w:val="28"/>
          <w:szCs w:val="28"/>
          <w:highlight w:val="none"/>
        </w:rPr>
      </w:pPr>
    </w:p>
    <w:p w14:paraId="56811A83">
      <w:pPr>
        <w:spacing w:line="360" w:lineRule="auto"/>
        <w:jc w:val="center"/>
        <w:outlineLvl w:val="0"/>
        <w:rPr>
          <w:rFonts w:hint="eastAsia" w:asciiTheme="minorEastAsia" w:hAnsiTheme="minorEastAsia"/>
          <w:b/>
          <w:color w:val="auto"/>
          <w:sz w:val="28"/>
          <w:szCs w:val="28"/>
          <w:highlight w:val="none"/>
          <w:lang w:val="en-US" w:eastAsia="zh-CN"/>
        </w:rPr>
      </w:pPr>
    </w:p>
    <w:p w14:paraId="777D71EF">
      <w:pPr>
        <w:rPr>
          <w:rFonts w:hint="eastAsia" w:asciiTheme="minorEastAsia" w:hAnsiTheme="minorEastAsia"/>
          <w:b/>
          <w:color w:val="auto"/>
          <w:sz w:val="28"/>
          <w:szCs w:val="28"/>
          <w:highlight w:val="none"/>
          <w:lang w:val="en-US" w:eastAsia="zh-CN"/>
        </w:rPr>
      </w:pPr>
      <w:r>
        <w:rPr>
          <w:rFonts w:hint="eastAsia" w:asciiTheme="minorEastAsia" w:hAnsiTheme="minorEastAsia"/>
          <w:b/>
          <w:color w:val="auto"/>
          <w:sz w:val="28"/>
          <w:szCs w:val="28"/>
          <w:highlight w:val="none"/>
          <w:lang w:val="en-US" w:eastAsia="zh-CN"/>
        </w:rPr>
        <w:br w:type="page"/>
      </w:r>
    </w:p>
    <w:p w14:paraId="20E621B6">
      <w:pPr>
        <w:spacing w:line="360" w:lineRule="auto"/>
        <w:jc w:val="center"/>
        <w:outlineLvl w:val="0"/>
        <w:rPr>
          <w:rFonts w:asciiTheme="minorEastAsia" w:hAnsiTheme="minorEastAsia" w:eastAsiaTheme="minorEastAsia"/>
          <w:b/>
          <w:color w:val="auto"/>
          <w:sz w:val="28"/>
          <w:szCs w:val="28"/>
          <w:highlight w:val="none"/>
        </w:rPr>
      </w:pPr>
      <w:bookmarkStart w:id="43" w:name="_GoBack"/>
      <w:bookmarkEnd w:id="43"/>
      <w:r>
        <w:rPr>
          <w:rFonts w:hint="eastAsia" w:asciiTheme="minorEastAsia" w:hAnsiTheme="minorEastAsia"/>
          <w:b/>
          <w:color w:val="auto"/>
          <w:sz w:val="28"/>
          <w:szCs w:val="28"/>
          <w:highlight w:val="none"/>
          <w:lang w:val="en-US" w:eastAsia="zh-CN"/>
        </w:rPr>
        <w:t>八、</w:t>
      </w:r>
      <w:r>
        <w:rPr>
          <w:rFonts w:hint="eastAsia" w:asciiTheme="minorEastAsia" w:hAnsiTheme="minorEastAsia" w:eastAsiaTheme="minorEastAsia"/>
          <w:b/>
          <w:color w:val="auto"/>
          <w:sz w:val="28"/>
          <w:szCs w:val="28"/>
          <w:highlight w:val="none"/>
        </w:rPr>
        <w:t>其他相关证明材料</w:t>
      </w:r>
      <w:bookmarkEnd w:id="39"/>
      <w:bookmarkEnd w:id="40"/>
      <w:bookmarkEnd w:id="41"/>
      <w:bookmarkEnd w:id="42"/>
    </w:p>
    <w:p w14:paraId="4AFA3B9F">
      <w:pPr>
        <w:spacing w:line="360" w:lineRule="auto"/>
        <w:ind w:firstLine="435"/>
        <w:rPr>
          <w:rFonts w:hint="eastAsia" w:asciiTheme="minorEastAsia" w:hAnsiTheme="minorEastAsia" w:eastAsiaTheme="minorEastAsia"/>
          <w:color w:val="auto"/>
          <w:sz w:val="24"/>
          <w:highlight w:val="none"/>
        </w:rPr>
      </w:pPr>
    </w:p>
    <w:p w14:paraId="5A57184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eastAsia="zh-CN"/>
        </w:rPr>
        <w:t>征集</w:t>
      </w:r>
      <w:r>
        <w:rPr>
          <w:rFonts w:hint="eastAsia" w:asciiTheme="minorEastAsia" w:hAnsiTheme="minorEastAsia" w:eastAsiaTheme="minorEastAsia"/>
          <w:color w:val="auto"/>
          <w:sz w:val="24"/>
          <w:highlight w:val="none"/>
          <w:lang w:val="en-US" w:eastAsia="zh-CN"/>
        </w:rPr>
        <w:t>公告</w:t>
      </w:r>
      <w:r>
        <w:rPr>
          <w:rFonts w:hint="eastAsia" w:asciiTheme="minorEastAsia" w:hAnsiTheme="minorEastAsia" w:eastAsiaTheme="minorEastAsia"/>
          <w:color w:val="auto"/>
          <w:sz w:val="24"/>
          <w:highlight w:val="none"/>
        </w:rPr>
        <w:t>、采购需求及</w:t>
      </w:r>
      <w:r>
        <w:rPr>
          <w:rFonts w:hint="eastAsia" w:asciiTheme="minorEastAsia" w:hAnsiTheme="minorEastAsia" w:eastAsiaTheme="minorEastAsia"/>
          <w:color w:val="auto"/>
          <w:sz w:val="24"/>
          <w:highlight w:val="none"/>
          <w:lang w:val="en-US" w:eastAsia="zh-CN"/>
        </w:rPr>
        <w:t>资格审查</w:t>
      </w:r>
      <w:r>
        <w:rPr>
          <w:rFonts w:hint="eastAsia" w:asciiTheme="minorEastAsia" w:hAnsiTheme="minorEastAsia" w:eastAsiaTheme="minorEastAsia"/>
          <w:color w:val="auto"/>
          <w:sz w:val="24"/>
          <w:highlight w:val="none"/>
        </w:rPr>
        <w:t>方法和标准规定的相关证明文件</w:t>
      </w:r>
      <w:r>
        <w:rPr>
          <w:rFonts w:hint="eastAsia" w:asciiTheme="minorEastAsia" w:hAnsiTheme="minorEastAsia"/>
          <w:color w:val="auto"/>
          <w:sz w:val="24"/>
          <w:highlight w:val="none"/>
          <w:lang w:eastAsia="zh-CN"/>
        </w:rPr>
        <w:t>，</w:t>
      </w:r>
      <w:r>
        <w:rPr>
          <w:rFonts w:hint="eastAsia" w:asciiTheme="minorEastAsia" w:hAnsiTheme="minorEastAsia"/>
          <w:color w:val="auto"/>
          <w:sz w:val="24"/>
          <w:highlight w:val="none"/>
          <w:lang w:val="en-US" w:eastAsia="zh-CN"/>
        </w:rPr>
        <w:t>包含本项目</w:t>
      </w:r>
      <w:r>
        <w:rPr>
          <w:rFonts w:asciiTheme="minorEastAsia" w:hAnsiTheme="minorEastAsia" w:eastAsiaTheme="minorEastAsia"/>
          <w:color w:val="auto"/>
          <w:sz w:val="24"/>
          <w:highlight w:val="none"/>
        </w:rPr>
        <w:t>要求</w:t>
      </w:r>
      <w:r>
        <w:rPr>
          <w:rFonts w:hint="eastAsia" w:asciiTheme="minorEastAsia" w:hAnsiTheme="minorEastAsia"/>
          <w:color w:val="auto"/>
          <w:sz w:val="24"/>
          <w:highlight w:val="none"/>
          <w:lang w:val="en-US" w:eastAsia="zh-CN"/>
        </w:rPr>
        <w:t>或供应商认为需要上传的其他</w:t>
      </w:r>
      <w:r>
        <w:rPr>
          <w:rFonts w:asciiTheme="minorEastAsia" w:hAnsiTheme="minorEastAsia" w:eastAsiaTheme="minorEastAsia"/>
          <w:color w:val="auto"/>
          <w:sz w:val="24"/>
          <w:highlight w:val="none"/>
        </w:rPr>
        <w:t>证明资料</w:t>
      </w:r>
      <w:r>
        <w:rPr>
          <w:rFonts w:hint="eastAsia" w:asciiTheme="minorEastAsia" w:hAnsiTheme="minorEastAsia"/>
          <w:color w:val="auto"/>
          <w:sz w:val="24"/>
          <w:highlight w:val="none"/>
          <w:lang w:val="en-US" w:eastAsia="zh-CN"/>
        </w:rPr>
        <w:t>等。</w:t>
      </w:r>
    </w:p>
    <w:p w14:paraId="156AA02A">
      <w:pPr>
        <w:rPr>
          <w:rFonts w:ascii="宋体" w:hAnsi="宋体" w:eastAsia="宋体"/>
          <w:bCs/>
          <w:color w:val="auto"/>
          <w:sz w:val="24"/>
          <w:highlight w:val="none"/>
        </w:rPr>
      </w:pPr>
    </w:p>
    <w:p w14:paraId="57C1CE18"/>
    <w:sectPr>
      <w:headerReference r:id="rId3" w:type="default"/>
      <w:footerReference r:id="rId4" w:type="default"/>
      <w:pgSz w:w="11906" w:h="16838"/>
      <w:pgMar w:top="1440" w:right="1463" w:bottom="1440" w:left="146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AD1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171313">
                          <w:pPr>
                            <w:pStyle w:val="5"/>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23</w:t>
                          </w:r>
                          <w:r>
                            <w:rPr>
                              <w:sz w:val="21"/>
                              <w:szCs w:val="21"/>
                            </w:rPr>
                            <w:fldChar w:fldCharType="end"/>
                          </w:r>
                          <w:r>
                            <w:rPr>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171313">
                    <w:pPr>
                      <w:pStyle w:val="5"/>
                      <w:rPr>
                        <w:sz w:val="21"/>
                        <w:szCs w:val="21"/>
                      </w:rPr>
                    </w:pPr>
                    <w:r>
                      <w:rPr>
                        <w:sz w:val="21"/>
                        <w:szCs w:val="21"/>
                      </w:rPr>
                      <w:t xml:space="preserve">第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页 共 </w:t>
                    </w:r>
                    <w:r>
                      <w:rPr>
                        <w:sz w:val="21"/>
                        <w:szCs w:val="21"/>
                      </w:rPr>
                      <w:fldChar w:fldCharType="begin"/>
                    </w:r>
                    <w:r>
                      <w:rPr>
                        <w:sz w:val="21"/>
                        <w:szCs w:val="21"/>
                      </w:rPr>
                      <w:instrText xml:space="preserve"> NUMPAGES  \* MERGEFORMAT </w:instrText>
                    </w:r>
                    <w:r>
                      <w:rPr>
                        <w:sz w:val="21"/>
                        <w:szCs w:val="21"/>
                      </w:rPr>
                      <w:fldChar w:fldCharType="separate"/>
                    </w:r>
                    <w:r>
                      <w:rPr>
                        <w:sz w:val="21"/>
                        <w:szCs w:val="21"/>
                      </w:rPr>
                      <w:t>23</w:t>
                    </w:r>
                    <w:r>
                      <w:rPr>
                        <w:sz w:val="21"/>
                        <w:szCs w:val="21"/>
                      </w:rPr>
                      <w:fldChar w:fldCharType="end"/>
                    </w:r>
                    <w:r>
                      <w:rPr>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12F93">
    <w:pPr>
      <w:pStyle w:val="6"/>
      <w:rPr>
        <w:rFonts w:hint="default" w:eastAsiaTheme="minorEastAsia"/>
        <w:sz w:val="21"/>
        <w:szCs w:val="21"/>
        <w:lang w:val="en-US" w:eastAsia="zh-CN"/>
      </w:rPr>
    </w:pPr>
    <w:r>
      <w:rPr>
        <w:rFonts w:hint="eastAsia"/>
        <w:sz w:val="21"/>
        <w:szCs w:val="21"/>
        <w:lang w:val="en-US" w:eastAsia="zh-CN"/>
      </w:rPr>
      <w:t>霍邱县政府采购框架协议征集文件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3E0F58"/>
    <w:multiLevelType w:val="singleLevel"/>
    <w:tmpl w:val="803E0F58"/>
    <w:lvl w:ilvl="0" w:tentative="0">
      <w:start w:val="1"/>
      <w:numFmt w:val="decimal"/>
      <w:lvlText w:val="%1."/>
      <w:lvlJc w:val="left"/>
      <w:pPr>
        <w:tabs>
          <w:tab w:val="left" w:pos="312"/>
        </w:tabs>
      </w:pPr>
    </w:lvl>
  </w:abstractNum>
  <w:abstractNum w:abstractNumId="1">
    <w:nsid w:val="084CE3AB"/>
    <w:multiLevelType w:val="singleLevel"/>
    <w:tmpl w:val="084CE3A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4ZjBkM2JiMjA0ZGQyNzBjYjJkNDMwZWYyMGFjZDMifQ=="/>
  </w:docVars>
  <w:rsids>
    <w:rsidRoot w:val="00000000"/>
    <w:rsid w:val="01C76C6E"/>
    <w:rsid w:val="01FB7D9A"/>
    <w:rsid w:val="049041E7"/>
    <w:rsid w:val="058B3AC1"/>
    <w:rsid w:val="058D7C16"/>
    <w:rsid w:val="05D47EDD"/>
    <w:rsid w:val="073559A8"/>
    <w:rsid w:val="092A7C8A"/>
    <w:rsid w:val="0C0369A6"/>
    <w:rsid w:val="0D7D62E4"/>
    <w:rsid w:val="0E7E6264"/>
    <w:rsid w:val="125C49EB"/>
    <w:rsid w:val="13572D93"/>
    <w:rsid w:val="1A3D4031"/>
    <w:rsid w:val="1D67664B"/>
    <w:rsid w:val="21F4671D"/>
    <w:rsid w:val="23072040"/>
    <w:rsid w:val="25482934"/>
    <w:rsid w:val="25F660D7"/>
    <w:rsid w:val="26E86000"/>
    <w:rsid w:val="26EC20B9"/>
    <w:rsid w:val="273D765A"/>
    <w:rsid w:val="28101DD7"/>
    <w:rsid w:val="2819726B"/>
    <w:rsid w:val="2D073D1B"/>
    <w:rsid w:val="2D656A38"/>
    <w:rsid w:val="355F9434"/>
    <w:rsid w:val="36006F82"/>
    <w:rsid w:val="3A40000F"/>
    <w:rsid w:val="3A680E1B"/>
    <w:rsid w:val="3DEC7F5E"/>
    <w:rsid w:val="3E7E27E1"/>
    <w:rsid w:val="3ED35C62"/>
    <w:rsid w:val="464C3512"/>
    <w:rsid w:val="486D24D6"/>
    <w:rsid w:val="4A9C168F"/>
    <w:rsid w:val="4ADA1E20"/>
    <w:rsid w:val="4B3044D5"/>
    <w:rsid w:val="4BB97E25"/>
    <w:rsid w:val="4BBBB494"/>
    <w:rsid w:val="4FBDF6FC"/>
    <w:rsid w:val="50AC4639"/>
    <w:rsid w:val="50D852D8"/>
    <w:rsid w:val="519A3241"/>
    <w:rsid w:val="52B92EE7"/>
    <w:rsid w:val="535111B8"/>
    <w:rsid w:val="544654B8"/>
    <w:rsid w:val="558D620E"/>
    <w:rsid w:val="55DB1F22"/>
    <w:rsid w:val="5BCF06A9"/>
    <w:rsid w:val="5C360147"/>
    <w:rsid w:val="5C5907FE"/>
    <w:rsid w:val="5CE72297"/>
    <w:rsid w:val="5DCB1D21"/>
    <w:rsid w:val="65AB70A8"/>
    <w:rsid w:val="66287D10"/>
    <w:rsid w:val="67212E7F"/>
    <w:rsid w:val="6BF65E50"/>
    <w:rsid w:val="6CE20DFE"/>
    <w:rsid w:val="6E1C3362"/>
    <w:rsid w:val="6FDDB454"/>
    <w:rsid w:val="723F1FDF"/>
    <w:rsid w:val="73CD1EF7"/>
    <w:rsid w:val="73FDB3E2"/>
    <w:rsid w:val="777F08B1"/>
    <w:rsid w:val="77B45C65"/>
    <w:rsid w:val="77FF2EE0"/>
    <w:rsid w:val="78A27DF6"/>
    <w:rsid w:val="7E7C227A"/>
    <w:rsid w:val="7ED2D6F5"/>
    <w:rsid w:val="7F77DA62"/>
    <w:rsid w:val="7F7FBC39"/>
    <w:rsid w:val="7FE6D279"/>
    <w:rsid w:val="87E57C7C"/>
    <w:rsid w:val="9E196686"/>
    <w:rsid w:val="9E7D5365"/>
    <w:rsid w:val="AF7E95E4"/>
    <w:rsid w:val="BBFF34D7"/>
    <w:rsid w:val="BFDF5929"/>
    <w:rsid w:val="BFFE7386"/>
    <w:rsid w:val="DD79CF27"/>
    <w:rsid w:val="DDFFF721"/>
    <w:rsid w:val="DEFFB6EC"/>
    <w:rsid w:val="E3DF2932"/>
    <w:rsid w:val="EC7E4B14"/>
    <w:rsid w:val="F4FE805D"/>
    <w:rsid w:val="F5D30B63"/>
    <w:rsid w:val="F5DBE223"/>
    <w:rsid w:val="F6B759B1"/>
    <w:rsid w:val="F9D6686E"/>
    <w:rsid w:val="FABB0EF2"/>
    <w:rsid w:val="FBBE3BA7"/>
    <w:rsid w:val="FDDE8248"/>
    <w:rsid w:val="FDED9BF3"/>
    <w:rsid w:val="FDFF51CA"/>
    <w:rsid w:val="FFDDF522"/>
    <w:rsid w:val="FFF70189"/>
    <w:rsid w:val="FFFBF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20" w:beforeLines="0" w:beforeAutospacing="0" w:after="120" w:afterLines="0" w:afterAutospacing="0" w:line="560" w:lineRule="exact"/>
      <w:outlineLvl w:val="0"/>
    </w:pPr>
    <w:rPr>
      <w:rFonts w:asciiTheme="minorAscii" w:hAnsiTheme="minorAscii"/>
      <w:b/>
      <w:kern w:val="44"/>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ind w:firstLine="555"/>
    </w:pPr>
  </w:style>
  <w:style w:type="paragraph" w:styleId="4">
    <w:name w:val="Date"/>
    <w:basedOn w:val="1"/>
    <w:next w:val="1"/>
    <w:qFormat/>
    <w:uiPriority w:val="0"/>
    <w:rPr>
      <w:rFonts w:ascii="Arial" w:hAnsi="Arial" w:eastAsia="宋体" w:cs="Arial"/>
      <w:b/>
      <w:sz w:val="2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Body Text First Indent 2"/>
    <w:basedOn w:val="3"/>
    <w:next w:val="1"/>
    <w:qFormat/>
    <w:uiPriority w:val="0"/>
    <w:pPr>
      <w:ind w:firstLine="420" w:firstLineChars="200"/>
    </w:pPr>
    <w:rPr>
      <w:rFonts w:ascii="Calibri" w:hAnsi="Calibri"/>
      <w:kern w:val="0"/>
      <w:sz w:val="20"/>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Text"/>
    <w:basedOn w:val="1"/>
    <w:semiHidden/>
    <w:qFormat/>
    <w:uiPriority w:val="0"/>
    <w:rPr>
      <w:rFonts w:ascii="宋体" w:hAnsi="宋体" w:eastAsia="宋体" w:cs="宋体"/>
      <w:sz w:val="24"/>
      <w:szCs w:val="24"/>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1638</Words>
  <Characters>1736</Characters>
  <Lines>0</Lines>
  <Paragraphs>0</Paragraphs>
  <TotalTime>0</TotalTime>
  <ScaleCrop>false</ScaleCrop>
  <LinksUpToDate>false</LinksUpToDate>
  <CharactersWithSpaces>1992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2023-01-06T18:56:00Z</dcterms:created>
  <dc:creator>Administrator</dc:creator>
  <cp:lastModifiedBy>沉淀之后</cp:lastModifiedBy>
  <dcterms:modified xsi:type="dcterms:W3CDTF">2026-07-21T02:12:31Z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F2C50A61A57347DEBB95877FCD3CD23B_13</vt:lpwstr>
  </property>
  <property fmtid="{D5CDD505-2E9C-101B-9397-08002B2CF9AE}" pid="4" name="KSOTemplateDocerSaveRecord">
    <vt:lpwstr>eyJoZGlkIjoiZjIwNTZmNWNhODQ0ODk1MTJjODUxMDNjMTE4MWU5ODQiLCJ1c2VySWQiOiI1NTM4ODc3NjkifQ==</vt:lpwstr>
  </property>
</Properties>
</file>