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7C9E1">
      <w:pPr>
        <w:tabs>
          <w:tab w:val="left" w:pos="1160"/>
        </w:tabs>
        <w:rPr>
          <w:rFonts w:hint="default" w:eastAsiaTheme="minorEastAsia"/>
          <w:lang w:val="en-US" w:eastAsia="zh-CN"/>
        </w:rPr>
      </w:pPr>
      <w:r>
        <w:rPr>
          <w:rFonts w:hint="eastAsia"/>
          <w:lang w:eastAsia="zh-CN"/>
        </w:rPr>
        <w:tab/>
      </w:r>
      <w:r>
        <w:rPr>
          <w:rFonts w:hint="eastAsia"/>
          <w:lang w:val="en-US" w:eastAsia="zh-CN"/>
        </w:rPr>
        <w:t>合肥市郎溪路小学智慧校园建设项目采购需求</w:t>
      </w:r>
      <w:bookmarkStart w:id="0" w:name="_GoBack"/>
      <w:bookmarkEnd w:id="0"/>
    </w:p>
    <w:p w14:paraId="045B4151"/>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6637"/>
        <w:gridCol w:w="1096"/>
      </w:tblGrid>
      <w:tr w14:paraId="4186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61" w:type="pct"/>
            <w:shd w:val="clear" w:color="auto" w:fill="auto"/>
            <w:noWrap/>
            <w:vAlign w:val="center"/>
          </w:tcPr>
          <w:p w14:paraId="73B2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3895" w:type="pct"/>
            <w:shd w:val="clear" w:color="auto" w:fill="auto"/>
            <w:noWrap/>
            <w:vAlign w:val="center"/>
          </w:tcPr>
          <w:p w14:paraId="6FB87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参数要求</w:t>
            </w:r>
          </w:p>
        </w:tc>
        <w:tc>
          <w:tcPr>
            <w:tcW w:w="643" w:type="pct"/>
            <w:shd w:val="clear" w:color="auto" w:fill="auto"/>
            <w:noWrap/>
            <w:vAlign w:val="center"/>
          </w:tcPr>
          <w:p w14:paraId="1662D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购买数量</w:t>
            </w:r>
          </w:p>
        </w:tc>
      </w:tr>
      <w:tr w14:paraId="1954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0" w:hRule="atLeast"/>
        </w:trPr>
        <w:tc>
          <w:tcPr>
            <w:tcW w:w="461" w:type="pct"/>
            <w:shd w:val="clear" w:color="auto" w:fill="auto"/>
            <w:noWrap/>
            <w:vAlign w:val="center"/>
          </w:tcPr>
          <w:p w14:paraId="47E1A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触控一体机</w:t>
            </w:r>
          </w:p>
        </w:tc>
        <w:tc>
          <w:tcPr>
            <w:tcW w:w="3895" w:type="pct"/>
            <w:shd w:val="clear" w:color="auto" w:fill="auto"/>
            <w:vAlign w:val="center"/>
          </w:tcPr>
          <w:p w14:paraId="0D332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1、整机屏幕需采用UHD超高清A规LED液晶屏，屏幕显示尺寸≥86英寸，显示比例16:9，屏幕图像分辨率≥3840*2160。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整机支持前置物理接口≥5个，所有接口均采用非转接方式，包含≥1路HDMI接口、≥2路双通道USB3.0接口(Windows和 整机系统均能被识别）、≥1路Type-C接口（支持全功能PD 65W）、≥1路USB-Type-B接口（Touch接口 支持触摸功能）。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3、Type-C接口具备全功能，支持USB-PD3.0快充协议，且最大输出功率达到65W；支持Type-C线正反插；支持DP1.4，最高可达18Gbps视频输入功能，支持4K 60Hz视频格式；支持USB3.0，最大传输带宽高达5.0Gbps。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4、整机后置物理接口需≥10个，包含≥2路HDMI2.0、≥2路USB2.0、≥1路RS232、≥1路RJ45、≥1路TOUCH USB(触控输出接口)、≥1路mic in3.5mm、≥1路LINE out 3.5mm、≥1路HDMI OUT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环境实验；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5、整机需自带安卓操作系统， 系统版本≥安卓14，≥八核处理器，内存≥4GB，存储空间≥32GB。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6、需支持通过口语表达快速返回系统桌面、选人和打开白板、亮度调整、声音大小调整、打开资源库和课本、计时器、管家、AI 录课、上一页、下一页等不低于300条语音指令。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整机需内置 2.2 声道扬声器，位于设备下边框出音，20W全频扬声器2个，15W高音扬声器2个，额定总功率≥70W，最大峰值功率≥80W，语言清晰度（STI-PA）≥0.8。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屏体需支持无需操作即可实现蓝光防护，具备物理防蓝光（过滤蓝光）功能，有效抗蓝光、防眩光，蓝光占比（有害蓝光415～455nm能量综合）/（整体蓝光400～500nm能量综合）≤50%，低蓝光保护显示不偏色、不泛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摄像头像素≥4800万像素，需支持输出8000×6000pix的照片，对角视场角≥135°，水平视场角≥120°，垂直视场角≥80°。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二、OPS技术要求：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1、整机架构：为降低电脑模块维护成本，接口需严格遵循Intel相关规范,针脚数为行业通用≥80Pin ,与大屏无单独接线。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2、处理器：≥8核12线程，主频≥2GHz，内存≥8G，硬盘≥256G SSD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3、USB接口要求需：USB3.0和USB2.0 不少于6个。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4、其他接口要求需：支持网络接口不少于1个，DP输出接口不少于1个，HDMI不少于1个，耳机输出接口不少于1个，麦克风输入接口不少于1个。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5、Wi-Fi 6：需支持802.11b/g/n/ac/ax；蓝牙支持Bluetooth 4.2或以上。</w:t>
            </w:r>
          </w:p>
        </w:tc>
        <w:tc>
          <w:tcPr>
            <w:tcW w:w="643" w:type="pct"/>
            <w:shd w:val="clear" w:color="auto" w:fill="auto"/>
            <w:noWrap/>
            <w:vAlign w:val="center"/>
          </w:tcPr>
          <w:p w14:paraId="47962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r>
      <w:tr w14:paraId="0467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461" w:type="pct"/>
            <w:shd w:val="clear" w:color="auto" w:fill="auto"/>
            <w:noWrap/>
            <w:vAlign w:val="center"/>
          </w:tcPr>
          <w:p w14:paraId="33533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3895" w:type="pct"/>
            <w:shd w:val="clear" w:color="auto" w:fill="auto"/>
            <w:vAlign w:val="center"/>
          </w:tcPr>
          <w:p w14:paraId="521D7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1、铝合金材质，需支持3档升降调节；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2、承重≥100kg，适用业界75、86通用尺寸；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3、万向轮设计，推拉即走，方便移动，支持360°旋转；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4、安装简单，免打孔。</w:t>
            </w:r>
          </w:p>
        </w:tc>
        <w:tc>
          <w:tcPr>
            <w:tcW w:w="643" w:type="pct"/>
            <w:shd w:val="clear" w:color="auto" w:fill="auto"/>
            <w:noWrap/>
            <w:vAlign w:val="center"/>
          </w:tcPr>
          <w:p w14:paraId="0BC08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14:paraId="1D0E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0" w:hRule="atLeast"/>
        </w:trPr>
        <w:tc>
          <w:tcPr>
            <w:tcW w:w="461" w:type="pct"/>
            <w:shd w:val="clear" w:color="auto" w:fill="auto"/>
            <w:noWrap/>
            <w:vAlign w:val="center"/>
          </w:tcPr>
          <w:p w14:paraId="40FA9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教室物联终端</w:t>
            </w:r>
          </w:p>
        </w:tc>
        <w:tc>
          <w:tcPr>
            <w:tcW w:w="3895" w:type="pct"/>
            <w:shd w:val="clear" w:color="auto" w:fill="auto"/>
            <w:vAlign w:val="center"/>
          </w:tcPr>
          <w:p w14:paraId="06EC6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提供的教室物联终端满足以下要求：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（1）CPU：≥六核处理器，主频≥2.6GHz;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（2）运行内存≥16GB；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（3）存储容量≥512GB；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（4）分辨率支持：支持最大分辨率（HDMI)： 4096x2304；最大分辨率（VGA）:1920×1200；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（5）工作频段：支持 2.4GHz 和 5GHz 频段；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（6）射频数量：支持双射频，一路 2.4GHz 和一路 5GHz；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（7）无线速率：支持802.11n/ac Wave 1/ac Wave 2/ax标准，整机最大速率可达4175Mbps；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（9）接口要求：HDMI 不少于 1 个、VGA 不少于 1 个、MIC-IN &amp; AUDIO OUT 不少于 1 个、USB 2.0 不少于 4 个、USB3.0 不少于 2 个、RJ45 不少于 2 个、Type-C不少于1个。</w:t>
            </w:r>
          </w:p>
        </w:tc>
        <w:tc>
          <w:tcPr>
            <w:tcW w:w="643" w:type="pct"/>
            <w:shd w:val="clear" w:color="auto" w:fill="auto"/>
            <w:noWrap/>
            <w:vAlign w:val="center"/>
          </w:tcPr>
          <w:p w14:paraId="031446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1台</w:t>
            </w:r>
          </w:p>
        </w:tc>
      </w:tr>
      <w:tr w14:paraId="5D9B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trPr>
        <w:tc>
          <w:tcPr>
            <w:tcW w:w="461" w:type="pct"/>
            <w:shd w:val="clear" w:color="auto" w:fill="auto"/>
            <w:noWrap/>
            <w:vAlign w:val="center"/>
          </w:tcPr>
          <w:p w14:paraId="0546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AI课堂实录与分析</w:t>
            </w:r>
          </w:p>
        </w:tc>
        <w:tc>
          <w:tcPr>
            <w:tcW w:w="3895" w:type="pct"/>
            <w:shd w:val="clear" w:color="auto" w:fill="auto"/>
            <w:vAlign w:val="center"/>
          </w:tcPr>
          <w:p w14:paraId="5CC14F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AI课堂实录分析系统覆盖全校教师，支持实录、分析课不少于1000节。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一、课堂实录</w:t>
            </w:r>
          </w:p>
          <w:p w14:paraId="06FAD4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1、需支持通过实录客户端实现实录系统的启动、暂停、继续、停止，支持显示录制或暂停状态。</w:t>
            </w:r>
          </w:p>
          <w:p w14:paraId="36F1CD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2、需支持获取屏幕画面、获取设备自带摄像头拍摄画面、系统声音、内置麦克风声音，形成课堂教学实录视频。</w:t>
            </w:r>
          </w:p>
          <w:p w14:paraId="636914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3、需支持课堂教学实录视频自动上传至云端，形成用户自己的教学视频实录库。</w:t>
            </w:r>
          </w:p>
          <w:p w14:paraId="43A09A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4、需支持不大于2G的mp4，mp3的音视频格式文件的上传，并沉淀至用户自己的教学视频实录库</w:t>
            </w:r>
          </w:p>
          <w:p w14:paraId="599B82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5、需提供以下用户实录的云端管理服务能力：</w:t>
            </w:r>
          </w:p>
          <w:p w14:paraId="128B9A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（1）需支持对已录制的实录文件进行管理，包括重命名、分享、导出、删除；</w:t>
            </w:r>
          </w:p>
          <w:p w14:paraId="068F71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（2）需支持至少三种方式展示结构化实录内容，包括实录视频、转写文本、关键帧；以上三种方式均可快速精准定位实录内容，选择一种方式后，其他方式可自动定位到对应位置，无需手动矫正；</w:t>
            </w:r>
          </w:p>
          <w:p w14:paraId="199CA0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（3）语音转写需支持至少三种形式，包括中文、英文、中英文混合；实录视频播放时需支持显示同步字幕；转写后的文本需支持编辑</w:t>
            </w:r>
          </w:p>
          <w:p w14:paraId="041131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（4）语音转写文本需支持根据上下文语义实现文本的自然分段，并支持对每一段授课视频的关键帧画面自动提取；需支持用户对关键帧进行增加、删除操作；</w:t>
            </w:r>
          </w:p>
          <w:p w14:paraId="6BA192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（5）需支持按教学环节智能生成课程纪要文本和课程脉络思维导图；课程纪要文本需支持编辑，课程脉络思维导图需支持对节点进行增加、删除、修改；</w:t>
            </w:r>
          </w:p>
          <w:p w14:paraId="4A0CC9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（6）需支持基于实录视频进行教学环节的智能切分，并在视频时间轴上自动标记打点，点击标记点可自动播放该环节的视频；</w:t>
            </w:r>
          </w:p>
          <w:p w14:paraId="05EE12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（7）需支持实录内容以二维码和链接形式进行分享；需支持手机端和PC端查看分享的实录内容；</w:t>
            </w:r>
          </w:p>
          <w:p w14:paraId="75646A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二、教学环节分析</w:t>
            </w:r>
          </w:p>
          <w:p w14:paraId="37F8C4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1、需支持对实录内容进行智能课堂分析；</w:t>
            </w:r>
          </w:p>
          <w:p w14:paraId="622019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2、需支持教学环节切分及环节总结；需支持针对教学环节的实施给予分析及改进建议；</w:t>
            </w:r>
          </w:p>
          <w:p w14:paraId="66D907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三、教学行为分析</w:t>
            </w:r>
          </w:p>
          <w:p w14:paraId="4A200F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1、教师语速分析：需支持根据内容计算教师讲话的语速，需支持对不同时段的语速和整节课语速进行计算，形成教师语速分析图并给予分析及改进建议；</w:t>
            </w:r>
          </w:p>
          <w:p w14:paraId="0EEFD3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2、需支持根据实录内容计算教师讲话关键词进行分析并给予优化建议；需支持统计教师语言中的关键词，生成词云；</w:t>
            </w:r>
          </w:p>
          <w:p w14:paraId="05377E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3、S-T分析：需支持根据实录内容对师生行为进行分类，需支持统计教师行为时间和学生行为时间并支持形成S-T分析图和Rt-Ch图，并给出分析及改进建议；</w:t>
            </w:r>
          </w:p>
          <w:p w14:paraId="2EDD36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4、师生行为时长占比：需支持统计各个教学环节中师生行为时长占比；</w:t>
            </w:r>
          </w:p>
          <w:p w14:paraId="147576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四、师生问答分析</w:t>
            </w:r>
          </w:p>
          <w:p w14:paraId="5B941C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1、教师提问分析：需支持根据内容提取出教师提问内容，按照麦卡锡4MAT问题分类法与布鲁姆问题分类法对问题类型进行标记并给出分析及改进建议；</w:t>
            </w:r>
          </w:p>
          <w:p w14:paraId="5B3CE4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2、学生回答分析：需支持根据内容提取出学生回答内容，并按照应答方式分布及回答时长给出分析并给予改进建议；</w:t>
            </w:r>
          </w:p>
          <w:p w14:paraId="16286D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3、教师反馈分析：需支持根据内容提取出教师反馈内容，并按照反馈类型分布进行分析，需支持统计教师反馈语言中的关键词，生成词云；</w:t>
            </w:r>
          </w:p>
          <w:p w14:paraId="2A1941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五、听评课管理</w:t>
            </w:r>
          </w:p>
          <w:p w14:paraId="41CE0E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1、需支持新建量表，支持导出量表，支持将量表公开到区本、校本量表库；</w:t>
            </w:r>
          </w:p>
          <w:p w14:paraId="52170B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2、需支持新建听评课，选择听课量表，生成听评课链接、海报，支持通过链接或扫描海报二维码进行评课；</w:t>
            </w:r>
          </w:p>
          <w:p w14:paraId="770F7E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3、需支持听评课与课堂实录的绑定，支持查看实录详情；</w:t>
            </w:r>
          </w:p>
          <w:p w14:paraId="0802B4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4、需支持AI评分，系统自动给出评价分数及评分依据；</w:t>
            </w:r>
          </w:p>
          <w:p w14:paraId="77F43F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5、需支持在分析报告中查看量表评课分析结果，包含人工评价结果及AI评分结果的呈现。</w:t>
            </w:r>
          </w:p>
          <w:p w14:paraId="752D2E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六、课例报告对比</w:t>
            </w:r>
          </w:p>
          <w:p w14:paraId="269A42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1、需支持新建课例对比，包含课例选择、课例排序，支持对比类型选择、对比指标选择；需支持不少于10个课例的对比；</w:t>
            </w:r>
          </w:p>
          <w:p w14:paraId="29BE6C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2、需支持查看课例对比报告，包含总体描述、教学环节分析、教学语言分析、课堂类型分析、教师提问分析模块的对比；需支持导出对比报告。</w:t>
            </w:r>
          </w:p>
          <w:p w14:paraId="192BEE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七、大模型课堂分析助手</w:t>
            </w:r>
          </w:p>
          <w:p w14:paraId="03726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1、需支持通过大模型总结课堂的优劣势、提供活动建议优化，支持用户通过自由提问的方式与大模型对话，开展个性化教研分析。</w:t>
            </w:r>
          </w:p>
        </w:tc>
        <w:tc>
          <w:tcPr>
            <w:tcW w:w="643" w:type="pct"/>
            <w:shd w:val="clear" w:color="auto" w:fill="auto"/>
            <w:noWrap/>
            <w:vAlign w:val="center"/>
          </w:tcPr>
          <w:p w14:paraId="337BB0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1套</w:t>
            </w:r>
          </w:p>
        </w:tc>
      </w:tr>
      <w:tr w14:paraId="345D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461" w:type="pct"/>
            <w:shd w:val="clear" w:color="auto" w:fill="auto"/>
            <w:noWrap/>
            <w:vAlign w:val="center"/>
          </w:tcPr>
          <w:p w14:paraId="23960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学生五育评价</w:t>
            </w:r>
          </w:p>
        </w:tc>
        <w:tc>
          <w:tcPr>
            <w:tcW w:w="3895" w:type="pct"/>
            <w:shd w:val="clear" w:color="auto" w:fill="auto"/>
            <w:vAlign w:val="center"/>
          </w:tcPr>
          <w:p w14:paraId="751AAA99">
            <w:pPr>
              <w:jc w:val="left"/>
              <w:rPr>
                <w:rFonts w:asciiTheme="minorEastAsia" w:hAnsiTheme="minorEastAsia" w:cstheme="minorEastAsia"/>
                <w:bCs/>
                <w:sz w:val="22"/>
              </w:rPr>
            </w:pPr>
            <w:r>
              <w:rPr>
                <w:rFonts w:hint="eastAsia" w:ascii="宋体" w:hAnsi="宋体" w:eastAsia="宋体" w:cs="宋体"/>
                <w:i w:val="0"/>
                <w:iCs w:val="0"/>
                <w:color w:val="000000"/>
                <w:kern w:val="0"/>
                <w:sz w:val="22"/>
                <w:szCs w:val="22"/>
                <w:u w:val="none"/>
                <w:lang w:val="en-US" w:eastAsia="zh-CN" w:bidi="ar"/>
              </w:rPr>
              <w:t>学生五育评价系统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1、学校评价方案中心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（1）需支持系统内置不少于3套的国家标准，管理员可查看政策标准详情，并可进行指标框架引用；需支持系统内置不少于1套区级范式及8套校级范式，范式包括方案来源、方案特色、指标内容及活动信息；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（2）系统需支持学校管理员对典型范式中的所有案例指标、案例活动进行一键引用，或通过部分引用的形式引用某关键指标或采集要点的全部指标及活动内容，引用后支持编辑修改，以适应学校具体情况；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2、学校评价指标管理，学校管理员以思维导图的形式按学期规划并创建育人指标，以支撑评价方案的实施。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3、学校评价活动管理，支持管理者创建育人活动、多元评价单等五育场景下的评价活动方案，支持班主任、教师创建班级育人活动，支持管理者创建勋章进阶方案。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4、学校评价激励管理，管理者创建活动评价方案时设定积分，该积分可作为后续心愿兑换积分使用；教师、家长、学生完成活动记录或评价后将累计积分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5、评价终端，支持教师、家长、学生完成管理者活动评价方案相关的内容记录与评价，支持移动端与PC端。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6、美育智评，管理员设定美育场景中智能互动活动，支持学生上传美育作品，支持基于大模型能力进行智能反馈与鼓励。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7、语音评价助手，支持大模型辅助教师通过语音交互精准发章，支持通过奖章含义进行学习，根据行为表现描述进行奖章推荐辅助发章。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8、智能评语，</w:t>
            </w:r>
            <w:r>
              <w:rPr>
                <w:rFonts w:hint="eastAsia" w:asciiTheme="minorEastAsia" w:hAnsiTheme="minorEastAsia" w:cstheme="minorEastAsia"/>
                <w:bCs/>
                <w:sz w:val="22"/>
              </w:rPr>
              <w:t>需支持班主任通过大模型技术进行综合评语的生成，需支持教师进行个性化设置，至少需包括评价维度、评语风格功能，需支持大模型根据设定的评语维度、评语风格，并获取当前学期学生表现数据生成评语；智能评语生成评语过程需支持班主任语音输入关键词并结合学生表现批量生成学生期末综合评语</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9、学生过程性成长手册，学生通过成长手册查看各指标维度维度展示活动评价记录的学生成长情况，手册支持生成pdf文件，由教师、学生下载留档。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10、评价群体报告，系统根据当前学年学期的活动评价方案的记录、评价数据，生成年级、班级的指标学分情况及学情分析情况。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二、心愿兑换柜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1、兑换柜内置不低于21.5英寸触摸一体屏，配有人脸识别活体检测能力，学生可使用评价数据进行自助奖品兑换；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2、支持学校自定义奖品类型并设置奖品兑换规则，学校可对于不同规格的奖品设定不同的兑换规则；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3、支持学生查看、选择心愿奖品进行兑换，系统根据评价数据判断是否满足兑换条件，并进行数据统计与同步，学生兑换过程中可将奖品设置为心愿目标，系统支持学生数据达标后提醒兑换；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4、学生可通过柜机端进行实体奖卡扫码，领取奖章并生成对应评价数据，奖卡支持回收再利用；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5、兑换柜主机处理器</w:t>
            </w:r>
            <w:r>
              <w:rPr>
                <w:rFonts w:hint="eastAsia" w:asciiTheme="minorEastAsia" w:hAnsiTheme="minorEastAsia" w:cstheme="minorEastAsia"/>
                <w:bCs/>
                <w:sz w:val="22"/>
              </w:rPr>
              <w:t>主频≥1.8GHz</w:t>
            </w:r>
            <w:r>
              <w:rPr>
                <w:rFonts w:hint="eastAsia" w:asciiTheme="minorEastAsia" w:hAnsiTheme="minorEastAsia" w:cstheme="minorEastAsia"/>
                <w:bCs/>
                <w:sz w:val="22"/>
                <w:lang w:eastAsia="zh-CN"/>
              </w:rPr>
              <w:t>；</w:t>
            </w:r>
            <w:r>
              <w:rPr>
                <w:rFonts w:hint="eastAsia" w:asciiTheme="minorEastAsia" w:hAnsiTheme="minorEastAsia" w:cstheme="minorEastAsia"/>
                <w:bCs/>
                <w:sz w:val="22"/>
              </w:rPr>
              <w:t>内存：≥4GB，存储：≥32GB。</w:t>
            </w:r>
            <w:r>
              <w:rPr>
                <w:rFonts w:hint="eastAsia" w:asciiTheme="minorEastAsia" w:hAnsiTheme="minorEastAsia" w:cstheme="minorEastAsia"/>
                <w:bCs/>
                <w:sz w:val="22"/>
                <w:lang w:val="en-US" w:eastAsia="zh-CN"/>
              </w:rPr>
              <w:t>自带操作系统；</w:t>
            </w:r>
            <w:r>
              <w:rPr>
                <w:rFonts w:hint="eastAsia" w:asciiTheme="minorEastAsia" w:hAnsiTheme="minorEastAsia" w:cstheme="minorEastAsia"/>
                <w:bCs/>
                <w:sz w:val="22"/>
              </w:rPr>
              <w:t>摄像头≥200万。</w:t>
            </w:r>
          </w:p>
          <w:p w14:paraId="41482141">
            <w:pPr>
              <w:jc w:val="left"/>
              <w:rPr>
                <w:rFonts w:asciiTheme="minorEastAsia" w:hAnsiTheme="minorEastAsia" w:cstheme="minorEastAsia"/>
                <w:bCs/>
                <w:sz w:val="22"/>
              </w:rPr>
            </w:pPr>
            <w:r>
              <w:rPr>
                <w:rFonts w:hint="eastAsia" w:asciiTheme="minorEastAsia" w:hAnsiTheme="minorEastAsia" w:cstheme="minorEastAsia"/>
                <w:bCs/>
                <w:sz w:val="22"/>
                <w:lang w:val="en-US" w:eastAsia="zh-CN"/>
              </w:rPr>
              <w:t>6</w:t>
            </w:r>
            <w:r>
              <w:rPr>
                <w:rFonts w:hint="eastAsia" w:asciiTheme="minorEastAsia" w:hAnsiTheme="minorEastAsia" w:cstheme="minorEastAsia"/>
                <w:bCs/>
                <w:sz w:val="22"/>
              </w:rPr>
              <w:t>、麦克风：需支持回声消除，自带AI降噪算法、自动增益、环境抑噪功能。喇叭额定功率≥3W</w:t>
            </w:r>
            <w:r>
              <w:rPr>
                <w:rFonts w:asciiTheme="minorEastAsia" w:hAnsiTheme="minorEastAsia" w:cstheme="minorEastAsia"/>
                <w:bCs/>
                <w:sz w:val="22"/>
              </w:rPr>
              <w:t>×</w:t>
            </w:r>
            <w:r>
              <w:rPr>
                <w:rFonts w:hint="eastAsia" w:asciiTheme="minorEastAsia" w:hAnsiTheme="minorEastAsia" w:cstheme="minorEastAsia"/>
                <w:bCs/>
                <w:sz w:val="22"/>
              </w:rPr>
              <w:t>2。</w:t>
            </w:r>
          </w:p>
          <w:p w14:paraId="1CACF8E9">
            <w:pPr>
              <w:keepNext w:val="0"/>
              <w:keepLines w:val="0"/>
              <w:widowControl/>
              <w:numPr>
                <w:ilvl w:val="0"/>
                <w:numId w:val="0"/>
              </w:numPr>
              <w:suppressLineNumbers w:val="0"/>
              <w:jc w:val="left"/>
              <w:textAlignment w:val="center"/>
              <w:rPr>
                <w:rFonts w:hint="eastAsia" w:ascii="宋体" w:hAnsi="宋体" w:cs="宋体" w:eastAsiaTheme="minorEastAsia"/>
                <w:i w:val="0"/>
                <w:iCs w:val="0"/>
                <w:color w:val="000000"/>
                <w:kern w:val="0"/>
                <w:sz w:val="22"/>
                <w:szCs w:val="22"/>
                <w:u w:val="none"/>
                <w:lang w:val="en-US" w:eastAsia="zh-CN" w:bidi="ar"/>
              </w:rPr>
            </w:pPr>
            <w:r>
              <w:rPr>
                <w:rFonts w:hint="eastAsia" w:asciiTheme="minorEastAsia" w:hAnsiTheme="minorEastAsia" w:cstheme="minorEastAsia"/>
                <w:bCs/>
                <w:sz w:val="22"/>
                <w:lang w:val="en-US" w:eastAsia="zh-CN"/>
              </w:rPr>
              <w:t>7、</w:t>
            </w:r>
            <w:r>
              <w:rPr>
                <w:rFonts w:hint="eastAsia" w:asciiTheme="minorEastAsia" w:hAnsiTheme="minorEastAsia" w:cstheme="minorEastAsia"/>
                <w:bCs/>
                <w:sz w:val="22"/>
              </w:rPr>
              <w:t>兑换柜使用安全保护插座，在漏电、过载情况下自动断电保护</w:t>
            </w:r>
            <w:r>
              <w:rPr>
                <w:rFonts w:hint="eastAsia" w:asciiTheme="minorEastAsia" w:hAnsiTheme="minorEastAsia" w:cstheme="minorEastAsia"/>
                <w:bCs/>
                <w:sz w:val="22"/>
                <w:lang w:eastAsia="zh-CN"/>
              </w:rPr>
              <w:t>。</w:t>
            </w:r>
          </w:p>
        </w:tc>
        <w:tc>
          <w:tcPr>
            <w:tcW w:w="643" w:type="pct"/>
            <w:shd w:val="clear" w:color="auto" w:fill="auto"/>
            <w:noWrap/>
            <w:vAlign w:val="center"/>
          </w:tcPr>
          <w:p w14:paraId="7BB01F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1套</w:t>
            </w:r>
          </w:p>
        </w:tc>
      </w:tr>
    </w:tbl>
    <w:p w14:paraId="074B35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3043E"/>
    <w:rsid w:val="62B40D80"/>
    <w:rsid w:val="64CE36BE"/>
    <w:rsid w:val="6948690C"/>
    <w:rsid w:val="6DE46D14"/>
    <w:rsid w:val="72D3043E"/>
    <w:rsid w:val="74EE588B"/>
    <w:rsid w:val="7CCA1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3831</Words>
  <Characters>4265</Characters>
  <Lines>0</Lines>
  <Paragraphs>0</Paragraphs>
  <TotalTime>2</TotalTime>
  <ScaleCrop>false</ScaleCrop>
  <LinksUpToDate>false</LinksUpToDate>
  <CharactersWithSpaces>4323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2025-12-04T10:05:00Z</dcterms:created>
  <dc:creator>administrator</dc:creator>
  <cp:lastModifiedBy>lxl</cp:lastModifiedBy>
  <dcterms:modified xsi:type="dcterms:W3CDTF">2025-12-04T12:44:18Z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7B36BBA0C7624068AFABC0C9E2AA6F34_13</vt:lpwstr>
  </property>
  <property fmtid="{D5CDD505-2E9C-101B-9397-08002B2CF9AE}" pid="4" name="KSOTemplateDocerSaveRecord">
    <vt:lpwstr>eyJoZGlkIjoiMGUyYzJjZDRiNDZhMjI5OTcwYWVlOGE4ZWJkMjUwZWIifQ==</vt:lpwstr>
  </property>
  <property fmtid="{D5CDD505-2E9C-101B-9397-08002B2CF9AE}" pid="5" name="CWM48dd4690d10811f08000012300000023">
    <vt:lpwstr>CWM5nf0dUwMAyVHUEHp5EyOWjcMhJieUhOSUB3McmVH/b2PcRjuSqdHKBE/ttNrZbGBB5xMwkswcG8103rCs7G3hg==</vt:lpwstr>
  </property>
</Properties>
</file>