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0F2CA">
      <w:pPr>
        <w:jc w:val="center"/>
        <w:rPr>
          <w:rFonts w:hint="eastAsia"/>
          <w:sz w:val="28"/>
          <w:szCs w:val="36"/>
        </w:rPr>
      </w:pPr>
      <w:bookmarkStart w:id="0" w:name="_GoBack"/>
      <w:r>
        <w:rPr>
          <w:rFonts w:hint="eastAsia"/>
          <w:sz w:val="28"/>
          <w:szCs w:val="36"/>
        </w:rPr>
        <w:t>八年级人工智能课程服务项目</w:t>
      </w:r>
      <w:r>
        <w:rPr>
          <w:rFonts w:hint="eastAsia"/>
          <w:sz w:val="28"/>
          <w:szCs w:val="36"/>
        </w:rPr>
        <w:t>要求：</w:t>
      </w:r>
    </w:p>
    <w:bookmarkEnd w:id="0"/>
    <w:p w14:paraId="08573A49">
      <w:pPr>
        <w:rPr>
          <w:rFonts w:hint="eastAsia"/>
          <w:sz w:val="28"/>
          <w:szCs w:val="36"/>
        </w:rPr>
      </w:pPr>
    </w:p>
    <w:p w14:paraId="79EDCD4B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1.提供人工智能课程体系：要求前沿、系统、符合初中学生认知规律。</w:t>
      </w:r>
    </w:p>
    <w:p w14:paraId="5DCAEAEC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提供标准化课程库，包含人工智能（AI）、激光切割、3D打印、物联网（IoT）、科学探究等领域的科学教育课程。</w:t>
      </w:r>
    </w:p>
    <w:p w14:paraId="12F37A4C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2.人工智能教学资源设计：要求有具体的活动项目，实操性强、有实际作品。</w:t>
      </w:r>
    </w:p>
    <w:p w14:paraId="361DCC93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提供PBL项目式学习资源包，包含项目指南、学习资料、教学课件、评价标准等。</w:t>
      </w:r>
    </w:p>
    <w:p w14:paraId="2771C1DA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3.师资力量：具有初中科学课程教育教学能力和经验，能够很好的完成课堂教学任务。</w:t>
      </w:r>
    </w:p>
    <w:p w14:paraId="251CDB88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4.教学督导与质量监控：定期提供课堂观察报告、学生作品分析及教学改进建议，确保教学质量。一学期不少于6次。</w:t>
      </w:r>
    </w:p>
    <w:p w14:paraId="2212DCBD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5.学生成果展示：指导学生完成项目，每学期结束，能够有可以展示的学生作品。</w:t>
      </w:r>
    </w:p>
    <w:p w14:paraId="54ECB74C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6.由中标方提供课程和相关硬件设备材料；</w:t>
      </w:r>
    </w:p>
    <w:p w14:paraId="362423BC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7.提供“双师”教学模式：由校方认证的科创教师入校授课，保证课程的专业性与教学效果。中标方教师与学校教师共同授课，一学期不少于6节课。</w:t>
      </w:r>
    </w:p>
    <w:p w14:paraId="3B120523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8.服务期限：2025年10月28日至2026年2月28日。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C734B"/>
    <w:rsid w:val="22AC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2025-10-20T05:59:00Z</dcterms:created>
  <dc:creator>DaLu</dc:creator>
  <cp:lastModifiedBy>DaLu</cp:lastModifiedBy>
  <dcterms:modified xsi:type="dcterms:W3CDTF">2025-10-20T06:01:51Z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1FC37C5985D64E929ACFE979E149640C_11</vt:lpwstr>
  </property>
  <property fmtid="{D5CDD505-2E9C-101B-9397-08002B2CF9AE}" pid="4" name="KSOTemplateDocerSaveRecord">
    <vt:lpwstr>eyJoZGlkIjoiZmY2YTU5MDc4ODM1N2Q3NmQwZGUxYzVjNThjYTZjN2YiLCJ1c2VySWQiOiI0NDE2NDE5ODYifQ==</vt:lpwstr>
  </property>
</Properties>
</file>