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微软雅黑" w:hAnsi="微软雅黑" w:eastAsia="微软雅黑" w:cs="微软雅黑"/>
          <w:i w:val="0"/>
          <w:caps w:val="0"/>
          <w:color w:val="333333"/>
          <w:spacing w:val="0"/>
          <w:sz w:val="21"/>
          <w:szCs w:val="21"/>
          <w:shd w:val="clear" w:fill="FFFFFF"/>
          <w:lang w:val="en-US" w:eastAsia="zh-CN"/>
        </w:rPr>
      </w:pPr>
      <w:r>
        <w:rPr>
          <w:rFonts w:hint="eastAsia" w:ascii="微软雅黑" w:hAnsi="微软雅黑" w:eastAsia="微软雅黑" w:cs="微软雅黑"/>
          <w:i w:val="0"/>
          <w:caps w:val="0"/>
          <w:color w:val="333333"/>
          <w:spacing w:val="0"/>
          <w:sz w:val="28"/>
          <w:szCs w:val="28"/>
          <w:shd w:val="clear" w:fill="FFFFFF"/>
          <w:lang w:val="en-US" w:eastAsia="zh-CN"/>
        </w:rPr>
        <w:t>合肥市红星路小学国际部楼梯护栏采购要求须知</w:t>
      </w:r>
    </w:p>
    <w:p>
      <w:pPr>
        <w:rPr>
          <w:rFonts w:hint="eastAsia" w:ascii="微软雅黑" w:hAnsi="微软雅黑" w:eastAsia="微软雅黑" w:cs="微软雅黑"/>
          <w:i w:val="0"/>
          <w:caps w:val="0"/>
          <w:color w:val="333333"/>
          <w:spacing w:val="0"/>
          <w:sz w:val="21"/>
          <w:szCs w:val="21"/>
          <w:shd w:val="clear" w:fill="FFFFFF"/>
          <w:lang w:val="en-US" w:eastAsia="zh-CN"/>
        </w:rPr>
      </w:pPr>
      <w:r>
        <w:rPr>
          <w:rFonts w:hint="eastAsia" w:ascii="微软雅黑" w:hAnsi="微软雅黑" w:eastAsia="微软雅黑" w:cs="微软雅黑"/>
          <w:i w:val="0"/>
          <w:caps w:val="0"/>
          <w:color w:val="333333"/>
          <w:spacing w:val="0"/>
          <w:sz w:val="21"/>
          <w:szCs w:val="21"/>
          <w:shd w:val="clear" w:fill="FFFFFF"/>
          <w:lang w:val="en-US" w:eastAsia="zh-CN"/>
        </w:rPr>
        <w:t>一、采购需求</w:t>
      </w:r>
    </w:p>
    <w:p>
      <w:pPr>
        <w:numPr>
          <w:ilvl w:val="0"/>
          <w:numId w:val="1"/>
        </w:numPr>
        <w:rPr>
          <w:rFonts w:hint="default" w:ascii="微软雅黑" w:hAnsi="微软雅黑" w:eastAsia="微软雅黑" w:cs="微软雅黑"/>
          <w:i w:val="0"/>
          <w:caps w:val="0"/>
          <w:color w:val="333333"/>
          <w:spacing w:val="0"/>
          <w:sz w:val="21"/>
          <w:szCs w:val="21"/>
          <w:shd w:val="clear" w:fill="FFFFFF"/>
          <w:lang w:val="en-US" w:eastAsia="zh-CN"/>
        </w:rPr>
      </w:pPr>
      <w:r>
        <w:rPr>
          <w:rFonts w:hint="default" w:ascii="微软雅黑" w:hAnsi="微软雅黑" w:eastAsia="微软雅黑" w:cs="微软雅黑"/>
          <w:i w:val="0"/>
          <w:caps w:val="0"/>
          <w:color w:val="333333"/>
          <w:spacing w:val="0"/>
          <w:sz w:val="21"/>
          <w:szCs w:val="21"/>
          <w:shd w:val="clear" w:fill="FFFFFF"/>
          <w:lang w:val="en-US" w:eastAsia="zh-CN"/>
        </w:rPr>
        <w:t>投标人可自行勘察现场，踏勘现场的所有费用全部包含在中标总价内； 2.本次采购产品需求及详细参数请见采购需求清单附件； 3.按照甲方采购要求提供产品的供货及中标产品质检报告，条件不符合者采购人将不予接受并取消中标资格。中标单位须保证提供的各项资质材料均真实有效，若存在弄虚作假情况，经查实，招标人有权解除合同，并上报相关部门按规定从严处理。 4.中标供应商提供虚假产品或产品不能按照规定日期履约供货，将上报监管部门根据电子卖场管理办法第四十六条规定对供应商予以清退，并追究其相应责任；中标供应商必须确保在规定期限内保质保量完成生产、供货、安装等全部工作内容，否则按照违约处理，请投标人自行考虑投标风险承担责任。 5.中标单位中标后需提供中标品牌质保及售后服务承诺函。成交供应商需设有专门的售后服务队伍，对质保期内产品维保服务满足其产品观赏及使用功能；中标人在质保期内，应随时响应招标人报修电话，到场免费检修，由此产生的一切费用，由中标人自行承担； 6.中标产品</w:t>
      </w:r>
      <w:r>
        <w:rPr>
          <w:rFonts w:hint="eastAsia" w:ascii="微软雅黑" w:hAnsi="微软雅黑" w:eastAsia="微软雅黑" w:cs="微软雅黑"/>
          <w:i w:val="0"/>
          <w:caps w:val="0"/>
          <w:color w:val="333333"/>
          <w:spacing w:val="0"/>
          <w:sz w:val="21"/>
          <w:szCs w:val="21"/>
          <w:shd w:val="clear" w:fill="FFFFFF"/>
          <w:lang w:val="en-US" w:eastAsia="zh-CN"/>
        </w:rPr>
        <w:t>含</w:t>
      </w:r>
      <w:r>
        <w:rPr>
          <w:rFonts w:hint="default" w:ascii="微软雅黑" w:hAnsi="微软雅黑" w:eastAsia="微软雅黑" w:cs="微软雅黑"/>
          <w:i w:val="0"/>
          <w:caps w:val="0"/>
          <w:color w:val="333333"/>
          <w:spacing w:val="0"/>
          <w:sz w:val="21"/>
          <w:szCs w:val="21"/>
          <w:shd w:val="clear" w:fill="FFFFFF"/>
          <w:lang w:val="en-US" w:eastAsia="zh-CN"/>
        </w:rPr>
        <w:t>制作</w:t>
      </w:r>
      <w:r>
        <w:rPr>
          <w:rFonts w:hint="eastAsia" w:ascii="微软雅黑" w:hAnsi="微软雅黑" w:eastAsia="微软雅黑" w:cs="微软雅黑"/>
          <w:i w:val="0"/>
          <w:caps w:val="0"/>
          <w:color w:val="333333"/>
          <w:spacing w:val="0"/>
          <w:sz w:val="21"/>
          <w:szCs w:val="21"/>
          <w:shd w:val="clear" w:fill="FFFFFF"/>
          <w:lang w:val="en-US" w:eastAsia="zh-CN"/>
        </w:rPr>
        <w:t>和</w:t>
      </w:r>
      <w:r>
        <w:rPr>
          <w:rFonts w:hint="default" w:ascii="微软雅黑" w:hAnsi="微软雅黑" w:eastAsia="微软雅黑" w:cs="微软雅黑"/>
          <w:i w:val="0"/>
          <w:caps w:val="0"/>
          <w:color w:val="333333"/>
          <w:spacing w:val="0"/>
          <w:sz w:val="21"/>
          <w:szCs w:val="21"/>
          <w:shd w:val="clear" w:fill="FFFFFF"/>
          <w:lang w:val="en-US" w:eastAsia="zh-CN"/>
        </w:rPr>
        <w:t>安装，具体安装场地需进行现场勘探、测量，如产生知识产权纠纷一律由中标单位负全责，采购方不承担相关费用及责任，并追究中标单位其相关责任；供货安装期间、若发现中标单位有挂靠、转包等违规行为，招标人有权解除合同，中标单位须承担相关法律责任。 7.货源等非正规渠道产品一律视为不合格产品，不得卸货安装，不接受任何理由和说明，由此造成的全部损失和责任由中标方自行承担，招标人不承担任何责任，并追究其相关违约责任。如提供虚假信息或产品，对我方造成的损失一律由中标单位承担，并追究其相关责任。 8.供货商中标后需1日内完成</w:t>
      </w:r>
      <w:r>
        <w:rPr>
          <w:rFonts w:hint="eastAsia" w:ascii="微软雅黑" w:hAnsi="微软雅黑" w:eastAsia="微软雅黑" w:cs="微软雅黑"/>
          <w:i w:val="0"/>
          <w:caps w:val="0"/>
          <w:color w:val="333333"/>
          <w:spacing w:val="0"/>
          <w:sz w:val="21"/>
          <w:szCs w:val="21"/>
          <w:shd w:val="clear" w:fill="FFFFFF"/>
          <w:lang w:val="en-US" w:eastAsia="zh-CN"/>
        </w:rPr>
        <w:t>小样</w:t>
      </w:r>
      <w:r>
        <w:rPr>
          <w:rFonts w:hint="default" w:ascii="微软雅黑" w:hAnsi="微软雅黑" w:eastAsia="微软雅黑" w:cs="微软雅黑"/>
          <w:i w:val="0"/>
          <w:caps w:val="0"/>
          <w:color w:val="333333"/>
          <w:spacing w:val="0"/>
          <w:sz w:val="21"/>
          <w:szCs w:val="21"/>
          <w:shd w:val="clear" w:fill="FFFFFF"/>
          <w:lang w:val="en-US" w:eastAsia="zh-CN"/>
        </w:rPr>
        <w:t>确认</w:t>
      </w:r>
      <w:r>
        <w:rPr>
          <w:rFonts w:hint="eastAsia" w:ascii="微软雅黑" w:hAnsi="微软雅黑" w:eastAsia="微软雅黑" w:cs="微软雅黑"/>
          <w:i w:val="0"/>
          <w:caps w:val="0"/>
          <w:color w:val="333333"/>
          <w:spacing w:val="0"/>
          <w:sz w:val="21"/>
          <w:szCs w:val="21"/>
          <w:shd w:val="clear" w:fill="FFFFFF"/>
          <w:lang w:val="en-US" w:eastAsia="zh-CN"/>
        </w:rPr>
        <w:t>（中标供货商按本部博艺楼楼梯款式提供三个以上小样给业主选择）</w:t>
      </w:r>
      <w:r>
        <w:rPr>
          <w:rFonts w:hint="default" w:ascii="微软雅黑" w:hAnsi="微软雅黑" w:eastAsia="微软雅黑" w:cs="微软雅黑"/>
          <w:i w:val="0"/>
          <w:caps w:val="0"/>
          <w:color w:val="333333"/>
          <w:spacing w:val="0"/>
          <w:sz w:val="21"/>
          <w:szCs w:val="21"/>
          <w:shd w:val="clear" w:fill="FFFFFF"/>
          <w:lang w:val="en-US" w:eastAsia="zh-CN"/>
        </w:rPr>
        <w:t>，</w:t>
      </w:r>
      <w:r>
        <w:rPr>
          <w:rFonts w:hint="eastAsia" w:ascii="微软雅黑" w:hAnsi="微软雅黑" w:eastAsia="微软雅黑" w:cs="微软雅黑"/>
          <w:i w:val="0"/>
          <w:caps w:val="0"/>
          <w:color w:val="333333"/>
          <w:spacing w:val="0"/>
          <w:sz w:val="21"/>
          <w:szCs w:val="21"/>
          <w:shd w:val="clear" w:fill="FFFFFF"/>
          <w:lang w:val="en-US" w:eastAsia="zh-CN"/>
        </w:rPr>
        <w:t>业主确定后7</w:t>
      </w:r>
      <w:r>
        <w:rPr>
          <w:rFonts w:hint="default" w:ascii="微软雅黑" w:hAnsi="微软雅黑" w:eastAsia="微软雅黑" w:cs="微软雅黑"/>
          <w:i w:val="0"/>
          <w:caps w:val="0"/>
          <w:color w:val="333333"/>
          <w:spacing w:val="0"/>
          <w:sz w:val="21"/>
          <w:szCs w:val="21"/>
          <w:shd w:val="clear" w:fill="FFFFFF"/>
          <w:lang w:val="en-US" w:eastAsia="zh-CN"/>
        </w:rPr>
        <w:t>日内完成供货并安装完成,货物运达指定地点安装并验收合格后，乙方收集相关验收、检测等资料，提交采购单位办理结算手续，采购单位根据上级拨款资金情况不保证结算资金期限长短，请投标供应商自行考虑资金回款周期风险。 9.服务费用和年限：本项目质量保质期为3年，所有设施验收合格后3年内提供免费售后产品维护(修)等服务。 10.本项目报投标总价，报价包含场地所有货物的采购、运输、垃圾清运、产品安装、设计图纸制作、损耗、拆除、修补、镀锌管定制并安装和安防，</w:t>
      </w:r>
      <w:r>
        <w:rPr>
          <w:rFonts w:hint="eastAsia" w:ascii="微软雅黑" w:hAnsi="微软雅黑" w:eastAsia="微软雅黑" w:cs="微软雅黑"/>
          <w:i w:val="0"/>
          <w:caps w:val="0"/>
          <w:color w:val="333333"/>
          <w:spacing w:val="0"/>
          <w:sz w:val="21"/>
          <w:szCs w:val="21"/>
          <w:shd w:val="clear" w:fill="FFFFFF"/>
          <w:lang w:val="en-US" w:eastAsia="zh-CN"/>
        </w:rPr>
        <w:t>栏杆</w:t>
      </w:r>
      <w:r>
        <w:rPr>
          <w:rFonts w:hint="default" w:ascii="微软雅黑" w:hAnsi="微软雅黑" w:eastAsia="微软雅黑" w:cs="微软雅黑"/>
          <w:i w:val="0"/>
          <w:caps w:val="0"/>
          <w:color w:val="333333"/>
          <w:spacing w:val="0"/>
          <w:sz w:val="21"/>
          <w:szCs w:val="21"/>
          <w:shd w:val="clear" w:fill="FFFFFF"/>
          <w:lang w:val="en-US" w:eastAsia="zh-CN"/>
        </w:rPr>
        <w:t>安装后修复、成品保护、脚手架搭设、保洁等等一切施工范围内涉及完成本项目的相关费用。中标后采购人不追加任何费用，请投标供应商谨慎报价。</w:t>
      </w:r>
      <w:r>
        <w:rPr>
          <w:rFonts w:hint="eastAsia" w:ascii="微软雅黑" w:hAnsi="微软雅黑" w:eastAsia="微软雅黑" w:cs="微软雅黑"/>
          <w:i w:val="0"/>
          <w:caps w:val="0"/>
          <w:color w:val="333333"/>
          <w:spacing w:val="0"/>
          <w:sz w:val="21"/>
          <w:szCs w:val="21"/>
          <w:shd w:val="clear" w:fill="FFFFFF"/>
          <w:lang w:val="en-US" w:eastAsia="zh-CN"/>
        </w:rPr>
        <w:t>。</w:t>
      </w:r>
    </w:p>
    <w:p>
      <w:pPr>
        <w:numPr>
          <w:ilvl w:val="0"/>
          <w:numId w:val="0"/>
        </w:numPr>
        <w:rPr>
          <w:rFonts w:hint="default" w:ascii="微软雅黑" w:hAnsi="微软雅黑" w:eastAsia="微软雅黑" w:cs="微软雅黑"/>
          <w:i w:val="0"/>
          <w:caps w:val="0"/>
          <w:color w:val="333333"/>
          <w:spacing w:val="0"/>
          <w:sz w:val="21"/>
          <w:szCs w:val="21"/>
          <w:shd w:val="clear" w:fill="FFFFFF"/>
          <w:lang w:val="en-US" w:eastAsia="zh-CN"/>
        </w:rPr>
      </w:pPr>
      <w:r>
        <w:rPr>
          <w:rFonts w:hint="eastAsia" w:ascii="微软雅黑" w:hAnsi="微软雅黑" w:eastAsia="微软雅黑" w:cs="微软雅黑"/>
          <w:i w:val="0"/>
          <w:caps w:val="0"/>
          <w:color w:val="333333"/>
          <w:spacing w:val="0"/>
          <w:sz w:val="21"/>
          <w:szCs w:val="21"/>
          <w:shd w:val="clear" w:fill="FFFFFF"/>
          <w:lang w:val="en-US" w:eastAsia="zh-CN"/>
        </w:rPr>
        <w:t>二、</w:t>
      </w:r>
      <w:r>
        <w:rPr>
          <w:rFonts w:hint="default" w:ascii="微软雅黑" w:hAnsi="微软雅黑" w:eastAsia="微软雅黑" w:cs="微软雅黑"/>
          <w:i w:val="0"/>
          <w:caps w:val="0"/>
          <w:color w:val="333333"/>
          <w:spacing w:val="0"/>
          <w:sz w:val="21"/>
          <w:szCs w:val="21"/>
          <w:shd w:val="clear" w:fill="FFFFFF"/>
          <w:lang w:val="en-US" w:eastAsia="zh-CN"/>
        </w:rPr>
        <w:t>履约要求</w:t>
      </w:r>
    </w:p>
    <w:p>
      <w:pPr>
        <w:numPr>
          <w:ilvl w:val="0"/>
          <w:numId w:val="2"/>
        </w:numPr>
        <w:rPr>
          <w:rFonts w:ascii="微软雅黑" w:hAnsi="微软雅黑" w:eastAsia="微软雅黑" w:cs="微软雅黑"/>
          <w:i w:val="0"/>
          <w:caps w:val="0"/>
          <w:color w:val="333333"/>
          <w:spacing w:val="0"/>
          <w:sz w:val="21"/>
          <w:szCs w:val="21"/>
          <w:shd w:val="clear" w:fill="F5FAFF"/>
        </w:rPr>
      </w:pPr>
      <w:r>
        <w:rPr>
          <w:rFonts w:ascii="微软雅黑" w:hAnsi="微软雅黑" w:eastAsia="微软雅黑" w:cs="微软雅黑"/>
          <w:i w:val="0"/>
          <w:caps w:val="0"/>
          <w:color w:val="333333"/>
          <w:spacing w:val="0"/>
          <w:sz w:val="21"/>
          <w:szCs w:val="21"/>
          <w:shd w:val="clear" w:fill="F5FAFF"/>
        </w:rPr>
        <w:t>请竞价商家认真阅读采购需求附件内容，合同签订前，供应商应提供所要求各种产品生产厂家针对本项目的授权书原件（被授权人须为本项目供应商）否则，采购人有权拒绝签订合同。 2、本项目成交后将不支付任何额外费用，为完成所有项目内容，包验收合格的总价，项目报价包含附件采购项目清单内所有内容以及满足采购项目需求的所有条件，请各供应商认真仔细阅读。 3、本项目质保服务期限不低于三年。 4、施工期限为中标后</w:t>
      </w:r>
      <w:r>
        <w:rPr>
          <w:rFonts w:hint="eastAsia" w:ascii="微软雅黑" w:hAnsi="微软雅黑" w:eastAsia="微软雅黑" w:cs="微软雅黑"/>
          <w:i w:val="0"/>
          <w:caps w:val="0"/>
          <w:color w:val="333333"/>
          <w:spacing w:val="0"/>
          <w:sz w:val="21"/>
          <w:szCs w:val="21"/>
          <w:shd w:val="clear" w:fill="F5FAFF"/>
          <w:lang w:val="en-US" w:eastAsia="zh-CN"/>
        </w:rPr>
        <w:t>15</w:t>
      </w:r>
      <w:r>
        <w:rPr>
          <w:rFonts w:ascii="微软雅黑" w:hAnsi="微软雅黑" w:eastAsia="微软雅黑" w:cs="微软雅黑"/>
          <w:i w:val="0"/>
          <w:caps w:val="0"/>
          <w:color w:val="333333"/>
          <w:spacing w:val="0"/>
          <w:sz w:val="21"/>
          <w:szCs w:val="21"/>
          <w:shd w:val="clear" w:fill="F5FAFF"/>
        </w:rPr>
        <w:t>日，施工期间校园安全问题、校园噪音问题、周边协调问题等均由商家自行负责，有任何事故商家负全部责任，与校方无关。 5、如中标供应商不能提供满足采购要求产品或不能履约供货，将上报电子卖场监管部门，并追究其相应责任。6、工期每延长一天，影响学校正常教育教学，商家负责赔偿学校5000元。</w:t>
      </w:r>
    </w:p>
    <w:p>
      <w:pPr>
        <w:numPr>
          <w:ilvl w:val="0"/>
          <w:numId w:val="0"/>
        </w:numPr>
        <w:rPr>
          <w:rFonts w:hint="eastAsia" w:ascii="微软雅黑" w:hAnsi="微软雅黑" w:eastAsia="微软雅黑" w:cs="微软雅黑"/>
          <w:i w:val="0"/>
          <w:caps w:val="0"/>
          <w:color w:val="333333"/>
          <w:spacing w:val="0"/>
          <w:sz w:val="21"/>
          <w:szCs w:val="21"/>
          <w:shd w:val="clear" w:fill="F5FAFF"/>
          <w:lang w:val="en-US" w:eastAsia="zh-CN"/>
        </w:rPr>
      </w:pPr>
      <w:r>
        <w:rPr>
          <w:rFonts w:hint="eastAsia" w:ascii="微软雅黑" w:hAnsi="微软雅黑" w:eastAsia="微软雅黑" w:cs="微软雅黑"/>
          <w:i w:val="0"/>
          <w:caps w:val="0"/>
          <w:color w:val="333333"/>
          <w:spacing w:val="0"/>
          <w:sz w:val="21"/>
          <w:szCs w:val="21"/>
          <w:shd w:val="clear" w:fill="F5FAFF"/>
          <w:lang w:val="en-US" w:eastAsia="zh-CN"/>
        </w:rPr>
        <w:t>三、竞价须知</w:t>
      </w:r>
    </w:p>
    <w:p>
      <w:pPr>
        <w:numPr>
          <w:ilvl w:val="0"/>
          <w:numId w:val="0"/>
        </w:numPr>
        <w:rPr>
          <w:rFonts w:hint="default" w:ascii="微软雅黑" w:hAnsi="微软雅黑" w:eastAsia="微软雅黑" w:cs="微软雅黑"/>
          <w:i w:val="0"/>
          <w:caps w:val="0"/>
          <w:color w:val="333333"/>
          <w:spacing w:val="0"/>
          <w:sz w:val="21"/>
          <w:szCs w:val="21"/>
          <w:shd w:val="clear" w:fill="F5FAFF"/>
          <w:lang w:val="en-US" w:eastAsia="zh-CN"/>
        </w:rPr>
      </w:pPr>
      <w:r>
        <w:rPr>
          <w:rFonts w:hint="default" w:ascii="微软雅黑" w:hAnsi="微软雅黑" w:eastAsia="微软雅黑" w:cs="微软雅黑"/>
          <w:i w:val="0"/>
          <w:caps w:val="0"/>
          <w:color w:val="333333"/>
          <w:spacing w:val="0"/>
          <w:sz w:val="21"/>
          <w:szCs w:val="21"/>
          <w:shd w:val="clear" w:fill="F5FAFF"/>
          <w:lang w:val="en-US" w:eastAsia="zh-CN"/>
        </w:rPr>
        <w:t>为保障我单位的合法权益，参与我单位竟价的供应商必须接受以下条款请认真阅读: 一、中标供应商需按照采购的品牌供货，与采购品牌不符视为假冒伪劣产品，中标产品需提供此品牌商标的厂家授权书原件，条件不符合者采购人不予接受并取消中标资格，报主管部门采取信用惩戒处理并追究由此造成推迟施工的经济赔偿。 二、报价要求：本项目报价包含</w:t>
      </w:r>
      <w:r>
        <w:rPr>
          <w:rFonts w:hint="eastAsia" w:ascii="微软雅黑" w:hAnsi="微软雅黑" w:eastAsia="微软雅黑" w:cs="微软雅黑"/>
          <w:i w:val="0"/>
          <w:caps w:val="0"/>
          <w:color w:val="333333"/>
          <w:spacing w:val="0"/>
          <w:sz w:val="21"/>
          <w:szCs w:val="21"/>
          <w:shd w:val="clear" w:fill="F5FAFF"/>
          <w:lang w:val="en-US" w:eastAsia="zh-CN"/>
        </w:rPr>
        <w:t>小样焊接</w:t>
      </w:r>
      <w:r>
        <w:rPr>
          <w:rFonts w:hint="default" w:ascii="微软雅黑" w:hAnsi="微软雅黑" w:eastAsia="微软雅黑" w:cs="微软雅黑"/>
          <w:i w:val="0"/>
          <w:caps w:val="0"/>
          <w:color w:val="333333"/>
          <w:spacing w:val="0"/>
          <w:sz w:val="21"/>
          <w:szCs w:val="21"/>
          <w:shd w:val="clear" w:fill="F5FAFF"/>
          <w:lang w:val="en-US" w:eastAsia="zh-CN"/>
        </w:rPr>
        <w:t>并达到甲方满意为止，具体清单详见附件所有内容范围，</w:t>
      </w:r>
      <w:r>
        <w:rPr>
          <w:rFonts w:hint="eastAsia" w:ascii="微软雅黑" w:hAnsi="微软雅黑" w:eastAsia="微软雅黑" w:cs="微软雅黑"/>
          <w:i w:val="0"/>
          <w:caps w:val="0"/>
          <w:color w:val="333333"/>
          <w:spacing w:val="0"/>
          <w:sz w:val="21"/>
          <w:szCs w:val="21"/>
          <w:shd w:val="clear" w:fill="F5FAFF"/>
          <w:lang w:val="en-US" w:eastAsia="zh-CN"/>
        </w:rPr>
        <w:t>采购数量</w:t>
      </w:r>
      <w:r>
        <w:rPr>
          <w:rFonts w:hint="default" w:ascii="微软雅黑" w:hAnsi="微软雅黑" w:eastAsia="微软雅黑" w:cs="微软雅黑"/>
          <w:i w:val="0"/>
          <w:caps w:val="0"/>
          <w:color w:val="333333"/>
          <w:spacing w:val="0"/>
          <w:sz w:val="21"/>
          <w:szCs w:val="21"/>
          <w:shd w:val="clear" w:fill="F5FAFF"/>
          <w:lang w:val="en-US" w:eastAsia="zh-CN"/>
        </w:rPr>
        <w:t>为现场实际测量面积，报价单位要充分考虑实际现场异形的材料损耗，中标后不得增加其他费用，包含异形收边压条安装，包含施工安装、运输、税票、辅材等一切费用；中标单位中标后1个日内提供要求品牌的质保及售后服务承诺函。 三、交付时间和地点: 因工期紧急，供应商需在</w:t>
      </w:r>
      <w:r>
        <w:rPr>
          <w:rFonts w:hint="eastAsia" w:ascii="微软雅黑" w:hAnsi="微软雅黑" w:eastAsia="微软雅黑" w:cs="微软雅黑"/>
          <w:i w:val="0"/>
          <w:caps w:val="0"/>
          <w:color w:val="333333"/>
          <w:spacing w:val="0"/>
          <w:sz w:val="21"/>
          <w:szCs w:val="21"/>
          <w:shd w:val="clear" w:fill="F5FAFF"/>
          <w:lang w:val="en-US" w:eastAsia="zh-CN"/>
        </w:rPr>
        <w:t>样式确定</w:t>
      </w:r>
      <w:bookmarkStart w:id="0" w:name="_GoBack"/>
      <w:bookmarkEnd w:id="0"/>
      <w:r>
        <w:rPr>
          <w:rFonts w:hint="default" w:ascii="微软雅黑" w:hAnsi="微软雅黑" w:eastAsia="微软雅黑" w:cs="微软雅黑"/>
          <w:i w:val="0"/>
          <w:caps w:val="0"/>
          <w:color w:val="333333"/>
          <w:spacing w:val="0"/>
          <w:sz w:val="21"/>
          <w:szCs w:val="21"/>
          <w:shd w:val="clear" w:fill="F5FAFF"/>
          <w:lang w:val="en-US" w:eastAsia="zh-CN"/>
        </w:rPr>
        <w:t>后</w:t>
      </w:r>
      <w:r>
        <w:rPr>
          <w:rFonts w:hint="eastAsia" w:ascii="微软雅黑" w:hAnsi="微软雅黑" w:eastAsia="微软雅黑" w:cs="微软雅黑"/>
          <w:i w:val="0"/>
          <w:caps w:val="0"/>
          <w:color w:val="333333"/>
          <w:spacing w:val="0"/>
          <w:sz w:val="21"/>
          <w:szCs w:val="21"/>
          <w:shd w:val="clear" w:fill="F5FAFF"/>
          <w:lang w:val="en-US" w:eastAsia="zh-CN"/>
        </w:rPr>
        <w:t>7</w:t>
      </w:r>
      <w:r>
        <w:rPr>
          <w:rFonts w:hint="default" w:ascii="微软雅黑" w:hAnsi="微软雅黑" w:eastAsia="微软雅黑" w:cs="微软雅黑"/>
          <w:i w:val="0"/>
          <w:caps w:val="0"/>
          <w:color w:val="333333"/>
          <w:spacing w:val="0"/>
          <w:sz w:val="21"/>
          <w:szCs w:val="21"/>
          <w:shd w:val="clear" w:fill="F5FAFF"/>
          <w:lang w:val="en-US" w:eastAsia="zh-CN"/>
        </w:rPr>
        <w:t>日内供货并安装完成； 四、不接受无品牌无货投标及无授权使用他人商标应标行为，如供应商恶意应标，提供虚假信息或产品，对我方造成的损失及不便一律由中标供应商承担，并上报采购监管部门追究其相关责任。 五、具体安装位置可自行踏勘现场，采购方不承担额外费用。</w:t>
      </w:r>
    </w:p>
    <w:p>
      <w:pPr>
        <w:numPr>
          <w:ilvl w:val="0"/>
          <w:numId w:val="0"/>
        </w:numPr>
        <w:rPr>
          <w:rFonts w:hint="default" w:ascii="微软雅黑" w:hAnsi="微软雅黑" w:eastAsia="微软雅黑" w:cs="微软雅黑"/>
          <w:i w:val="0"/>
          <w:caps w:val="0"/>
          <w:color w:val="333333"/>
          <w:spacing w:val="0"/>
          <w:sz w:val="21"/>
          <w:szCs w:val="21"/>
          <w:shd w:val="clear" w:fill="F5FAFF"/>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CFB40F"/>
    <w:multiLevelType w:val="singleLevel"/>
    <w:tmpl w:val="F1CFB40F"/>
    <w:lvl w:ilvl="0" w:tentative="0">
      <w:start w:val="1"/>
      <w:numFmt w:val="decimal"/>
      <w:suff w:val="nothing"/>
      <w:lvlText w:val="%1、"/>
      <w:lvlJc w:val="left"/>
    </w:lvl>
  </w:abstractNum>
  <w:abstractNum w:abstractNumId="1">
    <w:nsid w:val="42FB9211"/>
    <w:multiLevelType w:val="singleLevel"/>
    <w:tmpl w:val="42FB9211"/>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iYTE5N2E0ODMwOTYyNDY3MjkyNTE3YzQ2MWNmMTgifQ=="/>
  </w:docVars>
  <w:rsids>
    <w:rsidRoot w:val="0B0F63E8"/>
    <w:rsid w:val="072264A1"/>
    <w:rsid w:val="0B0F63E8"/>
    <w:rsid w:val="0C032F55"/>
    <w:rsid w:val="1EDA01E4"/>
    <w:rsid w:val="43617587"/>
    <w:rsid w:val="5C295313"/>
    <w:rsid w:val="7EBA3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1779</Words>
  <Characters>1793</Characters>
  <Lines>0</Lines>
  <Paragraphs>0</Paragraphs>
  <TotalTime>31</TotalTime>
  <ScaleCrop>false</ScaleCrop>
  <LinksUpToDate>false</LinksUpToDate>
  <CharactersWithSpaces>1812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2025-01-10T08:14:00Z</dcterms:created>
  <dc:creator>Administrator</dc:creator>
  <cp:lastModifiedBy>徐玉合</cp:lastModifiedBy>
  <dcterms:modified xsi:type="dcterms:W3CDTF">2026-04-20T06:54:44Z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8DB2CF53475D4F4F80B8DB9D4526160B_13</vt:lpwstr>
  </property>
  <property fmtid="{D5CDD505-2E9C-101B-9397-08002B2CF9AE}" pid="4" name="KSOTemplateDocerSaveRecord">
    <vt:lpwstr>eyJoZGlkIjoiNjljMTRlNGQxYWMyNDliYjgyNjZhM2E3OWQ0ZmUwYzEiLCJ1c2VySWQiOiI5MjgyMTk5NTAifQ==</vt:lpwstr>
  </property>
</Properties>
</file>