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长丰县融媒体中心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光端机接收机等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设备采购需求表（2025.11）</w:t>
      </w:r>
      <w:bookmarkStart w:id="0" w:name="_GoBack"/>
      <w:bookmarkEnd w:id="0"/>
    </w:p>
    <w:p>
      <w:pPr>
        <w:rPr>
          <w:rFonts w:hint="eastAsia"/>
          <w:lang w:eastAsia="zh-CN"/>
        </w:rPr>
      </w:pPr>
    </w:p>
    <w:tbl>
      <w:tblPr>
        <w:tblStyle w:val="3"/>
        <w:tblW w:w="847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202"/>
        <w:gridCol w:w="3210"/>
        <w:gridCol w:w="480"/>
        <w:gridCol w:w="533"/>
        <w:gridCol w:w="1095"/>
        <w:gridCol w:w="1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Microsoft YaHei UI Light" w:hAnsi="Microsoft YaHei UI Light" w:eastAsia="Microsoft YaHei UI Light" w:cs="Microsoft YaHei UI Light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Microsoft YaHei UI Light" w:hAnsi="Microsoft YaHei UI Light" w:eastAsia="Microsoft YaHei UI Light" w:cs="Microsoft YaHei UI Light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Microsoft YaHei UI Light" w:hAnsi="Microsoft YaHei UI Light" w:eastAsia="Microsoft YaHei UI Light" w:cs="Microsoft YaHei UI Light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Microsoft YaHei UI Light" w:hAnsi="Microsoft YaHei UI Light" w:eastAsia="Microsoft YaHei UI Light" w:cs="Microsoft YaHei UI Light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Microsoft YaHei UI Light" w:hAnsi="Microsoft YaHei UI Light" w:eastAsia="Microsoft YaHei UI Light" w:cs="Microsoft YaHei UI Light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Microsoft YaHei UI Light" w:hAnsi="Microsoft YaHei UI Light" w:eastAsia="Microsoft YaHei UI Light" w:cs="Microsoft YaHei UI Light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详情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Microsoft YaHei UI Light" w:hAnsi="Microsoft YaHei UI Light" w:eastAsia="Microsoft YaHei UI Light" w:cs="Microsoft YaHei UI Light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Microsoft YaHei UI Light" w:hAnsi="Microsoft YaHei UI Light" w:eastAsia="Microsoft YaHei UI Light" w:cs="Microsoft YaHei UI Light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Microsoft YaHei UI Light" w:hAnsi="Microsoft YaHei UI Light" w:eastAsia="Microsoft YaHei UI Light" w:cs="Microsoft YaHei UI Light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Microsoft YaHei UI Light" w:hAnsi="Microsoft YaHei UI Light" w:eastAsia="Microsoft YaHei UI Light" w:cs="Microsoft YaHei UI Light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Microsoft YaHei UI Light" w:hAnsi="Microsoft YaHei UI Light" w:eastAsia="Microsoft YaHei UI Light" w:cs="Microsoft YaHei UI Light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Microsoft YaHei UI Light" w:hAnsi="Microsoft YaHei UI Light" w:eastAsia="Microsoft YaHei UI Light" w:cs="Microsoft YaHei UI Light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Microsoft YaHei UI Light" w:hAnsi="Microsoft YaHei UI Light" w:eastAsia="Microsoft YaHei UI Light" w:cs="Microsoft YaHei UI Light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Microsoft YaHei UI Light" w:hAnsi="Microsoft YaHei UI Light" w:eastAsia="Microsoft YaHei UI Light" w:cs="Microsoft YaHei UI Light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光端机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光传输设备备份传输信号：4路ASI、1路数字音频、1路模拟音频、1路千兆网口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传输距离：100km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(1)</w:t>
            </w:r>
            <w:r>
              <w:rPr>
                <w:rFonts w:hint="eastAsia"/>
              </w:rPr>
              <w:t>自动识别</w:t>
            </w:r>
            <w:r>
              <w:rPr>
                <w:rFonts w:hint="eastAsia"/>
                <w:lang w:val="en-US" w:eastAsia="zh-CN"/>
              </w:rPr>
              <w:t>四路</w:t>
            </w:r>
            <w:r>
              <w:rPr>
                <w:rFonts w:hint="eastAsia"/>
              </w:rPr>
              <w:t>HD-SDI/SDI/ASI输入</w:t>
            </w:r>
            <w:r>
              <w:rPr>
                <w:rFonts w:hint="eastAsia"/>
                <w:lang w:val="en-US" w:eastAsia="zh-CN"/>
              </w:rPr>
              <w:t>和一路AES数字音频输入和一路模拟立体声输入和一路IP输入</w:t>
            </w:r>
            <w:r>
              <w:rPr>
                <w:rFonts w:hint="eastAsia"/>
              </w:rPr>
              <w:t>，无须手动选择</w:t>
            </w:r>
          </w:p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(2)</w:t>
            </w:r>
            <w:r>
              <w:t>视频10</w:t>
            </w:r>
            <w:r>
              <w:rPr>
                <w:rFonts w:hint="eastAsia"/>
                <w:lang w:val="en-US" w:eastAsia="zh-CN"/>
              </w:rPr>
              <w:t>Bit</w:t>
            </w:r>
            <w:r>
              <w:t>数字编码，音频20</w:t>
            </w:r>
            <w:r>
              <w:rPr>
                <w:rFonts w:hint="eastAsia"/>
                <w:lang w:val="en-US" w:eastAsia="zh-CN"/>
              </w:rPr>
              <w:t>Bit</w:t>
            </w:r>
            <w:r>
              <w:t>编码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以太网电口</w:t>
            </w:r>
            <w:r>
              <w:rPr>
                <w:rFonts w:hint="eastAsia"/>
                <w:lang w:val="en-US" w:eastAsia="zh-CN"/>
              </w:rPr>
              <w:t>10/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  <w:lang w:val="en-US" w:eastAsia="zh-CN"/>
              </w:rPr>
              <w:t>0/1000</w:t>
            </w:r>
            <w:r>
              <w:rPr>
                <w:rFonts w:hint="eastAsia"/>
              </w:rPr>
              <w:t>Mbps自适应，全双工/半双工自适应</w:t>
            </w:r>
            <w:r>
              <w:rPr>
                <w:rFonts w:hint="eastAsia"/>
                <w:lang w:eastAsia="zh-CN"/>
              </w:rPr>
              <w:t>；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(3)</w:t>
            </w:r>
            <w:r>
              <w:rPr>
                <w:rFonts w:hint="eastAsia"/>
              </w:rPr>
              <w:t>音频输入口平衡/不平衡自动转换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ESD保护，使用更安全可靠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(4)</w:t>
            </w:r>
            <w:r>
              <w:rPr>
                <w:rFonts w:hint="eastAsia"/>
              </w:rPr>
              <w:t>符合SMPTE292M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SMPTE259M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SMPTE297M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SMPTE310M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 xml:space="preserve"> SMPTE305M(SDTI)标准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(5)</w:t>
            </w:r>
            <w:r>
              <w:rPr>
                <w:rFonts w:hint="eastAsia"/>
              </w:rPr>
              <w:t xml:space="preserve">符合DVB-ASI(EN50083-9)标准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(6)</w:t>
            </w:r>
            <w:r>
              <w:rPr>
                <w:rFonts w:hint="eastAsia"/>
              </w:rPr>
              <w:t>自动适应SDI 143M，177M，270M，360M，540M，1483.5M，1485Mbps速率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(7)</w:t>
            </w:r>
            <w:r>
              <w:rPr>
                <w:rFonts w:hint="eastAsia"/>
              </w:rPr>
              <w:t>输入具有自动电缆均衡，可补偿电缆传输的损耗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(8)</w:t>
            </w:r>
            <w:r>
              <w:rPr>
                <w:rFonts w:hint="eastAsia"/>
              </w:rPr>
              <w:t>LED灯设计完善，通过LED</w:t>
            </w:r>
            <w:r>
              <w:rPr>
                <w:rFonts w:hint="eastAsia"/>
                <w:lang w:val="en-US" w:eastAsia="zh-CN"/>
              </w:rPr>
              <w:t>灯</w:t>
            </w:r>
            <w:r>
              <w:rPr>
                <w:rFonts w:hint="eastAsia"/>
              </w:rPr>
              <w:t>可以方便监视设备工作状态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(9)</w:t>
            </w:r>
            <w:r>
              <w:rPr>
                <w:rFonts w:hint="eastAsia"/>
              </w:rPr>
              <w:t>无铅环保电路板PCB设计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(10)</w:t>
            </w:r>
            <w:r>
              <w:rPr>
                <w:rFonts w:hint="eastAsia"/>
              </w:rPr>
              <w:t>PCB电路板采用多层设计，电路稳定可靠，信号传输稳定可靠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(11)</w:t>
            </w:r>
            <w:r>
              <w:rPr>
                <w:rFonts w:hint="eastAsia"/>
              </w:rPr>
              <w:t>所有元器件包括接插件，使用国际著名厂商的产品，质量可靠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(12)</w:t>
            </w:r>
            <w:r>
              <w:rPr>
                <w:rFonts w:hint="eastAsia"/>
              </w:rPr>
              <w:t>采用铝材料外壳设计，美观大方，重量轻</w:t>
            </w:r>
          </w:p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(13)</w:t>
            </w:r>
            <w:r>
              <w:rPr>
                <w:rFonts w:hint="eastAsia"/>
              </w:rPr>
              <w:t>双开关电源设计，电压范围宽，电源系统长久可靠工作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¥34750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¥69500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ASI分配器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1分4路ASI分配器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(</w:t>
            </w:r>
            <w:r>
              <w:rPr>
                <w:rFonts w:hint="eastAsia"/>
              </w:rPr>
              <w:t>1)自动识别</w:t>
            </w:r>
            <w:r>
              <w:rPr>
                <w:rFonts w:hint="eastAsia"/>
                <w:lang w:val="en-US" w:eastAsia="zh-CN"/>
              </w:rPr>
              <w:t>1路</w:t>
            </w:r>
            <w:r>
              <w:rPr>
                <w:rFonts w:hint="eastAsia"/>
              </w:rPr>
              <w:t>3G/HD/</w:t>
            </w:r>
            <w:r>
              <w:rPr>
                <w:rFonts w:hint="eastAsia"/>
                <w:lang w:val="en-US" w:eastAsia="zh-CN"/>
              </w:rPr>
              <w:t>SDI-</w:t>
            </w:r>
            <w:r>
              <w:rPr>
                <w:rFonts w:hint="eastAsia"/>
              </w:rPr>
              <w:t>SDI</w:t>
            </w:r>
            <w:r>
              <w:rPr>
                <w:rFonts w:hint="eastAsia"/>
                <w:lang w:val="en-US" w:eastAsia="zh-CN"/>
              </w:rPr>
              <w:t>或</w:t>
            </w:r>
            <w:r>
              <w:rPr>
                <w:rFonts w:hint="eastAsia"/>
              </w:rPr>
              <w:t>ASI输入，无须手动选择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(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  <w:lang w:eastAsia="zh-CN"/>
              </w:rPr>
              <w:t>)</w:t>
            </w:r>
            <w:r>
              <w:rPr>
                <w:rFonts w:hint="eastAsia"/>
              </w:rPr>
              <w:t>符合符合SMPTE424M，SMPTE292M，SMPTE259M，SMPTE297M，SMPTE305M，SMPTE310M标准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(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  <w:lang w:eastAsia="zh-CN"/>
              </w:rPr>
              <w:t>)</w:t>
            </w:r>
            <w:r>
              <w:rPr>
                <w:rFonts w:hint="eastAsia"/>
              </w:rPr>
              <w:t xml:space="preserve">符合DVB-ASI(EN50083-9)标准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(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  <w:lang w:eastAsia="zh-CN"/>
              </w:rPr>
              <w:t>)</w:t>
            </w:r>
            <w:r>
              <w:rPr>
                <w:rFonts w:hint="eastAsia"/>
              </w:rPr>
              <w:t>自动适应SDI 143M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177M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270M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360M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540M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1483.5M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1485M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2970Mbps速率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(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  <w:lang w:eastAsia="zh-CN"/>
              </w:rPr>
              <w:t>)</w:t>
            </w:r>
            <w:r>
              <w:rPr>
                <w:rFonts w:hint="eastAsia"/>
              </w:rPr>
              <w:t>输入具有自动电缆均衡，可补偿电缆传输的损耗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(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  <w:lang w:eastAsia="zh-CN"/>
              </w:rPr>
              <w:t>)</w:t>
            </w:r>
            <w:r>
              <w:rPr>
                <w:rFonts w:hint="eastAsia"/>
              </w:rPr>
              <w:t>无铅环保电路板PCB设计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(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  <w:lang w:eastAsia="zh-CN"/>
              </w:rPr>
              <w:t>)</w:t>
            </w:r>
            <w:r>
              <w:rPr>
                <w:rFonts w:hint="eastAsia"/>
              </w:rPr>
              <w:t>所有元器件包括接插件，使用国际著名厂商的产品，质量可靠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(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  <w:lang w:eastAsia="zh-CN"/>
              </w:rPr>
              <w:t>)</w:t>
            </w:r>
            <w:r>
              <w:rPr>
                <w:rFonts w:hint="eastAsia"/>
              </w:rPr>
              <w:t>采用铝材料外壳设计，美观大方，重量轻</w:t>
            </w:r>
          </w:p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lang w:eastAsia="zh-CN"/>
              </w:rPr>
              <w:t>(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  <w:lang w:eastAsia="zh-CN"/>
              </w:rPr>
              <w:t>)</w:t>
            </w:r>
            <w:r>
              <w:rPr>
                <w:rFonts w:hint="eastAsia"/>
              </w:rPr>
              <w:t>双开关电源设计，电压范围宽，电源系统长久可靠工作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¥1800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¥7200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ASI切换器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ASI信号输入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接口:  BNC 75 ohm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数量:  3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均衡: &gt; 400m (Beledn 1694A);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反射损耗: &gt;15 dB, 5 MHz to 1.5 GHz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ASI信号输出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接口:  BNC 75 ohm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数量:  4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信号幅度:  800 mVp-v ± 10%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上升下降时间：&lt;1100pS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反射损耗：&gt;15 dB, 5 MHz to 1.5 GHz；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过冲：&lt;10%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抖动： &lt;0.2UI； 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¥15900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¥31800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千兆交换机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r>
              <w:t>2</w:t>
            </w:r>
            <w:r>
              <w:rPr>
                <w:rFonts w:hint="eastAsia"/>
                <w:lang w:val="en-US" w:eastAsia="zh-CN"/>
              </w:rPr>
              <w:t>4</w:t>
            </w:r>
            <w:r>
              <w:t>个10/100/1000Base-T电口+4个1000Base-X SFP光口</w:t>
            </w:r>
          </w:p>
          <w:p>
            <w:r>
              <w:t>额定电压范围：100V～240V AC，50/60Hz</w:t>
            </w:r>
          </w:p>
          <w:p>
            <w:r>
              <w:t>最大电压范围：90V～264V AC，47～63Hz</w:t>
            </w:r>
          </w:p>
          <w:p>
            <w:r>
              <w:t>流控(802.3x)</w:t>
            </w:r>
          </w:p>
          <w:p>
            <w:r>
              <w:t>绿色以太网（EEE）</w:t>
            </w:r>
          </w:p>
          <w:p>
            <w:r>
              <w:t>端口自动节能动态链路聚合(802.3ad)/ 静态端口聚合802.1p、802.1Q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t>支持MAC地址学习数目限制(MAC地址深度最大支持16K)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¥1500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¥1500</w:t>
            </w:r>
          </w:p>
        </w:tc>
      </w:tr>
    </w:tbl>
    <w:p>
      <w:pPr>
        <w:rPr>
          <w:rFonts w:hint="eastAsia"/>
          <w:lang w:eastAsia="zh-CN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165EB1"/>
    <w:rsid w:val="07441979"/>
    <w:rsid w:val="0E0B6B9C"/>
    <w:rsid w:val="1B1D5607"/>
    <w:rsid w:val="2E664E65"/>
    <w:rsid w:val="38A51D7C"/>
    <w:rsid w:val="3B5D0C70"/>
    <w:rsid w:val="3EDB40EB"/>
    <w:rsid w:val="4838461E"/>
    <w:rsid w:val="483E36D7"/>
    <w:rsid w:val="4A061AFF"/>
    <w:rsid w:val="534D7DD2"/>
    <w:rsid w:val="5614652C"/>
    <w:rsid w:val="60B63315"/>
    <w:rsid w:val="673141A5"/>
    <w:rsid w:val="72165EB1"/>
    <w:rsid w:val="74593B8D"/>
    <w:rsid w:val="74CF359D"/>
    <w:rsid w:val="7F88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755</Words>
  <Characters>1270</Characters>
  <Lines>0</Lines>
  <Paragraphs>0</Paragraphs>
  <TotalTime>1</TotalTime>
  <ScaleCrop>false</ScaleCrop>
  <LinksUpToDate>false</LinksUpToDate>
  <CharactersWithSpaces>1315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2025-10-16T01:10:00Z</dcterms:created>
  <dc:creator>朝阳</dc:creator>
  <cp:lastModifiedBy>邹璇-融媒体中心B岗</cp:lastModifiedBy>
  <dcterms:modified xsi:type="dcterms:W3CDTF">2025-11-03T07:33:56Z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A7DFC280264140FC8A887C379B05B21A_13</vt:lpwstr>
  </property>
  <property fmtid="{D5CDD505-2E9C-101B-9397-08002B2CF9AE}" pid="4" name="KSOTemplateDocerSaveRecord">
    <vt:lpwstr>eyJoZGlkIjoiZmI5NjA3YjE2MmVkODYwMWU3ZWMzZmM5OGE3YzA1ODQiLCJ1c2VySWQiOiIyNTExNDg5MTgifQ==</vt:lpwstr>
  </property>
</Properties>
</file>