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973" w14:textId="7F7D785D" w:rsidR="007345AD" w:rsidRPr="00CE7EC2" w:rsidRDefault="007C0CBF" w:rsidP="007C0CBF">
      <w:pPr>
        <w:pStyle w:val="12"/>
        <w:numPr>
          <w:ilvl w:val="0"/>
          <w:numId w:val="5"/>
        </w:numPr>
        <w:jc w:val="both"/>
      </w:pPr>
      <w:r w:rsidRPr="00CE7EC2">
        <w:t>技术要求</w:t>
      </w:r>
    </w:p>
    <w:p w14:paraId="3D69FB35" w14:textId="3629F71C" w:rsidR="007C0CBF" w:rsidRDefault="00CF327E" w:rsidP="007C0CBF">
      <w:pPr>
        <w:pStyle w:val="21"/>
        <w:numPr>
          <w:ilvl w:val="1"/>
          <w:numId w:val="5"/>
        </w:numPr>
        <w:ind w:right="27"/>
      </w:pPr>
      <w:r>
        <w:rPr>
          <w:rFonts w:hint="eastAsia"/>
        </w:rPr>
        <w:t>复用器</w:t>
      </w:r>
    </w:p>
    <w:p w14:paraId="2A88B072" w14:textId="163B5641" w:rsidR="00F7084C" w:rsidRPr="00F7084C" w:rsidRDefault="00CF327E" w:rsidP="00F7084C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 w:rsidRPr="00CF327E">
        <w:rPr>
          <w:rFonts w:hint="eastAsia"/>
          <w:kern w:val="0"/>
          <w:szCs w:val="22"/>
          <w:lang w:val="en-US"/>
        </w:rPr>
        <w:t>单台设备须具备</w:t>
      </w:r>
      <w:r w:rsidRPr="00CF327E">
        <w:rPr>
          <w:rFonts w:hint="eastAsia"/>
          <w:kern w:val="0"/>
          <w:szCs w:val="22"/>
          <w:lang w:val="en-US"/>
        </w:rPr>
        <w:t xml:space="preserve">8 </w:t>
      </w:r>
      <w:r w:rsidRPr="00CF327E">
        <w:rPr>
          <w:rFonts w:hint="eastAsia"/>
          <w:kern w:val="0"/>
          <w:szCs w:val="22"/>
          <w:lang w:val="en-US"/>
        </w:rPr>
        <w:t>个万兆全双工的</w:t>
      </w:r>
      <w:r w:rsidRPr="00CF327E">
        <w:rPr>
          <w:rFonts w:hint="eastAsia"/>
          <w:kern w:val="0"/>
          <w:szCs w:val="22"/>
          <w:lang w:val="en-US"/>
        </w:rPr>
        <w:t>SFP+</w:t>
      </w:r>
      <w:r w:rsidRPr="00CF327E">
        <w:rPr>
          <w:rFonts w:hint="eastAsia"/>
          <w:kern w:val="0"/>
          <w:szCs w:val="22"/>
          <w:lang w:val="en-US"/>
        </w:rPr>
        <w:t>接口</w:t>
      </w:r>
      <w:r w:rsidR="00F7084C" w:rsidRPr="00F7084C">
        <w:rPr>
          <w:kern w:val="0"/>
          <w:szCs w:val="22"/>
          <w:lang w:val="en-US"/>
        </w:rPr>
        <w:t>；</w:t>
      </w:r>
    </w:p>
    <w:p w14:paraId="58E5C254" w14:textId="7D312C6F" w:rsidR="00F7084C" w:rsidRPr="00F7084C" w:rsidRDefault="00CF327E" w:rsidP="00F7084C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 w:rsidRPr="00CF327E">
        <w:rPr>
          <w:rFonts w:hint="eastAsia"/>
          <w:kern w:val="0"/>
          <w:szCs w:val="22"/>
          <w:lang w:val="en-US"/>
        </w:rPr>
        <w:t>单台设备须支持</w:t>
      </w:r>
      <w:r w:rsidRPr="00CF327E">
        <w:rPr>
          <w:rFonts w:hint="eastAsia"/>
          <w:kern w:val="0"/>
          <w:szCs w:val="22"/>
          <w:lang w:val="en-US"/>
        </w:rPr>
        <w:t xml:space="preserve">10Gbps </w:t>
      </w:r>
      <w:r w:rsidRPr="00CF327E">
        <w:rPr>
          <w:rFonts w:hint="eastAsia"/>
          <w:kern w:val="0"/>
          <w:szCs w:val="22"/>
          <w:lang w:val="en-US"/>
        </w:rPr>
        <w:t>的节目复用能力，支持不少于</w:t>
      </w:r>
      <w:r w:rsidRPr="00CF327E">
        <w:rPr>
          <w:rFonts w:hint="eastAsia"/>
          <w:kern w:val="0"/>
          <w:szCs w:val="22"/>
          <w:lang w:val="en-US"/>
        </w:rPr>
        <w:t xml:space="preserve">1024 </w:t>
      </w:r>
      <w:r w:rsidRPr="00CF327E">
        <w:rPr>
          <w:rFonts w:hint="eastAsia"/>
          <w:kern w:val="0"/>
          <w:szCs w:val="22"/>
          <w:lang w:val="en-US"/>
        </w:rPr>
        <w:t>个</w:t>
      </w:r>
      <w:r w:rsidRPr="00CF327E">
        <w:rPr>
          <w:rFonts w:hint="eastAsia"/>
          <w:kern w:val="0"/>
          <w:szCs w:val="22"/>
          <w:lang w:val="en-US"/>
        </w:rPr>
        <w:t xml:space="preserve">UDP </w:t>
      </w:r>
      <w:r w:rsidRPr="00CF327E">
        <w:rPr>
          <w:rFonts w:hint="eastAsia"/>
          <w:kern w:val="0"/>
          <w:szCs w:val="22"/>
          <w:lang w:val="en-US"/>
        </w:rPr>
        <w:t>端口的输入能力，不少于</w:t>
      </w:r>
      <w:r w:rsidRPr="00CF327E">
        <w:rPr>
          <w:rFonts w:hint="eastAsia"/>
          <w:kern w:val="0"/>
          <w:szCs w:val="22"/>
          <w:lang w:val="en-US"/>
        </w:rPr>
        <w:t xml:space="preserve">512 </w:t>
      </w:r>
      <w:r w:rsidRPr="00CF327E">
        <w:rPr>
          <w:rFonts w:hint="eastAsia"/>
          <w:kern w:val="0"/>
          <w:szCs w:val="22"/>
          <w:lang w:val="en-US"/>
        </w:rPr>
        <w:t>个</w:t>
      </w:r>
      <w:r w:rsidRPr="00CF327E">
        <w:rPr>
          <w:rFonts w:hint="eastAsia"/>
          <w:kern w:val="0"/>
          <w:szCs w:val="22"/>
          <w:lang w:val="en-US"/>
        </w:rPr>
        <w:t xml:space="preserve">UDP </w:t>
      </w:r>
      <w:r w:rsidRPr="00CF327E">
        <w:rPr>
          <w:rFonts w:hint="eastAsia"/>
          <w:kern w:val="0"/>
          <w:szCs w:val="22"/>
          <w:lang w:val="en-US"/>
        </w:rPr>
        <w:t>端口的输出能力</w:t>
      </w:r>
      <w:r w:rsidR="00F7084C" w:rsidRPr="00F7084C">
        <w:rPr>
          <w:kern w:val="0"/>
          <w:szCs w:val="22"/>
          <w:lang w:val="en-US"/>
        </w:rPr>
        <w:t>；</w:t>
      </w:r>
    </w:p>
    <w:p w14:paraId="015D0436" w14:textId="266A20D4" w:rsidR="00F7084C" w:rsidRPr="00F7084C" w:rsidRDefault="0015284D" w:rsidP="00F7084C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 w:rsidRPr="0015284D">
        <w:rPr>
          <w:rFonts w:hint="eastAsia"/>
          <w:kern w:val="0"/>
          <w:szCs w:val="22"/>
          <w:lang w:val="en-US"/>
        </w:rPr>
        <w:t>支持所有输入端口的</w:t>
      </w:r>
      <w:r w:rsidRPr="0015284D">
        <w:rPr>
          <w:rFonts w:hint="eastAsia"/>
          <w:kern w:val="0"/>
          <w:szCs w:val="22"/>
          <w:lang w:val="en-US"/>
        </w:rPr>
        <w:t xml:space="preserve">PSI/SI </w:t>
      </w:r>
      <w:r w:rsidRPr="0015284D">
        <w:rPr>
          <w:rFonts w:hint="eastAsia"/>
          <w:kern w:val="0"/>
          <w:szCs w:val="22"/>
          <w:lang w:val="en-US"/>
        </w:rPr>
        <w:t>解析与显示，所有输出端口的</w:t>
      </w:r>
      <w:r w:rsidRPr="0015284D">
        <w:rPr>
          <w:rFonts w:hint="eastAsia"/>
          <w:kern w:val="0"/>
          <w:szCs w:val="22"/>
          <w:lang w:val="en-US"/>
        </w:rPr>
        <w:t xml:space="preserve">PSI/SI </w:t>
      </w:r>
      <w:r w:rsidRPr="0015284D">
        <w:rPr>
          <w:rFonts w:hint="eastAsia"/>
          <w:kern w:val="0"/>
          <w:szCs w:val="22"/>
          <w:lang w:val="en-US"/>
        </w:rPr>
        <w:t>编辑，须符合</w:t>
      </w:r>
      <w:r w:rsidRPr="0015284D">
        <w:rPr>
          <w:rFonts w:hint="eastAsia"/>
          <w:kern w:val="0"/>
          <w:szCs w:val="22"/>
          <w:lang w:val="en-US"/>
        </w:rPr>
        <w:t>DVB</w:t>
      </w:r>
      <w:r w:rsidRPr="0015284D">
        <w:rPr>
          <w:rFonts w:hint="eastAsia"/>
          <w:kern w:val="0"/>
          <w:szCs w:val="22"/>
          <w:lang w:val="en-US"/>
        </w:rPr>
        <w:t>、</w:t>
      </w:r>
      <w:r w:rsidRPr="0015284D">
        <w:rPr>
          <w:rFonts w:hint="eastAsia"/>
          <w:kern w:val="0"/>
          <w:szCs w:val="22"/>
          <w:lang w:val="en-US"/>
        </w:rPr>
        <w:t>ATSC</w:t>
      </w:r>
      <w:r w:rsidRPr="0015284D">
        <w:rPr>
          <w:rFonts w:hint="eastAsia"/>
          <w:kern w:val="0"/>
          <w:szCs w:val="22"/>
          <w:lang w:val="en-US"/>
        </w:rPr>
        <w:t>、</w:t>
      </w:r>
      <w:r w:rsidRPr="0015284D">
        <w:rPr>
          <w:rFonts w:hint="eastAsia"/>
          <w:kern w:val="0"/>
          <w:szCs w:val="22"/>
          <w:lang w:val="en-US"/>
        </w:rPr>
        <w:t xml:space="preserve">ISDB </w:t>
      </w:r>
      <w:r w:rsidRPr="0015284D">
        <w:rPr>
          <w:rFonts w:hint="eastAsia"/>
          <w:kern w:val="0"/>
          <w:szCs w:val="22"/>
          <w:lang w:val="en-US"/>
        </w:rPr>
        <w:t>标准</w:t>
      </w:r>
      <w:r w:rsidR="00F7084C" w:rsidRPr="00F7084C">
        <w:rPr>
          <w:kern w:val="0"/>
          <w:szCs w:val="22"/>
          <w:lang w:val="en-US"/>
        </w:rPr>
        <w:t>；</w:t>
      </w:r>
    </w:p>
    <w:p w14:paraId="68772A1C" w14:textId="6912BC84" w:rsidR="00F7084C" w:rsidRPr="00F7084C" w:rsidRDefault="0015284D" w:rsidP="00F7084C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 w:rsidRPr="0015284D">
        <w:rPr>
          <w:rFonts w:hint="eastAsia"/>
          <w:kern w:val="0"/>
          <w:szCs w:val="22"/>
          <w:lang w:val="en-US"/>
        </w:rPr>
        <w:t>单台设备须具备丰富的协议映射与转换能力，包括</w:t>
      </w:r>
      <w:r w:rsidRPr="0015284D">
        <w:rPr>
          <w:rFonts w:hint="eastAsia"/>
          <w:kern w:val="0"/>
          <w:szCs w:val="22"/>
          <w:lang w:val="en-US"/>
        </w:rPr>
        <w:t xml:space="preserve">IPv4/v6 </w:t>
      </w:r>
      <w:r w:rsidRPr="0015284D">
        <w:rPr>
          <w:rFonts w:hint="eastAsia"/>
          <w:kern w:val="0"/>
          <w:szCs w:val="22"/>
          <w:lang w:val="en-US"/>
        </w:rPr>
        <w:t>映射、单播与组播互相转换、</w:t>
      </w:r>
      <w:r w:rsidRPr="0015284D">
        <w:rPr>
          <w:rFonts w:hint="eastAsia"/>
          <w:kern w:val="0"/>
          <w:szCs w:val="22"/>
          <w:lang w:val="en-US"/>
        </w:rPr>
        <w:t xml:space="preserve">UDP </w:t>
      </w:r>
      <w:r w:rsidRPr="0015284D">
        <w:rPr>
          <w:rFonts w:hint="eastAsia"/>
          <w:kern w:val="0"/>
          <w:szCs w:val="22"/>
          <w:lang w:val="en-US"/>
        </w:rPr>
        <w:t>组播到</w:t>
      </w:r>
      <w:r w:rsidRPr="0015284D">
        <w:rPr>
          <w:rFonts w:hint="eastAsia"/>
          <w:kern w:val="0"/>
          <w:szCs w:val="22"/>
          <w:lang w:val="en-US"/>
        </w:rPr>
        <w:t>RTP</w:t>
      </w:r>
      <w:r w:rsidRPr="0015284D">
        <w:rPr>
          <w:rFonts w:hint="eastAsia"/>
          <w:kern w:val="0"/>
          <w:szCs w:val="22"/>
          <w:lang w:val="en-US"/>
        </w:rPr>
        <w:t>组播、单节目流组播与多节目流组播等各种流媒体协议的转换</w:t>
      </w:r>
      <w:r w:rsidR="00F7084C" w:rsidRPr="00F7084C">
        <w:rPr>
          <w:rFonts w:hint="eastAsia"/>
          <w:kern w:val="0"/>
          <w:szCs w:val="22"/>
          <w:lang w:val="en-US"/>
        </w:rPr>
        <w:t>；</w:t>
      </w:r>
    </w:p>
    <w:p w14:paraId="3E97719A" w14:textId="4381A344" w:rsidR="00F7084C" w:rsidRPr="00F7084C" w:rsidRDefault="0015284D" w:rsidP="00F7084C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 w:rsidRPr="0015284D">
        <w:rPr>
          <w:rFonts w:hint="eastAsia"/>
          <w:kern w:val="0"/>
          <w:szCs w:val="22"/>
          <w:lang w:val="en-US"/>
        </w:rPr>
        <w:t>设备须具备</w:t>
      </w:r>
      <w:r w:rsidRPr="0015284D">
        <w:rPr>
          <w:rFonts w:hint="eastAsia"/>
          <w:kern w:val="0"/>
          <w:szCs w:val="22"/>
          <w:lang w:val="en-US"/>
        </w:rPr>
        <w:t xml:space="preserve">UDP </w:t>
      </w:r>
      <w:r w:rsidRPr="0015284D">
        <w:rPr>
          <w:rFonts w:hint="eastAsia"/>
          <w:kern w:val="0"/>
          <w:szCs w:val="22"/>
          <w:lang w:val="en-US"/>
        </w:rPr>
        <w:t>协议网闸功能，以保证设备内外网</w:t>
      </w:r>
      <w:proofErr w:type="spellStart"/>
      <w:r w:rsidRPr="0015284D">
        <w:rPr>
          <w:rFonts w:hint="eastAsia"/>
          <w:kern w:val="0"/>
          <w:szCs w:val="22"/>
          <w:lang w:val="en-US"/>
        </w:rPr>
        <w:t>IP</w:t>
      </w:r>
      <w:r w:rsidRPr="0015284D">
        <w:rPr>
          <w:rFonts w:hint="eastAsia"/>
          <w:kern w:val="0"/>
          <w:szCs w:val="22"/>
          <w:lang w:val="en-US"/>
        </w:rPr>
        <w:t>数据通信安全，须支持通过任意配置前面板网口作为独立输入</w:t>
      </w:r>
      <w:proofErr w:type="spellEnd"/>
      <w:r w:rsidRPr="0015284D">
        <w:rPr>
          <w:rFonts w:hint="eastAsia"/>
          <w:kern w:val="0"/>
          <w:szCs w:val="22"/>
          <w:lang w:val="en-US"/>
        </w:rPr>
        <w:t>/</w:t>
      </w:r>
      <w:proofErr w:type="spellStart"/>
      <w:r w:rsidRPr="0015284D">
        <w:rPr>
          <w:rFonts w:hint="eastAsia"/>
          <w:kern w:val="0"/>
          <w:szCs w:val="22"/>
          <w:lang w:val="en-US"/>
        </w:rPr>
        <w:t>输出网口的方式实现该功能</w:t>
      </w:r>
      <w:proofErr w:type="spellEnd"/>
      <w:r w:rsidR="00F7084C" w:rsidRPr="00F7084C">
        <w:rPr>
          <w:kern w:val="0"/>
          <w:szCs w:val="22"/>
          <w:lang w:val="en-US"/>
        </w:rPr>
        <w:t>；</w:t>
      </w:r>
    </w:p>
    <w:p w14:paraId="52EE08CC" w14:textId="1FEF5990" w:rsidR="00F7084C" w:rsidRPr="00F7084C" w:rsidRDefault="0015284D" w:rsidP="00F7084C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 w:rsidRPr="0015284D">
        <w:rPr>
          <w:rFonts w:hint="eastAsia"/>
          <w:kern w:val="0"/>
          <w:szCs w:val="22"/>
          <w:lang w:val="en-US"/>
        </w:rPr>
        <w:t>单台设备须具备多种节目备份机制，以保证节目数据在不同场景下的传输稳定性，包括端口备份、节目备份、设备备份，支持</w:t>
      </w:r>
      <w:r w:rsidRPr="0015284D">
        <w:rPr>
          <w:rFonts w:hint="eastAsia"/>
          <w:kern w:val="0"/>
          <w:szCs w:val="22"/>
          <w:lang w:val="en-US"/>
        </w:rPr>
        <w:t>1+1</w:t>
      </w:r>
      <w:r w:rsidRPr="0015284D">
        <w:rPr>
          <w:rFonts w:hint="eastAsia"/>
          <w:kern w:val="0"/>
          <w:szCs w:val="22"/>
          <w:lang w:val="en-US"/>
        </w:rPr>
        <w:t>、</w:t>
      </w:r>
      <w:r w:rsidRPr="0015284D">
        <w:rPr>
          <w:rFonts w:hint="eastAsia"/>
          <w:kern w:val="0"/>
          <w:szCs w:val="22"/>
          <w:lang w:val="en-US"/>
        </w:rPr>
        <w:t xml:space="preserve">1+N </w:t>
      </w:r>
      <w:r w:rsidRPr="0015284D">
        <w:rPr>
          <w:rFonts w:hint="eastAsia"/>
          <w:kern w:val="0"/>
          <w:szCs w:val="22"/>
          <w:lang w:val="en-US"/>
        </w:rPr>
        <w:t>等多种备份方式，节目级备份须具备九级备份保障能力</w:t>
      </w:r>
      <w:r w:rsidR="00F7084C" w:rsidRPr="00F7084C">
        <w:rPr>
          <w:kern w:val="0"/>
          <w:szCs w:val="22"/>
          <w:lang w:val="en-US"/>
        </w:rPr>
        <w:t>；</w:t>
      </w:r>
    </w:p>
    <w:p w14:paraId="75A3F09B" w14:textId="1433DDAE" w:rsidR="00F7084C" w:rsidRDefault="0015284D" w:rsidP="007C23D9">
      <w:pPr>
        <w:pStyle w:val="a6"/>
        <w:numPr>
          <w:ilvl w:val="0"/>
          <w:numId w:val="13"/>
        </w:numPr>
        <w:ind w:firstLineChars="0"/>
        <w:rPr>
          <w:kern w:val="0"/>
          <w:szCs w:val="22"/>
          <w:lang w:val="en-US"/>
        </w:rPr>
      </w:pPr>
      <w:r>
        <w:rPr>
          <w:rFonts w:hint="eastAsia"/>
          <w:kern w:val="0"/>
          <w:szCs w:val="22"/>
          <w:lang w:val="en-US"/>
        </w:rPr>
        <w:t>设备需支持</w:t>
      </w:r>
      <w:r w:rsidRPr="007C23D9">
        <w:rPr>
          <w:rFonts w:hint="eastAsia"/>
          <w:kern w:val="0"/>
          <w:szCs w:val="22"/>
          <w:lang w:val="en-US"/>
        </w:rPr>
        <w:t>MPEG</w:t>
      </w:r>
      <w:r w:rsidRPr="007C23D9">
        <w:rPr>
          <w:rFonts w:hint="eastAsia"/>
          <w:kern w:val="0"/>
          <w:szCs w:val="22"/>
          <w:lang w:val="en-US"/>
        </w:rPr>
        <w:t>、</w:t>
      </w:r>
      <w:r w:rsidRPr="007C23D9">
        <w:rPr>
          <w:rFonts w:hint="eastAsia"/>
          <w:kern w:val="0"/>
          <w:szCs w:val="22"/>
          <w:lang w:val="en-US"/>
        </w:rPr>
        <w:t>H.264</w:t>
      </w:r>
      <w:r w:rsidRPr="007C23D9">
        <w:rPr>
          <w:rFonts w:hint="eastAsia"/>
          <w:kern w:val="0"/>
          <w:szCs w:val="22"/>
          <w:lang w:val="en-US"/>
        </w:rPr>
        <w:t>、</w:t>
      </w:r>
      <w:r w:rsidRPr="007C23D9">
        <w:rPr>
          <w:rFonts w:hint="eastAsia"/>
          <w:kern w:val="0"/>
          <w:szCs w:val="22"/>
          <w:lang w:val="en-US"/>
        </w:rPr>
        <w:t>H.265</w:t>
      </w:r>
      <w:r w:rsidRPr="007C23D9">
        <w:rPr>
          <w:rFonts w:hint="eastAsia"/>
          <w:kern w:val="0"/>
          <w:szCs w:val="22"/>
          <w:lang w:val="en-US"/>
        </w:rPr>
        <w:t>、</w:t>
      </w:r>
      <w:r w:rsidRPr="007C23D9">
        <w:rPr>
          <w:rFonts w:hint="eastAsia"/>
          <w:kern w:val="0"/>
          <w:szCs w:val="22"/>
          <w:lang w:val="en-US"/>
        </w:rPr>
        <w:t>AVS+</w:t>
      </w:r>
      <w:r w:rsidRPr="007C23D9">
        <w:rPr>
          <w:rFonts w:hint="eastAsia"/>
          <w:kern w:val="0"/>
          <w:szCs w:val="22"/>
          <w:lang w:val="en-US"/>
        </w:rPr>
        <w:t>、</w:t>
      </w:r>
      <w:r w:rsidRPr="007C23D9">
        <w:rPr>
          <w:rFonts w:hint="eastAsia"/>
          <w:kern w:val="0"/>
          <w:szCs w:val="22"/>
          <w:lang w:val="en-US"/>
        </w:rPr>
        <w:t>AVS2</w:t>
      </w:r>
      <w:r w:rsidRPr="007C23D9">
        <w:rPr>
          <w:rFonts w:hint="eastAsia"/>
          <w:kern w:val="0"/>
          <w:szCs w:val="22"/>
          <w:lang w:val="en-US"/>
        </w:rPr>
        <w:t>，</w:t>
      </w:r>
      <w:r w:rsidR="007C23D9" w:rsidRPr="007C23D9">
        <w:rPr>
          <w:rFonts w:hint="eastAsia"/>
          <w:kern w:val="0"/>
          <w:szCs w:val="22"/>
          <w:lang w:val="en-US"/>
        </w:rPr>
        <w:t>MPEG1</w:t>
      </w:r>
      <w:r w:rsidR="007C23D9" w:rsidRPr="007C23D9">
        <w:rPr>
          <w:rFonts w:hint="eastAsia"/>
          <w:kern w:val="0"/>
          <w:szCs w:val="22"/>
          <w:lang w:val="en-US"/>
        </w:rPr>
        <w:t>、</w:t>
      </w:r>
      <w:r w:rsidR="007C23D9" w:rsidRPr="007C23D9">
        <w:rPr>
          <w:rFonts w:hint="eastAsia"/>
          <w:kern w:val="0"/>
          <w:szCs w:val="22"/>
          <w:lang w:val="en-US"/>
        </w:rPr>
        <w:t>MPEG2</w:t>
      </w:r>
      <w:r w:rsidR="007C23D9" w:rsidRPr="007C23D9">
        <w:rPr>
          <w:rFonts w:hint="eastAsia"/>
          <w:kern w:val="0"/>
          <w:szCs w:val="22"/>
          <w:lang w:val="en-US"/>
        </w:rPr>
        <w:t>、</w:t>
      </w:r>
      <w:r w:rsidR="007C23D9" w:rsidRPr="007C23D9">
        <w:rPr>
          <w:rFonts w:hint="eastAsia"/>
          <w:kern w:val="0"/>
          <w:szCs w:val="22"/>
          <w:lang w:val="en-US"/>
        </w:rPr>
        <w:t xml:space="preserve">AC3 5.1 </w:t>
      </w:r>
      <w:r w:rsidR="007C23D9" w:rsidRPr="007C23D9">
        <w:rPr>
          <w:rFonts w:hint="eastAsia"/>
          <w:kern w:val="0"/>
          <w:szCs w:val="22"/>
          <w:lang w:val="en-US"/>
        </w:rPr>
        <w:t>声道、</w:t>
      </w:r>
      <w:r w:rsidR="007C23D9" w:rsidRPr="007C23D9">
        <w:rPr>
          <w:rFonts w:hint="eastAsia"/>
          <w:kern w:val="0"/>
          <w:szCs w:val="22"/>
          <w:lang w:val="en-US"/>
        </w:rPr>
        <w:t xml:space="preserve">EAC3 5.1 </w:t>
      </w:r>
      <w:r w:rsidR="007C23D9" w:rsidRPr="007C23D9">
        <w:rPr>
          <w:rFonts w:hint="eastAsia"/>
          <w:kern w:val="0"/>
          <w:szCs w:val="22"/>
          <w:lang w:val="en-US"/>
        </w:rPr>
        <w:t>声道等视音频编码格式的码流注入、解析、复用与解复用</w:t>
      </w:r>
      <w:r w:rsidR="00F7084C" w:rsidRPr="00F7084C">
        <w:rPr>
          <w:kern w:val="0"/>
          <w:szCs w:val="22"/>
          <w:lang w:val="en-US"/>
        </w:rPr>
        <w:t>；</w:t>
      </w:r>
    </w:p>
    <w:p w14:paraId="6F594935" w14:textId="4F5A6B24" w:rsidR="00B01594" w:rsidRPr="00B01594" w:rsidRDefault="00B01594" w:rsidP="00B01594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</w:rPr>
      </w:pPr>
      <w:r>
        <w:rPr>
          <w:kern w:val="0"/>
        </w:rPr>
        <w:br w:type="page"/>
      </w:r>
    </w:p>
    <w:p w14:paraId="5163C453" w14:textId="4796E6F8" w:rsidR="0045426E" w:rsidRDefault="0045426E" w:rsidP="0045426E">
      <w:pPr>
        <w:pStyle w:val="12"/>
        <w:numPr>
          <w:ilvl w:val="0"/>
          <w:numId w:val="5"/>
        </w:numPr>
        <w:jc w:val="both"/>
      </w:pPr>
      <w:r>
        <w:rPr>
          <w:rFonts w:hint="eastAsia"/>
        </w:rPr>
        <w:lastRenderedPageBreak/>
        <w:t>商务要求</w:t>
      </w:r>
    </w:p>
    <w:p w14:paraId="02CC43DC" w14:textId="24213D28" w:rsidR="0045426E" w:rsidRDefault="0045426E" w:rsidP="0045426E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供应商须为北京数码视讯股份有限公司的经销商，提供设备原厂授权书</w:t>
      </w:r>
      <w:r w:rsidR="00CF212F">
        <w:rPr>
          <w:rFonts w:hint="eastAsia"/>
        </w:rPr>
        <w:t>，并加盖原厂公章</w:t>
      </w:r>
      <w:r>
        <w:rPr>
          <w:rFonts w:hint="eastAsia"/>
        </w:rPr>
        <w:t>；</w:t>
      </w:r>
    </w:p>
    <w:p w14:paraId="03279B27" w14:textId="21CF43CE" w:rsidR="0045426E" w:rsidRDefault="0045426E" w:rsidP="0045426E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供应商须</w:t>
      </w:r>
      <w:r w:rsidR="00CF212F">
        <w:rPr>
          <w:rFonts w:hint="eastAsia"/>
        </w:rPr>
        <w:t>提供</w:t>
      </w:r>
      <w:r>
        <w:rPr>
          <w:rFonts w:hint="eastAsia"/>
        </w:rPr>
        <w:t>北京数码视讯股份有限公司的</w:t>
      </w:r>
      <w:r w:rsidR="00CF212F">
        <w:rPr>
          <w:rFonts w:hint="eastAsia"/>
        </w:rPr>
        <w:t>原厂售后</w:t>
      </w:r>
      <w:r>
        <w:rPr>
          <w:rFonts w:hint="eastAsia"/>
        </w:rPr>
        <w:t>授权书</w:t>
      </w:r>
      <w:r w:rsidR="00CF212F">
        <w:rPr>
          <w:rFonts w:hint="eastAsia"/>
        </w:rPr>
        <w:t>，并加盖原厂公章；</w:t>
      </w:r>
    </w:p>
    <w:p w14:paraId="726D10B5" w14:textId="352C1B64" w:rsidR="00CF212F" w:rsidRDefault="00CF212F" w:rsidP="0045426E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供应商须提供北京数码视讯股份有限公司的原厂保修函，并加盖原厂公章；</w:t>
      </w:r>
    </w:p>
    <w:p w14:paraId="59064ACD" w14:textId="540744B3" w:rsidR="00CF212F" w:rsidRDefault="00CF212F" w:rsidP="0045426E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供应商须具备音视频集成工程企业能力等级一级证书，提供证书扫描件；</w:t>
      </w:r>
    </w:p>
    <w:p w14:paraId="35E373AD" w14:textId="3F1F9A13" w:rsidR="00CF212F" w:rsidRDefault="00CF212F" w:rsidP="0045426E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供应商须具备</w:t>
      </w:r>
      <w:r>
        <w:rPr>
          <w:rFonts w:hint="eastAsia"/>
        </w:rPr>
        <w:t>C</w:t>
      </w:r>
      <w:r>
        <w:t>MMI 3</w:t>
      </w:r>
      <w:r>
        <w:rPr>
          <w:rFonts w:hint="eastAsia"/>
        </w:rPr>
        <w:t>级及以上证书，提供证书扫描件。</w:t>
      </w:r>
    </w:p>
    <w:p w14:paraId="5C612CEF" w14:textId="20CE888F" w:rsidR="00195CF8" w:rsidRPr="00F7084C" w:rsidRDefault="00195CF8" w:rsidP="0045426E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须提供免费的三年原厂保修。</w:t>
      </w:r>
    </w:p>
    <w:sectPr w:rsidR="00195CF8" w:rsidRPr="00F70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BC98" w14:textId="77777777" w:rsidR="00165CC7" w:rsidRDefault="00165CC7" w:rsidP="00EC1978">
      <w:pPr>
        <w:rPr>
          <w:rFonts w:hint="eastAsia"/>
        </w:rPr>
      </w:pPr>
      <w:r>
        <w:separator/>
      </w:r>
    </w:p>
  </w:endnote>
  <w:endnote w:type="continuationSeparator" w:id="0">
    <w:p w14:paraId="2A99CCD7" w14:textId="77777777" w:rsidR="00165CC7" w:rsidRDefault="00165CC7" w:rsidP="00EC19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88DD7" w14:textId="77777777" w:rsidR="00165CC7" w:rsidRDefault="00165CC7" w:rsidP="00EC1978">
      <w:pPr>
        <w:rPr>
          <w:rFonts w:hint="eastAsia"/>
        </w:rPr>
      </w:pPr>
      <w:r>
        <w:separator/>
      </w:r>
    </w:p>
  </w:footnote>
  <w:footnote w:type="continuationSeparator" w:id="0">
    <w:p w14:paraId="753C39DB" w14:textId="77777777" w:rsidR="00165CC7" w:rsidRDefault="00165CC7" w:rsidP="00EC197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1B6"/>
    <w:multiLevelType w:val="hybridMultilevel"/>
    <w:tmpl w:val="949EEB2A"/>
    <w:lvl w:ilvl="0" w:tplc="72DCFF56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CB264F"/>
    <w:multiLevelType w:val="hybridMultilevel"/>
    <w:tmpl w:val="C29EDD28"/>
    <w:lvl w:ilvl="0" w:tplc="0409000B">
      <w:start w:val="1"/>
      <w:numFmt w:val="bullet"/>
      <w:lvlText w:val=""/>
      <w:lvlJc w:val="left"/>
      <w:pPr>
        <w:ind w:left="12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18731DA1"/>
    <w:multiLevelType w:val="hybridMultilevel"/>
    <w:tmpl w:val="542689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8925B4D"/>
    <w:multiLevelType w:val="hybridMultilevel"/>
    <w:tmpl w:val="EAC40A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0E52DA4"/>
    <w:multiLevelType w:val="hybridMultilevel"/>
    <w:tmpl w:val="542689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1616A1"/>
    <w:multiLevelType w:val="hybridMultilevel"/>
    <w:tmpl w:val="542689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F84154"/>
    <w:multiLevelType w:val="hybridMultilevel"/>
    <w:tmpl w:val="542689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EA20272"/>
    <w:multiLevelType w:val="hybridMultilevel"/>
    <w:tmpl w:val="6EBEF8F6"/>
    <w:lvl w:ilvl="0" w:tplc="88D85176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40076DF"/>
    <w:multiLevelType w:val="hybridMultilevel"/>
    <w:tmpl w:val="5EC2B9B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46A65A9"/>
    <w:multiLevelType w:val="hybridMultilevel"/>
    <w:tmpl w:val="6B1EBBB8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10" w15:restartNumberingAfterBreak="0">
    <w:nsid w:val="44D726FF"/>
    <w:multiLevelType w:val="hybridMultilevel"/>
    <w:tmpl w:val="E5D4B874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54186340"/>
    <w:multiLevelType w:val="hybridMultilevel"/>
    <w:tmpl w:val="98EE89D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5BE118E1"/>
    <w:multiLevelType w:val="hybridMultilevel"/>
    <w:tmpl w:val="52AE321A"/>
    <w:lvl w:ilvl="0" w:tplc="0409000B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4" w:hanging="420"/>
      </w:pPr>
      <w:rPr>
        <w:rFonts w:ascii="Wingdings" w:hAnsi="Wingdings" w:hint="default"/>
      </w:rPr>
    </w:lvl>
  </w:abstractNum>
  <w:abstractNum w:abstractNumId="13" w15:restartNumberingAfterBreak="0">
    <w:nsid w:val="5E1216E2"/>
    <w:multiLevelType w:val="hybridMultilevel"/>
    <w:tmpl w:val="542689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0B55333"/>
    <w:multiLevelType w:val="hybridMultilevel"/>
    <w:tmpl w:val="6B4A7ED4"/>
    <w:lvl w:ilvl="0" w:tplc="78DC1CFC">
      <w:start w:val="1"/>
      <w:numFmt w:val="decimal"/>
      <w:lvlText w:val="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636F5B81"/>
    <w:multiLevelType w:val="hybridMultilevel"/>
    <w:tmpl w:val="1332D39A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6" w15:restartNumberingAfterBreak="0">
    <w:nsid w:val="6AAE6A39"/>
    <w:multiLevelType w:val="hybridMultilevel"/>
    <w:tmpl w:val="542689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38A50EF"/>
    <w:multiLevelType w:val="hybridMultilevel"/>
    <w:tmpl w:val="F30A6356"/>
    <w:lvl w:ilvl="0" w:tplc="7682D4C6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7D8813A8"/>
    <w:multiLevelType w:val="multilevel"/>
    <w:tmpl w:val="0A7443C4"/>
    <w:lvl w:ilvl="0">
      <w:start w:val="1"/>
      <w:numFmt w:val="decimal"/>
      <w:suff w:val="space"/>
      <w:lvlText w:val="第%1章 "/>
      <w:lvlJc w:val="left"/>
      <w:pPr>
        <w:ind w:left="0" w:firstLine="0"/>
      </w:pPr>
      <w:rPr>
        <w:rFonts w:hint="eastAsia"/>
        <w:b/>
        <w:sz w:val="44"/>
      </w:rPr>
    </w:lvl>
    <w:lvl w:ilvl="1">
      <w:start w:val="1"/>
      <w:numFmt w:val="decimal"/>
      <w:isLgl/>
      <w:suff w:val="space"/>
      <w:lvlText w:val="%1.%2 "/>
      <w:lvlJc w:val="left"/>
      <w:pPr>
        <w:ind w:left="567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567" w:hanging="567"/>
      </w:pPr>
      <w:rPr>
        <w:rFonts w:ascii="Times New Roman" w:hAnsi="Times New Roman" w:cs="Times New Roman" w:hint="eastAsia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decimal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ascii="Times New Roman" w:hAnsi="Times New Roman" w:cs="Times New Roman" w:hint="default"/>
      </w:rPr>
    </w:lvl>
  </w:abstractNum>
  <w:num w:numId="1" w16cid:durableId="104662509">
    <w:abstractNumId w:val="3"/>
  </w:num>
  <w:num w:numId="2" w16cid:durableId="2092777418">
    <w:abstractNumId w:val="10"/>
  </w:num>
  <w:num w:numId="3" w16cid:durableId="1896231870">
    <w:abstractNumId w:val="0"/>
  </w:num>
  <w:num w:numId="4" w16cid:durableId="1360202526">
    <w:abstractNumId w:val="18"/>
  </w:num>
  <w:num w:numId="5" w16cid:durableId="19860789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4722539">
    <w:abstractNumId w:val="7"/>
  </w:num>
  <w:num w:numId="7" w16cid:durableId="2107918851">
    <w:abstractNumId w:val="9"/>
  </w:num>
  <w:num w:numId="8" w16cid:durableId="1247689458">
    <w:abstractNumId w:val="11"/>
  </w:num>
  <w:num w:numId="9" w16cid:durableId="1493176519">
    <w:abstractNumId w:val="1"/>
  </w:num>
  <w:num w:numId="10" w16cid:durableId="1401902642">
    <w:abstractNumId w:val="15"/>
  </w:num>
  <w:num w:numId="11" w16cid:durableId="2068451243">
    <w:abstractNumId w:val="12"/>
  </w:num>
  <w:num w:numId="12" w16cid:durableId="665330822">
    <w:abstractNumId w:val="6"/>
  </w:num>
  <w:num w:numId="13" w16cid:durableId="1249194710">
    <w:abstractNumId w:val="4"/>
  </w:num>
  <w:num w:numId="14" w16cid:durableId="622002432">
    <w:abstractNumId w:val="2"/>
  </w:num>
  <w:num w:numId="15" w16cid:durableId="1051731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4210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2875044">
    <w:abstractNumId w:val="5"/>
  </w:num>
  <w:num w:numId="18" w16cid:durableId="113139694">
    <w:abstractNumId w:val="8"/>
  </w:num>
  <w:num w:numId="19" w16cid:durableId="945581274">
    <w:abstractNumId w:val="13"/>
  </w:num>
  <w:num w:numId="20" w16cid:durableId="3471466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F7"/>
    <w:rsid w:val="0003348C"/>
    <w:rsid w:val="000530F3"/>
    <w:rsid w:val="00055584"/>
    <w:rsid w:val="000847B6"/>
    <w:rsid w:val="000D1A11"/>
    <w:rsid w:val="00112830"/>
    <w:rsid w:val="0015284D"/>
    <w:rsid w:val="00165CC7"/>
    <w:rsid w:val="00195CF8"/>
    <w:rsid w:val="00215AAC"/>
    <w:rsid w:val="0023546A"/>
    <w:rsid w:val="00255493"/>
    <w:rsid w:val="00260EE6"/>
    <w:rsid w:val="002E4FA5"/>
    <w:rsid w:val="002F03D3"/>
    <w:rsid w:val="00344C3D"/>
    <w:rsid w:val="00387325"/>
    <w:rsid w:val="0039271D"/>
    <w:rsid w:val="003F3D0C"/>
    <w:rsid w:val="0045426E"/>
    <w:rsid w:val="004B7CA9"/>
    <w:rsid w:val="004E56D5"/>
    <w:rsid w:val="005172AD"/>
    <w:rsid w:val="00582BB0"/>
    <w:rsid w:val="005870FC"/>
    <w:rsid w:val="006009A7"/>
    <w:rsid w:val="00656D6F"/>
    <w:rsid w:val="0069589F"/>
    <w:rsid w:val="006C60EB"/>
    <w:rsid w:val="006D359E"/>
    <w:rsid w:val="006E08F3"/>
    <w:rsid w:val="006E23B0"/>
    <w:rsid w:val="006F32DF"/>
    <w:rsid w:val="00703421"/>
    <w:rsid w:val="007345AD"/>
    <w:rsid w:val="00736727"/>
    <w:rsid w:val="00743C8A"/>
    <w:rsid w:val="00753FBF"/>
    <w:rsid w:val="00796449"/>
    <w:rsid w:val="007B4C23"/>
    <w:rsid w:val="007C08E8"/>
    <w:rsid w:val="007C0CBF"/>
    <w:rsid w:val="007C23D9"/>
    <w:rsid w:val="007F47A7"/>
    <w:rsid w:val="00884B41"/>
    <w:rsid w:val="008A2BF2"/>
    <w:rsid w:val="008B4C64"/>
    <w:rsid w:val="008B5A1B"/>
    <w:rsid w:val="008D1FD5"/>
    <w:rsid w:val="008D33F7"/>
    <w:rsid w:val="00907B2F"/>
    <w:rsid w:val="00955A29"/>
    <w:rsid w:val="009E7ABD"/>
    <w:rsid w:val="00A07D1F"/>
    <w:rsid w:val="00A22925"/>
    <w:rsid w:val="00B01594"/>
    <w:rsid w:val="00B64905"/>
    <w:rsid w:val="00B75A6C"/>
    <w:rsid w:val="00B83FAA"/>
    <w:rsid w:val="00B96E19"/>
    <w:rsid w:val="00B96EBD"/>
    <w:rsid w:val="00BD5ADE"/>
    <w:rsid w:val="00BF3D11"/>
    <w:rsid w:val="00C76ADF"/>
    <w:rsid w:val="00CE7AB5"/>
    <w:rsid w:val="00CE7EC2"/>
    <w:rsid w:val="00CF212F"/>
    <w:rsid w:val="00CF327E"/>
    <w:rsid w:val="00D25F6B"/>
    <w:rsid w:val="00D86D00"/>
    <w:rsid w:val="00EC1978"/>
    <w:rsid w:val="00EE3496"/>
    <w:rsid w:val="00EF1D57"/>
    <w:rsid w:val="00F06661"/>
    <w:rsid w:val="00F36986"/>
    <w:rsid w:val="00F51EEA"/>
    <w:rsid w:val="00F70462"/>
    <w:rsid w:val="00F7084C"/>
    <w:rsid w:val="00F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B2022"/>
  <w15:chartTrackingRefBased/>
  <w15:docId w15:val="{06A4CB73-7F08-4331-8BA8-00E8879D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节名,h2,Title2,H2,2nd level,Titre2,l2,2,Header 2,Head 2,Heading 2 Hidden,Heading 2 CCBS,heading 2,第一章 标题 2,Level 2 Head,sect 1.2,DO NOT USE_h2,chn,Chapter Number/Appendix Letter,List level 2,标题 2 Char,L2,21,level 2 heading,RN chapter,Defs Heading,NOA"/>
    <w:basedOn w:val="a"/>
    <w:next w:val="a"/>
    <w:link w:val="20"/>
    <w:unhideWhenUsed/>
    <w:qFormat/>
    <w:rsid w:val="008B5A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h3232,l3"/>
    <w:basedOn w:val="a"/>
    <w:next w:val="a"/>
    <w:link w:val="31"/>
    <w:unhideWhenUsed/>
    <w:qFormat/>
    <w:rsid w:val="008B5A1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heading 4 + Indent: Left 0.5 in,4"/>
    <w:basedOn w:val="a"/>
    <w:next w:val="a"/>
    <w:link w:val="40"/>
    <w:unhideWhenUsed/>
    <w:qFormat/>
    <w:rsid w:val="008B5A1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"/>
    <w:basedOn w:val="a"/>
    <w:next w:val="a"/>
    <w:link w:val="50"/>
    <w:unhideWhenUsed/>
    <w:qFormat/>
    <w:rsid w:val="008B5A1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aliases w:val="H6,Bullet (Single Lines),PIM 6,L6,heading 6,Bullet list,BOD 4,Legal Level 1.,h6,Third Subheading,第五层条,1.1.1.1.1.1标题 6"/>
    <w:basedOn w:val="a"/>
    <w:next w:val="a"/>
    <w:link w:val="60"/>
    <w:unhideWhenUsed/>
    <w:qFormat/>
    <w:rsid w:val="008B5A1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unhideWhenUsed/>
    <w:qFormat/>
    <w:rsid w:val="008B5A1B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aliases w:val="heading 8"/>
    <w:basedOn w:val="a"/>
    <w:next w:val="a"/>
    <w:link w:val="80"/>
    <w:unhideWhenUsed/>
    <w:qFormat/>
    <w:rsid w:val="008B5A1B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aliases w:val="1-Titre,Titre 10,PIM 9,heading 9"/>
    <w:basedOn w:val="a"/>
    <w:next w:val="a"/>
    <w:link w:val="90"/>
    <w:unhideWhenUsed/>
    <w:qFormat/>
    <w:rsid w:val="008B5A1B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3F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D33F7"/>
    <w:rPr>
      <w:sz w:val="18"/>
      <w:szCs w:val="18"/>
    </w:rPr>
  </w:style>
  <w:style w:type="paragraph" w:styleId="a5">
    <w:name w:val="List Paragraph"/>
    <w:basedOn w:val="a"/>
    <w:uiPriority w:val="34"/>
    <w:qFormat/>
    <w:rsid w:val="00703421"/>
    <w:pPr>
      <w:ind w:firstLineChars="200" w:firstLine="420"/>
    </w:pPr>
  </w:style>
  <w:style w:type="paragraph" w:customStyle="1" w:styleId="a6">
    <w:name w:val="正文内容"/>
    <w:basedOn w:val="a"/>
    <w:link w:val="Char"/>
    <w:uiPriority w:val="99"/>
    <w:qFormat/>
    <w:rsid w:val="008B4C64"/>
    <w:pPr>
      <w:adjustRightInd w:val="0"/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4"/>
      <w:lang w:val="x-none"/>
    </w:rPr>
  </w:style>
  <w:style w:type="character" w:customStyle="1" w:styleId="Char">
    <w:name w:val="正文内容 Char"/>
    <w:link w:val="a6"/>
    <w:uiPriority w:val="99"/>
    <w:rsid w:val="008B4C64"/>
    <w:rPr>
      <w:rFonts w:ascii="Times New Roman" w:eastAsia="宋体" w:hAnsi="Times New Roman" w:cs="Times New Roman"/>
      <w:sz w:val="24"/>
      <w:szCs w:val="24"/>
      <w:lang w:val="x-none"/>
    </w:rPr>
  </w:style>
  <w:style w:type="paragraph" w:styleId="a7">
    <w:name w:val="header"/>
    <w:basedOn w:val="a"/>
    <w:link w:val="a8"/>
    <w:uiPriority w:val="99"/>
    <w:unhideWhenUsed/>
    <w:rsid w:val="00EC1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C1978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C1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C1978"/>
    <w:rPr>
      <w:sz w:val="18"/>
      <w:szCs w:val="18"/>
    </w:rPr>
  </w:style>
  <w:style w:type="paragraph" w:customStyle="1" w:styleId="11">
    <w:name w:val="1 级标题"/>
    <w:basedOn w:val="a"/>
    <w:next w:val="a6"/>
    <w:link w:val="1Char"/>
    <w:autoRedefine/>
    <w:qFormat/>
    <w:rsid w:val="008B5A1B"/>
    <w:pPr>
      <w:keepNext/>
      <w:keepLines/>
      <w:pageBreakBefore/>
      <w:wordWrap w:val="0"/>
      <w:spacing w:before="120" w:after="120" w:line="360" w:lineRule="auto"/>
      <w:ind w:rightChars="13" w:right="13"/>
      <w:jc w:val="center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  <w:lang w:val="x-none"/>
    </w:rPr>
  </w:style>
  <w:style w:type="character" w:customStyle="1" w:styleId="1Char">
    <w:name w:val="1 级标题 Char"/>
    <w:link w:val="11"/>
    <w:rsid w:val="008B5A1B"/>
    <w:rPr>
      <w:rFonts w:ascii="Times New Roman" w:eastAsia="宋体" w:hAnsi="Times New Roman" w:cs="Times New Roman"/>
      <w:b/>
      <w:bCs/>
      <w:kern w:val="44"/>
      <w:sz w:val="44"/>
      <w:szCs w:val="44"/>
      <w:lang w:val="x-none"/>
    </w:rPr>
  </w:style>
  <w:style w:type="character" w:customStyle="1" w:styleId="20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标题 2 Char 字符"/>
    <w:basedOn w:val="a0"/>
    <w:link w:val="2"/>
    <w:uiPriority w:val="9"/>
    <w:rsid w:val="008B5A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2">
    <w:name w:val="1级标题"/>
    <w:basedOn w:val="1"/>
    <w:uiPriority w:val="49"/>
    <w:locked/>
    <w:rsid w:val="008B5A1B"/>
    <w:pPr>
      <w:spacing w:before="120" w:after="120" w:line="360" w:lineRule="auto"/>
      <w:ind w:rightChars="13" w:right="27"/>
      <w:jc w:val="center"/>
    </w:pPr>
    <w:rPr>
      <w:rFonts w:ascii="Times New Roman" w:eastAsia="宋体" w:hAnsi="Times New Roman" w:cs="Times New Roman"/>
      <w:lang w:val="x-none"/>
    </w:rPr>
  </w:style>
  <w:style w:type="paragraph" w:customStyle="1" w:styleId="21">
    <w:name w:val="2 级标题"/>
    <w:basedOn w:val="2"/>
    <w:next w:val="a"/>
    <w:link w:val="2Char"/>
    <w:autoRedefine/>
    <w:uiPriority w:val="1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kern w:val="0"/>
      <w:lang w:val="x-none"/>
    </w:rPr>
  </w:style>
  <w:style w:type="paragraph" w:customStyle="1" w:styleId="3">
    <w:name w:val="3 级标题"/>
    <w:basedOn w:val="30"/>
    <w:next w:val="a"/>
    <w:link w:val="3Char"/>
    <w:autoRedefine/>
    <w:uiPriority w:val="2"/>
    <w:qFormat/>
    <w:rsid w:val="00796449"/>
    <w:pPr>
      <w:numPr>
        <w:ilvl w:val="2"/>
        <w:numId w:val="4"/>
      </w:numPr>
      <w:wordWrap w:val="0"/>
      <w:adjustRightInd w:val="0"/>
      <w:spacing w:before="120" w:after="120" w:line="360" w:lineRule="auto"/>
      <w:ind w:rightChars="13" w:right="27"/>
      <w:jc w:val="left"/>
    </w:pPr>
    <w:rPr>
      <w:rFonts w:ascii="Times New Roman" w:eastAsia="宋体" w:hAnsi="Times New Roman" w:cs="Times New Roman"/>
      <w:sz w:val="28"/>
      <w:lang w:val="x-none"/>
    </w:rPr>
  </w:style>
  <w:style w:type="character" w:customStyle="1" w:styleId="2Char">
    <w:name w:val="2 级标题 Char"/>
    <w:link w:val="21"/>
    <w:uiPriority w:val="1"/>
    <w:rsid w:val="008B5A1B"/>
    <w:rPr>
      <w:rFonts w:ascii="Times New Roman" w:eastAsia="宋体" w:hAnsi="Times New Roman" w:cs="Times New Roman"/>
      <w:b/>
      <w:bCs/>
      <w:kern w:val="0"/>
      <w:sz w:val="32"/>
      <w:szCs w:val="32"/>
      <w:lang w:val="x-none"/>
    </w:rPr>
  </w:style>
  <w:style w:type="paragraph" w:customStyle="1" w:styleId="41">
    <w:name w:val="4 级标题"/>
    <w:basedOn w:val="4"/>
    <w:next w:val="a"/>
    <w:autoRedefine/>
    <w:uiPriority w:val="3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sz w:val="24"/>
      <w:lang w:val="x-none"/>
    </w:rPr>
  </w:style>
  <w:style w:type="paragraph" w:customStyle="1" w:styleId="51">
    <w:name w:val="5 级标题"/>
    <w:basedOn w:val="5"/>
    <w:next w:val="a"/>
    <w:autoRedefine/>
    <w:uiPriority w:val="4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sz w:val="24"/>
      <w:lang w:val="x-none"/>
    </w:rPr>
  </w:style>
  <w:style w:type="paragraph" w:customStyle="1" w:styleId="61">
    <w:name w:val="6 级标题"/>
    <w:basedOn w:val="6"/>
    <w:next w:val="a"/>
    <w:autoRedefine/>
    <w:uiPriority w:val="8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lang w:val="x-none"/>
    </w:rPr>
  </w:style>
  <w:style w:type="paragraph" w:customStyle="1" w:styleId="71">
    <w:name w:val="7 级标题"/>
    <w:basedOn w:val="7"/>
    <w:next w:val="a"/>
    <w:autoRedefine/>
    <w:uiPriority w:val="8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lang w:val="x-none"/>
    </w:rPr>
  </w:style>
  <w:style w:type="paragraph" w:customStyle="1" w:styleId="81">
    <w:name w:val="8 级标题"/>
    <w:basedOn w:val="8"/>
    <w:next w:val="a"/>
    <w:uiPriority w:val="9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b/>
      <w:lang w:val="x-none"/>
    </w:rPr>
  </w:style>
  <w:style w:type="paragraph" w:customStyle="1" w:styleId="91">
    <w:name w:val="9 级标题"/>
    <w:basedOn w:val="9"/>
    <w:uiPriority w:val="10"/>
    <w:qFormat/>
    <w:rsid w:val="008B5A1B"/>
    <w:pPr>
      <w:wordWrap w:val="0"/>
      <w:adjustRightInd w:val="0"/>
      <w:spacing w:before="120" w:after="120" w:line="360" w:lineRule="auto"/>
      <w:ind w:rightChars="13" w:right="13"/>
      <w:jc w:val="left"/>
    </w:pPr>
    <w:rPr>
      <w:rFonts w:ascii="Times New Roman" w:eastAsia="宋体" w:hAnsi="Times New Roman" w:cs="Times New Roman"/>
      <w:b/>
      <w:sz w:val="24"/>
      <w:lang w:val="x-none"/>
    </w:rPr>
  </w:style>
  <w:style w:type="character" w:customStyle="1" w:styleId="10">
    <w:name w:val="标题 1 字符"/>
    <w:basedOn w:val="a0"/>
    <w:link w:val="1"/>
    <w:uiPriority w:val="9"/>
    <w:rsid w:val="008B5A1B"/>
    <w:rPr>
      <w:b/>
      <w:bCs/>
      <w:kern w:val="44"/>
      <w:sz w:val="44"/>
      <w:szCs w:val="44"/>
    </w:rPr>
  </w:style>
  <w:style w:type="character" w:customStyle="1" w:styleId="31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0"/>
    <w:uiPriority w:val="9"/>
    <w:semiHidden/>
    <w:rsid w:val="008B5A1B"/>
    <w:rPr>
      <w:b/>
      <w:bCs/>
      <w:sz w:val="32"/>
      <w:szCs w:val="32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uiPriority w:val="9"/>
    <w:semiHidden/>
    <w:rsid w:val="008B5A1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"/>
    <w:basedOn w:val="a0"/>
    <w:link w:val="5"/>
    <w:uiPriority w:val="9"/>
    <w:semiHidden/>
    <w:rsid w:val="008B5A1B"/>
    <w:rPr>
      <w:b/>
      <w:bCs/>
      <w:sz w:val="28"/>
      <w:szCs w:val="28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"/>
    <w:basedOn w:val="a0"/>
    <w:link w:val="6"/>
    <w:uiPriority w:val="9"/>
    <w:semiHidden/>
    <w:rsid w:val="008B5A1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uiPriority w:val="9"/>
    <w:semiHidden/>
    <w:rsid w:val="008B5A1B"/>
    <w:rPr>
      <w:b/>
      <w:bCs/>
      <w:sz w:val="24"/>
      <w:szCs w:val="24"/>
    </w:rPr>
  </w:style>
  <w:style w:type="character" w:customStyle="1" w:styleId="80">
    <w:name w:val="标题 8 字符"/>
    <w:aliases w:val="heading 8 字符"/>
    <w:basedOn w:val="a0"/>
    <w:link w:val="8"/>
    <w:uiPriority w:val="9"/>
    <w:semiHidden/>
    <w:rsid w:val="008B5A1B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aliases w:val="1-Titre 字符,Titre 10 字符,PIM 9 字符,heading 9 字符"/>
    <w:basedOn w:val="a0"/>
    <w:link w:val="9"/>
    <w:uiPriority w:val="9"/>
    <w:semiHidden/>
    <w:rsid w:val="008B5A1B"/>
    <w:rPr>
      <w:rFonts w:asciiTheme="majorHAnsi" w:eastAsiaTheme="majorEastAsia" w:hAnsiTheme="majorHAnsi" w:cstheme="majorBidi"/>
      <w:szCs w:val="21"/>
    </w:rPr>
  </w:style>
  <w:style w:type="table" w:styleId="ab">
    <w:name w:val="Table Grid"/>
    <w:basedOn w:val="a1"/>
    <w:rsid w:val="008B5A1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3Char">
    <w:name w:val="3 级标题 Char"/>
    <w:link w:val="3"/>
    <w:uiPriority w:val="2"/>
    <w:rsid w:val="00796449"/>
    <w:rPr>
      <w:rFonts w:ascii="Times New Roman" w:eastAsia="宋体" w:hAnsi="Times New Roman" w:cs="Times New Roman"/>
      <w:b/>
      <w:bCs/>
      <w:sz w:val="28"/>
      <w:szCs w:val="32"/>
      <w:lang w:val="x-none"/>
    </w:rPr>
  </w:style>
  <w:style w:type="paragraph" w:customStyle="1" w:styleId="ac">
    <w:name w:val="图片表格"/>
    <w:basedOn w:val="a"/>
    <w:link w:val="ad"/>
    <w:uiPriority w:val="6"/>
    <w:qFormat/>
    <w:rsid w:val="008B5A1B"/>
    <w:pPr>
      <w:adjustRightInd w:val="0"/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d">
    <w:name w:val="图片表格 字符"/>
    <w:basedOn w:val="a0"/>
    <w:link w:val="ac"/>
    <w:uiPriority w:val="6"/>
    <w:rsid w:val="008B5A1B"/>
    <w:rPr>
      <w:rFonts w:ascii="Times New Roman" w:eastAsia="宋体" w:hAnsi="Times New Roman" w:cs="Times New Roman"/>
      <w:szCs w:val="21"/>
    </w:rPr>
  </w:style>
  <w:style w:type="paragraph" w:styleId="ae">
    <w:name w:val="annotation text"/>
    <w:basedOn w:val="a"/>
    <w:link w:val="af"/>
    <w:semiHidden/>
    <w:unhideWhenUsed/>
    <w:rsid w:val="00CE7AB5"/>
    <w:pPr>
      <w:spacing w:line="360" w:lineRule="auto"/>
      <w:jc w:val="left"/>
    </w:pPr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af">
    <w:name w:val="批注文字 字符"/>
    <w:basedOn w:val="a0"/>
    <w:link w:val="ae"/>
    <w:semiHidden/>
    <w:rsid w:val="00CE7AB5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styleId="af0">
    <w:name w:val="annotation reference"/>
    <w:semiHidden/>
    <w:unhideWhenUsed/>
    <w:rsid w:val="00CE7AB5"/>
    <w:rPr>
      <w:sz w:val="21"/>
      <w:szCs w:val="21"/>
    </w:rPr>
  </w:style>
  <w:style w:type="character" w:styleId="af1">
    <w:name w:val="Strong"/>
    <w:basedOn w:val="a0"/>
    <w:uiPriority w:val="22"/>
    <w:qFormat/>
    <w:rsid w:val="00CE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立斌</dc:creator>
  <cp:keywords/>
  <dc:description/>
  <cp:lastModifiedBy>lenovo</cp:lastModifiedBy>
  <cp:revision>4</cp:revision>
  <dcterms:created xsi:type="dcterms:W3CDTF">2025-09-15T06:17:00Z</dcterms:created>
  <dcterms:modified xsi:type="dcterms:W3CDTF">2025-09-15T07:03:00Z</dcterms:modified>
</cp:coreProperties>
</file>