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1D479" w14:textId="77777777" w:rsidR="00953A3F" w:rsidRPr="00953A3F" w:rsidRDefault="00953A3F" w:rsidP="00953A3F">
      <w:pPr>
        <w:keepNext/>
        <w:keepLines/>
        <w:tabs>
          <w:tab w:val="left" w:pos="0"/>
        </w:tabs>
        <w:spacing w:before="240" w:after="240" w:line="360" w:lineRule="auto"/>
        <w:jc w:val="center"/>
        <w:outlineLvl w:val="0"/>
        <w:rPr>
          <w:rFonts w:ascii="Times New Roman" w:eastAsia="黑体" w:hAnsi="Times New Roman" w:cs="Times New Roman"/>
          <w:b/>
          <w:bCs/>
          <w:color w:val="000000"/>
          <w:kern w:val="44"/>
          <w:sz w:val="30"/>
          <w:szCs w:val="44"/>
        </w:rPr>
      </w:pPr>
      <w:r w:rsidRPr="00953A3F">
        <w:rPr>
          <w:rFonts w:ascii="Times New Roman" w:eastAsia="黑体" w:hAnsi="Times New Roman" w:cs="Times New Roman" w:hint="eastAsia"/>
          <w:b/>
          <w:bCs/>
          <w:color w:val="000000"/>
          <w:kern w:val="44"/>
          <w:sz w:val="30"/>
          <w:szCs w:val="44"/>
        </w:rPr>
        <w:t>采购需求</w:t>
      </w:r>
    </w:p>
    <w:tbl>
      <w:tblPr>
        <w:tblW w:w="10282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1101"/>
        <w:gridCol w:w="6517"/>
        <w:gridCol w:w="709"/>
        <w:gridCol w:w="530"/>
        <w:gridCol w:w="909"/>
      </w:tblGrid>
      <w:tr w:rsidR="00953A3F" w:rsidRPr="00953A3F" w14:paraId="28C107A2" w14:textId="77777777" w:rsidTr="00EE548D">
        <w:trPr>
          <w:trHeight w:val="660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E0FA1B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E7909B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设备名称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A3905C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技术参数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E5CB3F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数量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B32812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单位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1521DE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</w:pPr>
            <w:r w:rsidRPr="00953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品牌</w:t>
            </w:r>
          </w:p>
        </w:tc>
      </w:tr>
      <w:tr w:rsidR="00953A3F" w:rsidRPr="00953A3F" w14:paraId="626CF185" w14:textId="77777777" w:rsidTr="00EE548D">
        <w:trPr>
          <w:trHeight w:val="660"/>
          <w:jc w:val="center"/>
        </w:trPr>
        <w:tc>
          <w:tcPr>
            <w:tcW w:w="8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9E5B" w14:textId="449F8F83" w:rsidR="00953A3F" w:rsidRPr="00953A3F" w:rsidRDefault="00953A3F" w:rsidP="00953A3F">
            <w:pPr>
              <w:spacing w:after="160" w:line="278" w:lineRule="auto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一、LED显示屏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DCDFE" w14:textId="77777777" w:rsidR="00953A3F" w:rsidRPr="00953A3F" w:rsidRDefault="00953A3F" w:rsidP="00953A3F">
            <w:pPr>
              <w:spacing w:after="160" w:line="278" w:lineRule="auto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46750" w14:textId="77777777" w:rsidR="00953A3F" w:rsidRPr="00953A3F" w:rsidRDefault="00953A3F" w:rsidP="00953A3F">
            <w:pPr>
              <w:spacing w:after="160" w:line="278" w:lineRule="auto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C19F8" w14:textId="77777777" w:rsidR="00953A3F" w:rsidRPr="00953A3F" w:rsidRDefault="00953A3F" w:rsidP="00953A3F">
            <w:pPr>
              <w:spacing w:after="160" w:line="278" w:lineRule="auto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</w:tr>
      <w:tr w:rsidR="00953A3F" w:rsidRPr="00953A3F" w14:paraId="0A26165A" w14:textId="77777777" w:rsidTr="00EE548D">
        <w:trPr>
          <w:trHeight w:val="660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A5E86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90109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LED显示屏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9A59C" w14:textId="77777777" w:rsidR="00953A3F" w:rsidRPr="00953A3F" w:rsidRDefault="00953A3F" w:rsidP="00953A3F">
            <w:pPr>
              <w:widowControl/>
              <w:spacing w:after="160" w:line="278" w:lineRule="auto"/>
              <w:textAlignment w:val="top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★1.点间距≤1.538mm。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2.亮度：≥800nit。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3.峰值功耗：≤360W/㎡，平均功耗：≤120W/㎡。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4.支持软硬件调节亮暗线功能，支持鬼影消除、</w:t>
            </w:r>
            <w:proofErr w:type="gramStart"/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低灰偏色</w:t>
            </w:r>
            <w:proofErr w:type="gramEnd"/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补偿、去除坏点、毛毛虫消除、亮度缓慢变亮功能。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▲5.LED 显示屏观看舒适度需符合：“人眼视觉舒适度(VICO)"指数低于2.0，去除100% 紫外线，消除 80%摩尔纹。（提供所投产品具有第三方权威部门出具的带CMA或CNAS标识的检测报告证明文件)。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6.LED显示屏正常工作时显示画面无重影和拖尾现象；显示效果无失真：LED显示屏正常工作时显示画面无几何失真和非线性失真。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7.防护性能：具有防静电、防电磁干扰、防潮、防腐蚀、防虫、抗震动、抗雷击等功能，具有电源过压、过流、断电保护、分布上电措施。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▲8.为保证 LED 显示屏室外的颜色表现能力，屏体的色域空间覆盖率≥100%YIQ（NTSC）和覆盖率≥150%YUV（PAL）。（提供所投产品具有第三方权威部门出具的带CMA或CNAS标识的检测报告证明文件)。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9.在通电状态下需要通过环境温度不低于85℃、相对湿度不低于85%，运行不低于168小时试验，试验后工作正常。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10.屏体发光模组采用4.5-5.0VDC的安全电压供电，支持电源均流供电，具备PFC电源，功率因数0.99，转换效率96%。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11.双信号备份技术，提高产品和系统的稳定性，简化布线难度，节省中间设备。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4EBA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0158D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平方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7B636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953A3F" w:rsidRPr="00953A3F" w14:paraId="674D20D2" w14:textId="77777777" w:rsidTr="00EE548D">
        <w:trPr>
          <w:trHeight w:val="660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4415A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FE8C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智能配电柜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12D95" w14:textId="77777777" w:rsidR="00953A3F" w:rsidRPr="00953A3F" w:rsidRDefault="00953A3F" w:rsidP="00953A3F">
            <w:pPr>
              <w:widowControl/>
              <w:spacing w:after="160" w:line="278" w:lineRule="auto"/>
              <w:textAlignment w:val="top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具有远程控制开关电、过流、过压、欠压、防浪涌保护。同时具有防雷及远程控制功能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E761C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5E6DD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68C31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953A3F" w:rsidRPr="00953A3F" w14:paraId="402A93EA" w14:textId="77777777" w:rsidTr="00EE548D">
        <w:trPr>
          <w:trHeight w:val="660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0FD25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C3AA5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显示屏软件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2D3B6" w14:textId="77777777" w:rsidR="00953A3F" w:rsidRPr="00953A3F" w:rsidRDefault="00953A3F" w:rsidP="00953A3F">
            <w:pPr>
              <w:widowControl/>
              <w:spacing w:after="160" w:line="278" w:lineRule="auto"/>
              <w:textAlignment w:val="top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1.通过内置控制器可实现实时同时显示多个高清信号，并可将任何一路以屏为单位几何拼接放大显示。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2.通过控制计算机集中控制，各通道任何一路信号均可切换自如，并可根据用户需要制定常用显示模式，实现简单灵活的使用界面。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调度员能够通过软件远程控制大屏幕的画面，并且可以远程开窗，运行应用程序。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3.系统具备有二次开发功能，提供继承开发软件环境，使用户可以维护软件、开发新的应用软件等，满足功能扩展的要求。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4.通过控制管理软件的模拟窗口，操作人员可在工作站显示器上看到虚拟的大屏幕的界面，以便操作人员不必看大屏幕就能完成对大屏幕上的应用窗口的大小、显示位置等参数进行操控，方便用户操作控制。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5.具备高性能指标，便于操作。系统都能够将数据、图形、静态图片、动画完全集成。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6.顺序设计使创建文档变得更加简单，能够调节模组亮度、灰度和色彩设置。配置任意尺寸的便携式显示屏根据客户需要创建图像和信息，能应用多种显示效果。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7.支持在线、离线场景编辑和存储，预案发布。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8.支持多权限、多用户同时操作、分区操作，数据库实时数据更新，增强了数据的稳定性及安 全性。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9.支持任意抽点，支持数据偏移，可轻松实现各种异型屏、球形屏、创意显屏。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0CC0C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0EDE1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套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2C4F4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953A3F" w:rsidRPr="00953A3F" w14:paraId="39C1B81F" w14:textId="77777777" w:rsidTr="00EE548D">
        <w:trPr>
          <w:trHeight w:val="660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95897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877DE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视频处理器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B3F69" w14:textId="77777777" w:rsidR="00953A3F" w:rsidRPr="00953A3F" w:rsidRDefault="00953A3F" w:rsidP="00953A3F">
            <w:pPr>
              <w:widowControl/>
              <w:spacing w:after="160" w:line="278" w:lineRule="auto"/>
              <w:textAlignment w:val="top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1.外壳防护等级应符合国家标准 GB/T4208-2017 中 IP20 标准要求。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2.支持通过内嵌BS拼接器配置软件，在线完成固件升级，固件版本智能向前兼容。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▲3.样机正常工作时，噪音不大于 50db（A）（距离样机 1m 处）。（提供所投产品具有第三方权威部门出具的带CMA或CNAS标识的检测报告证明文件)。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4.支持逐点亮色度校正技术，校正过程快速高效，支持直接现场校正。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5.支持多种控制方式，支持RS232串口、网络、平板电脑，提供SDK对接中控等多种控制方式。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6.支持断电恢复功能和场景记忆功能。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▲7.满足平均无故障时间不小于50000小时。（提供所投产品具有第三方权威部门出具的带CMA或CNAS标识的检测报告证明文件)。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8.支持输出软调映射功能。LED屏调试时，无需将处理器输出端口与LED屏发送</w:t>
            </w:r>
            <w:proofErr w:type="gramStart"/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卡按照</w:t>
            </w:r>
            <w:proofErr w:type="gramEnd"/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固定的顺序进行连接，可通过软件平台快速对应输出端口与LED屏的映射关系。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 xml:space="preserve">9.强大视频处理能力、搭载 </w:t>
            </w:r>
            <w:proofErr w:type="spellStart"/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SuperView</w:t>
            </w:r>
            <w:proofErr w:type="spellEnd"/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III 画质处理技术、支持输出画面无极缩放。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10.</w:t>
            </w:r>
            <w:proofErr w:type="gramStart"/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上电即可</w:t>
            </w:r>
            <w:proofErr w:type="gramEnd"/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工作，启动速度快、稳定性高，不会出现死机、黑屏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现象，启动时间</w:t>
            </w:r>
            <w:r w:rsidRPr="00953A3F"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  <w:t>≤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5S。</w:t>
            </w: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11.网络检测：支持网络自动实时检测是否断线。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8F17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A2738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F5C39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953A3F" w:rsidRPr="00953A3F" w14:paraId="023B47F6" w14:textId="77777777" w:rsidTr="00EE548D">
        <w:trPr>
          <w:trHeight w:val="660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146B1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1CE71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钢结构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8C3C" w14:textId="77777777" w:rsidR="00953A3F" w:rsidRPr="00953A3F" w:rsidRDefault="00953A3F" w:rsidP="00953A3F">
            <w:pPr>
              <w:widowControl/>
              <w:spacing w:after="160" w:line="278" w:lineRule="auto"/>
              <w:textAlignment w:val="top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组合式结构，易于安装与拆卸；LED专用支架，耐腐蚀，防静电。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5A2B4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FA31D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平方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7390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953A3F" w:rsidRPr="00953A3F" w14:paraId="221CE4E6" w14:textId="77777777" w:rsidTr="00EE548D">
        <w:trPr>
          <w:trHeight w:val="660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46A88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7A5CB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综合布线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04B0A" w14:textId="77777777" w:rsidR="00953A3F" w:rsidRPr="00953A3F" w:rsidRDefault="00953A3F" w:rsidP="00953A3F">
            <w:pPr>
              <w:widowControl/>
              <w:spacing w:after="160" w:line="278" w:lineRule="auto"/>
              <w:textAlignment w:val="top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包含但不限于排线、LED屏电源线、插线、插排等配套辅材。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BA6DC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D12CD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项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03E2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953A3F" w:rsidRPr="00953A3F" w14:paraId="049A70A6" w14:textId="77777777" w:rsidTr="00EE548D">
        <w:trPr>
          <w:trHeight w:val="660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5FF54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12710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砖墙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459B8" w14:textId="77777777" w:rsidR="00953A3F" w:rsidRPr="00953A3F" w:rsidRDefault="00953A3F" w:rsidP="00953A3F">
            <w:pPr>
              <w:widowControl/>
              <w:spacing w:after="160" w:line="278" w:lineRule="auto"/>
              <w:textAlignment w:val="top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隔墙一面用于悬挂LED屏，隔墙后为操作间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2B792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919B4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 w:rsidRPr="00953A3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项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BFB09" w14:textId="77777777" w:rsidR="00953A3F" w:rsidRPr="00953A3F" w:rsidRDefault="00953A3F" w:rsidP="00953A3F">
            <w:pPr>
              <w:widowControl/>
              <w:spacing w:after="160" w:line="278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</w:tbl>
    <w:p w14:paraId="5E6C813F" w14:textId="77777777" w:rsidR="002500C3" w:rsidRDefault="002500C3">
      <w:pPr>
        <w:rPr>
          <w:rFonts w:hint="eastAsia"/>
        </w:rPr>
      </w:pPr>
    </w:p>
    <w:sectPr w:rsidR="00250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47F4E" w14:textId="77777777" w:rsidR="00B37107" w:rsidRDefault="00B37107" w:rsidP="00953A3F">
      <w:pPr>
        <w:rPr>
          <w:rFonts w:hint="eastAsia"/>
        </w:rPr>
      </w:pPr>
      <w:r>
        <w:separator/>
      </w:r>
    </w:p>
  </w:endnote>
  <w:endnote w:type="continuationSeparator" w:id="0">
    <w:p w14:paraId="775D6E4D" w14:textId="77777777" w:rsidR="00B37107" w:rsidRDefault="00B37107" w:rsidP="00953A3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489E7" w14:textId="77777777" w:rsidR="00B37107" w:rsidRDefault="00B37107" w:rsidP="00953A3F">
      <w:pPr>
        <w:rPr>
          <w:rFonts w:hint="eastAsia"/>
        </w:rPr>
      </w:pPr>
      <w:r>
        <w:separator/>
      </w:r>
    </w:p>
  </w:footnote>
  <w:footnote w:type="continuationSeparator" w:id="0">
    <w:p w14:paraId="4E42F6CD" w14:textId="77777777" w:rsidR="00B37107" w:rsidRDefault="00B37107" w:rsidP="00953A3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0A5"/>
    <w:rsid w:val="002500C3"/>
    <w:rsid w:val="007E6C22"/>
    <w:rsid w:val="00953A3F"/>
    <w:rsid w:val="00A14570"/>
    <w:rsid w:val="00A740A5"/>
    <w:rsid w:val="00B3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5D094"/>
  <w15:chartTrackingRefBased/>
  <w15:docId w15:val="{F46B912F-913F-4660-8821-FD0B49BB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0A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4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40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40A5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40A5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40A5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40A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40A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40A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0A5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40A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40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40A5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40A5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740A5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40A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40A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40A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40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4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40A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40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40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740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40A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40A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40A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740A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A740A5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53A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53A3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53A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53A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2025-12-15T13:00:00Z</dcterms:created>
  <dcterms:modified xsi:type="dcterms:W3CDTF">2025-12-15T13:00:00Z</dcterms:modified>
</cp:coreProperties>
</file>