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A865A">
      <w:pPr>
        <w:pStyle w:val="2"/>
        <w:bidi w:val="0"/>
        <w:jc w:val="center"/>
        <w:rPr>
          <w:rFonts w:hint="eastAsia" w:ascii="微软雅黑" w:hAnsi="微软雅黑" w:eastAsia="微软雅黑" w:cs="微软雅黑"/>
          <w:lang w:val="en-US" w:eastAsia="zh-CN"/>
        </w:rPr>
      </w:pPr>
      <w:r>
        <w:rPr>
          <w:rFonts w:hint="eastAsia"/>
          <w:lang w:val="en-US" w:eastAsia="zh-CN"/>
        </w:rPr>
        <w:t>铭旭医疗</w:t>
      </w:r>
      <w:bookmarkStart w:id="0" w:name="_GoBack"/>
      <w:bookmarkEnd w:id="0"/>
      <w:r>
        <w:rPr>
          <w:rFonts w:hint="eastAsia"/>
          <w:lang w:val="en-US" w:eastAsia="zh-CN"/>
        </w:rPr>
        <w:t>MX-L1五功能电动护理病床</w:t>
      </w:r>
    </w:p>
    <w:p w14:paraId="3C38E110">
      <w:pPr>
        <w:autoSpaceDE w:val="0"/>
        <w:autoSpaceDN w:val="0"/>
        <w:adjustRightInd w:val="0"/>
        <w:spacing w:line="360" w:lineRule="auto"/>
        <w:textAlignment w:val="center"/>
        <w:rPr>
          <w:rFonts w:hint="eastAsia" w:ascii="微软雅黑" w:hAnsi="微软雅黑" w:eastAsia="微软雅黑" w:cs="微软雅黑"/>
          <w:b/>
          <w:bCs/>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一、规格：2180×1080×430-630（mm）</w:t>
      </w:r>
    </w:p>
    <w:p w14:paraId="1035F63B">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宋体" w:hAnsi="宋体" w:eastAsia="宋体" w:cs="宋体"/>
          <w:b w:val="0"/>
          <w:bCs w:val="0"/>
          <w:sz w:val="24"/>
          <w:szCs w:val="24"/>
          <w:lang w:val="en-US" w:eastAsia="zh-CN"/>
        </w:rPr>
        <w:t>★</w:t>
      </w:r>
      <w:r>
        <w:rPr>
          <w:rFonts w:hint="eastAsia" w:ascii="微软雅黑" w:hAnsi="微软雅黑" w:eastAsia="微软雅黑" w:cs="微软雅黑"/>
          <w:b/>
          <w:bCs/>
          <w:color w:val="000000"/>
          <w:kern w:val="0"/>
          <w:sz w:val="24"/>
          <w:szCs w:val="24"/>
          <w:lang w:val="en-US" w:eastAsia="zh-CN"/>
        </w:rPr>
        <w:t>二、1.调节范围：</w:t>
      </w:r>
      <w:r>
        <w:rPr>
          <w:rFonts w:hint="eastAsia" w:ascii="微软雅黑" w:hAnsi="微软雅黑" w:eastAsia="微软雅黑" w:cs="微软雅黑"/>
          <w:color w:val="000000"/>
          <w:kern w:val="0"/>
          <w:sz w:val="24"/>
          <w:szCs w:val="24"/>
          <w:lang w:val="en-US" w:eastAsia="zh-CN"/>
        </w:rPr>
        <w:t>背部倾斜70º±5º，腿部倾斜40º±5º，整床水平升降高度430-630mm，前、后倾斜0-13º±2º，背部腿部联动功能，床体动态承载重量：≥240kg。</w:t>
      </w:r>
    </w:p>
    <w:p w14:paraId="34CDF03A">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2.床板：</w:t>
      </w:r>
      <w:r>
        <w:rPr>
          <w:rFonts w:hint="eastAsia" w:ascii="微软雅黑" w:hAnsi="微软雅黑" w:eastAsia="微软雅黑" w:cs="微软雅黑"/>
          <w:color w:val="000000"/>
          <w:kern w:val="0"/>
          <w:sz w:val="24"/>
          <w:szCs w:val="24"/>
          <w:lang w:val="en-US" w:eastAsia="zh-CN"/>
        </w:rPr>
        <w:t>采用1.2mm厚度冷轧钢板模压一次成型，具有多孔设计，便于透气，兼有防滑功能，床板除模压造型设计外，更有多条加强骨，床面板四侧增加2条加强筋，整床承载力度高，造型美观。</w:t>
      </w:r>
    </w:p>
    <w:p w14:paraId="6FB021A2">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 xml:space="preserve">3.背部床板: </w:t>
      </w:r>
      <w:r>
        <w:rPr>
          <w:rFonts w:hint="eastAsia" w:ascii="微软雅黑" w:hAnsi="微软雅黑" w:eastAsia="微软雅黑" w:cs="微软雅黑"/>
          <w:color w:val="000000"/>
          <w:kern w:val="0"/>
          <w:sz w:val="24"/>
          <w:szCs w:val="24"/>
          <w:lang w:val="en-US" w:eastAsia="zh-CN"/>
        </w:rPr>
        <w:t>采用支撑卸力结构，加固加厚型碳素钢管，均匀分散压力，增强背部板安全性能，摇把操作更轻松。</w:t>
      </w:r>
    </w:p>
    <w:p w14:paraId="544081A0">
      <w:pPr>
        <w:autoSpaceDE w:val="0"/>
        <w:autoSpaceDN w:val="0"/>
        <w:adjustRightInd w:val="0"/>
        <w:spacing w:line="360" w:lineRule="auto"/>
        <w:textAlignment w:val="center"/>
        <w:rPr>
          <w:rFonts w:hint="eastAsia" w:ascii="微软雅黑" w:hAnsi="微软雅黑" w:eastAsia="微软雅黑" w:cs="微软雅黑"/>
          <w:b/>
          <w:bCs/>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4.电机：</w:t>
      </w:r>
      <w:r>
        <w:rPr>
          <w:rFonts w:hint="eastAsia" w:ascii="微软雅黑" w:hAnsi="微软雅黑" w:eastAsia="微软雅黑" w:cs="微软雅黑"/>
          <w:color w:val="000000"/>
          <w:kern w:val="0"/>
          <w:sz w:val="24"/>
          <w:szCs w:val="24"/>
          <w:lang w:val="en-US" w:eastAsia="zh-CN"/>
        </w:rPr>
        <w:t>采用四电机控制系统，多功能手控器，标识清楚，操作简单、易明，升降自如，无噪音，推力达4000-6000N。</w:t>
      </w:r>
    </w:p>
    <w:p w14:paraId="3C19D136">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5.床头床尾板：</w:t>
      </w:r>
      <w:r>
        <w:rPr>
          <w:rFonts w:hint="eastAsia" w:ascii="微软雅黑" w:hAnsi="微软雅黑" w:eastAsia="微软雅黑" w:cs="微软雅黑"/>
          <w:color w:val="000000"/>
          <w:kern w:val="0"/>
          <w:sz w:val="24"/>
          <w:szCs w:val="24"/>
          <w:lang w:val="en-US" w:eastAsia="zh-CN"/>
        </w:rPr>
        <w:t>采用优质ABS强化塑料一次性吹塑成型，弧线形欧式款设计，线条美观大方，中间带颜色装饰贴纸，床头床尾板采用插入式装置，设计新颖，操作简单，拆卸方便，拆卸后床头床尾框无突出异物，可兼作CPR急救，满足临床需求；床尾板外侧有病人信息卡插槽。</w:t>
      </w:r>
    </w:p>
    <w:p w14:paraId="549106B0">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6.防撞轮：</w:t>
      </w:r>
      <w:r>
        <w:rPr>
          <w:rFonts w:hint="eastAsia" w:ascii="微软雅黑" w:hAnsi="微软雅黑" w:eastAsia="微软雅黑" w:cs="微软雅黑"/>
          <w:color w:val="000000"/>
          <w:kern w:val="0"/>
          <w:sz w:val="24"/>
          <w:szCs w:val="24"/>
          <w:lang w:val="en-US" w:eastAsia="zh-CN"/>
        </w:rPr>
        <w:t>床体四边配备4寸内置轴承防撞滚轮，确保推动过程中的保护，整体美观时尚。</w:t>
      </w:r>
    </w:p>
    <w:p w14:paraId="38365A26">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7.豪华式护栏：</w:t>
      </w:r>
      <w:r>
        <w:rPr>
          <w:rFonts w:hint="eastAsia" w:ascii="微软雅黑" w:hAnsi="微软雅黑" w:eastAsia="微软雅黑" w:cs="微软雅黑"/>
          <w:color w:val="000000"/>
          <w:kern w:val="0"/>
          <w:sz w:val="24"/>
          <w:szCs w:val="24"/>
          <w:lang w:val="en-US" w:eastAsia="zh-CN"/>
        </w:rPr>
        <w:t>配4块欧式豪华型加高ABS护栏，一体吹塑成型，不变形，无缝隙，下隐式收藏，不占空间，带助力器，升降更方便，不使用时可轻松旋下，牢固可靠耐用。</w:t>
      </w:r>
    </w:p>
    <w:p w14:paraId="7300EE05">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8.角度显示仪：</w:t>
      </w:r>
      <w:r>
        <w:rPr>
          <w:rFonts w:hint="eastAsia" w:ascii="微软雅黑" w:hAnsi="微软雅黑" w:eastAsia="微软雅黑" w:cs="微软雅黑"/>
          <w:color w:val="000000"/>
          <w:kern w:val="0"/>
          <w:sz w:val="24"/>
          <w:szCs w:val="24"/>
          <w:lang w:val="en-US" w:eastAsia="zh-CN"/>
        </w:rPr>
        <w:t>4块护栏均附带角度显示仪，床体升降时，能准确显示床体各部位角度，方便医护人员调整到最佳的倾斜角度，给患者带来舒适的躺卧姿势。</w:t>
      </w:r>
    </w:p>
    <w:p w14:paraId="71A213C9">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9.脚轮：</w:t>
      </w:r>
      <w:r>
        <w:rPr>
          <w:rFonts w:hint="eastAsia" w:ascii="微软雅黑" w:hAnsi="微软雅黑" w:eastAsia="微软雅黑" w:cs="微软雅黑"/>
          <w:color w:val="000000"/>
          <w:kern w:val="0"/>
          <w:sz w:val="24"/>
          <w:szCs w:val="24"/>
          <w:lang w:val="en-US" w:eastAsia="zh-CN"/>
        </w:rPr>
        <w:t>采用中控豪华脚轮，一脚制动刹车，稳固可靠；轮面采用超级聚氨脂材料，静音耐磨，防缠绕，永不生锈。</w:t>
      </w:r>
    </w:p>
    <w:p w14:paraId="729743BB">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10.输液架插座：</w:t>
      </w:r>
      <w:r>
        <w:rPr>
          <w:rFonts w:hint="eastAsia" w:ascii="微软雅黑" w:hAnsi="微软雅黑" w:eastAsia="微软雅黑" w:cs="微软雅黑"/>
          <w:color w:val="000000"/>
          <w:kern w:val="0"/>
          <w:sz w:val="24"/>
          <w:szCs w:val="24"/>
          <w:lang w:val="en-US" w:eastAsia="zh-CN"/>
        </w:rPr>
        <w:t>床边具备四个输液架插孔。</w:t>
      </w:r>
    </w:p>
    <w:p w14:paraId="661C74F2">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11.输液架：</w:t>
      </w:r>
      <w:r>
        <w:rPr>
          <w:rFonts w:hint="eastAsia" w:ascii="微软雅黑" w:hAnsi="微软雅黑" w:eastAsia="微软雅黑" w:cs="微软雅黑"/>
          <w:color w:val="000000"/>
          <w:kern w:val="0"/>
          <w:sz w:val="24"/>
          <w:szCs w:val="24"/>
          <w:lang w:val="en-US" w:eastAsia="zh-CN"/>
        </w:rPr>
        <w:t>采用手控伸缩双段设计，可调节高度1000㎜-1600㎜，操作灵活，不锈钢材料、轻巧、对称式回钩以满足临床需要。</w:t>
      </w:r>
    </w:p>
    <w:p w14:paraId="4A3C40C6">
      <w:pPr>
        <w:autoSpaceDE w:val="0"/>
        <w:autoSpaceDN w:val="0"/>
        <w:adjustRightInd w:val="0"/>
        <w:spacing w:line="360" w:lineRule="auto"/>
        <w:textAlignment w:val="center"/>
        <w:rPr>
          <w:rFonts w:hint="default" w:ascii="微软雅黑" w:hAnsi="微软雅黑" w:eastAsia="微软雅黑" w:cs="微软雅黑"/>
          <w:color w:val="000000"/>
          <w:kern w:val="0"/>
          <w:sz w:val="24"/>
          <w:szCs w:val="24"/>
          <w:lang w:val="en-US" w:eastAsia="zh-CN"/>
        </w:rPr>
      </w:pPr>
      <w:r>
        <w:rPr>
          <w:rFonts w:hint="eastAsia" w:ascii="宋体" w:hAnsi="宋体" w:eastAsia="宋体" w:cs="宋体"/>
          <w:b w:val="0"/>
          <w:bCs w:val="0"/>
          <w:sz w:val="24"/>
          <w:szCs w:val="24"/>
          <w:lang w:val="en-US" w:eastAsia="zh-CN"/>
        </w:rPr>
        <w:t>★</w:t>
      </w:r>
      <w:r>
        <w:rPr>
          <w:rFonts w:hint="eastAsia" w:ascii="微软雅黑" w:hAnsi="微软雅黑" w:eastAsia="微软雅黑" w:cs="微软雅黑"/>
          <w:b/>
          <w:bCs/>
          <w:color w:val="000000"/>
          <w:kern w:val="0"/>
          <w:sz w:val="24"/>
          <w:szCs w:val="24"/>
          <w:lang w:val="en-US" w:eastAsia="zh-CN"/>
        </w:rPr>
        <w:t>12.</w:t>
      </w:r>
      <w:r>
        <w:rPr>
          <w:rFonts w:hint="eastAsia" w:ascii="微软雅黑" w:hAnsi="微软雅黑" w:eastAsia="微软雅黑" w:cs="微软雅黑"/>
          <w:color w:val="000000"/>
          <w:kern w:val="0"/>
          <w:sz w:val="24"/>
          <w:szCs w:val="24"/>
          <w:lang w:val="en-US" w:eastAsia="zh-CN"/>
        </w:rPr>
        <w:t>提供原厂质保承诺书</w:t>
      </w:r>
    </w:p>
    <w:p w14:paraId="2120A3B3">
      <w:pPr>
        <w:autoSpaceDE w:val="0"/>
        <w:autoSpaceDN w:val="0"/>
        <w:adjustRightInd w:val="0"/>
        <w:spacing w:line="360" w:lineRule="auto"/>
        <w:textAlignment w:val="center"/>
        <w:rPr>
          <w:rFonts w:hint="eastAsia" w:ascii="微软雅黑" w:hAnsi="微软雅黑" w:eastAsia="微软雅黑" w:cs="微软雅黑"/>
          <w:b/>
          <w:bCs/>
          <w:color w:val="000000"/>
          <w:kern w:val="0"/>
          <w:sz w:val="24"/>
          <w:szCs w:val="24"/>
          <w:lang w:val="en-US" w:eastAsia="zh-CN"/>
        </w:rPr>
      </w:pPr>
      <w:r>
        <w:rPr>
          <w:rFonts w:hint="eastAsia" w:ascii="微软雅黑" w:hAnsi="微软雅黑" w:eastAsia="微软雅黑" w:cs="微软雅黑"/>
          <w:b/>
          <w:bCs/>
          <w:color w:val="000000"/>
          <w:kern w:val="0"/>
          <w:sz w:val="24"/>
          <w:szCs w:val="24"/>
          <w:lang w:val="en-US" w:eastAsia="zh-CN"/>
        </w:rPr>
        <w:t>二、工艺：</w:t>
      </w:r>
    </w:p>
    <w:p w14:paraId="4991267C">
      <w:pPr>
        <w:autoSpaceDE w:val="0"/>
        <w:autoSpaceDN w:val="0"/>
        <w:adjustRightInd w:val="0"/>
        <w:spacing w:line="360" w:lineRule="auto"/>
        <w:textAlignment w:val="center"/>
        <w:rPr>
          <w:rFonts w:hint="eastAsia" w:ascii="宋体" w:hAnsi="宋体" w:cs="宋体"/>
          <w:b/>
          <w:bCs/>
          <w:sz w:val="24"/>
          <w:szCs w:val="24"/>
          <w:lang w:val="en-US" w:eastAsia="zh-CN"/>
        </w:rPr>
      </w:pPr>
      <w:r>
        <w:rPr>
          <w:rFonts w:hint="eastAsia" w:ascii="宋体" w:hAnsi="宋体" w:eastAsia="宋体" w:cs="宋体"/>
          <w:b w:val="0"/>
          <w:bCs w:val="0"/>
          <w:sz w:val="24"/>
          <w:szCs w:val="24"/>
          <w:lang w:val="en-US" w:eastAsia="zh-CN"/>
        </w:rPr>
        <w:t>★</w:t>
      </w:r>
      <w:r>
        <w:rPr>
          <w:rFonts w:hint="eastAsia" w:ascii="微软雅黑" w:hAnsi="微软雅黑" w:eastAsia="微软雅黑" w:cs="微软雅黑"/>
          <w:b w:val="0"/>
          <w:bCs w:val="0"/>
          <w:color w:val="000000"/>
          <w:kern w:val="0"/>
          <w:sz w:val="24"/>
          <w:szCs w:val="24"/>
          <w:lang w:val="en-US" w:eastAsia="zh-CN"/>
        </w:rPr>
        <w:t>1.采用机器人焊接，所焊出的焊缝基本上消除了焊缝的气孔，焊接质量稳定</w:t>
      </w:r>
      <w:r>
        <w:rPr>
          <w:rFonts w:hint="eastAsia" w:ascii="宋体" w:hAnsi="宋体" w:cs="宋体"/>
          <w:b/>
          <w:bCs/>
          <w:sz w:val="24"/>
          <w:szCs w:val="24"/>
          <w:lang w:val="en-US" w:eastAsia="zh-CN"/>
        </w:rPr>
        <w:t>（提供焊接机器人产品购销合同）。</w:t>
      </w:r>
    </w:p>
    <w:p w14:paraId="0B10531E">
      <w:pPr>
        <w:autoSpaceDE w:val="0"/>
        <w:autoSpaceDN w:val="0"/>
        <w:adjustRightInd w:val="0"/>
        <w:spacing w:line="360" w:lineRule="auto"/>
        <w:textAlignment w:val="center"/>
        <w:rPr>
          <w:rFonts w:hint="eastAsia" w:ascii="微软雅黑" w:hAnsi="微软雅黑" w:eastAsia="微软雅黑" w:cs="微软雅黑"/>
          <w:color w:val="000000"/>
          <w:kern w:val="0"/>
          <w:sz w:val="24"/>
          <w:szCs w:val="24"/>
          <w:lang w:val="en-US" w:eastAsia="zh-CN"/>
        </w:rPr>
      </w:pPr>
      <w:r>
        <w:rPr>
          <w:rFonts w:hint="eastAsia" w:ascii="宋体" w:hAnsi="宋体" w:eastAsia="宋体" w:cs="宋体"/>
          <w:b w:val="0"/>
          <w:bCs w:val="0"/>
          <w:sz w:val="24"/>
          <w:szCs w:val="24"/>
          <w:lang w:val="en-US" w:eastAsia="zh-CN"/>
        </w:rPr>
        <w:t>★</w:t>
      </w:r>
      <w:r>
        <w:rPr>
          <w:rFonts w:hint="eastAsia" w:ascii="微软雅黑" w:hAnsi="微软雅黑" w:eastAsia="微软雅黑" w:cs="微软雅黑"/>
          <w:color w:val="000000"/>
          <w:kern w:val="0"/>
          <w:sz w:val="24"/>
          <w:szCs w:val="24"/>
          <w:lang w:val="en-US" w:eastAsia="zh-CN"/>
        </w:rPr>
        <w:t>2.床体表面涂装采用双重涂层技术，经去油、除锈、环保硅烷皮膜剂处理后静电喷塑，表面静电喷塑材料具有完美的外观和极强的耐化学腐蚀性和电绝缘性，喷塑颜色可选择，喷塑材料环保无毒、抗菌，防霉（附权威机构检测报告）；涂层表面光洁亮丽，不脱落，不生锈、防静电，附着力高，企业自有喷涂生产线设备。</w:t>
      </w:r>
      <w:r>
        <w:rPr>
          <w:rFonts w:hint="default" w:ascii="宋体" w:hAnsi="宋体" w:cs="宋体"/>
          <w:b w:val="0"/>
          <w:bCs w:val="0"/>
          <w:sz w:val="24"/>
          <w:szCs w:val="24"/>
          <w:lang w:val="en-US" w:eastAsia="zh-CN"/>
        </w:rPr>
        <w:t>（</w:t>
      </w:r>
      <w:r>
        <w:rPr>
          <w:rFonts w:hint="default" w:ascii="宋体" w:hAnsi="宋体" w:cs="宋体"/>
          <w:b/>
          <w:bCs/>
          <w:sz w:val="24"/>
          <w:szCs w:val="24"/>
          <w:lang w:val="en-US" w:eastAsia="zh-CN"/>
        </w:rPr>
        <w:t>提供喷涂生产线</w:t>
      </w:r>
      <w:r>
        <w:rPr>
          <w:rFonts w:hint="eastAsia" w:ascii="宋体" w:hAnsi="宋体" w:cs="宋体"/>
          <w:b/>
          <w:bCs/>
          <w:sz w:val="24"/>
          <w:szCs w:val="24"/>
          <w:lang w:val="en-US" w:eastAsia="zh-CN"/>
        </w:rPr>
        <w:t>图片、</w:t>
      </w:r>
      <w:r>
        <w:rPr>
          <w:rFonts w:hint="default" w:ascii="宋体" w:hAnsi="宋体" w:cs="宋体"/>
          <w:b/>
          <w:bCs/>
          <w:sz w:val="24"/>
          <w:szCs w:val="24"/>
          <w:lang w:val="en-US" w:eastAsia="zh-CN"/>
        </w:rPr>
        <w:t>粉末抗菌SGS第三方检测报告</w:t>
      </w:r>
      <w:r>
        <w:rPr>
          <w:rFonts w:hint="default" w:ascii="宋体" w:hAnsi="宋体" w:cs="宋体"/>
          <w:b w:val="0"/>
          <w:bCs w:val="0"/>
          <w:sz w:val="24"/>
          <w:szCs w:val="24"/>
          <w:lang w:val="en-US" w:eastAsia="zh-CN"/>
        </w:rPr>
        <w:t>）</w:t>
      </w:r>
    </w:p>
    <w:p w14:paraId="070D03F7">
      <w:pPr>
        <w:spacing w:line="480" w:lineRule="auto"/>
        <w:jc w:val="left"/>
        <w:rPr>
          <w:rFonts w:hint="eastAsia" w:ascii="微软雅黑" w:hAnsi="微软雅黑" w:eastAsia="微软雅黑" w:cs="微软雅黑"/>
          <w:b/>
          <w:sz w:val="28"/>
          <w:szCs w:val="28"/>
          <w:lang w:val="en-US" w:eastAsia="zh-CN"/>
        </w:rPr>
      </w:pPr>
    </w:p>
    <w:p w14:paraId="54A409D9">
      <w:pPr>
        <w:spacing w:line="480" w:lineRule="auto"/>
        <w:rPr>
          <w:rFonts w:hint="eastAsia" w:ascii="微软雅黑" w:hAnsi="微软雅黑" w:eastAsia="微软雅黑" w:cs="微软雅黑"/>
          <w:sz w:val="24"/>
          <w:szCs w:val="24"/>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宋体 Std L">
    <w:altName w:val="宋体"/>
    <w:panose1 w:val="02020300000000000000"/>
    <w:charset w:val="86"/>
    <w:family w:val="roman"/>
    <w:pitch w:val="default"/>
    <w:sig w:usb0="00000000" w:usb1="00000000" w:usb2="00000016" w:usb3="00000000" w:csb0="00060007"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75B7F"/>
    <w:rsid w:val="00040F47"/>
    <w:rsid w:val="000D1B54"/>
    <w:rsid w:val="0018779B"/>
    <w:rsid w:val="002670F1"/>
    <w:rsid w:val="002D1A6D"/>
    <w:rsid w:val="003C3356"/>
    <w:rsid w:val="00427006"/>
    <w:rsid w:val="00505E9F"/>
    <w:rsid w:val="005134E5"/>
    <w:rsid w:val="00533703"/>
    <w:rsid w:val="00597062"/>
    <w:rsid w:val="00640995"/>
    <w:rsid w:val="0090554F"/>
    <w:rsid w:val="00AA505C"/>
    <w:rsid w:val="00AD058C"/>
    <w:rsid w:val="00BA5AE1"/>
    <w:rsid w:val="00C346CC"/>
    <w:rsid w:val="00F379B8"/>
    <w:rsid w:val="00F44AA5"/>
    <w:rsid w:val="02FB71D3"/>
    <w:rsid w:val="03624E6A"/>
    <w:rsid w:val="038D623D"/>
    <w:rsid w:val="086D4B64"/>
    <w:rsid w:val="0F9831C8"/>
    <w:rsid w:val="0FAF71B1"/>
    <w:rsid w:val="158B0CAD"/>
    <w:rsid w:val="17C4326E"/>
    <w:rsid w:val="1B8B1B94"/>
    <w:rsid w:val="1BE22548"/>
    <w:rsid w:val="1C343A5A"/>
    <w:rsid w:val="1DCE78B8"/>
    <w:rsid w:val="1DDB2D84"/>
    <w:rsid w:val="24C72CEC"/>
    <w:rsid w:val="25BE4B00"/>
    <w:rsid w:val="2B4D6374"/>
    <w:rsid w:val="2BC906E5"/>
    <w:rsid w:val="2CC67A9F"/>
    <w:rsid w:val="2FA80941"/>
    <w:rsid w:val="31FB7CF0"/>
    <w:rsid w:val="345F03FB"/>
    <w:rsid w:val="35470DC7"/>
    <w:rsid w:val="36CD3B93"/>
    <w:rsid w:val="378F3326"/>
    <w:rsid w:val="38BD21C5"/>
    <w:rsid w:val="3A5D1231"/>
    <w:rsid w:val="3B892DCC"/>
    <w:rsid w:val="3CBF0D47"/>
    <w:rsid w:val="3CE53B08"/>
    <w:rsid w:val="3ECB0EA6"/>
    <w:rsid w:val="43913858"/>
    <w:rsid w:val="43B84ADD"/>
    <w:rsid w:val="45F164F6"/>
    <w:rsid w:val="4619263E"/>
    <w:rsid w:val="47355116"/>
    <w:rsid w:val="48186F04"/>
    <w:rsid w:val="4A073507"/>
    <w:rsid w:val="4A3E509E"/>
    <w:rsid w:val="4BAC7B49"/>
    <w:rsid w:val="4C345F92"/>
    <w:rsid w:val="4C540F34"/>
    <w:rsid w:val="4CBF21FD"/>
    <w:rsid w:val="4CD37F4F"/>
    <w:rsid w:val="547B6FA3"/>
    <w:rsid w:val="579F4F93"/>
    <w:rsid w:val="582419F9"/>
    <w:rsid w:val="58A00684"/>
    <w:rsid w:val="595B104A"/>
    <w:rsid w:val="59DD75DD"/>
    <w:rsid w:val="619131FF"/>
    <w:rsid w:val="63D11895"/>
    <w:rsid w:val="64667DDD"/>
    <w:rsid w:val="65AA49BE"/>
    <w:rsid w:val="67DB3D94"/>
    <w:rsid w:val="68551FE8"/>
    <w:rsid w:val="6ABF1818"/>
    <w:rsid w:val="6DA5782A"/>
    <w:rsid w:val="70B75B7F"/>
    <w:rsid w:val="721D638A"/>
    <w:rsid w:val="72F7025F"/>
    <w:rsid w:val="75C3699D"/>
    <w:rsid w:val="76A512C4"/>
    <w:rsid w:val="799C14D9"/>
    <w:rsid w:val="7AA155CF"/>
    <w:rsid w:val="7CA55227"/>
    <w:rsid w:val="7FAF5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基本段落]"/>
    <w:basedOn w:val="1"/>
    <w:unhideWhenUsed/>
    <w:qFormat/>
    <w:uiPriority w:val="99"/>
    <w:pPr>
      <w:autoSpaceDE w:val="0"/>
      <w:autoSpaceDN w:val="0"/>
      <w:adjustRightInd w:val="0"/>
      <w:spacing w:line="288" w:lineRule="auto"/>
      <w:textAlignment w:val="center"/>
    </w:pPr>
    <w:rPr>
      <w:rFonts w:hint="eastAsia" w:ascii="Adobe 宋体 Std L" w:hAnsi="Adobe 宋体 Std L" w:eastAsia="Adobe 宋体 Std L" w:cstheme="minorBidi"/>
      <w:color w:val="000000"/>
      <w:kern w:val="0"/>
      <w:sz w:val="24"/>
      <w:szCs w:val="22"/>
      <w:lang w:val="zh-CN"/>
    </w:rPr>
  </w:style>
  <w:style w:type="character" w:customStyle="1" w:styleId="11">
    <w:name w:val="批注框文本 Char"/>
    <w:basedOn w:val="8"/>
    <w:link w:val="3"/>
    <w:qFormat/>
    <w:uiPriority w:val="0"/>
    <w:rPr>
      <w:rFonts w:ascii="Calibri" w:hAnsi="Calibri" w:eastAsia="宋体" w:cs="Times New Roman"/>
      <w:kern w:val="2"/>
      <w:sz w:val="18"/>
      <w:szCs w:val="18"/>
    </w:rPr>
  </w:style>
  <w:style w:type="character" w:customStyle="1" w:styleId="12">
    <w:name w:val="NormalCharacter"/>
    <w:link w:val="1"/>
    <w:semiHidden/>
    <w:qFormat/>
    <w:uiPriority w:val="0"/>
    <w:rPr>
      <w:rFonts w:ascii="Calibri" w:hAnsi="Calibri" w:eastAsia="宋体" w:cs="Times New Roman"/>
      <w:kern w:val="2"/>
      <w:sz w:val="21"/>
      <w:szCs w:val="24"/>
      <w:lang w:val="en-US" w:eastAsia="zh-CN" w:bidi="ar-SA"/>
    </w:rPr>
  </w:style>
  <w:style w:type="paragraph" w:styleId="13">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929</Words>
  <Characters>1014</Characters>
  <Lines>5</Lines>
  <Paragraphs>1</Paragraphs>
  <TotalTime>1</TotalTime>
  <ScaleCrop>false</ScaleCrop>
  <LinksUpToDate>false</LinksUpToDate>
  <CharactersWithSpaces>1015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2016-08-16T09:17:00Z</dcterms:created>
  <dc:creator>Administrator</dc:creator>
  <cp:lastModifiedBy>森屿海巷@</cp:lastModifiedBy>
  <cp:lastPrinted>2017-10-24T08:14:00Z</cp:lastPrinted>
  <dcterms:modified xsi:type="dcterms:W3CDTF">2025-09-17T08:09:27Z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153EB38EABAD475D86A67BC679244C64_13</vt:lpwstr>
  </property>
  <property fmtid="{D5CDD505-2E9C-101B-9397-08002B2CF9AE}" pid="4" name="KSOTemplateDocerSaveRecord">
    <vt:lpwstr>eyJoZGlkIjoiY2YzYzNlOGQ4YWU3MTBmOGYyMTA0ODcxMjRlZjkzNzkiLCJ1c2VySWQiOiIyNDUwNjExMTkifQ==</vt:lpwstr>
  </property>
</Properties>
</file>