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8A5FF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安庆市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特殊教育学校</w:t>
      </w:r>
    </w:p>
    <w:p w14:paraId="019609FD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培智教学系统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（八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年级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下册）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采购项目采购需求</w:t>
      </w:r>
    </w:p>
    <w:tbl>
      <w:tblPr>
        <w:tblStyle w:val="7"/>
        <w:tblW w:w="9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327"/>
        <w:gridCol w:w="7170"/>
        <w:gridCol w:w="569"/>
      </w:tblGrid>
      <w:tr w14:paraId="7AACF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3" w:type="dxa"/>
            <w:vAlign w:val="center"/>
          </w:tcPr>
          <w:p w14:paraId="4A0F78A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rPr>
                <w:rFonts w:hint="default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7" w:type="dxa"/>
            <w:vAlign w:val="center"/>
          </w:tcPr>
          <w:p w14:paraId="7EF8CF3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教学系统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</w:rPr>
              <w:t>（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八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年级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册）</w:t>
            </w:r>
          </w:p>
        </w:tc>
        <w:tc>
          <w:tcPr>
            <w:tcW w:w="7170" w:type="dxa"/>
            <w:vAlign w:val="center"/>
          </w:tcPr>
          <w:p w14:paraId="19707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一、软件参数：</w:t>
            </w:r>
          </w:p>
          <w:p w14:paraId="6425DBA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  <w:u w:val="wave" w:color="FFFFFF"/>
              </w:rPr>
              <w:t>▲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1、为保证教学效果，软件内动漫和游戏中的人物形象应与学校使用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eastAsia="zh-CN"/>
              </w:rPr>
              <w:t>培智学校义务教育实验教科书（人教版）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教材中的人物形象一致。</w:t>
            </w:r>
          </w:p>
          <w:p w14:paraId="1B3F8CC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具备视频、图片、游戏、文字功能。</w:t>
            </w:r>
          </w:p>
          <w:p w14:paraId="5D6C801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配套培智学校义务实验教科书（人教版）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八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册《生活适应》《生活语文》《生活数学》设计和制作的教育教学资源。</w:t>
            </w:r>
          </w:p>
          <w:p w14:paraId="5411ED9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4、八年级下册《生活适应》课程资源内容：①走近共青团；②加入共青团；③我们神圣的国土；④中国民族共同体；⑤我国的地形与气候；⑥建设美丽中国；⑦四大名著；⑧四大发明。</w:t>
            </w:r>
          </w:p>
          <w:p w14:paraId="2D03C31A">
            <w:pPr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八年级下册《生活语文》课程资源内容：①肥皂泡；②村居；③彩虹；◎语文天地；④我不能失信；⑤落花生；◎语文天地；⑥展品标牌；⑦说明书；◎请假条；⑧胸有成竹；⑨画蛇添足；◎语文天地；⑩槐乡的孩子；⑪寒号鸟；⑫在希望的田野上；◎语文天地；⑬八角楼上；⑭难忘的泼水节；⑮公儿；◎语文天地；</w:t>
            </w:r>
          </w:p>
          <w:p w14:paraId="183BE5CD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6、八年级下册《生活数学》课程资源内容：①数据的收集整理（二）；②万以内数的认识；③千以内数的加减法；④圆柱体；◎综合与实践；⑤总复习。</w:t>
            </w:r>
          </w:p>
          <w:p w14:paraId="72375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★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（投标时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针对上述“一、软件参数第4至6条”全部内容，提供具备CMA资质的检测机构（检测报告须标注CMA标志）出具的八年级下检测报告复印件予以佐证。）</w:t>
            </w:r>
          </w:p>
          <w:p w14:paraId="11518F8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7、资源说明</w:t>
            </w:r>
          </w:p>
          <w:p w14:paraId="77EEC3A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拍摄的真人视频、自制的动漫等视频资源。</w:t>
            </w:r>
          </w:p>
          <w:p w14:paraId="57BADF2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拍摄的图片、自创的卡通图片等资源。</w:t>
            </w:r>
          </w:p>
          <w:p w14:paraId="79FF6C4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根据课程标准、教学目标设置的人机互动游戏。</w:t>
            </w:r>
          </w:p>
          <w:p w14:paraId="031934B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实践活动、线下游戏的文字活动方案。</w:t>
            </w:r>
          </w:p>
          <w:p w14:paraId="2C411A4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8、软件内包含与课程配套的《生活适应》、《生活语文》、《生活数学》详细教案</w:t>
            </w:r>
          </w:p>
          <w:p w14:paraId="758FC50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9、功能要求</w:t>
            </w:r>
          </w:p>
          <w:p w14:paraId="6C2D2DE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可一键退出教学系统功能。</w:t>
            </w:r>
          </w:p>
          <w:p w14:paraId="135F4A0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配有背景音乐播放或关闭功能。</w:t>
            </w:r>
          </w:p>
          <w:p w14:paraId="0135142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可调节背景音乐或课件资源的音频的音量大小功能。</w:t>
            </w:r>
          </w:p>
          <w:p w14:paraId="2A7F650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有表扬、鼓励学生功能画面。</w:t>
            </w:r>
          </w:p>
          <w:p w14:paraId="2F53C40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维持课堂安静功能，可示意学生保持安静功能。</w:t>
            </w:r>
          </w:p>
          <w:p w14:paraId="3AF896E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刷新功能即可在浏览图片、操作游戏时刷新界面，重新加载页面。</w:t>
            </w:r>
          </w:p>
          <w:p w14:paraId="611974F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在播放视频时可暂停视频和恢复播放功能。</w:t>
            </w:r>
          </w:p>
          <w:p w14:paraId="7E29C7A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返回上一级页面功能。</w:t>
            </w:r>
          </w:p>
          <w:p w14:paraId="7F355FF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将程序窗口最小化进入电脑桌面其它界面功能。</w:t>
            </w:r>
          </w:p>
          <w:p w14:paraId="7A1BE8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二、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硬件部分：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存储容量：16G*3个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接口：USB3.0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读写速度：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7-17MB/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7E3322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三、教学用具：</w:t>
            </w:r>
          </w:p>
          <w:p w14:paraId="6E825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1、八年级下教学用具包</w:t>
            </w:r>
          </w:p>
          <w:p w14:paraId="46FAB3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1.1规格约：230*190mm、185*260mm、140*170mm、370*260mm 、130*90mm不低于≥80项</w:t>
            </w:r>
          </w:p>
          <w:p w14:paraId="517E1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1.2数量：三箱</w:t>
            </w:r>
          </w:p>
          <w:p w14:paraId="1866CA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1.3内容：</w:t>
            </w:r>
          </w:p>
          <w:p w14:paraId="78432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1.3.1八年级下生活适应类用具内容包含但不限于：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走近共青团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；加入共青团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；我们神圣的国土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；中华民族共同体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；我国的地形与气候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；建设美丽中国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140项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；四大名著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；四大发明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A12A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1.3.2八年级下生活语文类教学用具内容包含但不限于：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肥皂泡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；村居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；彩虹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；第一单元 语文天地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；我不能失信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；落花生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；第二单元 语文天地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；展品标牌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；说明书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；写话与习作 请假条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；胸有成竹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；画蛇添足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；第四单元 语文天地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；槐乡的孩子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；寒号鸟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21项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；第五单元 语文天地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；八角楼上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；难忘的泼水节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；第六单元 语文天地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；写话与习作 入团申请书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2。</w:t>
            </w:r>
          </w:p>
          <w:p w14:paraId="7BE0A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1.3.3八年级下生活数学类教学用具内容包含但不限于：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数据的收集整理（二）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；万以内数的认识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；千以内数的加减法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；圆柱体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；综合与实践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；总复习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12。</w:t>
            </w:r>
          </w:p>
          <w:p w14:paraId="058E55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1.3.4产品内容紧扣《义务教育课程标准》和人教版《生活适应》、《生活语文》、《生活数学》教材，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提供教材配套教学用具符合环保需求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55F2235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★（投标时须提供具备CMA资质的检测机构（检测报告须标注CMA标志）的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八年级下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教学用具检测报告复印件。检验项目包括但不限于：GB21027-2020中可迁移元素（锑、砷、钡、镉、铬、铅、汞、硒）或GB6675.4-2014-特定元素的迁移，检测项目需符合检验标准中的化学安全要求，并加盖制造商公章。）</w:t>
            </w:r>
          </w:p>
        </w:tc>
        <w:tc>
          <w:tcPr>
            <w:tcW w:w="569" w:type="dxa"/>
            <w:vAlign w:val="center"/>
          </w:tcPr>
          <w:p w14:paraId="7407DDBF">
            <w:pPr>
              <w:pStyle w:val="3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1套</w:t>
            </w:r>
            <w:bookmarkStart w:id="0" w:name="_GoBack"/>
            <w:bookmarkEnd w:id="0"/>
          </w:p>
        </w:tc>
      </w:tr>
    </w:tbl>
    <w:p w14:paraId="0A1D0843"/>
    <w:p w14:paraId="425AF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备注：</w:t>
      </w:r>
    </w:p>
    <w:p w14:paraId="18B9A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一、采购文件中标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bCs/>
          <w:sz w:val="24"/>
          <w:szCs w:val="24"/>
        </w:rPr>
        <w:t>★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bCs/>
          <w:sz w:val="24"/>
          <w:szCs w:val="24"/>
        </w:rPr>
        <w:t>项条款为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实质性要求，供应商需按采购需求提供相应的证明材料</w:t>
      </w:r>
      <w:r>
        <w:rPr>
          <w:rFonts w:hint="eastAsia" w:ascii="宋体" w:hAnsi="宋体" w:eastAsia="宋体" w:cs="宋体"/>
          <w:bCs/>
          <w:sz w:val="24"/>
          <w:szCs w:val="24"/>
        </w:rPr>
        <w:t>；</w:t>
      </w:r>
    </w:p>
    <w:p w14:paraId="10FF1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二、为保证教学效果，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采购文件中表“</w:t>
      </w:r>
      <w:r>
        <w:rPr>
          <w:rFonts w:hint="eastAsia" w:ascii="宋体" w:hAnsi="宋体" w:cs="宋体"/>
          <w:kern w:val="0"/>
          <w:szCs w:val="21"/>
          <w:u w:val="wave" w:color="FFFFFF"/>
        </w:rPr>
        <w:t>▲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”项条款，供应商需提供书面承诺并加盖公章，要求所提供的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教学系统内</w:t>
      </w:r>
      <w:r>
        <w:rPr>
          <w:rFonts w:hint="eastAsia" w:ascii="宋体" w:hAnsi="宋体" w:eastAsia="宋体" w:cs="宋体"/>
          <w:bCs/>
          <w:sz w:val="24"/>
          <w:szCs w:val="24"/>
        </w:rPr>
        <w:t>动漫和游戏中的人物形象应与学校使用教材中的人物形象一致。</w:t>
      </w:r>
    </w:p>
    <w:p w14:paraId="10FEA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Cs/>
          <w:sz w:val="24"/>
          <w:szCs w:val="24"/>
        </w:rPr>
        <w:t>售后服务要求：</w:t>
      </w:r>
    </w:p>
    <w:p w14:paraId="1973C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1.免费保修期要求:按国家有关产品“三包”规定执行“三包”服务，本项目教学软件产品，供应商提供一年免费保修和升级服务。</w:t>
      </w:r>
    </w:p>
    <w:p w14:paraId="5180C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Cs/>
          <w:sz w:val="24"/>
          <w:szCs w:val="24"/>
        </w:rPr>
        <w:t>、其它要求：</w:t>
      </w:r>
    </w:p>
    <w:p w14:paraId="624A9A1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交付使用期：自签订合同之日起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个工作日内建设完毕并交付使用。</w:t>
      </w:r>
    </w:p>
    <w:p w14:paraId="10F68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2、交付地点：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采购方指定地点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46DFA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3、符合《残疾人教育条例》（修订版）和《培智学校义务教育课程标准（2016年版）》等系列文件要求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57CB38"/>
    <w:multiLevelType w:val="singleLevel"/>
    <w:tmpl w:val="C557CB38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567BBFA2"/>
    <w:multiLevelType w:val="singleLevel"/>
    <w:tmpl w:val="567BBFA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140F3"/>
    <w:rsid w:val="09734E97"/>
    <w:rsid w:val="0F17417A"/>
    <w:rsid w:val="1A676352"/>
    <w:rsid w:val="261D2343"/>
    <w:rsid w:val="32E14A9C"/>
    <w:rsid w:val="36203B2D"/>
    <w:rsid w:val="47EC1AC1"/>
    <w:rsid w:val="49305E55"/>
    <w:rsid w:val="4FF82FCD"/>
    <w:rsid w:val="56FC15F5"/>
    <w:rsid w:val="61534507"/>
    <w:rsid w:val="65E816C2"/>
    <w:rsid w:val="698C7BF2"/>
    <w:rsid w:val="6AA638F9"/>
    <w:rsid w:val="6B713F07"/>
    <w:rsid w:val="6CD02EB0"/>
    <w:rsid w:val="6D9739CD"/>
    <w:rsid w:val="7645617B"/>
    <w:rsid w:val="7A76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unhideWhenUsed/>
    <w:qFormat/>
    <w:uiPriority w:val="99"/>
    <w:rPr>
      <w:rFonts w:ascii="Times New Roman" w:hAnsi="Times New Roman"/>
      <w:sz w:val="24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2500</Words>
  <Characters>2698</Characters>
  <Lines>0</Lines>
  <Paragraphs>0</Paragraphs>
  <TotalTime>183</TotalTime>
  <ScaleCrop>false</ScaleCrop>
  <LinksUpToDate>false</LinksUpToDate>
  <CharactersWithSpaces>2827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2026-03-09T08:31:00Z</dcterms:created>
  <dc:creator>PC</dc:creator>
  <cp:lastModifiedBy>来徽</cp:lastModifiedBy>
  <dcterms:modified xsi:type="dcterms:W3CDTF">2026-03-11T06:11:18Z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eyJoZGlkIjoiYWZiY2FiZTExNTI0YjljZGVmMDVkZjliMTI1NzkzYTIiLCJ1c2VySWQiOiIzMTA1NTYxODcifQ==</vt:lpwstr>
  </property>
  <property fmtid="{D5CDD505-2E9C-101B-9397-08002B2CF9AE}" pid="4" name="ICV">
    <vt:lpwstr>B8511E9DBFF049AAB791A87C0B96F08E_12</vt:lpwstr>
  </property>
</Properties>
</file>