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8A5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安庆市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特殊教育学校</w:t>
      </w:r>
    </w:p>
    <w:p w14:paraId="145FE09C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培智教学系统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上册）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采购项目采购需求</w:t>
      </w: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27"/>
        <w:gridCol w:w="7170"/>
        <w:gridCol w:w="569"/>
      </w:tblGrid>
      <w:tr w14:paraId="0ACC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" w:type="dxa"/>
            <w:vAlign w:val="center"/>
          </w:tcPr>
          <w:p w14:paraId="0ED66F9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252D56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教学系统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年级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册）</w:t>
            </w:r>
          </w:p>
        </w:tc>
        <w:tc>
          <w:tcPr>
            <w:tcW w:w="7170" w:type="dxa"/>
            <w:vAlign w:val="center"/>
          </w:tcPr>
          <w:p w14:paraId="797F8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一、软件参数：</w:t>
            </w:r>
          </w:p>
          <w:p w14:paraId="3C30792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wave" w:color="FFFFFF"/>
              </w:rPr>
              <w:t>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1、为保证教学效果，软件内动漫和游戏中的人物形象应与学校使用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培智学校义务教育实验教科书（人教版）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教材中的人物形象一致。</w:t>
            </w:r>
          </w:p>
          <w:p w14:paraId="0EAC92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具备视频、图片、游戏、文字功能。</w:t>
            </w:r>
          </w:p>
          <w:p w14:paraId="1DAD74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配套培智学校义务实验教科书（人教版）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册《生活适应》《生活语文》《生活数学》设计和制作的教育教学资源。</w:t>
            </w:r>
          </w:p>
          <w:p w14:paraId="0C2CE3C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八年级上册《生活适应》课程资源内容：①青春期的生理变化；②青春期的心理变化；③合理膳食；④学习就医；⑤正确用药；⑥突发事件的应对；⑦保护个人信息；⑧合理利用网络。课程资源类型（以下为估算数据）：视频（不少于32个）、图片（不少于100幅）、互动游戏（不少于5个）、文字活动方案（不少于27个）。</w:t>
            </w:r>
          </w:p>
          <w:p w14:paraId="5BF960D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5、八年级上册《生活语文》课程资源内容：①葡萄沟；②黄山奇石；③敕勒歌；◎语文天地；④公交车站牌；⑤居民身份证；⑥学查字典——音序查字法；◎写话与习作 这儿真美；⑦剪纸；⑧学京剧；◎语文天地；⑨一个小村庄的故事；⑩失物招领；◎语文天地；◎写话与习作 寻物启事；⑪我是什么；⑫植物妈妈有办法；⑬昆虫备忘录；◎语文天地；⑭我要的是葫芦；⑮骆驼和羊；◎语文天地；自读课文 ①雾在哪里；②鹿角和鹿腿；③黄继光。课程资源类型（以下为估算数据）：视频（不少于161个）、图片（不少于175幅）、互动游戏（不少于20个）、文字活动方案（不少于45个）。</w:t>
            </w:r>
          </w:p>
          <w:p w14:paraId="747A00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八年级上册《生活数学》课程资源内容：①数据的收集整理（一）；②表内除法；③长方体和正方体；④认识时间（五）；◎综合与实践；⑤总复习。课程资源类型（以下为估算数据）：视频（不少于50个）、图片（不少于63幅）、互动游戏（不少于45个）、文字活动方案（不少于51个）。</w:t>
            </w:r>
          </w:p>
          <w:p w14:paraId="3F488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（投标时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针对上述“一、软件参数第4至6条”全部内容，提供具备CMA资质的检测机构（检测报告须标注CMA标志）出具的八年级上检测报告复印件予以佐证。）</w:t>
            </w:r>
          </w:p>
          <w:p w14:paraId="093D29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7、资源说明</w:t>
            </w:r>
          </w:p>
          <w:p w14:paraId="0FB880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拍摄的真人视频、自制的动漫等视频资源。</w:t>
            </w:r>
          </w:p>
          <w:p w14:paraId="31E25F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拍摄的图片、自创的卡通图片等资源。</w:t>
            </w:r>
          </w:p>
          <w:p w14:paraId="1E05A5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根据课程标准、教学目标设置的人机互动游戏。</w:t>
            </w:r>
          </w:p>
          <w:p w14:paraId="091A87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实践活动、线下游戏的文字活动方案。</w:t>
            </w:r>
          </w:p>
          <w:p w14:paraId="687568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8、软件内包含与课程配套的《生活适应》、《生活语文》、《生活数学》详细教案</w:t>
            </w:r>
          </w:p>
          <w:p w14:paraId="196F892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9、功能要求</w:t>
            </w:r>
          </w:p>
          <w:p w14:paraId="73A9B44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可一键退出教学系统功能。</w:t>
            </w:r>
          </w:p>
          <w:p w14:paraId="04AE2D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配有背景音乐播放或关闭功能。</w:t>
            </w:r>
          </w:p>
          <w:p w14:paraId="5E964D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可调节背景音乐或课件资源的音频的音量大小功能。</w:t>
            </w:r>
          </w:p>
          <w:p w14:paraId="3889DF0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有表扬、鼓励学生功能画面。</w:t>
            </w:r>
          </w:p>
          <w:p w14:paraId="37BA64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维持课堂安静功能，可示意学生保持安静功能。</w:t>
            </w:r>
          </w:p>
          <w:p w14:paraId="21DE1C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刷新功能即可在浏览图片、操作游戏时刷新界面，重新加载页面。</w:t>
            </w:r>
          </w:p>
          <w:p w14:paraId="438E80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在播放视频时可暂停视频和恢复播放功能。</w:t>
            </w:r>
          </w:p>
          <w:p w14:paraId="0F5736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返回上一级页面功能。</w:t>
            </w:r>
          </w:p>
          <w:p w14:paraId="545639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将程序窗口最小化进入电脑桌面其它界面功能。</w:t>
            </w:r>
          </w:p>
          <w:p w14:paraId="2F147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二、硬件部分：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存储容量：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16G*3个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接口：USB3.0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读写速度：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7~17MB/S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1ECF3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三、教学用具：</w:t>
            </w:r>
          </w:p>
          <w:p w14:paraId="150AA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1、八年级上教学用具包</w:t>
            </w:r>
          </w:p>
          <w:p w14:paraId="65956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1.1规格约：230*330mm、185*260mm、140*170mm、370*520mm不低于≥80项</w:t>
            </w:r>
          </w:p>
          <w:p w14:paraId="76B6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1.2数量：三箱</w:t>
            </w:r>
          </w:p>
          <w:p w14:paraId="21EBC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1.3内容：</w:t>
            </w:r>
          </w:p>
          <w:p w14:paraId="566B1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1.3.1八年级上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生活适应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类教学用具内容包含但不限于：青春期的生理变化≥29项、青春期的心理变化≥60项、合理膳食≥65项、学习就医≥45项、正确用药≥10项、突发事件的应对≥35项、保护个人信息≥25项、合理利用网络≥30项。</w:t>
            </w:r>
          </w:p>
          <w:p w14:paraId="4C853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1.3.2八年级上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生活语文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类教学用具内容包含但不限于：葡萄沟≥20项、黄山奇石≥30项、第一单元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10项、公交车站牌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10项、居民身份证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写话与习作 这儿真美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8项、剪纸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15项、学京剧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20项、第三单元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15项、一个小村庄的故事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25项、失物招领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25项、第四单元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写话与习作 寻物启事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1项、我是什么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20项、植物妈妈有办法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20项、第五单元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25项、我要的是葫芦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23项、骆驼和羊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25项、第六单元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语文小天地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24C96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1.3.3八年级上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生活数学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类教学用具内容包含但不限于：数据的收集整理（一）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12项、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表内除法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58项、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长方体和正方体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10项、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认识时间（五）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13项、综合与实践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3项、总复习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8项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。</w:t>
            </w:r>
          </w:p>
          <w:p w14:paraId="663A5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1.3.4产品内容紧扣《义务教育课程标准》和人教版《生活适应》、《生活语文》、《生活数学》教材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，提供教材配套教学用具符合环保需求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2DAF89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★（投标时须提供具备CMA资质的检测机构（检测报告须标注CMA标志）的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八年级上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用具检测报告复印件。检验项目包括但不限于：GB21027-2020中可迁移元素（锑、砷、钡、镉、铬、铅、汞、硒）或GB6675.4-2014-特定元素的迁移，检测项目需符合检验标准中的化学安全要求，并加盖制造商公章。）</w:t>
            </w:r>
          </w:p>
        </w:tc>
        <w:tc>
          <w:tcPr>
            <w:tcW w:w="569" w:type="dxa"/>
            <w:vAlign w:val="center"/>
          </w:tcPr>
          <w:p w14:paraId="353501E8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</w:tbl>
    <w:p w14:paraId="7A643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3EECD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425AF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</w:t>
      </w:r>
    </w:p>
    <w:p w14:paraId="18B9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一、采购文件中标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</w:rPr>
        <w:t>项条款为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实质性要求，供应商需按采购需求提供相应的证明材料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10FF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二、为保证教学效果，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采购文件中表“</w:t>
      </w:r>
      <w:r>
        <w:rPr>
          <w:rFonts w:hint="eastAsia" w:ascii="宋体" w:hAnsi="宋体" w:cs="宋体"/>
          <w:kern w:val="0"/>
          <w:szCs w:val="21"/>
          <w:u w:val="wave" w:color="FFFFFF"/>
        </w:rPr>
        <w:t>▲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”项条款，供应商需提供书面承诺并加盖公章，要求所提供的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教学系统内</w:t>
      </w:r>
      <w:r>
        <w:rPr>
          <w:rFonts w:hint="eastAsia" w:ascii="宋体" w:hAnsi="宋体" w:eastAsia="宋体" w:cs="宋体"/>
          <w:bCs/>
          <w:sz w:val="24"/>
          <w:szCs w:val="24"/>
        </w:rPr>
        <w:t>动漫和游戏中的人物形象应与学校使用教材中的人物形象一致。</w:t>
      </w:r>
    </w:p>
    <w:p w14:paraId="10FEA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售后服务要求：</w:t>
      </w:r>
    </w:p>
    <w:p w14:paraId="1973C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1.免费保修期要求:按国家有关产品“三包”规定执行“三包”服务，本项目教学软件产品，供应商提供一年免费保修和升级服务。</w:t>
      </w:r>
    </w:p>
    <w:p w14:paraId="5180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、其它要求：</w:t>
      </w:r>
    </w:p>
    <w:p w14:paraId="624A9A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交付使用期：自签订合同之日起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个工作日内建设完毕并交付使用。</w:t>
      </w:r>
    </w:p>
    <w:p w14:paraId="10F68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2、交付地点：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采购方指定地点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6DF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3、符合《残疾人教育条例》（修订版）和《培智学校义务教育课程标准（2016年版）》等系列文件要求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9E1E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sz w:val="32"/>
          <w:szCs w:val="32"/>
        </w:rPr>
      </w:pPr>
    </w:p>
    <w:p w14:paraId="1558E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7BBFA2"/>
    <w:multiLevelType w:val="singleLevel"/>
    <w:tmpl w:val="567BB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246BA"/>
    <w:rsid w:val="2C6F649E"/>
    <w:rsid w:val="36CC5A63"/>
    <w:rsid w:val="39C944DB"/>
    <w:rsid w:val="4A254581"/>
    <w:rsid w:val="59513E7A"/>
    <w:rsid w:val="5D352289"/>
    <w:rsid w:val="690D7ED8"/>
    <w:rsid w:val="7D06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rPr>
      <w:rFonts w:ascii="Times New Roman" w:hAnsi="Times New Roman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2765</Words>
  <Characters>2968</Characters>
  <Lines>0</Lines>
  <Paragraphs>0</Paragraphs>
  <TotalTime>1</TotalTime>
  <ScaleCrop>false</ScaleCrop>
  <LinksUpToDate>false</LinksUpToDate>
  <CharactersWithSpaces>3094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2026-03-09T08:28:00Z</dcterms:created>
  <dc:creator>PC</dc:creator>
  <cp:lastModifiedBy>来徽</cp:lastModifiedBy>
  <dcterms:modified xsi:type="dcterms:W3CDTF">2026-03-11T06:11:24Z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eyJoZGlkIjoiYWZiY2FiZTExNTI0YjljZGVmMDVkZjliMTI1NzkzYTIiLCJ1c2VySWQiOiIzMTA1NTYxODcifQ==</vt:lpwstr>
  </property>
  <property fmtid="{D5CDD505-2E9C-101B-9397-08002B2CF9AE}" pid="4" name="ICV">
    <vt:lpwstr>9043FE7316904387883A2F98A65F8CA0_12</vt:lpwstr>
  </property>
</Properties>
</file>