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642" w:firstLineChars="200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商务要求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本项目所需商品及货物，拟在安徽政府采购云平台(徽采云)进行公开竞价采购。为保证本次采购项目按时，并高质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完成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，竞价供应商必须满足以下条件：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投标人自行勘察现场，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所有项目踏勘现场，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所有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费用全部包含在中标总价内；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成交供应商需提供中标质保及售后服务承诺函，需设有专门的售后服务队伍，对质保期内产品维保服务满足其产品观赏性及使用功能性；（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灯箱需1年内正常使用。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（</w:t>
      </w:r>
      <w:r>
        <w:rPr>
          <w:rFonts w:hint="default" w:ascii="仿宋_GB2312" w:hAnsi="仿宋_GB2312" w:eastAsia="仿宋_GB2312" w:cs="仿宋_GB2312"/>
          <w:b/>
          <w:bCs/>
          <w:sz w:val="28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）供应商应接到项目负责人通知后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小时内快速上门维护。（含人为自然等因素），到场免费检修，由此产生的一切费用，由成交供应商自行承担；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2" w:firstLineChars="200"/>
        <w:textAlignment w:val="auto"/>
        <w:rPr>
          <w:rFonts w:hint="default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3、本次竞价产品中，因有宣传灯箱需要接电使用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，故在此产品制作安装完成后，需每3个月定期对灯箱进行维护检查等，杜绝一切因电产生的问题。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2" w:firstLineChars="200"/>
        <w:textAlignment w:val="auto"/>
        <w:rPr>
          <w:rFonts w:hint="default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4、如供应商所提供的产品产生纠纷或造成人员财产损失，因由供应商全权负责，招标人不负责任。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5、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成交供应商须就采购需求的内容作完整报价，总报价已包含货物、运费、装卸费、安装、售后服务费及其他所有可能发生的一切费用。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6、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请各供应商认真阅读清单要求和商务要求。成交供应商不得以任何理由追加造价，如成交供应商不能满足采购人任意一项商务要求和货品材质要求，采购人将上报监管部门，根据电子卖场管理办法第四十六条规定对供应商予以清退，并追究其相应责任，顺延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第二名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其他参与报价的供应商或重新竞价。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FiZTJiMWY0MWQ0MTdkZGMwMGJkNTFjNzFlOTYwNzMifQ=="/>
  </w:docVars>
  <w:rsids>
    <w:rsidRoot w:val="07671850"/>
    <w:rsid w:val="07671850"/>
    <w:rsid w:val="28354320"/>
    <w:rsid w:val="2FEFB48A"/>
    <w:rsid w:val="432A1241"/>
    <w:rsid w:val="47E3038D"/>
    <w:rsid w:val="FFB59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884</Words>
  <Characters>899</Characters>
  <Lines>0</Lines>
  <Paragraphs>0</Paragraphs>
  <TotalTime>77</TotalTime>
  <ScaleCrop>false</ScaleCrop>
  <LinksUpToDate>false</LinksUpToDate>
  <CharactersWithSpaces>901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2024-12-29T23:08:00Z</dcterms:created>
  <dc:creator>Administrator</dc:creator>
  <cp:lastModifiedBy>user</cp:lastModifiedBy>
  <dcterms:modified xsi:type="dcterms:W3CDTF">2025-11-11T09:39:39Z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B3B253F379A9494889B3B7B93EF8B3D3_13</vt:lpwstr>
  </property>
  <property fmtid="{D5CDD505-2E9C-101B-9397-08002B2CF9AE}" pid="4" name="KSOTemplateDocerSaveRecord">
    <vt:lpwstr>eyJoZGlkIjoiYTE1MzI2MzMzOTUxMWE5ZjI2OTI5M2NmY2U5ZDc0NDAiLCJ1c2VySWQiOiI3OTU0NzUzMzIifQ==</vt:lpwstr>
  </property>
</Properties>
</file>