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177F1">
      <w:pPr>
        <w:keepLines/>
        <w:wordWrap w:val="0"/>
        <w:topLinePunct/>
        <w:spacing w:line="360" w:lineRule="auto"/>
        <w:jc w:val="center"/>
        <w:outlineLvl w:val="1"/>
        <w:rPr>
          <w:rFonts w:ascii="Times New Roman" w:hAnsi="Times New Roman" w:eastAsia="仿宋" w:cs="Times New Roman"/>
          <w:b/>
          <w:sz w:val="28"/>
          <w:szCs w:val="28"/>
        </w:rPr>
      </w:pPr>
      <w:bookmarkStart w:id="0" w:name="_GoBack"/>
      <w:r>
        <w:rPr>
          <w:rFonts w:ascii="Times New Roman" w:hAnsi="Times New Roman" w:eastAsia="仿宋" w:cs="Times New Roman"/>
          <w:b/>
          <w:sz w:val="28"/>
          <w:szCs w:val="28"/>
        </w:rPr>
        <w:t>采购需求说明</w:t>
      </w:r>
      <w:bookmarkEnd w:id="0"/>
    </w:p>
    <w:p w14:paraId="160AAF62">
      <w:pPr>
        <w:keepNext w:val="0"/>
        <w:keepLines w:val="0"/>
        <w:pageBreakBefore w:val="0"/>
        <w:widowControl w:val="0"/>
        <w:kinsoku/>
        <w:wordWrap/>
        <w:overflowPunct/>
        <w:topLinePunct w:val="0"/>
        <w:autoSpaceDE/>
        <w:autoSpaceDN/>
        <w:bidi w:val="0"/>
        <w:adjustRightInd w:val="0"/>
        <w:snapToGrid w:val="0"/>
        <w:spacing w:line="480" w:lineRule="atLeast"/>
        <w:ind w:firstLine="480" w:firstLineChars="200"/>
        <w:textAlignment w:val="auto"/>
        <w:rPr>
          <w:rFonts w:hint="default" w:ascii="仿宋" w:hAnsi="仿宋" w:eastAsia="仿宋" w:cs="仿宋"/>
          <w:b w:val="0"/>
          <w:bCs w:val="0"/>
          <w:color w:val="000000"/>
          <w:sz w:val="24"/>
          <w:szCs w:val="24"/>
          <w:shd w:val="clear" w:color="auto" w:fill="FFFFFF"/>
          <w:lang w:val="en-US" w:eastAsia="zh-CN"/>
        </w:rPr>
      </w:pPr>
      <w:r>
        <w:rPr>
          <w:rFonts w:hint="eastAsia" w:ascii="仿宋" w:hAnsi="仿宋" w:eastAsia="仿宋" w:cs="仿宋"/>
          <w:b w:val="0"/>
          <w:bCs w:val="0"/>
          <w:color w:val="000000"/>
          <w:sz w:val="24"/>
          <w:szCs w:val="24"/>
          <w:shd w:val="clear" w:color="auto" w:fill="FFFFFF"/>
          <w:lang w:val="en-US" w:eastAsia="zh-CN"/>
        </w:rPr>
        <w:t>1.预算控制价：94860元</w:t>
      </w:r>
    </w:p>
    <w:p w14:paraId="1CEBF5C7">
      <w:pPr>
        <w:keepNext w:val="0"/>
        <w:keepLines w:val="0"/>
        <w:pageBreakBefore w:val="0"/>
        <w:widowControl w:val="0"/>
        <w:kinsoku/>
        <w:wordWrap/>
        <w:overflowPunct/>
        <w:topLinePunct w:val="0"/>
        <w:autoSpaceDE/>
        <w:autoSpaceDN/>
        <w:bidi w:val="0"/>
        <w:adjustRightInd w:val="0"/>
        <w:snapToGrid w:val="0"/>
        <w:spacing w:line="480" w:lineRule="atLeast"/>
        <w:ind w:firstLine="480" w:firstLineChars="200"/>
        <w:textAlignment w:val="auto"/>
        <w:rPr>
          <w:rFonts w:hint="default" w:ascii="仿宋" w:hAnsi="仿宋" w:eastAsia="仿宋" w:cs="仿宋"/>
          <w:b w:val="0"/>
          <w:bCs w:val="0"/>
          <w:color w:val="000000"/>
          <w:sz w:val="24"/>
          <w:szCs w:val="24"/>
          <w:shd w:val="clear" w:color="auto" w:fill="FFFFFF"/>
          <w:lang w:val="en-US" w:eastAsia="zh-CN"/>
        </w:rPr>
      </w:pPr>
      <w:r>
        <w:rPr>
          <w:rFonts w:hint="eastAsia" w:ascii="仿宋" w:hAnsi="仿宋" w:eastAsia="仿宋" w:cs="仿宋"/>
          <w:b w:val="0"/>
          <w:bCs w:val="0"/>
          <w:color w:val="000000"/>
          <w:sz w:val="24"/>
          <w:szCs w:val="24"/>
          <w:shd w:val="clear" w:color="auto" w:fill="FFFFFF"/>
          <w:lang w:val="en-US" w:eastAsia="zh-CN"/>
        </w:rPr>
        <w:t>2.产品要求：投标人提供的产品须符合国家标准，提供质检报告和产品合格证。纸张为全木浆制作，不易扯断，不含杂质，韧性良好，尺寸标准，纸张平整光滑，触感丝滑，连续过机不卡纸，打印清晰不晕染，书写流畅不渗墨，打印油墨清晰均匀。</w:t>
      </w:r>
    </w:p>
    <w:p w14:paraId="66C7A587">
      <w:pPr>
        <w:keepNext w:val="0"/>
        <w:keepLines w:val="0"/>
        <w:pageBreakBefore w:val="0"/>
        <w:widowControl w:val="0"/>
        <w:kinsoku/>
        <w:wordWrap/>
        <w:overflowPunct/>
        <w:topLinePunct w:val="0"/>
        <w:autoSpaceDE/>
        <w:autoSpaceDN/>
        <w:bidi w:val="0"/>
        <w:adjustRightInd w:val="0"/>
        <w:snapToGrid w:val="0"/>
        <w:spacing w:line="480" w:lineRule="atLeast"/>
        <w:ind w:firstLine="482" w:firstLineChars="200"/>
        <w:textAlignment w:val="auto"/>
        <w:rPr>
          <w:rFonts w:hint="eastAsia" w:ascii="仿宋" w:hAnsi="仿宋" w:eastAsia="仿宋" w:cs="仿宋"/>
          <w:b/>
          <w:bCs/>
          <w:color w:val="auto"/>
          <w:sz w:val="24"/>
          <w:szCs w:val="24"/>
          <w:shd w:val="clear" w:color="auto" w:fill="FFFFFF"/>
          <w:lang w:val="en-US" w:eastAsia="zh-CN"/>
        </w:rPr>
      </w:pPr>
      <w:r>
        <w:rPr>
          <w:rFonts w:hint="eastAsia" w:ascii="仿宋" w:hAnsi="仿宋" w:eastAsia="仿宋" w:cs="仿宋"/>
          <w:b/>
          <w:bCs/>
          <w:color w:val="auto"/>
          <w:sz w:val="24"/>
          <w:szCs w:val="24"/>
          <w:shd w:val="clear" w:color="auto" w:fill="FFFFFF"/>
          <w:lang w:val="en-US" w:eastAsia="zh-CN"/>
        </w:rPr>
        <w:t>3.供应商若成交后，在供货期内不得以任何理由改变品种的价格、品牌等；如成交单位因种种原因停止供货，需提前两个月以书面形式告知院方，并按原成交价格供货至新成交单位供货止。</w:t>
      </w:r>
    </w:p>
    <w:p w14:paraId="2A6854A2">
      <w:pPr>
        <w:keepNext w:val="0"/>
        <w:keepLines w:val="0"/>
        <w:pageBreakBefore w:val="0"/>
        <w:widowControl w:val="0"/>
        <w:kinsoku/>
        <w:wordWrap/>
        <w:overflowPunct/>
        <w:topLinePunct w:val="0"/>
        <w:autoSpaceDE/>
        <w:autoSpaceDN/>
        <w:bidi w:val="0"/>
        <w:adjustRightInd w:val="0"/>
        <w:snapToGrid w:val="0"/>
        <w:spacing w:line="480" w:lineRule="atLeast"/>
        <w:ind w:firstLine="482" w:firstLineChars="200"/>
        <w:textAlignment w:val="auto"/>
        <w:rPr>
          <w:rFonts w:hint="eastAsia"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lang w:val="en-US" w:eastAsia="zh-CN"/>
        </w:rPr>
        <w:t>4.成交供应商</w:t>
      </w:r>
      <w:r>
        <w:rPr>
          <w:rFonts w:hint="eastAsia" w:ascii="仿宋" w:hAnsi="仿宋" w:eastAsia="仿宋" w:cs="仿宋"/>
          <w:b/>
          <w:bCs/>
          <w:color w:val="auto"/>
          <w:sz w:val="24"/>
          <w:szCs w:val="24"/>
          <w:shd w:val="clear" w:color="auto" w:fill="FFFFFF"/>
        </w:rPr>
        <w:t>对使用部门提出的异议24小时给予解答和处理，提供的产品出现纸张粉尘较多、克数不符、标准不符、使用时卡纸等与第2项描述不符的现象，应无条件予以更换，直至故障消除或使用部门满意。对于出现瑕疵的物品，院方不予付款（包括已拆包使用的物品</w:t>
      </w:r>
      <w:r>
        <w:rPr>
          <w:rFonts w:hint="eastAsia" w:ascii="仿宋" w:hAnsi="仿宋" w:eastAsia="仿宋" w:cs="仿宋"/>
          <w:b/>
          <w:bCs/>
          <w:color w:val="auto"/>
          <w:sz w:val="24"/>
          <w:szCs w:val="24"/>
          <w:shd w:val="clear" w:color="auto" w:fill="FFFFFF"/>
          <w:lang w:eastAsia="zh-CN"/>
        </w:rPr>
        <w:t>）</w:t>
      </w:r>
      <w:r>
        <w:rPr>
          <w:rFonts w:hint="eastAsia" w:ascii="仿宋" w:hAnsi="仿宋" w:eastAsia="仿宋" w:cs="仿宋"/>
          <w:b/>
          <w:bCs/>
          <w:color w:val="auto"/>
          <w:sz w:val="24"/>
          <w:szCs w:val="24"/>
          <w:shd w:val="clear" w:color="auto" w:fill="FFFFFF"/>
        </w:rPr>
        <w:t>。</w:t>
      </w:r>
    </w:p>
    <w:p w14:paraId="0A808060">
      <w:pPr>
        <w:keepNext w:val="0"/>
        <w:keepLines w:val="0"/>
        <w:pageBreakBefore w:val="0"/>
        <w:widowControl w:val="0"/>
        <w:kinsoku/>
        <w:wordWrap/>
        <w:overflowPunct/>
        <w:topLinePunct w:val="0"/>
        <w:autoSpaceDE/>
        <w:autoSpaceDN/>
        <w:bidi w:val="0"/>
        <w:adjustRightInd w:val="0"/>
        <w:snapToGrid w:val="0"/>
        <w:spacing w:line="480" w:lineRule="atLeast"/>
        <w:ind w:firstLine="480" w:firstLineChars="200"/>
        <w:textAlignment w:val="auto"/>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lang w:val="en-US" w:eastAsia="zh-CN"/>
        </w:rPr>
        <w:t>5.</w:t>
      </w:r>
      <w:r>
        <w:rPr>
          <w:rFonts w:hint="eastAsia" w:ascii="仿宋" w:hAnsi="仿宋" w:eastAsia="仿宋" w:cs="仿宋"/>
          <w:b w:val="0"/>
          <w:bCs w:val="0"/>
          <w:color w:val="000000"/>
          <w:sz w:val="24"/>
          <w:szCs w:val="24"/>
          <w:shd w:val="clear" w:color="auto" w:fill="FFFFFF"/>
        </w:rPr>
        <w:t>附件中所有纸张数量为预估量，若超出或不足预估量，具体供货量，以甲方实际采购量计算，</w:t>
      </w:r>
      <w:r>
        <w:rPr>
          <w:rFonts w:hint="eastAsia" w:ascii="仿宋" w:hAnsi="仿宋" w:eastAsia="仿宋" w:cs="仿宋"/>
          <w:b w:val="0"/>
          <w:bCs w:val="0"/>
          <w:color w:val="000000"/>
          <w:sz w:val="24"/>
          <w:szCs w:val="24"/>
          <w:shd w:val="clear" w:color="auto" w:fill="FFFFFF"/>
          <w:lang w:eastAsia="zh-CN"/>
        </w:rPr>
        <w:t>单价</w:t>
      </w:r>
      <w:r>
        <w:rPr>
          <w:rFonts w:hint="eastAsia" w:ascii="仿宋" w:hAnsi="仿宋" w:eastAsia="仿宋" w:cs="仿宋"/>
          <w:b w:val="0"/>
          <w:bCs w:val="0"/>
          <w:color w:val="000000"/>
          <w:sz w:val="24"/>
          <w:szCs w:val="24"/>
          <w:shd w:val="clear" w:color="auto" w:fill="FFFFFF"/>
        </w:rPr>
        <w:t>价格不变动。</w:t>
      </w:r>
      <w:r>
        <w:rPr>
          <w:rFonts w:hint="eastAsia" w:ascii="仿宋" w:hAnsi="仿宋" w:eastAsia="仿宋" w:cs="仿宋"/>
          <w:b w:val="0"/>
          <w:bCs w:val="0"/>
          <w:color w:val="000000"/>
          <w:sz w:val="24"/>
          <w:szCs w:val="24"/>
          <w:shd w:val="clear" w:color="auto" w:fill="FFFFFF"/>
          <w:lang w:val="en-US" w:eastAsia="zh-CN"/>
        </w:rPr>
        <w:t>全年最高供应量（含各类费用）不得超过成交总价。</w:t>
      </w:r>
    </w:p>
    <w:p w14:paraId="3D94AD2F">
      <w:pPr>
        <w:keepNext w:val="0"/>
        <w:keepLines w:val="0"/>
        <w:pageBreakBefore w:val="0"/>
        <w:widowControl w:val="0"/>
        <w:kinsoku/>
        <w:wordWrap/>
        <w:overflowPunct/>
        <w:topLinePunct w:val="0"/>
        <w:autoSpaceDE/>
        <w:autoSpaceDN/>
        <w:bidi w:val="0"/>
        <w:adjustRightInd w:val="0"/>
        <w:snapToGrid w:val="0"/>
        <w:spacing w:line="480" w:lineRule="atLeast"/>
        <w:ind w:firstLine="480" w:firstLineChars="200"/>
        <w:textAlignment w:val="auto"/>
        <w:rPr>
          <w:rFonts w:hint="eastAsia" w:ascii="仿宋" w:hAnsi="仿宋" w:eastAsia="仿宋" w:cs="仿宋"/>
          <w:b w:val="0"/>
          <w:bCs w:val="0"/>
          <w:color w:val="000000"/>
          <w:sz w:val="24"/>
          <w:szCs w:val="24"/>
          <w:shd w:val="clear" w:color="auto" w:fill="FFFFFF"/>
          <w:lang w:val="en-US" w:eastAsia="zh-CN"/>
        </w:rPr>
      </w:pPr>
      <w:r>
        <w:rPr>
          <w:rFonts w:hint="eastAsia" w:ascii="仿宋" w:hAnsi="仿宋" w:eastAsia="仿宋" w:cs="仿宋"/>
          <w:b w:val="0"/>
          <w:bCs w:val="0"/>
          <w:color w:val="000000"/>
          <w:sz w:val="24"/>
          <w:szCs w:val="24"/>
          <w:shd w:val="clear" w:color="auto" w:fill="FFFFFF"/>
          <w:lang w:val="en-US" w:eastAsia="zh-CN"/>
        </w:rPr>
        <w:t>6.本项目为各类纸张每箱单价招标，各单位报价以箱为单位，具体费用以实际发生量为准结算，全年最高供应量（含各类费用）</w:t>
      </w:r>
      <w:r>
        <w:rPr>
          <w:rFonts w:hint="eastAsia" w:ascii="仿宋" w:hAnsi="仿宋" w:eastAsia="仿宋" w:cs="仿宋"/>
          <w:b w:val="0"/>
          <w:bCs w:val="0"/>
          <w:color w:val="auto"/>
          <w:sz w:val="24"/>
          <w:szCs w:val="24"/>
          <w:shd w:val="clear" w:color="auto" w:fill="FFFFFF"/>
          <w:lang w:val="en-US" w:eastAsia="zh-CN"/>
        </w:rPr>
        <w:t>不得超过成交价。</w:t>
      </w:r>
    </w:p>
    <w:p w14:paraId="5ACDBE8E">
      <w:pPr>
        <w:keepNext w:val="0"/>
        <w:keepLines w:val="0"/>
        <w:pageBreakBefore w:val="0"/>
        <w:widowControl w:val="0"/>
        <w:kinsoku/>
        <w:wordWrap/>
        <w:overflowPunct/>
        <w:topLinePunct w:val="0"/>
        <w:autoSpaceDE/>
        <w:autoSpaceDN/>
        <w:bidi w:val="0"/>
        <w:adjustRightInd w:val="0"/>
        <w:snapToGrid w:val="0"/>
        <w:spacing w:line="480" w:lineRule="atLeast"/>
        <w:ind w:firstLine="480" w:firstLineChars="200"/>
        <w:textAlignment w:val="auto"/>
        <w:rPr>
          <w:rFonts w:hint="eastAsia" w:ascii="仿宋" w:hAnsi="仿宋" w:eastAsia="仿宋" w:cs="仿宋"/>
          <w:b w:val="0"/>
          <w:bCs w:val="0"/>
          <w:color w:val="000000"/>
          <w:sz w:val="24"/>
          <w:szCs w:val="24"/>
          <w:shd w:val="clear" w:color="auto" w:fill="FFFFFF"/>
          <w:lang w:val="en-US" w:eastAsia="zh-CN"/>
        </w:rPr>
      </w:pPr>
      <w:r>
        <w:rPr>
          <w:rFonts w:hint="eastAsia" w:ascii="仿宋" w:hAnsi="仿宋" w:eastAsia="仿宋" w:cs="仿宋"/>
          <w:b w:val="0"/>
          <w:bCs w:val="0"/>
          <w:color w:val="000000"/>
          <w:sz w:val="24"/>
          <w:szCs w:val="24"/>
          <w:shd w:val="clear" w:color="auto" w:fill="FFFFFF"/>
          <w:lang w:val="en-US" w:eastAsia="zh-CN"/>
        </w:rPr>
        <w:t>7.报价中</w:t>
      </w:r>
      <w:r>
        <w:rPr>
          <w:rFonts w:eastAsia="仿宋"/>
          <w:color w:val="auto"/>
          <w:sz w:val="24"/>
          <w:szCs w:val="24"/>
        </w:rPr>
        <w:t>包括采购、运输、人工、</w:t>
      </w:r>
      <w:r>
        <w:rPr>
          <w:rFonts w:hint="eastAsia" w:eastAsia="仿宋"/>
          <w:color w:val="auto"/>
          <w:sz w:val="24"/>
          <w:szCs w:val="24"/>
          <w:lang w:eastAsia="zh-CN"/>
        </w:rPr>
        <w:t>搬运</w:t>
      </w:r>
      <w:r>
        <w:rPr>
          <w:rFonts w:eastAsia="仿宋"/>
          <w:color w:val="auto"/>
          <w:sz w:val="24"/>
          <w:szCs w:val="24"/>
        </w:rPr>
        <w:t>、售后、税费等所有费用。</w:t>
      </w:r>
      <w:r>
        <w:rPr>
          <w:rFonts w:hint="eastAsia" w:ascii="仿宋" w:hAnsi="仿宋" w:eastAsia="仿宋" w:cs="仿宋"/>
          <w:b w:val="0"/>
          <w:bCs w:val="0"/>
          <w:color w:val="auto"/>
          <w:sz w:val="24"/>
          <w:szCs w:val="24"/>
          <w:shd w:val="clear" w:color="auto" w:fill="FFFFFF"/>
          <w:lang w:val="en-US" w:eastAsia="zh-CN"/>
        </w:rPr>
        <w:t>如</w:t>
      </w:r>
      <w:r>
        <w:rPr>
          <w:rFonts w:hint="eastAsia" w:ascii="仿宋" w:hAnsi="仿宋" w:eastAsia="仿宋" w:cs="仿宋"/>
          <w:b w:val="0"/>
          <w:bCs w:val="0"/>
          <w:color w:val="000000"/>
          <w:sz w:val="24"/>
          <w:szCs w:val="24"/>
          <w:shd w:val="clear" w:color="auto" w:fill="FFFFFF"/>
          <w:lang w:val="en-US" w:eastAsia="zh-CN"/>
        </w:rPr>
        <w:t>出现瑕疵物品也包含退回的运输费用。</w:t>
      </w:r>
    </w:p>
    <w:p w14:paraId="22E1EC18">
      <w:pPr>
        <w:keepNext w:val="0"/>
        <w:keepLines w:val="0"/>
        <w:pageBreakBefore w:val="0"/>
        <w:widowControl w:val="0"/>
        <w:kinsoku/>
        <w:wordWrap/>
        <w:overflowPunct/>
        <w:topLinePunct w:val="0"/>
        <w:autoSpaceDE/>
        <w:autoSpaceDN/>
        <w:bidi w:val="0"/>
        <w:adjustRightInd w:val="0"/>
        <w:snapToGrid w:val="0"/>
        <w:spacing w:line="480" w:lineRule="atLeast"/>
        <w:ind w:firstLine="480" w:firstLineChars="200"/>
        <w:textAlignment w:val="auto"/>
        <w:rPr>
          <w:rFonts w:hint="default"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000000"/>
          <w:sz w:val="24"/>
          <w:szCs w:val="24"/>
          <w:shd w:val="clear" w:color="auto" w:fill="FFFFFF"/>
          <w:lang w:val="en-US" w:eastAsia="zh-CN"/>
        </w:rPr>
        <w:t>8.</w:t>
      </w:r>
      <w:r>
        <w:rPr>
          <w:rFonts w:hint="eastAsia" w:ascii="仿宋" w:hAnsi="仿宋" w:eastAsia="仿宋" w:cs="仿宋"/>
          <w:b w:val="0"/>
          <w:bCs w:val="0"/>
          <w:color w:val="000000"/>
          <w:sz w:val="24"/>
          <w:szCs w:val="24"/>
          <w:shd w:val="clear" w:color="auto" w:fill="FFFFFF"/>
        </w:rPr>
        <w:t>交货期：</w:t>
      </w:r>
      <w:r>
        <w:rPr>
          <w:rFonts w:hint="eastAsia" w:ascii="仿宋" w:hAnsi="仿宋" w:eastAsia="仿宋" w:cs="仿宋"/>
          <w:b w:val="0"/>
          <w:bCs w:val="0"/>
          <w:color w:val="auto"/>
          <w:sz w:val="24"/>
          <w:szCs w:val="24"/>
          <w:shd w:val="clear" w:color="auto" w:fill="FFFFFF"/>
          <w:lang w:val="en-US" w:eastAsia="zh-CN"/>
        </w:rPr>
        <w:t>根据医院要求分批次供货。</w:t>
      </w:r>
    </w:p>
    <w:p w14:paraId="48C85193">
      <w:pPr>
        <w:keepNext w:val="0"/>
        <w:keepLines w:val="0"/>
        <w:pageBreakBefore w:val="0"/>
        <w:widowControl w:val="0"/>
        <w:kinsoku/>
        <w:wordWrap/>
        <w:overflowPunct/>
        <w:topLinePunct w:val="0"/>
        <w:autoSpaceDE/>
        <w:autoSpaceDN/>
        <w:bidi w:val="0"/>
        <w:adjustRightInd w:val="0"/>
        <w:snapToGrid w:val="0"/>
        <w:spacing w:line="480" w:lineRule="atLeast"/>
        <w:ind w:firstLine="480" w:firstLineChars="200"/>
        <w:textAlignment w:val="auto"/>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lang w:val="en-US" w:eastAsia="zh-CN"/>
        </w:rPr>
        <w:t>9.</w:t>
      </w:r>
      <w:r>
        <w:rPr>
          <w:rFonts w:hint="eastAsia" w:ascii="仿宋" w:hAnsi="仿宋" w:eastAsia="仿宋" w:cs="仿宋"/>
          <w:b w:val="0"/>
          <w:bCs w:val="0"/>
          <w:color w:val="000000"/>
          <w:sz w:val="24"/>
          <w:szCs w:val="24"/>
          <w:shd w:val="clear" w:color="auto" w:fill="FFFFFF"/>
        </w:rPr>
        <w:t>支付</w:t>
      </w:r>
      <w:r>
        <w:rPr>
          <w:rFonts w:hint="eastAsia" w:ascii="仿宋" w:hAnsi="仿宋" w:eastAsia="仿宋" w:cs="仿宋"/>
          <w:b w:val="0"/>
          <w:bCs w:val="0"/>
          <w:color w:val="000000"/>
          <w:sz w:val="24"/>
          <w:szCs w:val="24"/>
          <w:shd w:val="clear" w:color="auto" w:fill="FFFFFF"/>
          <w:lang w:val="en-US" w:eastAsia="zh-CN"/>
        </w:rPr>
        <w:t>方式</w:t>
      </w:r>
      <w:r>
        <w:rPr>
          <w:rFonts w:hint="eastAsia" w:ascii="仿宋" w:hAnsi="仿宋" w:eastAsia="仿宋" w:cs="仿宋"/>
          <w:b w:val="0"/>
          <w:bCs w:val="0"/>
          <w:color w:val="000000"/>
          <w:sz w:val="24"/>
          <w:szCs w:val="24"/>
          <w:shd w:val="clear" w:color="auto" w:fill="FFFFFF"/>
        </w:rPr>
        <w:t>：货到验收合格</w:t>
      </w:r>
      <w:r>
        <w:rPr>
          <w:rFonts w:hint="eastAsia" w:ascii="仿宋" w:hAnsi="仿宋" w:eastAsia="仿宋" w:cs="仿宋"/>
          <w:b w:val="0"/>
          <w:bCs w:val="0"/>
          <w:color w:val="000000"/>
          <w:sz w:val="24"/>
          <w:szCs w:val="24"/>
          <w:shd w:val="clear" w:color="auto" w:fill="FFFFFF"/>
          <w:lang w:eastAsia="zh-CN"/>
        </w:rPr>
        <w:t>后，每</w:t>
      </w:r>
      <w:r>
        <w:rPr>
          <w:rFonts w:hint="eastAsia" w:ascii="仿宋" w:hAnsi="仿宋" w:eastAsia="仿宋" w:cs="仿宋"/>
          <w:b w:val="0"/>
          <w:bCs w:val="0"/>
          <w:color w:val="000000"/>
          <w:sz w:val="24"/>
          <w:szCs w:val="24"/>
          <w:shd w:val="clear" w:color="auto" w:fill="FFFFFF"/>
          <w:lang w:val="en-US" w:eastAsia="zh-CN"/>
        </w:rPr>
        <w:t>季度</w:t>
      </w:r>
      <w:r>
        <w:rPr>
          <w:rFonts w:hint="eastAsia" w:ascii="仿宋" w:hAnsi="仿宋" w:eastAsia="仿宋" w:cs="仿宋"/>
          <w:b w:val="0"/>
          <w:bCs w:val="0"/>
          <w:color w:val="000000"/>
          <w:sz w:val="24"/>
          <w:szCs w:val="24"/>
          <w:shd w:val="clear" w:color="auto" w:fill="FFFFFF"/>
          <w:lang w:eastAsia="zh-CN"/>
        </w:rPr>
        <w:t>支付一次</w:t>
      </w:r>
      <w:r>
        <w:rPr>
          <w:rFonts w:hint="eastAsia" w:ascii="仿宋" w:hAnsi="仿宋" w:eastAsia="仿宋" w:cs="仿宋"/>
          <w:b w:val="0"/>
          <w:bCs w:val="0"/>
          <w:color w:val="000000"/>
          <w:sz w:val="24"/>
          <w:szCs w:val="24"/>
          <w:shd w:val="clear" w:color="auto" w:fill="FFFFFF"/>
          <w:lang w:val="en-US" w:eastAsia="zh-CN"/>
        </w:rPr>
        <w:t>。</w:t>
      </w:r>
    </w:p>
    <w:p w14:paraId="225275C2">
      <w:pPr>
        <w:keepNext w:val="0"/>
        <w:keepLines w:val="0"/>
        <w:pageBreakBefore w:val="0"/>
        <w:widowControl w:val="0"/>
        <w:kinsoku/>
        <w:wordWrap/>
        <w:overflowPunct/>
        <w:topLinePunct w:val="0"/>
        <w:autoSpaceDE/>
        <w:autoSpaceDN/>
        <w:bidi w:val="0"/>
        <w:adjustRightInd w:val="0"/>
        <w:snapToGrid w:val="0"/>
        <w:spacing w:line="480" w:lineRule="atLeast"/>
        <w:ind w:firstLine="480" w:firstLineChars="200"/>
        <w:textAlignment w:val="auto"/>
        <w:rPr>
          <w:rFonts w:hint="default" w:ascii="仿宋" w:hAnsi="仿宋" w:eastAsia="仿宋" w:cs="仿宋"/>
          <w:b w:val="0"/>
          <w:bCs w:val="0"/>
          <w:color w:val="000000"/>
          <w:sz w:val="24"/>
          <w:szCs w:val="24"/>
          <w:shd w:val="clear" w:color="auto" w:fill="FFFFFF"/>
          <w:lang w:val="en-US" w:eastAsia="zh-CN"/>
        </w:rPr>
      </w:pPr>
      <w:r>
        <w:rPr>
          <w:rFonts w:hint="eastAsia" w:ascii="仿宋" w:hAnsi="仿宋" w:eastAsia="仿宋" w:cs="仿宋"/>
          <w:b w:val="0"/>
          <w:bCs w:val="0"/>
          <w:color w:val="000000"/>
          <w:sz w:val="24"/>
          <w:szCs w:val="24"/>
          <w:shd w:val="clear" w:color="auto" w:fill="FFFFFF"/>
          <w:lang w:val="en-US" w:eastAsia="zh-CN"/>
        </w:rPr>
        <w:t>10.</w:t>
      </w:r>
      <w:r>
        <w:rPr>
          <w:rFonts w:hint="default" w:ascii="仿宋" w:hAnsi="仿宋" w:eastAsia="仿宋" w:cs="仿宋"/>
          <w:b w:val="0"/>
          <w:bCs w:val="0"/>
          <w:color w:val="000000"/>
          <w:sz w:val="24"/>
          <w:szCs w:val="24"/>
          <w:shd w:val="clear" w:color="auto" w:fill="FFFFFF"/>
          <w:lang w:val="en-US" w:eastAsia="zh-CN"/>
        </w:rPr>
        <w:t>在合同履行期间，如遇上级部门对各类复印纸的采购政策调整或我院对各类复印纸的管理以及供应模式的改变，</w:t>
      </w:r>
      <w:r>
        <w:rPr>
          <w:rFonts w:hint="eastAsia" w:ascii="仿宋" w:hAnsi="仿宋" w:eastAsia="仿宋" w:cs="仿宋"/>
          <w:b w:val="0"/>
          <w:bCs w:val="0"/>
          <w:color w:val="000000"/>
          <w:sz w:val="24"/>
          <w:szCs w:val="24"/>
          <w:shd w:val="clear" w:color="auto" w:fill="FFFFFF"/>
          <w:lang w:val="en-US" w:eastAsia="zh-CN"/>
        </w:rPr>
        <w:t>院方</w:t>
      </w:r>
      <w:r>
        <w:rPr>
          <w:rFonts w:hint="default" w:ascii="仿宋" w:hAnsi="仿宋" w:eastAsia="仿宋" w:cs="仿宋"/>
          <w:b w:val="0"/>
          <w:bCs w:val="0"/>
          <w:color w:val="000000"/>
          <w:sz w:val="24"/>
          <w:szCs w:val="24"/>
          <w:shd w:val="clear" w:color="auto" w:fill="FFFFFF"/>
          <w:lang w:val="en-US" w:eastAsia="zh-CN"/>
        </w:rPr>
        <w:t>有权随时终止合同，不承担任何责任。</w:t>
      </w:r>
    </w:p>
    <w:p w14:paraId="5F304258">
      <w:pPr>
        <w:keepNext w:val="0"/>
        <w:keepLines w:val="0"/>
        <w:pageBreakBefore w:val="0"/>
        <w:widowControl w:val="0"/>
        <w:kinsoku/>
        <w:wordWrap/>
        <w:overflowPunct/>
        <w:topLinePunct w:val="0"/>
        <w:autoSpaceDE/>
        <w:autoSpaceDN/>
        <w:bidi w:val="0"/>
        <w:adjustRightInd w:val="0"/>
        <w:snapToGrid w:val="0"/>
        <w:spacing w:line="480" w:lineRule="atLeast"/>
        <w:ind w:firstLine="482" w:firstLineChars="200"/>
        <w:textAlignment w:val="auto"/>
        <w:rPr>
          <w:rFonts w:hint="default" w:ascii="仿宋" w:hAnsi="仿宋" w:eastAsia="仿宋" w:cs="仿宋"/>
          <w:b/>
          <w:bCs/>
          <w:color w:val="auto"/>
          <w:sz w:val="24"/>
          <w:szCs w:val="24"/>
          <w:shd w:val="clear" w:color="auto" w:fill="FFFFFF"/>
          <w:lang w:val="en-US" w:eastAsia="zh-CN"/>
        </w:rPr>
      </w:pPr>
    </w:p>
    <w:p w14:paraId="72A0FD03">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附件：拟计划采购清单</w:t>
      </w:r>
    </w:p>
    <w:tbl>
      <w:tblPr>
        <w:tblStyle w:val="7"/>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909"/>
        <w:gridCol w:w="1056"/>
        <w:gridCol w:w="1766"/>
        <w:gridCol w:w="891"/>
        <w:gridCol w:w="1242"/>
        <w:gridCol w:w="763"/>
        <w:gridCol w:w="1619"/>
      </w:tblGrid>
      <w:tr w14:paraId="4DBC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5" w:type="dxa"/>
            <w:noWrap w:val="0"/>
            <w:vAlign w:val="center"/>
          </w:tcPr>
          <w:p w14:paraId="6FE9AA67">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序号</w:t>
            </w:r>
          </w:p>
        </w:tc>
        <w:tc>
          <w:tcPr>
            <w:tcW w:w="909" w:type="dxa"/>
            <w:noWrap w:val="0"/>
            <w:vAlign w:val="center"/>
          </w:tcPr>
          <w:p w14:paraId="6A119EF1">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类别</w:t>
            </w:r>
          </w:p>
        </w:tc>
        <w:tc>
          <w:tcPr>
            <w:tcW w:w="1056" w:type="dxa"/>
            <w:noWrap w:val="0"/>
            <w:vAlign w:val="center"/>
          </w:tcPr>
          <w:p w14:paraId="35CFA7B1">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颜色</w:t>
            </w:r>
          </w:p>
        </w:tc>
        <w:tc>
          <w:tcPr>
            <w:tcW w:w="1766" w:type="dxa"/>
            <w:noWrap w:val="0"/>
            <w:vAlign w:val="center"/>
          </w:tcPr>
          <w:p w14:paraId="135B8EEF">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规格（mm）</w:t>
            </w:r>
          </w:p>
        </w:tc>
        <w:tc>
          <w:tcPr>
            <w:tcW w:w="891" w:type="dxa"/>
            <w:noWrap w:val="0"/>
            <w:vAlign w:val="center"/>
          </w:tcPr>
          <w:p w14:paraId="7C3BBE79">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参数</w:t>
            </w:r>
          </w:p>
        </w:tc>
        <w:tc>
          <w:tcPr>
            <w:tcW w:w="1242" w:type="dxa"/>
            <w:noWrap w:val="0"/>
            <w:vAlign w:val="center"/>
          </w:tcPr>
          <w:p w14:paraId="4FC4C786">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计划数量</w:t>
            </w:r>
          </w:p>
        </w:tc>
        <w:tc>
          <w:tcPr>
            <w:tcW w:w="763" w:type="dxa"/>
            <w:noWrap w:val="0"/>
            <w:vAlign w:val="center"/>
          </w:tcPr>
          <w:p w14:paraId="02BEB662">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单位</w:t>
            </w:r>
          </w:p>
        </w:tc>
        <w:tc>
          <w:tcPr>
            <w:tcW w:w="1619" w:type="dxa"/>
            <w:noWrap w:val="0"/>
            <w:vAlign w:val="center"/>
          </w:tcPr>
          <w:p w14:paraId="7FC4FDB6">
            <w:pPr>
              <w:pStyle w:val="5"/>
              <w:ind w:left="0" w:leftChars="0" w:firstLine="0" w:firstLineChars="0"/>
              <w:jc w:val="center"/>
              <w:rPr>
                <w:rFonts w:hint="default" w:ascii="仿宋" w:hAnsi="仿宋" w:eastAsia="仿宋" w:cs="仿宋"/>
                <w:b/>
                <w:bCs/>
                <w:color w:val="000000"/>
                <w:sz w:val="24"/>
                <w:szCs w:val="24"/>
                <w:vertAlign w:val="baseline"/>
                <w:lang w:val="en-US" w:eastAsia="zh-CN"/>
              </w:rPr>
            </w:pPr>
            <w:r>
              <w:rPr>
                <w:rFonts w:hint="default" w:ascii="仿宋" w:hAnsi="仿宋" w:eastAsia="仿宋" w:cs="仿宋"/>
                <w:b/>
                <w:bCs/>
                <w:color w:val="000000"/>
                <w:sz w:val="24"/>
                <w:szCs w:val="24"/>
                <w:vertAlign w:val="baseline"/>
                <w:lang w:val="en-US" w:eastAsia="zh-CN"/>
              </w:rPr>
              <w:t xml:space="preserve">包装规格 </w:t>
            </w:r>
          </w:p>
        </w:tc>
      </w:tr>
      <w:tr w14:paraId="41C3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5" w:type="dxa"/>
            <w:noWrap w:val="0"/>
            <w:vAlign w:val="center"/>
          </w:tcPr>
          <w:p w14:paraId="2F1AAF33">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1</w:t>
            </w:r>
          </w:p>
        </w:tc>
        <w:tc>
          <w:tcPr>
            <w:tcW w:w="909" w:type="dxa"/>
            <w:noWrap w:val="0"/>
            <w:vAlign w:val="center"/>
          </w:tcPr>
          <w:p w14:paraId="68E71084">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A3</w:t>
            </w:r>
          </w:p>
        </w:tc>
        <w:tc>
          <w:tcPr>
            <w:tcW w:w="1056" w:type="dxa"/>
            <w:noWrap w:val="0"/>
            <w:vAlign w:val="center"/>
          </w:tcPr>
          <w:p w14:paraId="7331F314">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白色</w:t>
            </w:r>
          </w:p>
        </w:tc>
        <w:tc>
          <w:tcPr>
            <w:tcW w:w="1766" w:type="dxa"/>
            <w:noWrap w:val="0"/>
            <w:vAlign w:val="center"/>
          </w:tcPr>
          <w:p w14:paraId="7F8298BC">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420*297</w:t>
            </w:r>
          </w:p>
        </w:tc>
        <w:tc>
          <w:tcPr>
            <w:tcW w:w="891" w:type="dxa"/>
            <w:noWrap w:val="0"/>
            <w:vAlign w:val="center"/>
          </w:tcPr>
          <w:p w14:paraId="31ECF9EB">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70g</w:t>
            </w:r>
          </w:p>
        </w:tc>
        <w:tc>
          <w:tcPr>
            <w:tcW w:w="1242" w:type="dxa"/>
            <w:noWrap w:val="0"/>
            <w:vAlign w:val="center"/>
          </w:tcPr>
          <w:p w14:paraId="38A31A37">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3</w:t>
            </w:r>
          </w:p>
        </w:tc>
        <w:tc>
          <w:tcPr>
            <w:tcW w:w="763" w:type="dxa"/>
            <w:noWrap w:val="0"/>
            <w:vAlign w:val="center"/>
          </w:tcPr>
          <w:p w14:paraId="2D0F615D">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箱</w:t>
            </w:r>
          </w:p>
        </w:tc>
        <w:tc>
          <w:tcPr>
            <w:tcW w:w="1619" w:type="dxa"/>
            <w:noWrap w:val="0"/>
            <w:vAlign w:val="center"/>
          </w:tcPr>
          <w:p w14:paraId="2800D227">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default" w:ascii="仿宋" w:hAnsi="仿宋" w:eastAsia="仿宋" w:cs="仿宋"/>
                <w:b/>
                <w:bCs/>
                <w:color w:val="000000"/>
                <w:sz w:val="24"/>
                <w:szCs w:val="24"/>
                <w:vertAlign w:val="baseline"/>
                <w:lang w:val="en-US" w:eastAsia="zh-CN"/>
              </w:rPr>
              <w:t>500张/包</w:t>
            </w:r>
          </w:p>
          <w:p w14:paraId="6312D763">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4</w:t>
            </w:r>
            <w:r>
              <w:rPr>
                <w:rFonts w:hint="default" w:ascii="仿宋" w:hAnsi="仿宋" w:eastAsia="仿宋" w:cs="仿宋"/>
                <w:b/>
                <w:bCs/>
                <w:color w:val="000000"/>
                <w:sz w:val="24"/>
                <w:szCs w:val="24"/>
                <w:vertAlign w:val="baseline"/>
                <w:lang w:val="en-US" w:eastAsia="zh-CN"/>
              </w:rPr>
              <w:t>包</w:t>
            </w:r>
            <w:r>
              <w:rPr>
                <w:rFonts w:hint="eastAsia" w:ascii="仿宋" w:hAnsi="仿宋" w:eastAsia="仿宋" w:cs="仿宋"/>
                <w:b/>
                <w:bCs/>
                <w:color w:val="000000"/>
                <w:sz w:val="24"/>
                <w:szCs w:val="24"/>
                <w:vertAlign w:val="baseline"/>
                <w:lang w:val="en-US" w:eastAsia="zh-CN"/>
              </w:rPr>
              <w:t>/箱</w:t>
            </w:r>
          </w:p>
        </w:tc>
      </w:tr>
      <w:tr w14:paraId="4AC3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5" w:type="dxa"/>
            <w:noWrap w:val="0"/>
            <w:vAlign w:val="center"/>
          </w:tcPr>
          <w:p w14:paraId="698227EB">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2</w:t>
            </w:r>
          </w:p>
        </w:tc>
        <w:tc>
          <w:tcPr>
            <w:tcW w:w="909" w:type="dxa"/>
            <w:noWrap w:val="0"/>
            <w:vAlign w:val="center"/>
          </w:tcPr>
          <w:p w14:paraId="585657BC">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A4</w:t>
            </w:r>
          </w:p>
        </w:tc>
        <w:tc>
          <w:tcPr>
            <w:tcW w:w="1056" w:type="dxa"/>
            <w:noWrap w:val="0"/>
            <w:vAlign w:val="center"/>
          </w:tcPr>
          <w:p w14:paraId="46FE0C86">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白色</w:t>
            </w:r>
          </w:p>
        </w:tc>
        <w:tc>
          <w:tcPr>
            <w:tcW w:w="1766" w:type="dxa"/>
            <w:noWrap w:val="0"/>
            <w:vAlign w:val="center"/>
          </w:tcPr>
          <w:p w14:paraId="12FE6EF0">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210*297</w:t>
            </w:r>
          </w:p>
        </w:tc>
        <w:tc>
          <w:tcPr>
            <w:tcW w:w="891" w:type="dxa"/>
            <w:noWrap w:val="0"/>
            <w:vAlign w:val="center"/>
          </w:tcPr>
          <w:p w14:paraId="5A4EB445">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70g</w:t>
            </w:r>
          </w:p>
        </w:tc>
        <w:tc>
          <w:tcPr>
            <w:tcW w:w="1242" w:type="dxa"/>
            <w:noWrap w:val="0"/>
            <w:vAlign w:val="center"/>
          </w:tcPr>
          <w:p w14:paraId="0C53882F">
            <w:pPr>
              <w:pStyle w:val="5"/>
              <w:ind w:left="0" w:leftChars="0" w:firstLine="0" w:firstLineChars="0"/>
              <w:jc w:val="center"/>
              <w:rPr>
                <w:rFonts w:hint="default"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390</w:t>
            </w:r>
          </w:p>
        </w:tc>
        <w:tc>
          <w:tcPr>
            <w:tcW w:w="763" w:type="dxa"/>
            <w:noWrap w:val="0"/>
            <w:vAlign w:val="center"/>
          </w:tcPr>
          <w:p w14:paraId="0FB0066D">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箱</w:t>
            </w:r>
          </w:p>
        </w:tc>
        <w:tc>
          <w:tcPr>
            <w:tcW w:w="1619" w:type="dxa"/>
            <w:noWrap w:val="0"/>
            <w:vAlign w:val="center"/>
          </w:tcPr>
          <w:p w14:paraId="738C2A62">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default" w:ascii="仿宋" w:hAnsi="仿宋" w:eastAsia="仿宋" w:cs="仿宋"/>
                <w:b/>
                <w:bCs/>
                <w:color w:val="000000"/>
                <w:sz w:val="24"/>
                <w:szCs w:val="24"/>
                <w:vertAlign w:val="baseline"/>
                <w:lang w:val="en-US" w:eastAsia="zh-CN"/>
              </w:rPr>
              <w:t>500张/包</w:t>
            </w:r>
          </w:p>
          <w:p w14:paraId="1F4F7764">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8</w:t>
            </w:r>
            <w:r>
              <w:rPr>
                <w:rFonts w:hint="default" w:ascii="仿宋" w:hAnsi="仿宋" w:eastAsia="仿宋" w:cs="仿宋"/>
                <w:b/>
                <w:bCs/>
                <w:color w:val="000000"/>
                <w:sz w:val="24"/>
                <w:szCs w:val="24"/>
                <w:vertAlign w:val="baseline"/>
                <w:lang w:val="en-US" w:eastAsia="zh-CN"/>
              </w:rPr>
              <w:t>包</w:t>
            </w:r>
            <w:r>
              <w:rPr>
                <w:rFonts w:hint="eastAsia" w:ascii="仿宋" w:hAnsi="仿宋" w:eastAsia="仿宋" w:cs="仿宋"/>
                <w:b/>
                <w:bCs/>
                <w:color w:val="000000"/>
                <w:sz w:val="24"/>
                <w:szCs w:val="24"/>
                <w:vertAlign w:val="baseline"/>
                <w:lang w:val="en-US" w:eastAsia="zh-CN"/>
              </w:rPr>
              <w:t>/箱</w:t>
            </w:r>
          </w:p>
        </w:tc>
      </w:tr>
      <w:tr w14:paraId="0348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5" w:type="dxa"/>
            <w:noWrap w:val="0"/>
            <w:vAlign w:val="center"/>
          </w:tcPr>
          <w:p w14:paraId="017AF8B0">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3</w:t>
            </w:r>
          </w:p>
        </w:tc>
        <w:tc>
          <w:tcPr>
            <w:tcW w:w="909" w:type="dxa"/>
            <w:noWrap w:val="0"/>
            <w:vAlign w:val="center"/>
          </w:tcPr>
          <w:p w14:paraId="4C8D718C">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A5</w:t>
            </w:r>
          </w:p>
        </w:tc>
        <w:tc>
          <w:tcPr>
            <w:tcW w:w="1056" w:type="dxa"/>
            <w:noWrap w:val="0"/>
            <w:vAlign w:val="center"/>
          </w:tcPr>
          <w:p w14:paraId="12AF16B9">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白色</w:t>
            </w:r>
          </w:p>
        </w:tc>
        <w:tc>
          <w:tcPr>
            <w:tcW w:w="1766" w:type="dxa"/>
            <w:noWrap w:val="0"/>
            <w:vAlign w:val="center"/>
          </w:tcPr>
          <w:p w14:paraId="418474A3">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148.5*210</w:t>
            </w:r>
          </w:p>
        </w:tc>
        <w:tc>
          <w:tcPr>
            <w:tcW w:w="891" w:type="dxa"/>
            <w:noWrap w:val="0"/>
            <w:vAlign w:val="center"/>
          </w:tcPr>
          <w:p w14:paraId="2581081F">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70g</w:t>
            </w:r>
          </w:p>
        </w:tc>
        <w:tc>
          <w:tcPr>
            <w:tcW w:w="1242" w:type="dxa"/>
            <w:noWrap w:val="0"/>
            <w:vAlign w:val="center"/>
          </w:tcPr>
          <w:p w14:paraId="7A75AA18">
            <w:pPr>
              <w:pStyle w:val="5"/>
              <w:ind w:left="0" w:leftChars="0" w:firstLine="0" w:firstLineChars="0"/>
              <w:jc w:val="center"/>
              <w:rPr>
                <w:rFonts w:hint="default"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165</w:t>
            </w:r>
          </w:p>
        </w:tc>
        <w:tc>
          <w:tcPr>
            <w:tcW w:w="763" w:type="dxa"/>
            <w:noWrap w:val="0"/>
            <w:vAlign w:val="center"/>
          </w:tcPr>
          <w:p w14:paraId="12C96D83">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箱</w:t>
            </w:r>
          </w:p>
        </w:tc>
        <w:tc>
          <w:tcPr>
            <w:tcW w:w="1619" w:type="dxa"/>
            <w:noWrap w:val="0"/>
            <w:vAlign w:val="center"/>
          </w:tcPr>
          <w:p w14:paraId="64EA38F3">
            <w:pPr>
              <w:pStyle w:val="5"/>
              <w:ind w:left="0" w:leftChars="0" w:firstLine="0" w:firstLineChars="0"/>
              <w:jc w:val="center"/>
              <w:rPr>
                <w:rFonts w:hint="eastAsia" w:ascii="仿宋" w:hAnsi="仿宋" w:eastAsia="仿宋" w:cs="仿宋"/>
                <w:b/>
                <w:bCs/>
                <w:color w:val="000000"/>
                <w:sz w:val="24"/>
                <w:szCs w:val="24"/>
                <w:vertAlign w:val="baseline"/>
                <w:lang w:val="en-US" w:eastAsia="zh-CN"/>
              </w:rPr>
            </w:pPr>
            <w:r>
              <w:rPr>
                <w:rFonts w:hint="default" w:ascii="仿宋" w:hAnsi="仿宋" w:eastAsia="仿宋" w:cs="仿宋"/>
                <w:b/>
                <w:bCs/>
                <w:color w:val="000000"/>
                <w:sz w:val="24"/>
                <w:szCs w:val="24"/>
                <w:vertAlign w:val="baseline"/>
                <w:lang w:val="en-US" w:eastAsia="zh-CN"/>
              </w:rPr>
              <w:t>500张/包</w:t>
            </w:r>
          </w:p>
          <w:p w14:paraId="2F4AB2A6">
            <w:pPr>
              <w:pStyle w:val="5"/>
              <w:ind w:left="0" w:leftChars="0" w:firstLine="0" w:firstLineChars="0"/>
              <w:jc w:val="center"/>
              <w:rPr>
                <w:rFonts w:hint="default" w:ascii="仿宋" w:hAnsi="仿宋" w:eastAsia="仿宋" w:cs="仿宋"/>
                <w:b/>
                <w:bCs/>
                <w:color w:val="000000"/>
                <w:sz w:val="24"/>
                <w:szCs w:val="24"/>
                <w:vertAlign w:val="baseline"/>
                <w:lang w:val="en-US" w:eastAsia="zh-CN"/>
              </w:rPr>
            </w:pPr>
            <w:r>
              <w:rPr>
                <w:rFonts w:hint="default" w:ascii="仿宋" w:hAnsi="仿宋" w:eastAsia="仿宋" w:cs="仿宋"/>
                <w:b/>
                <w:bCs/>
                <w:color w:val="000000"/>
                <w:sz w:val="24"/>
                <w:szCs w:val="24"/>
                <w:vertAlign w:val="baseline"/>
                <w:lang w:val="en-US" w:eastAsia="zh-CN"/>
              </w:rPr>
              <w:t>16包</w:t>
            </w:r>
            <w:r>
              <w:rPr>
                <w:rFonts w:hint="eastAsia" w:ascii="仿宋" w:hAnsi="仿宋" w:eastAsia="仿宋" w:cs="仿宋"/>
                <w:b/>
                <w:bCs/>
                <w:color w:val="000000"/>
                <w:sz w:val="24"/>
                <w:szCs w:val="24"/>
                <w:vertAlign w:val="baseline"/>
                <w:lang w:val="en-US" w:eastAsia="zh-CN"/>
              </w:rPr>
              <w:t>/箱</w:t>
            </w:r>
          </w:p>
        </w:tc>
      </w:tr>
    </w:tbl>
    <w:p w14:paraId="374E70EE">
      <w:pPr>
        <w:pStyle w:val="5"/>
        <w:ind w:left="0" w:leftChars="0" w:firstLine="0" w:firstLineChars="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02F7A"/>
    <w:rsid w:val="1410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line="300" w:lineRule="auto"/>
      <w:ind w:firstLine="480" w:firstLineChars="200"/>
    </w:pPr>
    <w:rPr>
      <w:rFonts w:ascii="仿宋_GB2312" w:hAnsi="Times New Roman" w:eastAsia="仿宋_GB2312" w:cs="Times New Roman"/>
      <w:sz w:val="24"/>
      <w:szCs w:val="21"/>
    </w:rPr>
  </w:style>
  <w:style w:type="paragraph" w:styleId="3">
    <w:name w:val="envelope return"/>
    <w:basedOn w:val="1"/>
    <w:qFormat/>
    <w:uiPriority w:val="0"/>
    <w:pPr>
      <w:snapToGrid w:val="0"/>
    </w:pPr>
    <w:rPr>
      <w:rFonts w:ascii="Arial" w:hAnsi="Arial"/>
    </w:rPr>
  </w:style>
  <w:style w:type="paragraph" w:styleId="4">
    <w:name w:val="Normal (Web)"/>
    <w:basedOn w:val="1"/>
    <w:uiPriority w:val="0"/>
    <w:rPr>
      <w:sz w:val="24"/>
    </w:rPr>
  </w:style>
  <w:style w:type="paragraph" w:styleId="5">
    <w:name w:val="Body Text First Indent 2"/>
    <w:basedOn w:val="2"/>
    <w:qFormat/>
    <w:uiPriority w:val="0"/>
    <w:pPr>
      <w:ind w:left="420" w:firstLine="420"/>
    </w:p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2025-07-25T06:47:00Z</dcterms:created>
  <dc:creator>刺猬</dc:creator>
  <cp:lastModifiedBy>刺猬</cp:lastModifiedBy>
  <dcterms:modified xsi:type="dcterms:W3CDTF">2025-07-25T07:09:56Z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82E56F22AD094C638B16C737794576F1_11</vt:lpwstr>
  </property>
  <property fmtid="{D5CDD505-2E9C-101B-9397-08002B2CF9AE}" pid="4" name="KSOTemplateDocerSaveRecord">
    <vt:lpwstr>eyJoZGlkIjoiMmU5MjQ2YjJhM2Y1ZTc5NDRhOTQ0YTQwNWNlZmQ1MzYiLCJ1c2VySWQiOiIzNDYyODE2MjYifQ==</vt:lpwstr>
  </property>
</Properties>
</file>